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E5D" w:rsidRDefault="00DF2E5D" w:rsidP="00DF2E5D">
      <w:pPr>
        <w:pStyle w:val="a3"/>
        <w:pBdr>
          <w:top w:val="single" w:sz="4" w:space="1" w:color="auto"/>
          <w:left w:val="single" w:sz="4" w:space="4" w:color="auto"/>
          <w:bottom w:val="single" w:sz="4" w:space="1" w:color="auto"/>
          <w:right w:val="single" w:sz="4" w:space="4" w:color="auto"/>
        </w:pBdr>
        <w:rPr>
          <w:sz w:val="40"/>
          <w:szCs w:val="40"/>
        </w:rPr>
      </w:pPr>
      <w:r>
        <w:rPr>
          <w:sz w:val="40"/>
          <w:szCs w:val="40"/>
        </w:rPr>
        <w:t>Днепропетровский государственный университет</w:t>
      </w:r>
    </w:p>
    <w:p w:rsidR="00DF2E5D" w:rsidRDefault="00F72FEC"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40"/>
          <w:szCs w:val="40"/>
        </w:rPr>
      </w:pPr>
      <w:r>
        <w:rPr>
          <w:noProof/>
        </w:rPr>
        <w:pict>
          <v:line id="_x0000_s1026" style="position:absolute;left:0;text-align:left;z-index:251659776" from="153pt,13pt" to="5in,13pt" o:allowincell="f"/>
        </w:pic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40"/>
          <w:szCs w:val="40"/>
        </w:rPr>
      </w:pPr>
      <w:r>
        <w:rPr>
          <w:rFonts w:ascii="Times New Roman" w:hAnsi="Times New Roman" w:cs="Times New Roman"/>
          <w:sz w:val="40"/>
          <w:szCs w:val="40"/>
        </w:rPr>
        <w:t>Факультет прикладной экономики</w:t>
      </w:r>
    </w:p>
    <w:p w:rsidR="00DF2E5D" w:rsidRDefault="00F72FEC"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noProof/>
        </w:rPr>
        <w:pict>
          <v:line id="_x0000_s1027" style="position:absolute;left:0;text-align:left;z-index:251660800" from="153pt,12pt" to="5in,12pt" o:allowincell="f"/>
        </w:pic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pStyle w:val="2"/>
      </w:pPr>
      <w:r>
        <w:t>Контрольная работа</w: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i/>
          <w:iCs/>
          <w:sz w:val="52"/>
          <w:szCs w:val="52"/>
        </w:rPr>
      </w:pPr>
      <w:r>
        <w:rPr>
          <w:rFonts w:ascii="Times New Roman" w:hAnsi="Times New Roman" w:cs="Times New Roman"/>
          <w:i/>
          <w:iCs/>
          <w:sz w:val="52"/>
          <w:szCs w:val="52"/>
        </w:rPr>
        <w:t xml:space="preserve">по Ценообразованию </w: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Pr="00E627F6" w:rsidRDefault="00DF2E5D" w:rsidP="00DF2E5D">
      <w:pPr>
        <w:pStyle w:val="21"/>
      </w:pPr>
      <w:r>
        <w:rPr>
          <w:i/>
          <w:iCs/>
        </w:rPr>
        <w:t>тема: Принципы ценообразования: функции цен,</w:t>
      </w:r>
    </w:p>
    <w:p w:rsidR="00DF2E5D" w:rsidRDefault="00DF2E5D" w:rsidP="00DF2E5D">
      <w:pPr>
        <w:pStyle w:val="21"/>
        <w:rPr>
          <w:i/>
          <w:iCs/>
        </w:rPr>
      </w:pPr>
      <w:r>
        <w:rPr>
          <w:i/>
          <w:iCs/>
        </w:rPr>
        <w:t xml:space="preserve"> рыночный механизм образования цен,</w: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i/>
          <w:iCs/>
          <w:sz w:val="40"/>
          <w:szCs w:val="40"/>
        </w:rPr>
        <w:t xml:space="preserve"> государственное регулирование цен</w:t>
      </w:r>
      <w:r>
        <w:rPr>
          <w:rFonts w:ascii="Times New Roman" w:hAnsi="Times New Roman" w:cs="Times New Roman"/>
        </w:rPr>
        <w:t>.</w: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                                                                                                   студентки гр. ЕО-00-01</w:t>
      </w:r>
    </w:p>
    <w:p w:rsidR="00DF2E5D" w:rsidRDefault="00DF2E5D" w:rsidP="00DF2E5D">
      <w:pPr>
        <w:widowControl/>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                                                                                                   заочного отделения</w:t>
      </w:r>
    </w:p>
    <w:p w:rsidR="00DF2E5D" w:rsidRDefault="00DF2E5D" w:rsidP="00DF2E5D">
      <w:pPr>
        <w:widowControl/>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                                                                                                   Кравченко О.В.</w:t>
      </w:r>
    </w:p>
    <w:p w:rsidR="00DF2E5D" w:rsidRDefault="00DF2E5D" w:rsidP="00DF2E5D">
      <w:pPr>
        <w:widowControl/>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   </w:t>
      </w:r>
    </w:p>
    <w:p w:rsidR="00DF2E5D" w:rsidRDefault="00DF2E5D" w:rsidP="00DF2E5D">
      <w:pPr>
        <w:widowControl/>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                                                                                                   Проверил</w:t>
      </w:r>
    </w:p>
    <w:p w:rsidR="00DF2E5D" w:rsidRDefault="00DF2E5D" w:rsidP="00DF2E5D">
      <w:pPr>
        <w:widowControl/>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                                                                                                   ______________________ </w: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sz w:val="28"/>
          <w:szCs w:val="28"/>
        </w:rPr>
        <w:t>г.Днепропетровск</w:t>
      </w:r>
    </w:p>
    <w:p w:rsidR="00DF2E5D" w:rsidRDefault="00DF2E5D" w:rsidP="00DF2E5D">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sz w:val="28"/>
          <w:szCs w:val="28"/>
        </w:rPr>
        <w:t>2001г.</w:t>
      </w:r>
    </w:p>
    <w:p w:rsidR="00DF2E5D" w:rsidRDefault="00DF2E5D">
      <w:pPr>
        <w:pStyle w:val="a3"/>
        <w:spacing w:line="360" w:lineRule="auto"/>
      </w:pPr>
    </w:p>
    <w:p w:rsidR="00DF2E5D" w:rsidRDefault="00DF2E5D">
      <w:pPr>
        <w:pStyle w:val="a3"/>
        <w:spacing w:line="360" w:lineRule="auto"/>
      </w:pPr>
      <w:r>
        <w:t>З А Д А Н И Е</w:t>
      </w:r>
    </w:p>
    <w:p w:rsidR="00DF2E5D" w:rsidRPr="00DF2E5D" w:rsidRDefault="00DF2E5D">
      <w:pPr>
        <w:widowControl/>
        <w:spacing w:line="360" w:lineRule="auto"/>
        <w:jc w:val="both"/>
        <w:rPr>
          <w:rFonts w:ascii="Times New Roman" w:hAnsi="Times New Roman" w:cs="Times New Roman"/>
          <w:sz w:val="28"/>
          <w:szCs w:val="28"/>
        </w:rPr>
      </w:pPr>
    </w:p>
    <w:p w:rsidR="00DF2E5D" w:rsidRPr="00DF2E5D" w:rsidRDefault="00DF2E5D">
      <w:pPr>
        <w:widowControl/>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Принципы ценообразования: функции цен, рыночный механизм образования цен, государственное регулирование цен.</w:t>
      </w:r>
      <w:r w:rsidRPr="00DF2E5D">
        <w:rPr>
          <w:rFonts w:ascii="Times New Roman" w:hAnsi="Times New Roman" w:cs="Times New Roman"/>
          <w:sz w:val="26"/>
          <w:szCs w:val="26"/>
        </w:rPr>
        <w:t xml:space="preserve"> </w:t>
      </w:r>
    </w:p>
    <w:p w:rsidR="00DF2E5D" w:rsidRPr="00DF2E5D" w:rsidRDefault="00DF2E5D">
      <w:pPr>
        <w:widowControl/>
        <w:spacing w:line="360" w:lineRule="auto"/>
        <w:jc w:val="both"/>
        <w:rPr>
          <w:rFonts w:ascii="Times New Roman" w:hAnsi="Times New Roman" w:cs="Times New Roman"/>
          <w:sz w:val="26"/>
          <w:szCs w:val="26"/>
        </w:rPr>
      </w:pPr>
    </w:p>
    <w:p w:rsidR="00DF2E5D" w:rsidRPr="00DF2E5D" w:rsidRDefault="00DF2E5D">
      <w:pPr>
        <w:widowControl/>
        <w:numPr>
          <w:ilvl w:val="0"/>
          <w:numId w:val="1"/>
        </w:numPr>
        <w:spacing w:line="360" w:lineRule="auto"/>
        <w:jc w:val="both"/>
        <w:rPr>
          <w:rFonts w:ascii="Times New Roman" w:hAnsi="Times New Roman" w:cs="Times New Roman"/>
          <w:sz w:val="26"/>
          <w:szCs w:val="26"/>
        </w:rPr>
      </w:pPr>
      <w:r w:rsidRPr="00DF2E5D">
        <w:rPr>
          <w:rFonts w:ascii="Times New Roman" w:hAnsi="Times New Roman" w:cs="Times New Roman"/>
          <w:sz w:val="26"/>
          <w:szCs w:val="26"/>
        </w:rPr>
        <w:t>Какие элементы включает цена снабженческо-сбытового предприятия, при условии что товар закупается у отечественного производителя и реализуется в розничную торговлю?</w:t>
      </w:r>
    </w:p>
    <w:p w:rsidR="00DF2E5D" w:rsidRPr="00DF2E5D" w:rsidRDefault="00DF2E5D">
      <w:pPr>
        <w:widowControl/>
        <w:spacing w:line="360" w:lineRule="auto"/>
        <w:ind w:left="720"/>
        <w:jc w:val="both"/>
        <w:rPr>
          <w:rFonts w:ascii="Times New Roman" w:hAnsi="Times New Roman" w:cs="Times New Roman"/>
          <w:sz w:val="26"/>
          <w:szCs w:val="26"/>
        </w:rPr>
      </w:pPr>
      <w:r w:rsidRPr="00DF2E5D">
        <w:rPr>
          <w:rFonts w:ascii="Times New Roman" w:hAnsi="Times New Roman" w:cs="Times New Roman"/>
          <w:sz w:val="26"/>
          <w:szCs w:val="26"/>
        </w:rPr>
        <w:t xml:space="preserve">А) Себестоимость. </w:t>
      </w:r>
    </w:p>
    <w:p w:rsidR="00DF2E5D" w:rsidRPr="00DF2E5D" w:rsidRDefault="00DF2E5D">
      <w:pPr>
        <w:widowControl/>
        <w:spacing w:line="360" w:lineRule="auto"/>
        <w:ind w:left="720"/>
        <w:jc w:val="both"/>
        <w:rPr>
          <w:rFonts w:ascii="Times New Roman" w:hAnsi="Times New Roman" w:cs="Times New Roman"/>
          <w:sz w:val="26"/>
          <w:szCs w:val="26"/>
        </w:rPr>
      </w:pPr>
      <w:r w:rsidRPr="00DF2E5D">
        <w:rPr>
          <w:rFonts w:ascii="Times New Roman" w:hAnsi="Times New Roman" w:cs="Times New Roman"/>
          <w:sz w:val="26"/>
          <w:szCs w:val="26"/>
        </w:rPr>
        <w:t>Б) Прибыль.</w:t>
      </w:r>
    </w:p>
    <w:p w:rsidR="00DF2E5D" w:rsidRPr="00DF2E5D" w:rsidRDefault="00DF2E5D">
      <w:pPr>
        <w:widowControl/>
        <w:spacing w:line="360" w:lineRule="auto"/>
        <w:ind w:left="720"/>
        <w:jc w:val="both"/>
        <w:rPr>
          <w:rFonts w:ascii="Times New Roman" w:hAnsi="Times New Roman" w:cs="Times New Roman"/>
          <w:sz w:val="26"/>
          <w:szCs w:val="26"/>
        </w:rPr>
      </w:pPr>
      <w:r w:rsidRPr="00DF2E5D">
        <w:rPr>
          <w:rFonts w:ascii="Times New Roman" w:hAnsi="Times New Roman" w:cs="Times New Roman"/>
          <w:sz w:val="26"/>
          <w:szCs w:val="26"/>
        </w:rPr>
        <w:t>В) НДС.</w:t>
      </w:r>
    </w:p>
    <w:p w:rsidR="00DF2E5D" w:rsidRPr="00DF2E5D" w:rsidRDefault="00DF2E5D">
      <w:pPr>
        <w:widowControl/>
        <w:spacing w:line="360" w:lineRule="auto"/>
        <w:ind w:left="720"/>
        <w:jc w:val="both"/>
        <w:rPr>
          <w:rFonts w:ascii="Times New Roman" w:hAnsi="Times New Roman" w:cs="Times New Roman"/>
          <w:sz w:val="26"/>
          <w:szCs w:val="26"/>
        </w:rPr>
      </w:pPr>
    </w:p>
    <w:p w:rsidR="00DF2E5D" w:rsidRDefault="00DF2E5D">
      <w:pPr>
        <w:widowControl/>
        <w:numPr>
          <w:ilvl w:val="0"/>
          <w:numId w:val="1"/>
        </w:num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Задача.</w:t>
      </w:r>
    </w:p>
    <w:p w:rsidR="00DF2E5D" w:rsidRPr="00DF2E5D" w:rsidRDefault="00DF2E5D">
      <w:pPr>
        <w:pStyle w:val="21"/>
        <w:spacing w:after="0" w:line="360" w:lineRule="auto"/>
        <w:ind w:left="426"/>
        <w:jc w:val="both"/>
        <w:rPr>
          <w:snapToGrid w:val="0"/>
          <w:sz w:val="26"/>
          <w:szCs w:val="26"/>
        </w:rPr>
      </w:pPr>
      <w:r w:rsidRPr="00DF2E5D">
        <w:rPr>
          <w:sz w:val="26"/>
          <w:szCs w:val="26"/>
        </w:rPr>
        <w:t>Себестоимость одного литра автомобильного бензина составляет 0,6грн., прибыль предприятия изготовителя 45% от стоимости. Бензин поступает в продажу без посредников. Товарная надбавка 20% от свободной оптовой цены.</w:t>
      </w:r>
      <w:r w:rsidRPr="00DF2E5D">
        <w:rPr>
          <w:snapToGrid w:val="0"/>
          <w:sz w:val="26"/>
          <w:szCs w:val="26"/>
        </w:rPr>
        <w:t>Следует определить розничную цену 1л. автомобильного бензина, а также удельный вес каждого элемента розничной цены (себестоимость, прибыль, акциз, НДС и торговую надбавку).</w:t>
      </w:r>
    </w:p>
    <w:p w:rsidR="00DF2E5D" w:rsidRPr="00DF2E5D" w:rsidRDefault="00DF2E5D">
      <w:pPr>
        <w:pStyle w:val="21"/>
        <w:spacing w:after="0" w:line="360" w:lineRule="auto"/>
        <w:ind w:left="426"/>
        <w:jc w:val="center"/>
        <w:rPr>
          <w:b/>
          <w:bCs/>
          <w:color w:val="000000"/>
          <w:sz w:val="28"/>
          <w:szCs w:val="28"/>
        </w:rPr>
      </w:pPr>
      <w:r w:rsidRPr="00DF2E5D">
        <w:rPr>
          <w:snapToGrid w:val="0"/>
          <w:sz w:val="28"/>
          <w:szCs w:val="28"/>
        </w:rPr>
        <w:br w:type="page"/>
      </w:r>
      <w:r w:rsidRPr="00DF2E5D">
        <w:rPr>
          <w:b/>
          <w:bCs/>
          <w:color w:val="000000"/>
          <w:sz w:val="28"/>
          <w:szCs w:val="28"/>
        </w:rPr>
        <w:lastRenderedPageBreak/>
        <w:t>Принципы   ценообразования</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Цена является одной из наиболее сложных экономических категорий. Для ее правильного понимания необходимо иметь ясное представление о том, что лежит в ее основе, какие объективные законы действуют на процессы ценообразования и движения цен.</w:t>
      </w:r>
    </w:p>
    <w:p w:rsidR="00DF2E5D" w:rsidRDefault="00DF2E5D">
      <w:pPr>
        <w:shd w:val="clear" w:color="auto" w:fill="FFFFFF"/>
        <w:jc w:val="both"/>
        <w:rPr>
          <w:rFonts w:ascii="Times New Roman" w:hAnsi="Times New Roman" w:cs="Times New Roman"/>
          <w:sz w:val="26"/>
          <w:szCs w:val="26"/>
        </w:rPr>
      </w:pPr>
    </w:p>
    <w:p w:rsidR="00DF2E5D" w:rsidRDefault="00DF2E5D">
      <w:pPr>
        <w:shd w:val="clear" w:color="auto" w:fill="FFFFFF"/>
        <w:jc w:val="center"/>
        <w:rPr>
          <w:rFonts w:ascii="Times New Roman" w:hAnsi="Times New Roman" w:cs="Times New Roman"/>
          <w:b/>
          <w:bCs/>
          <w:sz w:val="26"/>
          <w:szCs w:val="26"/>
        </w:rPr>
      </w:pPr>
      <w:r>
        <w:rPr>
          <w:rFonts w:ascii="Times New Roman" w:hAnsi="Times New Roman" w:cs="Times New Roman"/>
          <w:b/>
          <w:bCs/>
          <w:i/>
          <w:iCs/>
          <w:color w:val="000000"/>
          <w:sz w:val="26"/>
          <w:szCs w:val="26"/>
        </w:rPr>
        <w:t>Понятие о ценах и ценообразовании. Функции цен</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i/>
          <w:iCs/>
          <w:color w:val="000000"/>
          <w:sz w:val="26"/>
          <w:szCs w:val="26"/>
        </w:rPr>
        <w:t xml:space="preserve">Цена — </w:t>
      </w:r>
      <w:r>
        <w:rPr>
          <w:rFonts w:ascii="Times New Roman" w:hAnsi="Times New Roman" w:cs="Times New Roman"/>
          <w:color w:val="000000"/>
          <w:sz w:val="26"/>
          <w:szCs w:val="26"/>
        </w:rPr>
        <w:t xml:space="preserve">это денежное выражение стоимости товара. В условиях товарного производства и обращения продукты труда производятся и реализуются как товары. Цена каждого отдельного товара не обязательно совпадает со стоимостью: она может отклоняться вверх, и вниз от стоимости в зависимости от спроса и предложения на данный товар. В рыночных колебаниях цен вокруг стоимости проявляется действие </w:t>
      </w:r>
      <w:r>
        <w:rPr>
          <w:rFonts w:ascii="Times New Roman" w:hAnsi="Times New Roman" w:cs="Times New Roman"/>
          <w:i/>
          <w:iCs/>
          <w:color w:val="000000"/>
          <w:sz w:val="26"/>
          <w:szCs w:val="26"/>
        </w:rPr>
        <w:t xml:space="preserve">закона стоимости — </w:t>
      </w:r>
      <w:r>
        <w:rPr>
          <w:rFonts w:ascii="Times New Roman" w:hAnsi="Times New Roman" w:cs="Times New Roman"/>
          <w:color w:val="000000"/>
          <w:sz w:val="26"/>
          <w:szCs w:val="26"/>
        </w:rPr>
        <w:t>экономического закона товарного производства. Закон стоимости побуждает товаропроизводителей считаться с общественно необходимыми затратами труда и добиваться их снижения, регулирует распределение общественного труда и средств производства между от</w:t>
      </w:r>
      <w:r>
        <w:rPr>
          <w:rFonts w:ascii="Times New Roman" w:hAnsi="Times New Roman" w:cs="Times New Roman"/>
          <w:color w:val="000000"/>
          <w:sz w:val="26"/>
          <w:szCs w:val="26"/>
        </w:rPr>
        <w:softHyphen/>
        <w:t>раслями народного хозяйства.</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 стоимости действует в обстановке конкурентной борьбы, в которой побеждают товаропроизводители, применяющие новую технику и технологию, наиболее эффективные приемы организаций производства. Таким образом, под воздействием закона стоимости осуществляется тех</w:t>
      </w:r>
      <w:r>
        <w:rPr>
          <w:rFonts w:ascii="Times New Roman" w:hAnsi="Times New Roman" w:cs="Times New Roman"/>
          <w:color w:val="000000"/>
          <w:sz w:val="26"/>
          <w:szCs w:val="26"/>
        </w:rPr>
        <w:softHyphen/>
        <w:t>нический прогресс и происходит расслоение товаропроизводителей: одни в результате конкурентной борьбы разоряются, другие обогащаются.</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 стоимости является регулятором процесса производства и об</w:t>
      </w:r>
      <w:r>
        <w:rPr>
          <w:rFonts w:ascii="Times New Roman" w:hAnsi="Times New Roman" w:cs="Times New Roman"/>
          <w:color w:val="000000"/>
          <w:sz w:val="26"/>
          <w:szCs w:val="26"/>
        </w:rPr>
        <w:softHyphen/>
        <w:t>ращения товаров и действует через механизм цен, способствуя установ</w:t>
      </w:r>
      <w:r>
        <w:rPr>
          <w:rFonts w:ascii="Times New Roman" w:hAnsi="Times New Roman" w:cs="Times New Roman"/>
          <w:color w:val="000000"/>
          <w:sz w:val="26"/>
          <w:szCs w:val="26"/>
        </w:rPr>
        <w:softHyphen/>
        <w:t>лению определенного равновесия в соотношении цен на разные виды товаров и создавая основу для определения границы между экономически выгодным и невыгодным.</w:t>
      </w:r>
      <w:r w:rsidRPr="00DF2E5D">
        <w:rPr>
          <w:rFonts w:ascii="Times New Roman" w:hAnsi="Times New Roman" w:cs="Times New Roman"/>
          <w:color w:val="000000"/>
          <w:sz w:val="26"/>
          <w:szCs w:val="26"/>
        </w:rPr>
        <w:t xml:space="preserve"> </w:t>
      </w:r>
      <w:r>
        <w:rPr>
          <w:rFonts w:ascii="Times New Roman" w:hAnsi="Times New Roman" w:cs="Times New Roman"/>
          <w:color w:val="000000"/>
          <w:sz w:val="26"/>
          <w:szCs w:val="26"/>
        </w:rPr>
        <w:t>Существует несколько теорий стоимости: теория трудовой стоимос</w:t>
      </w:r>
      <w:r>
        <w:rPr>
          <w:rFonts w:ascii="Times New Roman" w:hAnsi="Times New Roman" w:cs="Times New Roman"/>
          <w:color w:val="000000"/>
          <w:sz w:val="26"/>
          <w:szCs w:val="26"/>
        </w:rPr>
        <w:softHyphen/>
        <w:t xml:space="preserve">ти; теория спроса и предложения; теория предельной полезности. </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i/>
          <w:iCs/>
          <w:color w:val="000000"/>
          <w:sz w:val="26"/>
          <w:szCs w:val="26"/>
        </w:rPr>
        <w:t xml:space="preserve">Теория трудовой стоимости </w:t>
      </w:r>
      <w:r>
        <w:rPr>
          <w:rFonts w:ascii="Times New Roman" w:hAnsi="Times New Roman" w:cs="Times New Roman"/>
          <w:color w:val="000000"/>
          <w:sz w:val="26"/>
          <w:szCs w:val="26"/>
        </w:rPr>
        <w:t>оторвана от рынка и цены,</w:t>
      </w:r>
      <w:r w:rsidRPr="00DF2E5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так как стоимость общественно необходимых затрат труда без учета спроса и предложения ничего не выражает. </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Согласно </w:t>
      </w:r>
      <w:r>
        <w:rPr>
          <w:rFonts w:ascii="Times New Roman" w:hAnsi="Times New Roman" w:cs="Times New Roman"/>
          <w:i/>
          <w:iCs/>
          <w:color w:val="000000"/>
          <w:sz w:val="26"/>
          <w:szCs w:val="26"/>
        </w:rPr>
        <w:t xml:space="preserve">теории спроса и предложения </w:t>
      </w:r>
      <w:r>
        <w:rPr>
          <w:rFonts w:ascii="Times New Roman" w:hAnsi="Times New Roman" w:cs="Times New Roman"/>
          <w:color w:val="000000"/>
          <w:sz w:val="26"/>
          <w:szCs w:val="26"/>
        </w:rPr>
        <w:t>стоимость товара может проявиться только в цене, т. е. в денежном выражении. Следовательно, цена определяется соотношением спроса и предложения. Эта теория дополняет теорию трудовой стоимости, так как увязывает ее с рынком, ценой и механизмом ее формирования.</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Сущность </w:t>
      </w:r>
      <w:r>
        <w:rPr>
          <w:rFonts w:ascii="Times New Roman" w:hAnsi="Times New Roman" w:cs="Times New Roman"/>
          <w:i/>
          <w:iCs/>
          <w:color w:val="000000"/>
          <w:sz w:val="26"/>
          <w:szCs w:val="26"/>
        </w:rPr>
        <w:t xml:space="preserve">теории предельной полезности </w:t>
      </w:r>
      <w:r>
        <w:rPr>
          <w:rFonts w:ascii="Times New Roman" w:hAnsi="Times New Roman" w:cs="Times New Roman"/>
          <w:color w:val="000000"/>
          <w:sz w:val="26"/>
          <w:szCs w:val="26"/>
        </w:rPr>
        <w:t>заключается в том, что стоимость товара зависит от его предельной полезности: чем больше товара конкретного вида на рынке, тем меньше его ценность, и наобо</w:t>
      </w:r>
      <w:r>
        <w:rPr>
          <w:rFonts w:ascii="Times New Roman" w:hAnsi="Times New Roman" w:cs="Times New Roman"/>
          <w:color w:val="000000"/>
          <w:sz w:val="26"/>
          <w:szCs w:val="26"/>
        </w:rPr>
        <w:softHyphen/>
        <w:t>рот. Если количество какого-либо товара меньше потребности в нем, то его ценность возрастает. При увеличении предложения данного товара ценность его падает до предельной полезности. Следовательно, теория предельной полезности основывается на теории спроса и предложения.</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В период административно-командной системы хозяйствования цено</w:t>
      </w:r>
      <w:r>
        <w:rPr>
          <w:rFonts w:ascii="Times New Roman" w:hAnsi="Times New Roman" w:cs="Times New Roman"/>
          <w:color w:val="000000"/>
          <w:sz w:val="26"/>
          <w:szCs w:val="26"/>
        </w:rPr>
        <w:softHyphen/>
        <w:t>образование основывалось на теории трудовой стоимости, поэтому в формировании цен присутствовали субъективизм и волюнтаризм.</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условиях рыночной экономики в основе ценообразования лежит </w:t>
      </w:r>
      <w:r>
        <w:rPr>
          <w:rFonts w:ascii="Times New Roman" w:hAnsi="Times New Roman" w:cs="Times New Roman"/>
          <w:i/>
          <w:iCs/>
          <w:color w:val="000000"/>
          <w:sz w:val="26"/>
          <w:szCs w:val="26"/>
        </w:rPr>
        <w:t>те</w:t>
      </w:r>
      <w:r>
        <w:rPr>
          <w:rFonts w:ascii="Times New Roman" w:hAnsi="Times New Roman" w:cs="Times New Roman"/>
          <w:i/>
          <w:iCs/>
          <w:color w:val="000000"/>
          <w:sz w:val="26"/>
          <w:szCs w:val="26"/>
        </w:rPr>
        <w:softHyphen/>
        <w:t xml:space="preserve">ория альтернативной стоимости, </w:t>
      </w:r>
      <w:r>
        <w:rPr>
          <w:rFonts w:ascii="Times New Roman" w:hAnsi="Times New Roman" w:cs="Times New Roman"/>
          <w:color w:val="000000"/>
          <w:sz w:val="26"/>
          <w:szCs w:val="26"/>
        </w:rPr>
        <w:t>объединяющая рассмотренные те</w:t>
      </w:r>
      <w:r>
        <w:rPr>
          <w:rFonts w:ascii="Times New Roman" w:hAnsi="Times New Roman" w:cs="Times New Roman"/>
          <w:color w:val="000000"/>
          <w:sz w:val="26"/>
          <w:szCs w:val="26"/>
        </w:rPr>
        <w:softHyphen/>
        <w:t>ории в единую теорию стоимости. Суть ее такова: прежде чем приобре</w:t>
      </w:r>
      <w:r>
        <w:rPr>
          <w:rFonts w:ascii="Times New Roman" w:hAnsi="Times New Roman" w:cs="Times New Roman"/>
          <w:color w:val="000000"/>
          <w:sz w:val="26"/>
          <w:szCs w:val="26"/>
        </w:rPr>
        <w:softHyphen/>
        <w:t>сти товар, покупатель стоит перед необходимостью принятия альтернатив</w:t>
      </w:r>
      <w:r>
        <w:rPr>
          <w:rFonts w:ascii="Times New Roman" w:hAnsi="Times New Roman" w:cs="Times New Roman"/>
          <w:color w:val="000000"/>
          <w:sz w:val="26"/>
          <w:szCs w:val="26"/>
        </w:rPr>
        <w:softHyphen/>
        <w:t>ного решения, какой товар выбрать из множества предлагаемых на рын</w:t>
      </w:r>
      <w:r>
        <w:rPr>
          <w:rFonts w:ascii="Times New Roman" w:hAnsi="Times New Roman" w:cs="Times New Roman"/>
          <w:color w:val="000000"/>
          <w:sz w:val="26"/>
          <w:szCs w:val="26"/>
        </w:rPr>
        <w:softHyphen/>
        <w:t xml:space="preserve">ке. Купив один из них, он отказывается от других. </w:t>
      </w:r>
      <w:r>
        <w:rPr>
          <w:rFonts w:ascii="Times New Roman" w:hAnsi="Times New Roman" w:cs="Times New Roman"/>
          <w:color w:val="000000"/>
          <w:sz w:val="26"/>
          <w:szCs w:val="26"/>
        </w:rPr>
        <w:lastRenderedPageBreak/>
        <w:t>Стоимость купленно</w:t>
      </w:r>
      <w:r>
        <w:rPr>
          <w:rFonts w:ascii="Times New Roman" w:hAnsi="Times New Roman" w:cs="Times New Roman"/>
          <w:color w:val="000000"/>
          <w:sz w:val="26"/>
          <w:szCs w:val="26"/>
        </w:rPr>
        <w:softHyphen/>
        <w:t>го товара представляет собой альтернативную стоимость. Покупатель оценивает товар с точки зрения своих интересов и возможностей.</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В то же время альтернативная стоимость влияет на предложение данного товара, так как товаропроизводитель ради организации его производства и получения прибыли отказался от других благ.</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Таким образом, альтернативная стоимость формируется на рынке в конкурентной борьбе в зависимости от спроса и в то же время влияет на производство и, следовательно, на предложение.</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Цена должна отражать интересы как производителей, так и потребителей товаров: производителю — возмещение затрат с определенной прибыльностью, а потребителю — экономическую выгоду от эксплуатации данного товара.</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Цена выполняет различные экономические функции: учетную, распре</w:t>
      </w:r>
      <w:r>
        <w:rPr>
          <w:rFonts w:ascii="Times New Roman" w:hAnsi="Times New Roman" w:cs="Times New Roman"/>
          <w:color w:val="000000"/>
          <w:sz w:val="26"/>
          <w:szCs w:val="26"/>
        </w:rPr>
        <w:softHyphen/>
        <w:t>делительную, стимулирующую и регулирующую.</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Учетная функция </w:t>
      </w:r>
      <w:r>
        <w:rPr>
          <w:rFonts w:ascii="Times New Roman" w:hAnsi="Times New Roman" w:cs="Times New Roman"/>
          <w:color w:val="000000"/>
          <w:sz w:val="26"/>
          <w:szCs w:val="26"/>
        </w:rPr>
        <w:t>обеспечивает эквивалентность обмена, т. е. выручка от реализации продукции (работ, услуг) при прочих равных условиях обеспечивает возмещение затрат на производство и реализацию, а также</w:t>
      </w:r>
      <w:r w:rsidRPr="00DF2E5D">
        <w:rPr>
          <w:rFonts w:ascii="Times New Roman" w:hAnsi="Times New Roman" w:cs="Times New Roman"/>
          <w:color w:val="000000"/>
          <w:sz w:val="26"/>
          <w:szCs w:val="26"/>
        </w:rPr>
        <w:t xml:space="preserve"> </w:t>
      </w:r>
      <w:r>
        <w:rPr>
          <w:rFonts w:ascii="Times New Roman" w:hAnsi="Times New Roman" w:cs="Times New Roman"/>
          <w:color w:val="000000"/>
          <w:sz w:val="26"/>
          <w:szCs w:val="26"/>
        </w:rPr>
        <w:t>образование прибыли в размере, позволяющем совершенствовать и раз</w:t>
      </w:r>
      <w:r>
        <w:rPr>
          <w:rFonts w:ascii="Times New Roman" w:hAnsi="Times New Roman" w:cs="Times New Roman"/>
          <w:color w:val="000000"/>
          <w:sz w:val="26"/>
          <w:szCs w:val="26"/>
        </w:rPr>
        <w:softHyphen/>
        <w:t>вивать производство, повышать жизненный уровень работников. Эту функцию цены выполняют всегда. Зная, во что обходится та или иная продукция, можно с помощью цен соизмерять различные ее виды, а так</w:t>
      </w:r>
      <w:r>
        <w:rPr>
          <w:rFonts w:ascii="Times New Roman" w:hAnsi="Times New Roman" w:cs="Times New Roman"/>
          <w:color w:val="000000"/>
          <w:sz w:val="26"/>
          <w:szCs w:val="26"/>
        </w:rPr>
        <w:softHyphen/>
        <w:t>же выражать в денежном измерении любое количество продукции и услуг.</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Распределительная </w:t>
      </w:r>
      <w:r>
        <w:rPr>
          <w:rFonts w:ascii="Times New Roman" w:hAnsi="Times New Roman" w:cs="Times New Roman"/>
          <w:color w:val="000000"/>
          <w:sz w:val="26"/>
          <w:szCs w:val="26"/>
        </w:rPr>
        <w:t xml:space="preserve">(или перераспределительная) </w:t>
      </w:r>
      <w:r>
        <w:rPr>
          <w:rFonts w:ascii="Times New Roman" w:hAnsi="Times New Roman" w:cs="Times New Roman"/>
          <w:b/>
          <w:bCs/>
          <w:color w:val="000000"/>
          <w:sz w:val="26"/>
          <w:szCs w:val="26"/>
        </w:rPr>
        <w:t xml:space="preserve">функция </w:t>
      </w:r>
      <w:r>
        <w:rPr>
          <w:rFonts w:ascii="Times New Roman" w:hAnsi="Times New Roman" w:cs="Times New Roman"/>
          <w:color w:val="000000"/>
          <w:sz w:val="26"/>
          <w:szCs w:val="26"/>
        </w:rPr>
        <w:t>состо</w:t>
      </w:r>
      <w:r>
        <w:rPr>
          <w:rFonts w:ascii="Times New Roman" w:hAnsi="Times New Roman" w:cs="Times New Roman"/>
          <w:color w:val="000000"/>
          <w:sz w:val="26"/>
          <w:szCs w:val="26"/>
        </w:rPr>
        <w:softHyphen/>
        <w:t>ит в распределении дохода между производителями и потребителями. Если цена товара выше его стоимости, то производитель возмещает свои затраты и получает прибыль. Если же цена ниже стоимости, То производитель работает себе в убыток. Потребитель, используя продукцию, также имеет разную экономическую выгоду.</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Следовательно, распределительная функция цены выражает направление распределения — в пользу изготовителя или потребителя. Другими словами, в результате отклонения цен от стоимости национальный доход перераспределяется между накоплением и потреблением. Задачи перераспределения национального дохода в определенных экономических, социальных или политических целях может успешно решать налоговая система. Поэтому необходимо постепенно освобождать цены от этой функции и передавать ее выполнение налоговой системе.</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Действие распределительной функции цен проиллюстрируем на следующем условном примере. Допустим, на изготовление одной машины расходуется 4 т проката. Цена 1 т проката — 450 грн., его рентабельность — 20%. Тогда на основании формул </w:t>
      </w:r>
      <w:r>
        <w:rPr>
          <w:rFonts w:ascii="Times New Roman" w:hAnsi="Times New Roman" w:cs="Times New Roman"/>
          <w:i/>
          <w:iCs/>
          <w:color w:val="000000"/>
          <w:sz w:val="26"/>
          <w:szCs w:val="26"/>
        </w:rPr>
        <w:t xml:space="preserve">Ц </w:t>
      </w: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С</w:t>
      </w:r>
      <w:r w:rsidRPr="00DF2E5D">
        <w:rPr>
          <w:rFonts w:ascii="Times New Roman" w:hAnsi="Times New Roman" w:cs="Times New Roman"/>
          <w:i/>
          <w:iCs/>
          <w:color w:val="000000"/>
          <w:sz w:val="26"/>
          <w:szCs w:val="26"/>
        </w:rPr>
        <w:t xml:space="preserve"> </w:t>
      </w:r>
      <w:r>
        <w:rPr>
          <w:rFonts w:ascii="Times New Roman" w:hAnsi="Times New Roman" w:cs="Times New Roman"/>
          <w:i/>
          <w:iCs/>
          <w:color w:val="000000"/>
          <w:sz w:val="26"/>
          <w:szCs w:val="26"/>
        </w:rPr>
        <w:t>+ П</w:t>
      </w:r>
      <w:r>
        <w:rPr>
          <w:rFonts w:ascii="Times New Roman" w:hAnsi="Times New Roman" w:cs="Times New Roman"/>
          <w:i/>
          <w:iCs/>
          <w:color w:val="000000"/>
          <w:sz w:val="26"/>
          <w:szCs w:val="26"/>
          <w:vertAlign w:val="subscript"/>
        </w:rPr>
        <w:t>р</w:t>
      </w:r>
      <w:r>
        <w:rPr>
          <w:rFonts w:ascii="Times New Roman" w:hAnsi="Times New Roman" w:cs="Times New Roman"/>
          <w:i/>
          <w:iCs/>
          <w:color w:val="000000"/>
          <w:sz w:val="26"/>
          <w:szCs w:val="26"/>
        </w:rPr>
        <w:t>;</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100% затраты на изготовление и реализацию 1 т проката составят 375 грн., а прибыль от реализации — 75 грн.</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Цена одной машины составляет 2600 грн., в том числе себестоимость — 2300 грн., а прибыль от реализации — 300 грн. Сумма затрат на производство и сбыт одной машины получена из следующих соображений. На изготовление машины расходуется металл на сумму 1800 грн. (450 • 4); отходы производства составляют 1 т. Следовательно, при цене отходов 100 грн. за 1 т материальные затраты за вычетом Отходов равны 1700 грн. Остальные расходы, связанные с изготовлением и сбытом одной машины, — 600 грн. Общая сумма прибыли при производстве 4 т проката и изготовлении одной машины — 600 грн. (75 • 4 + 300). Полученная прибыль распределилась поровну между производителем (черной металлургией) и потребителем (машиностроением).</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Представим теперь, что в силу сложившейся конъюнктуры на рынке черных металлов цены на прокат возросли, а цены на машины не изменились.</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Пусть цена 1 т проката увеличилась до 480 грн., полная себестоимость осталась на прежнем уровне, а прибыль от реализации возросла до 105 грн. При этом цена одной машины осталась 2600 грн., причем себе</w:t>
      </w:r>
      <w:r>
        <w:rPr>
          <w:rFonts w:ascii="Times New Roman" w:hAnsi="Times New Roman" w:cs="Times New Roman"/>
          <w:color w:val="000000"/>
          <w:sz w:val="26"/>
          <w:szCs w:val="26"/>
        </w:rPr>
        <w:softHyphen/>
        <w:t>стоимость ее изготовления и сбыта увеличилась до 2420 грн. (480 • 4 - 100 • 1 + 600), а прибыль от реализации снизилась до 180 грн. Общая сумма прибыли — те же 600 грн. (105 • 4 + 180) — распределилась между производителем и потребителем в соотношении 70 : 30%. Таким образом, произошло перераспределение цены, а следовательно, и прибыли в пользу металлургии.</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Стимулирующая функция. </w:t>
      </w:r>
      <w:r>
        <w:rPr>
          <w:rFonts w:ascii="Times New Roman" w:hAnsi="Times New Roman" w:cs="Times New Roman"/>
          <w:color w:val="000000"/>
          <w:sz w:val="26"/>
          <w:szCs w:val="26"/>
        </w:rPr>
        <w:t>Суть ее состоит в том, что повышенные цены стимулируют предприятия к выпуску прогрессивных и дефицитных видов продукции, а пониженные — к снятию с производства устаревшей продукции.</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Регулирующая функция </w:t>
      </w:r>
      <w:r>
        <w:rPr>
          <w:rFonts w:ascii="Times New Roman" w:hAnsi="Times New Roman" w:cs="Times New Roman"/>
          <w:color w:val="000000"/>
          <w:sz w:val="26"/>
          <w:szCs w:val="26"/>
        </w:rPr>
        <w:t>выражается в балансировании спроса и предложения. Если нет возможности достичь соответствия спроса и предложения изменением объема производства или это нецелесообразно, используется инструмент цены. В машиностроении он применяется как по отношению к средствам производства (например, пониженные цены на сельскохозяйственную технику), так и по отношению к потребительским товарам длительного пользования (например, повышенные цены на легковые автомобили).</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Функции цен взаимосвязаны и образуют единую систему, хотя их действие во многом взаимно перекрывается, чем объясняются трудности практического ценообразования.</w:t>
      </w:r>
    </w:p>
    <w:p w:rsidR="00DF2E5D" w:rsidRDefault="00DF2E5D">
      <w:pPr>
        <w:shd w:val="clear" w:color="auto" w:fill="FFFFFF"/>
        <w:jc w:val="center"/>
        <w:rPr>
          <w:rFonts w:ascii="Times New Roman" w:hAnsi="Times New Roman" w:cs="Times New Roman"/>
          <w:sz w:val="26"/>
          <w:szCs w:val="26"/>
        </w:rPr>
      </w:pPr>
      <w:r>
        <w:rPr>
          <w:rFonts w:ascii="Times New Roman" w:hAnsi="Times New Roman" w:cs="Times New Roman"/>
          <w:b/>
          <w:bCs/>
          <w:i/>
          <w:iCs/>
          <w:color w:val="000000"/>
          <w:sz w:val="26"/>
          <w:szCs w:val="26"/>
        </w:rPr>
        <w:t>Рыночный механизм ценообразования</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Цена — это главная и универсальная форма связи товаропроизво</w:t>
      </w:r>
      <w:r>
        <w:rPr>
          <w:rFonts w:ascii="Times New Roman" w:hAnsi="Times New Roman" w:cs="Times New Roman"/>
          <w:color w:val="000000"/>
          <w:sz w:val="26"/>
          <w:szCs w:val="26"/>
        </w:rPr>
        <w:softHyphen/>
        <w:t>дителя и рынка. Она делает возможной (или невозможной) куплю-про</w:t>
      </w:r>
      <w:r>
        <w:rPr>
          <w:rFonts w:ascii="Times New Roman" w:hAnsi="Times New Roman" w:cs="Times New Roman"/>
          <w:color w:val="000000"/>
          <w:sz w:val="26"/>
          <w:szCs w:val="26"/>
        </w:rPr>
        <w:softHyphen/>
        <w:t>дажу товара, а следовательно, и само экономическое существование производителя товара. Возможности реализации практически всех экономических интересов в конечном счете определяются уровнем цены, по которой продается и покупается товар. Правильный выбор цены является залогом хорошего финансового состояния и финансовой устойчивости предприятия (фирмы), успешной реализации тактического и стратегического планирования.</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Мировой практикой накоплен достаточно большой опыт разработки и использования </w:t>
      </w:r>
      <w:r>
        <w:rPr>
          <w:rFonts w:ascii="Times New Roman" w:hAnsi="Times New Roman" w:cs="Times New Roman"/>
          <w:b/>
          <w:bCs/>
          <w:color w:val="000000"/>
          <w:sz w:val="26"/>
          <w:szCs w:val="26"/>
        </w:rPr>
        <w:t xml:space="preserve">рыночного механизма ценообразования, </w:t>
      </w:r>
      <w:r>
        <w:rPr>
          <w:rFonts w:ascii="Times New Roman" w:hAnsi="Times New Roman" w:cs="Times New Roman"/>
          <w:color w:val="000000"/>
          <w:sz w:val="26"/>
          <w:szCs w:val="26"/>
        </w:rPr>
        <w:t>на который влияют такие условия:</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количество субъектов рынка </w:t>
      </w:r>
      <w:r>
        <w:rPr>
          <w:rFonts w:ascii="Times New Roman" w:hAnsi="Times New Roman" w:cs="Times New Roman"/>
          <w:color w:val="000000"/>
          <w:sz w:val="26"/>
          <w:szCs w:val="26"/>
        </w:rPr>
        <w:t>(продавцов и покупателей): чем их больше, тем в меньшей степени изменяется цена;</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независимость субъектов рынка: </w:t>
      </w:r>
      <w:r>
        <w:rPr>
          <w:rFonts w:ascii="Times New Roman" w:hAnsi="Times New Roman" w:cs="Times New Roman"/>
          <w:color w:val="000000"/>
          <w:sz w:val="26"/>
          <w:szCs w:val="26"/>
        </w:rPr>
        <w:t>чем их меньше, тем больше возможностей как у продавцов, так и у покупателей влиять на уро</w:t>
      </w:r>
      <w:r>
        <w:rPr>
          <w:rFonts w:ascii="Times New Roman" w:hAnsi="Times New Roman" w:cs="Times New Roman"/>
          <w:color w:val="000000"/>
          <w:sz w:val="26"/>
          <w:szCs w:val="26"/>
        </w:rPr>
        <w:softHyphen/>
        <w:t xml:space="preserve">вень цены, и наоборот; </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степень индивидуализации продукции </w:t>
      </w:r>
      <w:r>
        <w:rPr>
          <w:rFonts w:ascii="Times New Roman" w:hAnsi="Times New Roman" w:cs="Times New Roman"/>
          <w:color w:val="000000"/>
          <w:sz w:val="26"/>
          <w:szCs w:val="26"/>
        </w:rPr>
        <w:t>(работ, услуг): чем разнообразнее их ассортимент, тем больше вероятность того, что отдельные их виды смогут выдержать общее напряженное состояние рынка;</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внешние ограничения: </w:t>
      </w:r>
      <w:r>
        <w:rPr>
          <w:rFonts w:ascii="Times New Roman" w:hAnsi="Times New Roman" w:cs="Times New Roman"/>
          <w:color w:val="000000"/>
          <w:sz w:val="26"/>
          <w:szCs w:val="26"/>
        </w:rPr>
        <w:t>на уровень цен на рынке влияют такие факторы, как спрос, предложение, государственное регулирование цен и др.</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i/>
          <w:iCs/>
          <w:color w:val="000000"/>
          <w:sz w:val="26"/>
          <w:szCs w:val="26"/>
        </w:rPr>
        <w:t xml:space="preserve">Процесс выработки промышленной стратегии в области установления цен на продукцию </w:t>
      </w:r>
      <w:r>
        <w:rPr>
          <w:rFonts w:ascii="Times New Roman" w:hAnsi="Times New Roman" w:cs="Times New Roman"/>
          <w:color w:val="000000"/>
          <w:sz w:val="26"/>
          <w:szCs w:val="26"/>
        </w:rPr>
        <w:t xml:space="preserve">состоит из ряда последовательных </w:t>
      </w:r>
      <w:r>
        <w:rPr>
          <w:rFonts w:ascii="Times New Roman" w:hAnsi="Times New Roman" w:cs="Times New Roman"/>
          <w:i/>
          <w:iCs/>
          <w:color w:val="000000"/>
          <w:sz w:val="26"/>
          <w:szCs w:val="26"/>
        </w:rPr>
        <w:t xml:space="preserve">этапов: </w:t>
      </w:r>
      <w:r>
        <w:rPr>
          <w:rFonts w:ascii="Times New Roman" w:hAnsi="Times New Roman" w:cs="Times New Roman"/>
          <w:color w:val="000000"/>
          <w:sz w:val="26"/>
          <w:szCs w:val="26"/>
        </w:rPr>
        <w:t>установление целей ценообразования; оценка спроса; изучение цен на продукты конкурентов; выбор метода ценообразования; учет факторов, влияющих на установление цены; окончательное установление цены.</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Установление целей ценообразования. </w:t>
      </w:r>
      <w:r>
        <w:rPr>
          <w:rFonts w:ascii="Times New Roman" w:hAnsi="Times New Roman" w:cs="Times New Roman"/>
          <w:color w:val="000000"/>
          <w:sz w:val="26"/>
          <w:szCs w:val="26"/>
        </w:rPr>
        <w:t xml:space="preserve">Для разработки соответствующей ценовой стратегии предприятие (фирма) должно прежде всего определить цели, которые во многом видны уже из самого позиционирования на рынке продукции </w:t>
      </w:r>
      <w:r>
        <w:rPr>
          <w:rFonts w:ascii="Times New Roman" w:hAnsi="Times New Roman" w:cs="Times New Roman"/>
          <w:color w:val="000000"/>
          <w:sz w:val="26"/>
          <w:szCs w:val="26"/>
        </w:rPr>
        <w:lastRenderedPageBreak/>
        <w:t>(работ, услуг) и должны быть направлены на достижение предприятием стратегических задач, стоящих перед ним в конкретном рыночном сегменте.</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Оценка спроса. </w:t>
      </w:r>
      <w:r>
        <w:rPr>
          <w:rFonts w:ascii="Times New Roman" w:hAnsi="Times New Roman" w:cs="Times New Roman"/>
          <w:color w:val="000000"/>
          <w:sz w:val="26"/>
          <w:szCs w:val="26"/>
        </w:rPr>
        <w:t>В общем случае цена и спрос находятся в обратно пропорциональной зависимости, т. е. с увеличением цены спрос падает, и наоборот. Однако характер этой связи не одинаков для различных видов продукции, поскольку повышение цен на некоторые из них может восприниматься как значительное улучшение их качества и приводить к повышению спроса. Но такое повышение спроса возможно только до определенного предела, после чего снова начинается спад.</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Спрос на промышленную продукцию изучается на основании обширной информации о его уровнях при различных ценах. Следовательно, адекватность оценки спроса и установление оптимальной цены на продукцию в значительной степени определяются уровнем развития на предприятии </w:t>
      </w:r>
      <w:r>
        <w:rPr>
          <w:rFonts w:ascii="Times New Roman" w:hAnsi="Times New Roman" w:cs="Times New Roman"/>
          <w:i/>
          <w:iCs/>
          <w:color w:val="000000"/>
          <w:sz w:val="26"/>
          <w:szCs w:val="26"/>
        </w:rPr>
        <w:t>маркетинговой информации.</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Должна отслеживаться в отдельности </w:t>
      </w:r>
      <w:r>
        <w:rPr>
          <w:rFonts w:ascii="Times New Roman" w:hAnsi="Times New Roman" w:cs="Times New Roman"/>
          <w:i/>
          <w:iCs/>
          <w:color w:val="000000"/>
          <w:sz w:val="26"/>
          <w:szCs w:val="26"/>
        </w:rPr>
        <w:t xml:space="preserve">динамика спроса на </w:t>
      </w:r>
      <w:r>
        <w:rPr>
          <w:rFonts w:ascii="Times New Roman" w:hAnsi="Times New Roman" w:cs="Times New Roman"/>
          <w:color w:val="000000"/>
          <w:sz w:val="26"/>
          <w:szCs w:val="26"/>
        </w:rPr>
        <w:t>каждый вид продукции с точки зрения уровня цен на него, интенсивности рекламных мероприятий, способа доставки, степени насыщения рынка данным видом продукции, продукцией-аналогом или продукцией-заменителем. Очень важно не допустить перекрещивания отдельных факторов, чтобы получить объективную оценку влияния каждого из них на уровень спроса.</w:t>
      </w:r>
    </w:p>
    <w:p w:rsidR="00DF2E5D" w:rsidRPr="00DF2E5D" w:rsidRDefault="00DF2E5D">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Примеры зависимости спроса от отдельных факторов показаны на рис. 1</w:t>
      </w:r>
    </w:p>
    <w:p w:rsidR="00DF2E5D" w:rsidRPr="00DF2E5D" w:rsidRDefault="00F72FEC">
      <w:pPr>
        <w:shd w:val="clear" w:color="auto" w:fill="FFFFFF"/>
        <w:jc w:val="both"/>
        <w:rPr>
          <w:rFonts w:ascii="Times New Roman" w:hAnsi="Times New Roman" w:cs="Times New Roman"/>
          <w:sz w:val="26"/>
          <w:szCs w:val="26"/>
        </w:rPr>
      </w:pPr>
      <w:r>
        <w:rPr>
          <w:noProof/>
        </w:rPr>
        <w:pict>
          <v:group id="_x0000_s1028" style="position:absolute;left:0;text-align:left;margin-left:159.5pt;margin-top:10.75pt;width:136.8pt;height:158.4pt;z-index:251657728" coordorigin="4608,7344" coordsize="2736,3168" o:allowincell="f">
            <v:group id="_x0000_s1029" style="position:absolute;left:4608;top:7344;width:2448;height:2182" coordorigin="1296,7344" coordsize="2448,2182">
              <v:line id="_x0000_s1030" style="position:absolute;flip:y" from="1728,7798" to="1728,9526">
                <v:stroke endarrow="block"/>
              </v:line>
              <v:line id="_x0000_s1031" style="position:absolute" from="1728,9526" to="3744,9526">
                <v:stroke endarrow="block"/>
              </v:line>
              <v:shapetype id="_x0000_t202" coordsize="21600,21600" o:spt="202" path="m,l,21600r21600,l21600,xe">
                <v:stroke joinstyle="miter"/>
                <v:path gradientshapeok="t" o:connecttype="rect"/>
              </v:shapetype>
              <v:shape id="_x0000_s1032" type="#_x0000_t202" style="position:absolute;left:1296;top:7344;width:1008;height:432" filled="f" stroked="f">
                <v:textbox>
                  <w:txbxContent>
                    <w:p w:rsidR="00DF2E5D" w:rsidRDefault="00DF2E5D">
                      <w:pPr>
                        <w:widowControl/>
                        <w:rPr>
                          <w:rFonts w:ascii="Times New Roman" w:hAnsi="Times New Roman" w:cs="Times New Roman"/>
                        </w:rPr>
                      </w:pPr>
                      <w:r>
                        <w:rPr>
                          <w:rFonts w:ascii="Times New Roman" w:hAnsi="Times New Roman" w:cs="Times New Roman"/>
                          <w:color w:val="000000"/>
                          <w:sz w:val="26"/>
                          <w:szCs w:val="26"/>
                        </w:rPr>
                        <w:t>Спрос</w:t>
                      </w:r>
                    </w:p>
                  </w:txbxContent>
                </v:textbox>
              </v:shape>
            </v:group>
            <v:shape id="_x0000_s1033" type="#_x0000_t202" style="position:absolute;left:4608;top:9648;width:2736;height:864" filled="f" stroked="f">
              <v:textbox style="mso-next-textbox:#_x0000_s1033">
                <w:txbxContent>
                  <w:p w:rsidR="00DF2E5D" w:rsidRDefault="00DF2E5D">
                    <w:pPr>
                      <w:shd w:val="clear" w:color="auto" w:fill="FFFFFF"/>
                      <w:jc w:val="right"/>
                      <w:rPr>
                        <w:rFonts w:ascii="Times New Roman" w:hAnsi="Times New Roman" w:cs="Times New Roman"/>
                        <w:color w:val="000000"/>
                        <w:sz w:val="26"/>
                        <w:szCs w:val="26"/>
                        <w:lang w:val="en-US"/>
                      </w:rPr>
                    </w:pPr>
                    <w:r>
                      <w:rPr>
                        <w:rFonts w:ascii="Times New Roman" w:hAnsi="Times New Roman" w:cs="Times New Roman"/>
                        <w:color w:val="000000"/>
                        <w:sz w:val="26"/>
                        <w:szCs w:val="26"/>
                      </w:rPr>
                      <w:t xml:space="preserve">Насыщение рынка </w:t>
                    </w:r>
                  </w:p>
                  <w:p w:rsidR="00DF2E5D" w:rsidRDefault="00DF2E5D">
                    <w:pPr>
                      <w:shd w:val="clear" w:color="auto" w:fill="FFFFFF"/>
                      <w:jc w:val="right"/>
                      <w:rPr>
                        <w:rFonts w:ascii="Times New Roman" w:hAnsi="Times New Roman" w:cs="Times New Roman"/>
                        <w:sz w:val="26"/>
                        <w:szCs w:val="26"/>
                      </w:rPr>
                    </w:pPr>
                    <w:r>
                      <w:rPr>
                        <w:rFonts w:ascii="Times New Roman" w:hAnsi="Times New Roman" w:cs="Times New Roman"/>
                        <w:color w:val="000000"/>
                        <w:sz w:val="26"/>
                        <w:szCs w:val="26"/>
                      </w:rPr>
                      <w:t>продуктом-аналогом</w:t>
                    </w:r>
                  </w:p>
                  <w:p w:rsidR="00DF2E5D" w:rsidRDefault="00DF2E5D">
                    <w:pPr>
                      <w:widowControl/>
                      <w:rPr>
                        <w:rFonts w:ascii="Times New Roman" w:hAnsi="Times New Roman" w:cs="Times New Roman"/>
                      </w:rPr>
                    </w:pP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5328;top:7920;width:864;height:864;rotation:-11970196fd"/>
          </v:group>
        </w:pict>
      </w:r>
      <w:r>
        <w:rPr>
          <w:noProof/>
        </w:rPr>
        <w:pict>
          <v:group id="_x0000_s1035" style="position:absolute;left:0;text-align:left;margin-left:339.5pt;margin-top:10.75pt;width:2in;height:136.8pt;z-index:251658752" coordorigin="8208,7344" coordsize="2880,2736" o:allowincell="f">
            <v:group id="_x0000_s1036" style="position:absolute;left:8208;top:7344;width:2448;height:2182" coordorigin="1296,7344" coordsize="2448,2182">
              <v:line id="_x0000_s1037" style="position:absolute;flip:y" from="1728,7798" to="1728,9526">
                <v:stroke endarrow="block"/>
              </v:line>
              <v:line id="_x0000_s1038" style="position:absolute" from="1728,9526" to="3744,9526">
                <v:stroke endarrow="block"/>
              </v:line>
              <v:shape id="_x0000_s1039" type="#_x0000_t202" style="position:absolute;left:1296;top:7344;width:1008;height:432" filled="f" stroked="f">
                <v:textbox>
                  <w:txbxContent>
                    <w:p w:rsidR="00DF2E5D" w:rsidRDefault="00DF2E5D">
                      <w:pPr>
                        <w:widowControl/>
                        <w:rPr>
                          <w:rFonts w:ascii="Times New Roman" w:hAnsi="Times New Roman" w:cs="Times New Roman"/>
                        </w:rPr>
                      </w:pPr>
                      <w:r>
                        <w:rPr>
                          <w:rFonts w:ascii="Times New Roman" w:hAnsi="Times New Roman" w:cs="Times New Roman"/>
                          <w:color w:val="000000"/>
                          <w:sz w:val="26"/>
                          <w:szCs w:val="26"/>
                        </w:rPr>
                        <w:t>Спрос</w:t>
                      </w:r>
                    </w:p>
                  </w:txbxContent>
                </v:textbox>
              </v:shape>
            </v:group>
            <v:shape id="_x0000_s1040" type="#_x0000_t202" style="position:absolute;left:8496;top:9648;width:2592;height:432" filled="f" stroked="f">
              <v:textbox>
                <w:txbxContent>
                  <w:p w:rsidR="00DF2E5D" w:rsidRDefault="00DF2E5D">
                    <w:pPr>
                      <w:widowControl/>
                      <w:rPr>
                        <w:rFonts w:ascii="Times New Roman" w:hAnsi="Times New Roman" w:cs="Times New Roman"/>
                        <w:lang w:val="en-US"/>
                      </w:rPr>
                    </w:pPr>
                    <w:r>
                      <w:rPr>
                        <w:rFonts w:ascii="Times New Roman" w:hAnsi="Times New Roman" w:cs="Times New Roman"/>
                        <w:color w:val="000000"/>
                        <w:sz w:val="26"/>
                        <w:szCs w:val="26"/>
                      </w:rPr>
                      <w:t>Расходы на рекламу</w:t>
                    </w:r>
                  </w:p>
                </w:txbxContent>
              </v:textbox>
            </v:shape>
            <v:shape id="_x0000_s1041" type="#_x0000_t19" style="position:absolute;left:9072;top:7901;width:1296;height:1171;flip:x" coordsize="21600,21213" adj="-5186529,,,21213" path="wr-21600,-387,21600,42813,4070,,21600,21213nfewr-21600,-387,21600,42813,4070,,21600,21213l,21213nsxe">
              <v:path o:connectlocs="4070,0;21600,21213;0,21213"/>
            </v:shape>
          </v:group>
        </w:pict>
      </w:r>
      <w:r>
        <w:rPr>
          <w:noProof/>
        </w:rPr>
        <w:pict>
          <v:group id="_x0000_s1042" style="position:absolute;left:0;text-align:left;margin-left:-6.1pt;margin-top:10.75pt;width:122.4pt;height:109.1pt;z-index:251656704" coordorigin="1296,7344" coordsize="2448,2182" o:allowincell="f">
            <v:line id="_x0000_s1043" style="position:absolute;flip:y" from="1728,7798" to="1728,9526">
              <v:stroke endarrow="block"/>
            </v:line>
            <v:line id="_x0000_s1044" style="position:absolute" from="1728,9526" to="3744,9526">
              <v:stroke endarrow="block"/>
            </v:line>
            <v:shape id="_x0000_s1045" type="#_x0000_t202" style="position:absolute;left:1296;top:7344;width:1008;height:432" filled="f" stroked="f">
              <v:textbox>
                <w:txbxContent>
                  <w:p w:rsidR="00DF2E5D" w:rsidRDefault="00DF2E5D">
                    <w:pPr>
                      <w:widowControl/>
                      <w:rPr>
                        <w:rFonts w:ascii="Times New Roman" w:hAnsi="Times New Roman" w:cs="Times New Roman"/>
                      </w:rPr>
                    </w:pPr>
                    <w:r>
                      <w:rPr>
                        <w:rFonts w:ascii="Times New Roman" w:hAnsi="Times New Roman" w:cs="Times New Roman"/>
                        <w:color w:val="000000"/>
                        <w:sz w:val="26"/>
                        <w:szCs w:val="26"/>
                      </w:rPr>
                      <w:t>Спрос</w:t>
                    </w:r>
                  </w:p>
                </w:txbxContent>
              </v:textbox>
            </v:shape>
          </v:group>
        </w:pict>
      </w:r>
    </w:p>
    <w:p w:rsidR="00DF2E5D" w:rsidRPr="00DF2E5D" w:rsidRDefault="00DF2E5D">
      <w:pPr>
        <w:jc w:val="both"/>
        <w:rPr>
          <w:rFonts w:ascii="Times New Roman" w:hAnsi="Times New Roman" w:cs="Times New Roman"/>
          <w:sz w:val="26"/>
          <w:szCs w:val="26"/>
        </w:rPr>
      </w:pPr>
    </w:p>
    <w:p w:rsidR="00DF2E5D" w:rsidRPr="00DF2E5D" w:rsidRDefault="00F72FEC">
      <w:pPr>
        <w:jc w:val="both"/>
        <w:rPr>
          <w:rFonts w:ascii="Times New Roman" w:hAnsi="Times New Roman" w:cs="Times New Roman"/>
          <w:sz w:val="26"/>
          <w:szCs w:val="26"/>
        </w:rPr>
      </w:pPr>
      <w:r>
        <w:rPr>
          <w:noProof/>
        </w:rPr>
        <w:pict>
          <v:shape id="_x0000_s1046" type="#_x0000_t19" style="position:absolute;left:0;text-align:left;margin-left:29.9pt;margin-top:10.75pt;width:64.8pt;height:1in;rotation:-12322944fd;z-index:251654656" o:allowincell="f"/>
        </w:pict>
      </w:r>
    </w:p>
    <w:p w:rsidR="00DF2E5D" w:rsidRPr="00DF2E5D" w:rsidRDefault="00DF2E5D">
      <w:pPr>
        <w:jc w:val="both"/>
        <w:rPr>
          <w:rFonts w:ascii="Times New Roman" w:hAnsi="Times New Roman" w:cs="Times New Roman"/>
          <w:sz w:val="26"/>
          <w:szCs w:val="26"/>
        </w:rPr>
      </w:pPr>
    </w:p>
    <w:p w:rsidR="00DF2E5D" w:rsidRPr="00DF2E5D" w:rsidRDefault="00DF2E5D">
      <w:pPr>
        <w:jc w:val="both"/>
        <w:rPr>
          <w:rFonts w:ascii="Times New Roman" w:hAnsi="Times New Roman" w:cs="Times New Roman"/>
          <w:sz w:val="26"/>
          <w:szCs w:val="26"/>
        </w:rPr>
      </w:pPr>
    </w:p>
    <w:p w:rsidR="00DF2E5D" w:rsidRPr="00DF2E5D" w:rsidRDefault="00DF2E5D">
      <w:pPr>
        <w:jc w:val="both"/>
        <w:rPr>
          <w:rFonts w:ascii="Times New Roman" w:hAnsi="Times New Roman" w:cs="Times New Roman"/>
          <w:sz w:val="26"/>
          <w:szCs w:val="26"/>
        </w:rPr>
      </w:pPr>
    </w:p>
    <w:p w:rsidR="00DF2E5D" w:rsidRDefault="00DF2E5D">
      <w:pPr>
        <w:jc w:val="both"/>
        <w:rPr>
          <w:rFonts w:ascii="Times New Roman" w:hAnsi="Times New Roman" w:cs="Times New Roman"/>
          <w:sz w:val="26"/>
          <w:szCs w:val="26"/>
        </w:rPr>
      </w:pPr>
    </w:p>
    <w:p w:rsidR="00DF2E5D" w:rsidRDefault="00DF2E5D">
      <w:pPr>
        <w:jc w:val="both"/>
        <w:rPr>
          <w:rFonts w:ascii="Times New Roman" w:hAnsi="Times New Roman" w:cs="Times New Roman"/>
          <w:sz w:val="26"/>
          <w:szCs w:val="26"/>
        </w:rPr>
      </w:pPr>
    </w:p>
    <w:p w:rsidR="00DF2E5D" w:rsidRPr="00DF2E5D" w:rsidRDefault="00F72FEC">
      <w:pPr>
        <w:shd w:val="clear" w:color="auto" w:fill="FFFFFF"/>
        <w:jc w:val="both"/>
        <w:rPr>
          <w:rFonts w:ascii="Times New Roman" w:hAnsi="Times New Roman" w:cs="Times New Roman"/>
          <w:sz w:val="12"/>
          <w:szCs w:val="12"/>
        </w:rPr>
      </w:pPr>
      <w:r>
        <w:rPr>
          <w:noProof/>
        </w:rPr>
        <w:pict>
          <v:shape id="_x0000_s1047" type="#_x0000_t202" style="position:absolute;left:0;text-align:left;margin-left:80.3pt;margin-top:6.35pt;width:50.4pt;height:21.6pt;z-index:251655680" o:allowincell="f" filled="f" stroked="f">
            <v:textbox>
              <w:txbxContent>
                <w:p w:rsidR="00DF2E5D" w:rsidRDefault="00DF2E5D">
                  <w:pPr>
                    <w:widowControl/>
                    <w:rPr>
                      <w:rFonts w:ascii="Times New Roman" w:hAnsi="Times New Roman" w:cs="Times New Roman"/>
                    </w:rPr>
                  </w:pPr>
                  <w:r>
                    <w:rPr>
                      <w:rFonts w:ascii="Times New Roman" w:hAnsi="Times New Roman" w:cs="Times New Roman"/>
                      <w:color w:val="000000"/>
                      <w:sz w:val="26"/>
                      <w:szCs w:val="26"/>
                    </w:rPr>
                    <w:t>Цена</w:t>
                  </w:r>
                </w:p>
              </w:txbxContent>
            </v:textbox>
          </v:shape>
        </w:pict>
      </w:r>
      <w:r w:rsidR="00DF2E5D" w:rsidRPr="00DF2E5D">
        <w:rPr>
          <w:rFonts w:ascii="Times New Roman" w:hAnsi="Times New Roman" w:cs="Times New Roman"/>
          <w:color w:val="000000"/>
          <w:sz w:val="12"/>
          <w:szCs w:val="12"/>
        </w:rPr>
        <w:t xml:space="preserve"> </w:t>
      </w:r>
    </w:p>
    <w:p w:rsidR="00DF2E5D" w:rsidRDefault="00DF2E5D">
      <w:pPr>
        <w:shd w:val="clear" w:color="auto" w:fill="FFFFFF"/>
        <w:jc w:val="both"/>
        <w:rPr>
          <w:rFonts w:ascii="Times New Roman" w:hAnsi="Times New Roman" w:cs="Times New Roman"/>
          <w:sz w:val="26"/>
          <w:szCs w:val="26"/>
        </w:rPr>
      </w:pPr>
      <w:r w:rsidRPr="00DF2E5D">
        <w:rPr>
          <w:rFonts w:ascii="Times New Roman" w:hAnsi="Times New Roman" w:cs="Times New Roman"/>
          <w:color w:val="000000"/>
          <w:sz w:val="26"/>
          <w:szCs w:val="26"/>
        </w:rPr>
        <w:t xml:space="preserve">                               </w:t>
      </w:r>
    </w:p>
    <w:p w:rsidR="00DF2E5D" w:rsidRPr="00DF2E5D" w:rsidRDefault="00DF2E5D">
      <w:pPr>
        <w:shd w:val="clear" w:color="auto" w:fill="FFFFFF"/>
        <w:jc w:val="both"/>
        <w:rPr>
          <w:rFonts w:ascii="Times New Roman" w:hAnsi="Times New Roman" w:cs="Times New Roman"/>
          <w:sz w:val="26"/>
          <w:szCs w:val="26"/>
        </w:rPr>
      </w:pPr>
    </w:p>
    <w:p w:rsidR="00DF2E5D" w:rsidRDefault="00DF2E5D">
      <w:pPr>
        <w:shd w:val="clear" w:color="auto" w:fill="FFFFFF"/>
        <w:jc w:val="both"/>
        <w:rPr>
          <w:rFonts w:ascii="Times New Roman" w:hAnsi="Times New Roman" w:cs="Times New Roman"/>
          <w:sz w:val="26"/>
          <w:szCs w:val="26"/>
        </w:rPr>
      </w:pPr>
    </w:p>
    <w:p w:rsidR="00DF2E5D" w:rsidRDefault="00DF2E5D">
      <w:pPr>
        <w:shd w:val="clear" w:color="auto" w:fill="FFFFFF"/>
        <w:jc w:val="center"/>
        <w:rPr>
          <w:rFonts w:ascii="Times New Roman" w:hAnsi="Times New Roman" w:cs="Times New Roman"/>
          <w:sz w:val="26"/>
          <w:szCs w:val="26"/>
        </w:rPr>
      </w:pPr>
      <w:r>
        <w:rPr>
          <w:rFonts w:ascii="Times New Roman" w:hAnsi="Times New Roman" w:cs="Times New Roman"/>
          <w:i/>
          <w:iCs/>
          <w:color w:val="000000"/>
          <w:sz w:val="26"/>
          <w:szCs w:val="26"/>
        </w:rPr>
        <w:t>Рис.</w:t>
      </w:r>
      <w:r w:rsidRPr="00DF2E5D">
        <w:rPr>
          <w:rFonts w:ascii="Times New Roman" w:hAnsi="Times New Roman" w:cs="Times New Roman"/>
          <w:i/>
          <w:iCs/>
          <w:color w:val="000000"/>
          <w:sz w:val="26"/>
          <w:szCs w:val="26"/>
        </w:rPr>
        <w:t>1</w:t>
      </w:r>
      <w:r>
        <w:rPr>
          <w:rFonts w:ascii="Times New Roman" w:hAnsi="Times New Roman" w:cs="Times New Roman"/>
          <w:i/>
          <w:iCs/>
          <w:color w:val="000000"/>
          <w:sz w:val="26"/>
          <w:szCs w:val="26"/>
        </w:rPr>
        <w:t xml:space="preserve">. </w:t>
      </w:r>
      <w:r>
        <w:rPr>
          <w:rFonts w:ascii="Times New Roman" w:hAnsi="Times New Roman" w:cs="Times New Roman"/>
          <w:color w:val="000000"/>
          <w:sz w:val="26"/>
          <w:szCs w:val="26"/>
        </w:rPr>
        <w:t>Влияние отдельных факторов на спрос</w:t>
      </w:r>
    </w:p>
    <w:p w:rsidR="00DF2E5D" w:rsidRPr="00DF2E5D" w:rsidRDefault="00DF2E5D">
      <w:pPr>
        <w:shd w:val="clear" w:color="auto" w:fill="FFFFFF"/>
        <w:ind w:firstLine="720"/>
        <w:jc w:val="both"/>
        <w:rPr>
          <w:rFonts w:ascii="Times New Roman" w:hAnsi="Times New Roman" w:cs="Times New Roman"/>
          <w:color w:val="000000"/>
          <w:sz w:val="26"/>
          <w:szCs w:val="26"/>
        </w:rPr>
      </w:pP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Выявленный характер влияния каждого из факторов позволяет найти оптимальные условия, обеспечивающие необходимый спрос, а следовательно, и соответствующий ему уровень цены на продукт.</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Наконец, для адекватной оценки спроса необходимо принимать во внимание его чувствительность к изменению цены. Если незначительное изменение цены ведет к существенному изменению спроса, то он считается эластичным. Неэластичен же такой спрос, который не претерпевает заметных изменений при колебании цены.</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Степень эластичности спроса </w:t>
      </w:r>
      <w:r>
        <w:rPr>
          <w:rFonts w:ascii="Times New Roman" w:hAnsi="Times New Roman" w:cs="Times New Roman"/>
          <w:color w:val="000000"/>
          <w:sz w:val="26"/>
          <w:szCs w:val="26"/>
        </w:rPr>
        <w:t>на отдельный продукт позволяет скорректировать цену на него. Так, если спрос недостаточно эластичен, предприятие может попробовать постепенно повышать цену на продукцию до тех пор, пока это не станет отражаться нежелательным образом на ее сбыте. Однако таким приемом не следует злоупотреблять, поскольку можно подорвать преданность потребителей. При эластичном спросе, особенно если предприятие не удовлетворено размером текущих доходов, не лишним было бы слегка снизить цену, чтобы стимулировать сбыт и тем</w:t>
      </w:r>
      <w:r w:rsidRPr="00DF2E5D">
        <w:rPr>
          <w:rFonts w:ascii="Times New Roman" w:hAnsi="Times New Roman" w:cs="Times New Roman"/>
          <w:color w:val="000000"/>
          <w:sz w:val="26"/>
          <w:szCs w:val="26"/>
        </w:rPr>
        <w:t>-</w:t>
      </w:r>
      <w:r>
        <w:rPr>
          <w:rFonts w:ascii="Times New Roman" w:hAnsi="Times New Roman" w:cs="Times New Roman"/>
          <w:color w:val="000000"/>
          <w:sz w:val="26"/>
          <w:szCs w:val="26"/>
        </w:rPr>
        <w:t>самым повысить размер получаемого дохода.</w:t>
      </w:r>
    </w:p>
    <w:p w:rsidR="00DF2E5D" w:rsidRDefault="00DF2E5D">
      <w:pPr>
        <w:shd w:val="clear" w:color="auto" w:fill="FFFFFF"/>
        <w:ind w:firstLine="720"/>
        <w:jc w:val="both"/>
        <w:rPr>
          <w:rFonts w:ascii="Times New Roman" w:hAnsi="Times New Roman" w:cs="Times New Roman"/>
          <w:i/>
          <w:iCs/>
          <w:color w:val="000000"/>
          <w:sz w:val="26"/>
          <w:szCs w:val="26"/>
        </w:rPr>
      </w:pP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Изучение цен на продукты конкурентов. </w:t>
      </w:r>
      <w:r>
        <w:rPr>
          <w:rFonts w:ascii="Times New Roman" w:hAnsi="Times New Roman" w:cs="Times New Roman"/>
          <w:color w:val="000000"/>
          <w:sz w:val="26"/>
          <w:szCs w:val="26"/>
        </w:rPr>
        <w:t>Цены, устанавливаемые конкурентами, во многом определяют ценовую стратегию предприятия, поэтому их необходимо тщательно анализировать. Цены на промышленную продукцию и ее качество должны находиться в прямой зависимости, поэтому потребители, выбирая предприятие для обслуживания, стремятся сопоставить прежде всего эти показатели. Предпочтение отдается предприятию, у которого цены в большей мере соответствуют уровню качества.</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Для анализа продукции конкурентов предприятия обычно прибегают к экспертным оценкам показателей качества. </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Качество продукции конкурентов и доступность цен на них можно оценить, узнав об этом мнение самих потребителей.</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Сопоставляя показатели качества и цены конкурентов с аналогичны</w:t>
      </w:r>
      <w:r>
        <w:rPr>
          <w:rFonts w:ascii="Times New Roman" w:hAnsi="Times New Roman" w:cs="Times New Roman"/>
          <w:color w:val="000000"/>
          <w:sz w:val="26"/>
          <w:szCs w:val="26"/>
        </w:rPr>
        <w:softHyphen/>
        <w:t>ми показателями своего предприятия, служащие отдела маркетинга должны сделать определенные выводы о направленности разрабатываемой ценовой стратегии. Для этого цены конкурентов берутся в качестве отправной точки исследований. Если качество продукции конкурентов превосходит аналогичные показатели предприятия, то говорить об установлении цены на том же уровне не имеет смысла. Если же качество продукции предприятия примерно отвечает качеству, предлагаемому конкурентами, есть все основания для установления цены, близкой к цене конкурентов. Таким образом, для выработки продуманной ценовой стратегии уровень цен и качество продукции конкурентов должны приниматься за базу сравнения.</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Выбор метода ценообразования. </w:t>
      </w:r>
      <w:r>
        <w:rPr>
          <w:rFonts w:ascii="Times New Roman" w:hAnsi="Times New Roman" w:cs="Times New Roman"/>
          <w:color w:val="000000"/>
          <w:sz w:val="26"/>
          <w:szCs w:val="26"/>
        </w:rPr>
        <w:t>Разрабатывая ценовую стратегию, предприятие может выбрать один из альтернативных методов ценообразования.</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Учет факторов, влияющих на установление цены. </w:t>
      </w:r>
      <w:r>
        <w:rPr>
          <w:rFonts w:ascii="Times New Roman" w:hAnsi="Times New Roman" w:cs="Times New Roman"/>
          <w:color w:val="000000"/>
          <w:sz w:val="26"/>
          <w:szCs w:val="26"/>
        </w:rPr>
        <w:t>Избранный метод ценообразования во многом определяет ценовую стратегию предприятия, для успешного осуществления которой необходимо учитывать ряд факторов, влияющих на установление цен. Это такие факторы:</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имидж предприятия. </w:t>
      </w:r>
      <w:r>
        <w:rPr>
          <w:rFonts w:ascii="Times New Roman" w:hAnsi="Times New Roman" w:cs="Times New Roman"/>
          <w:color w:val="000000"/>
          <w:sz w:val="26"/>
          <w:szCs w:val="26"/>
        </w:rPr>
        <w:t>Им во многом определяется установление цен. Предприятие, предлагая свою продукцию потребителям, должно прежде всего заботиться о том, как оно будет выглядеть на фоне других предприятий, как будет восприниматься потребителями его продукция. Имидж предприятия формируется под влиянием множества факторов, таких как отношения с потребителями, качество продукции и цена на нее. Разрабатывая ценовую стратегию, предприятие должно учитывать воспринимаемый потребителями имидж, поскольку чем больший его авторитет, тем большим доверием и популярностью пользуется его продукция;</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география. </w:t>
      </w:r>
      <w:r>
        <w:rPr>
          <w:rFonts w:ascii="Times New Roman" w:hAnsi="Times New Roman" w:cs="Times New Roman"/>
          <w:color w:val="000000"/>
          <w:sz w:val="26"/>
          <w:szCs w:val="26"/>
        </w:rPr>
        <w:t>Многие предприятия имеют разветвленную сеть филиалов и представляют свою продукцию по всему миру. Поэтому возникает необходимость ориентации ценовой стратегии на особенности денежных рынков в разных странах (регионах). Применение единой ценовой стратегии без учета географического фактора может привести к существенным потерям, что так или иначе вынудит предприятие пересмотреть свои подходы к ценообразованию;</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влияние других субъектов рынка. </w:t>
      </w:r>
      <w:r>
        <w:rPr>
          <w:rFonts w:ascii="Times New Roman" w:hAnsi="Times New Roman" w:cs="Times New Roman"/>
          <w:color w:val="000000"/>
          <w:sz w:val="26"/>
          <w:szCs w:val="26"/>
        </w:rPr>
        <w:t>Кроме конкурентов на ценовую стратегию предприятия могут оказать давление потребители, правительство. Во многих случаях во избежание конфликтов с потребителями своей продукции и для поддержания своего имиджа предприятия идут навстречу пожеланиям потребителей относительно проводимой политики установления цен. Однако следует стре</w:t>
      </w:r>
      <w:r>
        <w:rPr>
          <w:rFonts w:ascii="Times New Roman" w:hAnsi="Times New Roman" w:cs="Times New Roman"/>
          <w:color w:val="000000"/>
          <w:sz w:val="26"/>
          <w:szCs w:val="26"/>
        </w:rPr>
        <w:softHyphen/>
        <w:t>миться не допускать таких "пожеланий", проводя гибкую цено</w:t>
      </w:r>
      <w:r>
        <w:rPr>
          <w:rFonts w:ascii="Times New Roman" w:hAnsi="Times New Roman" w:cs="Times New Roman"/>
          <w:color w:val="000000"/>
          <w:sz w:val="26"/>
          <w:szCs w:val="26"/>
        </w:rPr>
        <w:softHyphen/>
        <w:t>вую стратегию. Если все-таки не удастся избежать подобного ще</w:t>
      </w:r>
      <w:r>
        <w:rPr>
          <w:rFonts w:ascii="Times New Roman" w:hAnsi="Times New Roman" w:cs="Times New Roman"/>
          <w:color w:val="000000"/>
          <w:sz w:val="26"/>
          <w:szCs w:val="26"/>
        </w:rPr>
        <w:softHyphen/>
        <w:t>котливого положения, то прежде чем принять соответствующее решение, необходимо оценить качественный и количественный составы потребителей, выдвигающих какие-либо требования, и в зависимости от этого вносить приемлемые коррективы в цено</w:t>
      </w:r>
      <w:r>
        <w:rPr>
          <w:rFonts w:ascii="Times New Roman" w:hAnsi="Times New Roman" w:cs="Times New Roman"/>
          <w:color w:val="000000"/>
          <w:sz w:val="26"/>
          <w:szCs w:val="26"/>
        </w:rPr>
        <w:softHyphen/>
        <w:t>вую стратегию;</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 xml:space="preserve">ценовые скидки. </w:t>
      </w:r>
      <w:r>
        <w:rPr>
          <w:rFonts w:ascii="Times New Roman" w:hAnsi="Times New Roman" w:cs="Times New Roman"/>
          <w:color w:val="000000"/>
          <w:sz w:val="26"/>
          <w:szCs w:val="26"/>
        </w:rPr>
        <w:t>Многие предприятия активно используют в сво</w:t>
      </w:r>
      <w:r>
        <w:rPr>
          <w:rFonts w:ascii="Times New Roman" w:hAnsi="Times New Roman" w:cs="Times New Roman"/>
          <w:color w:val="000000"/>
          <w:sz w:val="26"/>
          <w:szCs w:val="26"/>
        </w:rPr>
        <w:softHyphen/>
        <w:t>их ценовых стратегиях различные ценовые скидки, призванные сти</w:t>
      </w:r>
      <w:r>
        <w:rPr>
          <w:rFonts w:ascii="Times New Roman" w:hAnsi="Times New Roman" w:cs="Times New Roman"/>
          <w:color w:val="000000"/>
          <w:sz w:val="26"/>
          <w:szCs w:val="26"/>
        </w:rPr>
        <w:softHyphen/>
        <w:t>мулировать приобретение промышленной продукции в больших объемах. Обычно подобные ценовые скидки применяются в отношении крупных потребителей продукции. Однако установление скидок и надбавок требует от предприятий точного анализа своих затрат, чтобы увеличение объемов продаж способствовало не сокращению, а увеличению прибыли.</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i/>
          <w:iCs/>
          <w:color w:val="000000"/>
          <w:sz w:val="26"/>
          <w:szCs w:val="26"/>
        </w:rPr>
        <w:t xml:space="preserve">Окончательное установление цены. </w:t>
      </w:r>
      <w:r>
        <w:rPr>
          <w:rFonts w:ascii="Times New Roman" w:hAnsi="Times New Roman" w:cs="Times New Roman"/>
          <w:color w:val="000000"/>
          <w:sz w:val="26"/>
          <w:szCs w:val="26"/>
        </w:rPr>
        <w:t>Избранный метод ценообразования во многом определяет будущую цену на промышленную продукцию, однако окончательно установленная цена может существенно отличаться от предлагаемой заранее. Это объясняется наличием описанных выше факторов, влияющих на установление цен. Однако учет этих факторов опять-таки не дает еще окончательной цены, поскольку необходим также анализ некоторых психологических показателей.  Устанавливая окончательную цену, следует позаботиться о том, чтобы она была доступна потребителям и в то же время подчеркивала качество продукции. Считается, что потребители лучше воспринимают цену, оканчивающуюся на нечетное число. Так, цена 49 грн. воспринимается покупателем уже как превышающая 40 грн., а цена в 50 грн. — уже как превышающая 50 грн.</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Кроме того, если предприятие предполагает установить цену выше цен на аналогичные продукты конкурентов, то это следует делать так, чтобы превышение не получалось кратным. Например, не рекомендуется устанавливать цену, в 1,5—2 раза превышающую цены конкурентов. Аналогично если предприятие рассчитывает, что его цена должна быть ниже цен конкурентов, то ее целесообразно установить такой (если, конечно, позволяют возможности), чтобы предполагаемое снижение было кратным, например на треть ниже цен основных конкурентов. В этом случае психология потребителя сработает гораздо быстрее, что полностью окупит начальные издержки.</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Таким образом, проанализировав все значительные факторы, предприятие сможет окончательно установить цену на производимую им продукцию. </w:t>
      </w:r>
    </w:p>
    <w:p w:rsidR="00DF2E5D" w:rsidRDefault="00DF2E5D">
      <w:pPr>
        <w:shd w:val="clear" w:color="auto" w:fill="FFFFFF"/>
        <w:jc w:val="both"/>
        <w:rPr>
          <w:rFonts w:ascii="Times New Roman" w:hAnsi="Times New Roman" w:cs="Times New Roman"/>
          <w:b/>
          <w:bCs/>
          <w:i/>
          <w:iCs/>
          <w:color w:val="000000"/>
          <w:sz w:val="26"/>
          <w:szCs w:val="26"/>
        </w:rPr>
      </w:pPr>
    </w:p>
    <w:p w:rsidR="00DF2E5D" w:rsidRDefault="00DF2E5D">
      <w:pPr>
        <w:shd w:val="clear" w:color="auto" w:fill="FFFFFF"/>
        <w:jc w:val="center"/>
        <w:rPr>
          <w:rFonts w:ascii="Times New Roman" w:hAnsi="Times New Roman" w:cs="Times New Roman"/>
          <w:sz w:val="26"/>
          <w:szCs w:val="26"/>
        </w:rPr>
      </w:pPr>
      <w:r>
        <w:rPr>
          <w:rFonts w:ascii="Times New Roman" w:hAnsi="Times New Roman" w:cs="Times New Roman"/>
          <w:b/>
          <w:bCs/>
          <w:i/>
          <w:iCs/>
          <w:color w:val="000000"/>
          <w:sz w:val="26"/>
          <w:szCs w:val="26"/>
        </w:rPr>
        <w:t>Государственное регулирование цен</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Политика ценообразования является частью экономической и соци</w:t>
      </w:r>
      <w:r>
        <w:rPr>
          <w:rFonts w:ascii="Times New Roman" w:hAnsi="Times New Roman" w:cs="Times New Roman"/>
          <w:color w:val="000000"/>
          <w:sz w:val="26"/>
          <w:szCs w:val="26"/>
        </w:rPr>
        <w:softHyphen/>
        <w:t>альной политики любого государства. Органы государственного управ</w:t>
      </w:r>
      <w:r>
        <w:rPr>
          <w:rFonts w:ascii="Times New Roman" w:hAnsi="Times New Roman" w:cs="Times New Roman"/>
          <w:color w:val="000000"/>
          <w:sz w:val="26"/>
          <w:szCs w:val="26"/>
        </w:rPr>
        <w:softHyphen/>
        <w:t>ления строят свои отношения с товаропроизводителями, используя сле</w:t>
      </w:r>
      <w:r>
        <w:rPr>
          <w:rFonts w:ascii="Times New Roman" w:hAnsi="Times New Roman" w:cs="Times New Roman"/>
          <w:color w:val="000000"/>
          <w:sz w:val="26"/>
          <w:szCs w:val="26"/>
        </w:rPr>
        <w:softHyphen/>
        <w:t xml:space="preserve">дующие рычаги: </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налоговую и финансово-кредитную политику, включая установле</w:t>
      </w:r>
      <w:r>
        <w:rPr>
          <w:rFonts w:ascii="Times New Roman" w:hAnsi="Times New Roman" w:cs="Times New Roman"/>
          <w:color w:val="000000"/>
          <w:sz w:val="26"/>
          <w:szCs w:val="26"/>
        </w:rPr>
        <w:softHyphen/>
        <w:t>ние ставок налогов и налоговых льгот, цен и правил ценообразо</w:t>
      </w:r>
      <w:r>
        <w:rPr>
          <w:rFonts w:ascii="Times New Roman" w:hAnsi="Times New Roman" w:cs="Times New Roman"/>
          <w:color w:val="000000"/>
          <w:sz w:val="26"/>
          <w:szCs w:val="26"/>
        </w:rPr>
        <w:softHyphen/>
        <w:t xml:space="preserve">вания, дотаций, экономических санкций и лицензий, социальных и экологических норм и нормативов; </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научно-технические, экономические и социальные государственные и региональные программы;</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государственные заказы на производство продукции, выполнение работ и услуг для государственных нужд.</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Уровень и соотношение цен на товары производственного и непроизводственного назначения задевают интересы всех субъектов производственной деятельности, непроизводственной сферы и населения.</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Основные принципы установления и применения цен на товары и тарифов на услуги, а также организации контроля за их соблюдением на территории Украины определяются такими законодательными и нормативными документами как:</w:t>
      </w:r>
    </w:p>
    <w:p w:rsidR="00DF2E5D" w:rsidRDefault="00DF2E5D">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1. </w:t>
      </w:r>
      <w:r>
        <w:rPr>
          <w:rFonts w:ascii="Times New Roman" w:hAnsi="Times New Roman" w:cs="Times New Roman"/>
          <w:i/>
          <w:iCs/>
          <w:color w:val="000000"/>
          <w:sz w:val="26"/>
          <w:szCs w:val="26"/>
        </w:rPr>
        <w:t xml:space="preserve">Закон </w:t>
      </w:r>
      <w:r>
        <w:rPr>
          <w:rFonts w:ascii="Times New Roman" w:hAnsi="Times New Roman" w:cs="Times New Roman"/>
          <w:color w:val="000000"/>
          <w:sz w:val="26"/>
          <w:szCs w:val="26"/>
        </w:rPr>
        <w:t>Украины "О ценах и ценообразовании" от 3 декабря 1990 г.</w:t>
      </w:r>
    </w:p>
    <w:p w:rsidR="00DF2E5D" w:rsidRDefault="00DF2E5D">
      <w:pPr>
        <w:shd w:val="clear" w:color="auto" w:fill="FFFFFF"/>
        <w:rPr>
          <w:rFonts w:ascii="Times New Roman" w:hAnsi="Times New Roman" w:cs="Times New Roman"/>
          <w:sz w:val="26"/>
          <w:szCs w:val="26"/>
        </w:rPr>
      </w:pPr>
      <w:r>
        <w:rPr>
          <w:rFonts w:ascii="Times New Roman" w:hAnsi="Times New Roman" w:cs="Times New Roman"/>
          <w:color w:val="000000"/>
          <w:sz w:val="26"/>
          <w:szCs w:val="26"/>
        </w:rPr>
        <w:t xml:space="preserve">2. </w:t>
      </w:r>
      <w:r>
        <w:rPr>
          <w:rFonts w:ascii="Times New Roman" w:hAnsi="Times New Roman" w:cs="Times New Roman"/>
          <w:i/>
          <w:iCs/>
          <w:color w:val="000000"/>
          <w:sz w:val="26"/>
          <w:szCs w:val="26"/>
          <w:lang w:val="uk-UA"/>
        </w:rPr>
        <w:t xml:space="preserve">Закон </w:t>
      </w:r>
      <w:r>
        <w:rPr>
          <w:rFonts w:ascii="Times New Roman" w:hAnsi="Times New Roman" w:cs="Times New Roman"/>
          <w:color w:val="000000"/>
          <w:sz w:val="26"/>
          <w:szCs w:val="26"/>
        </w:rPr>
        <w:t xml:space="preserve">Украины "О налоге на добавленную стоимость" от 3 апреля 1997 г. </w:t>
      </w:r>
    </w:p>
    <w:p w:rsidR="00DF2E5D" w:rsidRDefault="00DF2E5D">
      <w:pPr>
        <w:shd w:val="clear" w:color="auto" w:fill="FFFFFF"/>
        <w:rPr>
          <w:rFonts w:ascii="Times New Roman" w:hAnsi="Times New Roman" w:cs="Times New Roman"/>
          <w:sz w:val="26"/>
          <w:szCs w:val="26"/>
        </w:rPr>
      </w:pPr>
      <w:r>
        <w:rPr>
          <w:rFonts w:ascii="Times New Roman" w:hAnsi="Times New Roman" w:cs="Times New Roman"/>
          <w:color w:val="000000"/>
          <w:sz w:val="26"/>
          <w:szCs w:val="26"/>
        </w:rPr>
        <w:t xml:space="preserve">3. </w:t>
      </w:r>
      <w:r>
        <w:rPr>
          <w:rFonts w:ascii="Times New Roman" w:hAnsi="Times New Roman" w:cs="Times New Roman"/>
          <w:i/>
          <w:iCs/>
          <w:color w:val="000000"/>
          <w:sz w:val="26"/>
          <w:szCs w:val="26"/>
        </w:rPr>
        <w:t xml:space="preserve">Закон </w:t>
      </w:r>
      <w:r>
        <w:rPr>
          <w:rFonts w:ascii="Times New Roman" w:hAnsi="Times New Roman" w:cs="Times New Roman"/>
          <w:color w:val="000000"/>
          <w:sz w:val="26"/>
          <w:szCs w:val="26"/>
        </w:rPr>
        <w:t>Украины "О налогообложении прибыли предприятий" от 22 мая 1997 г.</w:t>
      </w:r>
    </w:p>
    <w:p w:rsidR="00DF2E5D" w:rsidRDefault="00DF2E5D">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i/>
          <w:iCs/>
          <w:color w:val="000000"/>
          <w:sz w:val="26"/>
          <w:szCs w:val="26"/>
        </w:rPr>
        <w:t xml:space="preserve">Закон </w:t>
      </w:r>
      <w:r>
        <w:rPr>
          <w:rFonts w:ascii="Times New Roman" w:hAnsi="Times New Roman" w:cs="Times New Roman"/>
          <w:color w:val="000000"/>
          <w:sz w:val="26"/>
          <w:szCs w:val="26"/>
        </w:rPr>
        <w:t>Украины "О ставках акцизного сбора и ввозной пошлины на не</w:t>
      </w:r>
      <w:r>
        <w:rPr>
          <w:rFonts w:ascii="Times New Roman" w:hAnsi="Times New Roman" w:cs="Times New Roman"/>
          <w:color w:val="000000"/>
          <w:sz w:val="26"/>
          <w:szCs w:val="26"/>
        </w:rPr>
        <w:softHyphen/>
        <w:t>которые товары (продукцию)" от 11 июля 1996 г.</w:t>
      </w:r>
    </w:p>
    <w:p w:rsidR="00DF2E5D" w:rsidRPr="00DF2E5D" w:rsidRDefault="00DF2E5D">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5. </w:t>
      </w:r>
      <w:r>
        <w:rPr>
          <w:rFonts w:ascii="Times New Roman" w:hAnsi="Times New Roman" w:cs="Times New Roman"/>
          <w:i/>
          <w:iCs/>
          <w:color w:val="000000"/>
          <w:sz w:val="26"/>
          <w:szCs w:val="26"/>
        </w:rPr>
        <w:t xml:space="preserve">Закон </w:t>
      </w:r>
      <w:r w:rsidRPr="00DF2E5D">
        <w:rPr>
          <w:rFonts w:ascii="Times New Roman" w:hAnsi="Times New Roman" w:cs="Times New Roman"/>
          <w:color w:val="000000"/>
          <w:sz w:val="26"/>
          <w:szCs w:val="26"/>
        </w:rPr>
        <w:t>Украины “Об ограничении монополизма и недопущении недобросовестной конкуренции в предпринимательской деятельности” от 18.02.1992г.</w:t>
      </w:r>
    </w:p>
    <w:p w:rsidR="00DF2E5D" w:rsidRDefault="00DF2E5D">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6.  </w:t>
      </w:r>
      <w:r>
        <w:rPr>
          <w:rFonts w:ascii="Times New Roman" w:hAnsi="Times New Roman" w:cs="Times New Roman"/>
          <w:i/>
          <w:iCs/>
          <w:color w:val="000000"/>
          <w:sz w:val="26"/>
          <w:szCs w:val="26"/>
        </w:rPr>
        <w:t>О</w:t>
      </w:r>
      <w:r>
        <w:rPr>
          <w:rFonts w:ascii="Times New Roman" w:hAnsi="Times New Roman" w:cs="Times New Roman"/>
          <w:i/>
          <w:iCs/>
          <w:color w:val="000000"/>
          <w:sz w:val="26"/>
          <w:szCs w:val="26"/>
          <w:lang w:val="uk-UA"/>
        </w:rPr>
        <w:t xml:space="preserve"> ценообразовании </w:t>
      </w:r>
      <w:r>
        <w:rPr>
          <w:rFonts w:ascii="Times New Roman" w:hAnsi="Times New Roman" w:cs="Times New Roman"/>
          <w:color w:val="000000"/>
          <w:sz w:val="26"/>
          <w:szCs w:val="26"/>
          <w:lang w:val="uk-UA"/>
        </w:rPr>
        <w:t xml:space="preserve">в условиях реформирования экономики: Постановление Кабинета Министров Украины от </w:t>
      </w:r>
      <w:r>
        <w:rPr>
          <w:rFonts w:ascii="Times New Roman" w:hAnsi="Times New Roman" w:cs="Times New Roman"/>
          <w:color w:val="000000"/>
          <w:sz w:val="26"/>
          <w:szCs w:val="26"/>
        </w:rPr>
        <w:t>21.10.1994 г</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733</w:t>
      </w:r>
    </w:p>
    <w:p w:rsidR="00DF2E5D" w:rsidRDefault="00DF2E5D">
      <w:pPr>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 xml:space="preserve">7. </w:t>
      </w:r>
      <w:r>
        <w:rPr>
          <w:rFonts w:ascii="Times New Roman" w:hAnsi="Times New Roman" w:cs="Times New Roman"/>
          <w:i/>
          <w:iCs/>
          <w:color w:val="000000"/>
          <w:sz w:val="26"/>
          <w:szCs w:val="26"/>
        </w:rPr>
        <w:t xml:space="preserve">Положение </w:t>
      </w:r>
      <w:r>
        <w:rPr>
          <w:rFonts w:ascii="Times New Roman" w:hAnsi="Times New Roman" w:cs="Times New Roman"/>
          <w:color w:val="000000"/>
          <w:sz w:val="26"/>
          <w:szCs w:val="26"/>
        </w:rPr>
        <w:t>о государственном регулировании цен (тарифов) на продук</w:t>
      </w:r>
      <w:r>
        <w:rPr>
          <w:rFonts w:ascii="Times New Roman" w:hAnsi="Times New Roman" w:cs="Times New Roman"/>
          <w:color w:val="000000"/>
          <w:sz w:val="26"/>
          <w:szCs w:val="26"/>
        </w:rPr>
        <w:softHyphen/>
        <w:t>цию производственно-технического назначения, товары народного потребления, работы и услуги монопольных образований: Утв. постановлением Кабинета Министров Украины от 22 февраля 1995 г. № 135</w:t>
      </w:r>
    </w:p>
    <w:p w:rsidR="00DF2E5D" w:rsidRDefault="00DF2E5D">
      <w:pPr>
        <w:shd w:val="clear" w:color="auto" w:fill="FFFFFF"/>
        <w:rPr>
          <w:rFonts w:ascii="Times New Roman" w:hAnsi="Times New Roman" w:cs="Times New Roman"/>
          <w:sz w:val="26"/>
          <w:szCs w:val="26"/>
        </w:rPr>
      </w:pPr>
      <w:r>
        <w:rPr>
          <w:rFonts w:ascii="Times New Roman" w:hAnsi="Times New Roman" w:cs="Times New Roman"/>
          <w:color w:val="000000"/>
          <w:sz w:val="26"/>
          <w:szCs w:val="26"/>
        </w:rPr>
        <w:t xml:space="preserve">8. </w:t>
      </w:r>
      <w:r>
        <w:rPr>
          <w:rFonts w:ascii="Times New Roman" w:hAnsi="Times New Roman" w:cs="Times New Roman"/>
          <w:i/>
          <w:iCs/>
          <w:color w:val="000000"/>
          <w:sz w:val="26"/>
          <w:szCs w:val="26"/>
        </w:rPr>
        <w:t xml:space="preserve">Положение </w:t>
      </w:r>
      <w:r>
        <w:rPr>
          <w:rFonts w:ascii="Times New Roman" w:hAnsi="Times New Roman" w:cs="Times New Roman"/>
          <w:color w:val="000000"/>
          <w:sz w:val="26"/>
          <w:szCs w:val="26"/>
        </w:rPr>
        <w:t>об индикативных ценах на товары при осуществлении : субъектами внешнеэкономической деятельности Украины экспортно-импортных операций: Утв. Указом Президента Украины от 18 ноября 1994 г. № 691/94.</w:t>
      </w:r>
    </w:p>
    <w:p w:rsidR="00DF2E5D" w:rsidRDefault="00DF2E5D">
      <w:pPr>
        <w:shd w:val="clear" w:color="auto" w:fill="FFFFFF"/>
        <w:rPr>
          <w:rFonts w:ascii="Times New Roman" w:hAnsi="Times New Roman" w:cs="Times New Roman"/>
          <w:sz w:val="26"/>
          <w:szCs w:val="26"/>
        </w:rPr>
      </w:pPr>
      <w:r>
        <w:rPr>
          <w:rFonts w:ascii="Times New Roman" w:hAnsi="Times New Roman" w:cs="Times New Roman"/>
          <w:color w:val="000000"/>
          <w:sz w:val="26"/>
          <w:szCs w:val="26"/>
        </w:rPr>
        <w:t xml:space="preserve">9.   </w:t>
      </w:r>
      <w:r>
        <w:rPr>
          <w:rFonts w:ascii="Times New Roman" w:hAnsi="Times New Roman" w:cs="Times New Roman"/>
          <w:i/>
          <w:iCs/>
          <w:color w:val="000000"/>
          <w:sz w:val="26"/>
          <w:szCs w:val="26"/>
        </w:rPr>
        <w:t xml:space="preserve">Типовое </w:t>
      </w:r>
      <w:r>
        <w:rPr>
          <w:rFonts w:ascii="Times New Roman" w:hAnsi="Times New Roman" w:cs="Times New Roman"/>
          <w:color w:val="000000"/>
          <w:sz w:val="26"/>
          <w:szCs w:val="26"/>
        </w:rPr>
        <w:t>положение по планированию, учету и калькулированию себестоимости продукции (работ, услуг) в промышленности: Утв. постановле</w:t>
      </w:r>
      <w:r>
        <w:rPr>
          <w:rFonts w:ascii="Times New Roman" w:hAnsi="Times New Roman" w:cs="Times New Roman"/>
          <w:color w:val="000000"/>
          <w:sz w:val="26"/>
          <w:szCs w:val="26"/>
        </w:rPr>
        <w:softHyphen/>
        <w:t>нием Кабинета Министров Украины от 26.04.96 № 473.</w:t>
      </w:r>
    </w:p>
    <w:p w:rsidR="00DF2E5D" w:rsidRDefault="00DF2E5D">
      <w:pPr>
        <w:shd w:val="clear" w:color="auto" w:fill="FFFFFF"/>
        <w:jc w:val="both"/>
        <w:rPr>
          <w:rFonts w:ascii="Times New Roman" w:hAnsi="Times New Roman" w:cs="Times New Roman"/>
          <w:color w:val="000000"/>
          <w:sz w:val="26"/>
          <w:szCs w:val="26"/>
        </w:rPr>
      </w:pP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Действие ЗУ "О ценах и ценообразовании" распространяется на все предприятия и организации независимо от форм собственности и подчиненности. Согласно этому закону в народном хозяйстве Украины применяются свободные, государственные фиксированные и государственные регулируемые цены и тарифы, а также контрактные (внешнеторговые) цены. </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Действия государства в регулировании цен могут быть краткосрочными и долгосрочными.</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Государственное регулирование в сфере ценообразования и применения цен осуществляется различными методами, среди которых можно выделить:</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xml:space="preserve">•   определение перечня продукции и услуг, подлежащих государственному регулированию, в том числе монопольной продукции; </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установление предельных уровней цен и тарифов; а также торговых надбавок (скидок);</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   нормирование рентабельности;</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i/>
          <w:iCs/>
          <w:color w:val="000000"/>
          <w:sz w:val="26"/>
          <w:szCs w:val="26"/>
        </w:rPr>
        <w:t xml:space="preserve">•   </w:t>
      </w:r>
      <w:r>
        <w:rPr>
          <w:rFonts w:ascii="Times New Roman" w:hAnsi="Times New Roman" w:cs="Times New Roman"/>
          <w:color w:val="000000"/>
          <w:sz w:val="26"/>
          <w:szCs w:val="26"/>
        </w:rPr>
        <w:t>замораживание цен.</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В первую очередь государственному регулированию подлежат цены на продукцию и услуги предприятий государственной собственности. К ним относятся тарифы на железнодорожные перевозки, коммунально-бытовые услуги и квартирную плату, услуги связи и др.</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В кризисных ситуациях государственные органы могут устанавливать предельные цены на товары негосударственного сектора (хлеб и хлебобулочные изделия, масломолочную продукцию, детское питание и др.).  Мировая практика имеет достаточно примеров, когда уровень цен на определенные товары негосударственных предприятий утверждается решением межгосударственных органов (установление цен на уголь и черные металлы Европейским объединением угля и стали, цен на нефть — странами ОПЕК, закупочных цен на сельскохозяйственную продукцию — странами ЕС и др.).</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К методам регулирования цен относится </w:t>
      </w:r>
      <w:r>
        <w:rPr>
          <w:rFonts w:ascii="Times New Roman" w:hAnsi="Times New Roman" w:cs="Times New Roman"/>
          <w:i/>
          <w:iCs/>
          <w:color w:val="000000"/>
          <w:sz w:val="26"/>
          <w:szCs w:val="26"/>
        </w:rPr>
        <w:t xml:space="preserve">установление налога на добавленную стоимость </w:t>
      </w:r>
      <w:r>
        <w:rPr>
          <w:rFonts w:ascii="Times New Roman" w:hAnsi="Times New Roman" w:cs="Times New Roman"/>
          <w:color w:val="000000"/>
          <w:sz w:val="26"/>
          <w:szCs w:val="26"/>
        </w:rPr>
        <w:t xml:space="preserve">и размера </w:t>
      </w:r>
      <w:r>
        <w:rPr>
          <w:rFonts w:ascii="Times New Roman" w:hAnsi="Times New Roman" w:cs="Times New Roman"/>
          <w:i/>
          <w:iCs/>
          <w:color w:val="000000"/>
          <w:sz w:val="26"/>
          <w:szCs w:val="26"/>
        </w:rPr>
        <w:t xml:space="preserve">акцизного сбора. </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Освобождение отдельных товаров от НДС, а также изменение ставки этого налога на те или иные товары позволяют эффективно влиять на структурные изменения и развитие производства в желаемых направлениях.</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В большинстве стран установлены перечень подакцизных товаров и размеры акцизного сбора, которые существенно влияют на цены. Цель такого вмешательства государства в ценообразование — регулировать потребление товаров, защищать отечественных производителей, регулировать прибыль товаропроизводителей в случае большой разницы между ценами и себестоимостью продукции, пополнять бюджет государства.</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Некоторые отрасли промышленности требуют постоянной государственной поддержки (например, угольная промышленность) в виде </w:t>
      </w:r>
      <w:r>
        <w:rPr>
          <w:rFonts w:ascii="Times New Roman" w:hAnsi="Times New Roman" w:cs="Times New Roman"/>
          <w:i/>
          <w:iCs/>
          <w:color w:val="000000"/>
          <w:sz w:val="26"/>
          <w:szCs w:val="26"/>
        </w:rPr>
        <w:t xml:space="preserve">дотационных доплат </w:t>
      </w:r>
      <w:r>
        <w:rPr>
          <w:rFonts w:ascii="Times New Roman" w:hAnsi="Times New Roman" w:cs="Times New Roman"/>
          <w:color w:val="000000"/>
          <w:sz w:val="26"/>
          <w:szCs w:val="26"/>
        </w:rPr>
        <w:t>производителям либо потребителям.</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 xml:space="preserve">Большое значение имеет </w:t>
      </w:r>
      <w:r>
        <w:rPr>
          <w:rFonts w:ascii="Times New Roman" w:hAnsi="Times New Roman" w:cs="Times New Roman"/>
          <w:i/>
          <w:iCs/>
          <w:color w:val="000000"/>
          <w:sz w:val="26"/>
          <w:szCs w:val="26"/>
        </w:rPr>
        <w:t xml:space="preserve">государственное регулирование цен во внешней торговле. </w:t>
      </w:r>
      <w:r>
        <w:rPr>
          <w:rFonts w:ascii="Times New Roman" w:hAnsi="Times New Roman" w:cs="Times New Roman"/>
          <w:color w:val="000000"/>
          <w:sz w:val="26"/>
          <w:szCs w:val="26"/>
        </w:rPr>
        <w:t>Предприятия — субъекты внешнеэкономической деятельности — определяют конкретные цены на договорных условиях с учетом спроса и предложения. В отдельных случаях контрактные цены должны определяться в соответствии с индикативными ценами, которые устанавливаются Министерством внешнеэкономических связей.</w:t>
      </w:r>
    </w:p>
    <w:p w:rsidR="00DF2E5D" w:rsidRDefault="00DF2E5D">
      <w:pPr>
        <w:shd w:val="clear" w:color="auto" w:fill="FFFFFF"/>
        <w:jc w:val="both"/>
        <w:rPr>
          <w:rFonts w:ascii="Times New Roman" w:hAnsi="Times New Roman" w:cs="Times New Roman"/>
          <w:sz w:val="26"/>
          <w:szCs w:val="26"/>
        </w:rPr>
      </w:pPr>
      <w:r>
        <w:rPr>
          <w:rFonts w:ascii="Times New Roman" w:hAnsi="Times New Roman" w:cs="Times New Roman"/>
          <w:color w:val="000000"/>
          <w:sz w:val="26"/>
          <w:szCs w:val="26"/>
        </w:rPr>
        <w:t>В мировой практике используются также другие методы государственного влияния на цены. Это достигается законами антимонопольного характера, законами о нечестной торговле (в частности, антидемпинговым законодательством), о ценовой рекламе и др.</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регулирование цен может предусматривать мероприятия законодательного и судебного характера. В одном случае ценообразование в государстве регламентируется законами Верховной Рады, в другом — распоряжениями государственных и местных органов власти, в третьем — те или иные спорные вопросы решаются в судебном (арбитражном) порядке. Следует заметить, что во всех случаях устанавливаются определенные ограничения, правила, нормативы, являющиеся обязательными для участников рынка.</w:t>
      </w:r>
    </w:p>
    <w:p w:rsidR="00DF2E5D" w:rsidRDefault="00DF2E5D">
      <w:pPr>
        <w:shd w:val="clear" w:color="auto" w:fill="FFFFFF"/>
        <w:ind w:firstLine="720"/>
        <w:jc w:val="both"/>
        <w:rPr>
          <w:rFonts w:ascii="Times New Roman" w:hAnsi="Times New Roman" w:cs="Times New Roman"/>
          <w:sz w:val="26"/>
          <w:szCs w:val="26"/>
        </w:rPr>
      </w:pPr>
      <w:r>
        <w:rPr>
          <w:rFonts w:ascii="Times New Roman" w:hAnsi="Times New Roman" w:cs="Times New Roman"/>
          <w:color w:val="000000"/>
          <w:sz w:val="26"/>
          <w:szCs w:val="26"/>
        </w:rPr>
        <w:t>Государственный контроль за ценами осуществляется в сфере действия государственных фиксированных и регулируемых цен и тарифов. В сфере действия свободных цен контролируются правомерность их применения и соблюдение требований антимонопольного законодательства. Этот контроль осуществляется органами, на которые эти функции возложены правительством. В Украине такими органами являются Государственная инспекция по контролю за ценами при Министерстве экономики и Государственный комитет Украины по вопросам защиты прав потребителей.</w:t>
      </w:r>
    </w:p>
    <w:p w:rsidR="00DF2E5D" w:rsidRDefault="00DF2E5D">
      <w:pPr>
        <w:shd w:val="clear" w:color="auto" w:fill="FFFFFF"/>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Лица, виновные в нарушении порядка установления и применения цен и тарифов, привлекаются к административной или уголовной ответственности.</w:t>
      </w:r>
    </w:p>
    <w:p w:rsidR="00DF2E5D" w:rsidRPr="00DF2E5D" w:rsidRDefault="00DF2E5D">
      <w:pPr>
        <w:widowControl/>
        <w:spacing w:line="360" w:lineRule="auto"/>
        <w:jc w:val="center"/>
        <w:rPr>
          <w:rFonts w:ascii="Times New Roman" w:hAnsi="Times New Roman" w:cs="Times New Roman"/>
          <w:sz w:val="26"/>
          <w:szCs w:val="26"/>
        </w:rPr>
      </w:pPr>
      <w:r>
        <w:rPr>
          <w:rFonts w:ascii="Times New Roman" w:hAnsi="Times New Roman" w:cs="Times New Roman"/>
          <w:color w:val="000000"/>
          <w:sz w:val="26"/>
          <w:szCs w:val="26"/>
        </w:rPr>
        <w:br w:type="page"/>
      </w:r>
      <w:r w:rsidRPr="00DF2E5D">
        <w:rPr>
          <w:rFonts w:ascii="Times New Roman" w:hAnsi="Times New Roman" w:cs="Times New Roman"/>
          <w:sz w:val="26"/>
          <w:szCs w:val="26"/>
        </w:rPr>
        <w:t>З А Д А Ч А</w:t>
      </w:r>
    </w:p>
    <w:p w:rsidR="00DF2E5D" w:rsidRDefault="00DF2E5D">
      <w:pPr>
        <w:pStyle w:val="21"/>
        <w:spacing w:after="0" w:line="360" w:lineRule="auto"/>
        <w:ind w:firstLine="720"/>
        <w:jc w:val="both"/>
        <w:rPr>
          <w:sz w:val="26"/>
          <w:szCs w:val="26"/>
        </w:rPr>
      </w:pPr>
      <w:r w:rsidRPr="00DF2E5D">
        <w:rPr>
          <w:sz w:val="26"/>
          <w:szCs w:val="26"/>
        </w:rPr>
        <w:t>Себестоимость одного литра автомобильного бензина составляет 0,6грн.</w:t>
      </w:r>
      <w:r>
        <w:rPr>
          <w:sz w:val="26"/>
          <w:szCs w:val="26"/>
        </w:rPr>
        <w:t>, прибыль предприятия изготовителя 45% от стоимости. Бензин поступает в продажу без посредников. Товарная надбавка 20% от свободной оптовой цены.</w:t>
      </w:r>
    </w:p>
    <w:p w:rsidR="00DF2E5D" w:rsidRDefault="00DF2E5D">
      <w:pPr>
        <w:pStyle w:val="21"/>
        <w:spacing w:after="0" w:line="360" w:lineRule="auto"/>
        <w:ind w:firstLine="720"/>
        <w:jc w:val="both"/>
        <w:rPr>
          <w:sz w:val="26"/>
          <w:szCs w:val="26"/>
        </w:rPr>
      </w:pPr>
      <w:r>
        <w:rPr>
          <w:sz w:val="26"/>
          <w:szCs w:val="26"/>
        </w:rPr>
        <w:t xml:space="preserve">Следует определить розничную цену 1л. </w:t>
      </w:r>
      <w:r w:rsidRPr="00DF2E5D">
        <w:rPr>
          <w:sz w:val="26"/>
          <w:szCs w:val="26"/>
        </w:rPr>
        <w:t>автомобильного бензина</w:t>
      </w:r>
      <w:r>
        <w:rPr>
          <w:sz w:val="26"/>
          <w:szCs w:val="26"/>
        </w:rPr>
        <w:t>, а также удельный вес каждого элемента розничной цены (себестоимость, прибыль, акциз, НДС и торговую надбавку).</w:t>
      </w:r>
    </w:p>
    <w:p w:rsidR="00DF2E5D" w:rsidRDefault="00DF2E5D">
      <w:pPr>
        <w:pStyle w:val="21"/>
        <w:spacing w:after="0" w:line="240" w:lineRule="auto"/>
        <w:jc w:val="center"/>
        <w:rPr>
          <w:sz w:val="26"/>
          <w:szCs w:val="26"/>
        </w:rPr>
      </w:pPr>
      <w:r>
        <w:rPr>
          <w:sz w:val="26"/>
          <w:szCs w:val="26"/>
        </w:rPr>
        <w:t>Решение.</w:t>
      </w:r>
    </w:p>
    <w:p w:rsidR="00DF2E5D" w:rsidRDefault="00DF2E5D">
      <w:pPr>
        <w:pStyle w:val="21"/>
        <w:spacing w:after="0" w:line="360" w:lineRule="auto"/>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655"/>
      </w:tblGrid>
      <w:tr w:rsidR="00DF2E5D">
        <w:tc>
          <w:tcPr>
            <w:tcW w:w="1809" w:type="dxa"/>
            <w:tcBorders>
              <w:top w:val="nil"/>
              <w:left w:val="nil"/>
              <w:bottom w:val="nil"/>
            </w:tcBorders>
          </w:tcPr>
          <w:p w:rsidR="00DF2E5D" w:rsidRDefault="00DF2E5D">
            <w:pPr>
              <w:pStyle w:val="21"/>
              <w:spacing w:after="0" w:line="360" w:lineRule="auto"/>
              <w:rPr>
                <w:sz w:val="26"/>
                <w:szCs w:val="26"/>
              </w:rPr>
            </w:pPr>
            <w:r>
              <w:rPr>
                <w:sz w:val="26"/>
                <w:szCs w:val="26"/>
              </w:rPr>
              <w:t xml:space="preserve">С/с = 0,6 грн.                             </w:t>
            </w:r>
          </w:p>
          <w:p w:rsidR="00DF2E5D" w:rsidRDefault="00DF2E5D">
            <w:pPr>
              <w:pStyle w:val="21"/>
              <w:spacing w:after="0" w:line="360" w:lineRule="auto"/>
              <w:rPr>
                <w:sz w:val="26"/>
                <w:szCs w:val="26"/>
              </w:rPr>
            </w:pPr>
            <w:r>
              <w:rPr>
                <w:sz w:val="26"/>
                <w:szCs w:val="26"/>
              </w:rPr>
              <w:t>П</w:t>
            </w:r>
            <w:r>
              <w:rPr>
                <w:sz w:val="26"/>
                <w:szCs w:val="26"/>
                <w:vertAlign w:val="subscript"/>
              </w:rPr>
              <w:t>р</w:t>
            </w:r>
            <w:r>
              <w:rPr>
                <w:sz w:val="26"/>
                <w:szCs w:val="26"/>
              </w:rPr>
              <w:t>. = 45%</w:t>
            </w:r>
          </w:p>
          <w:p w:rsidR="00DF2E5D" w:rsidRDefault="00DF2E5D">
            <w:pPr>
              <w:pStyle w:val="21"/>
              <w:spacing w:after="0" w:line="360" w:lineRule="auto"/>
              <w:rPr>
                <w:sz w:val="26"/>
                <w:szCs w:val="26"/>
              </w:rPr>
            </w:pPr>
            <w:r>
              <w:rPr>
                <w:sz w:val="26"/>
                <w:szCs w:val="26"/>
              </w:rPr>
              <w:t>Т</w:t>
            </w:r>
            <w:r>
              <w:rPr>
                <w:sz w:val="26"/>
                <w:szCs w:val="26"/>
                <w:vertAlign w:val="subscript"/>
              </w:rPr>
              <w:t xml:space="preserve">н </w:t>
            </w:r>
            <w:r>
              <w:rPr>
                <w:sz w:val="26"/>
                <w:szCs w:val="26"/>
              </w:rPr>
              <w:t>= 20% Ц</w:t>
            </w:r>
            <w:r>
              <w:rPr>
                <w:sz w:val="26"/>
                <w:szCs w:val="26"/>
                <w:vertAlign w:val="subscript"/>
              </w:rPr>
              <w:t>опт</w:t>
            </w:r>
          </w:p>
          <w:p w:rsidR="00DF2E5D" w:rsidRDefault="00DF2E5D">
            <w:pPr>
              <w:pStyle w:val="21"/>
              <w:spacing w:after="0" w:line="360" w:lineRule="auto"/>
              <w:rPr>
                <w:sz w:val="26"/>
                <w:szCs w:val="26"/>
              </w:rPr>
            </w:pPr>
            <w:r>
              <w:rPr>
                <w:sz w:val="26"/>
                <w:szCs w:val="26"/>
              </w:rPr>
              <w:t>НДС = 20%</w:t>
            </w:r>
          </w:p>
          <w:p w:rsidR="00DF2E5D" w:rsidRDefault="00DF2E5D">
            <w:pPr>
              <w:pStyle w:val="21"/>
              <w:spacing w:after="0" w:line="360" w:lineRule="auto"/>
              <w:rPr>
                <w:sz w:val="26"/>
                <w:szCs w:val="26"/>
              </w:rPr>
            </w:pPr>
            <w:r>
              <w:rPr>
                <w:sz w:val="26"/>
                <w:szCs w:val="26"/>
              </w:rPr>
              <w:t>А</w:t>
            </w:r>
            <w:r>
              <w:rPr>
                <w:sz w:val="26"/>
                <w:szCs w:val="26"/>
                <w:vertAlign w:val="subscript"/>
              </w:rPr>
              <w:t>к</w:t>
            </w:r>
            <w:r>
              <w:rPr>
                <w:sz w:val="26"/>
                <w:szCs w:val="26"/>
              </w:rPr>
              <w:t xml:space="preserve"> = 30%</w:t>
            </w:r>
          </w:p>
        </w:tc>
        <w:tc>
          <w:tcPr>
            <w:tcW w:w="7655" w:type="dxa"/>
            <w:tcBorders>
              <w:top w:val="nil"/>
              <w:bottom w:val="nil"/>
              <w:right w:val="nil"/>
            </w:tcBorders>
          </w:tcPr>
          <w:p w:rsidR="00DF2E5D" w:rsidRDefault="00DF2E5D">
            <w:pPr>
              <w:pStyle w:val="21"/>
              <w:spacing w:after="0" w:line="360" w:lineRule="auto"/>
              <w:rPr>
                <w:sz w:val="26"/>
                <w:szCs w:val="26"/>
              </w:rPr>
            </w:pPr>
            <w:r>
              <w:rPr>
                <w:sz w:val="26"/>
                <w:szCs w:val="26"/>
              </w:rPr>
              <w:t>1. Ц</w:t>
            </w:r>
            <w:r>
              <w:rPr>
                <w:sz w:val="26"/>
                <w:szCs w:val="26"/>
                <w:vertAlign w:val="subscript"/>
              </w:rPr>
              <w:t>опт</w:t>
            </w:r>
            <w:r>
              <w:rPr>
                <w:sz w:val="26"/>
                <w:szCs w:val="26"/>
              </w:rPr>
              <w:t xml:space="preserve"> = С/с + П</w:t>
            </w:r>
            <w:r>
              <w:rPr>
                <w:sz w:val="26"/>
                <w:szCs w:val="26"/>
                <w:vertAlign w:val="subscript"/>
              </w:rPr>
              <w:t>р</w:t>
            </w:r>
            <w:r>
              <w:rPr>
                <w:sz w:val="26"/>
                <w:szCs w:val="26"/>
              </w:rPr>
              <w:t xml:space="preserve"> + А</w:t>
            </w:r>
            <w:r>
              <w:rPr>
                <w:sz w:val="26"/>
                <w:szCs w:val="26"/>
                <w:vertAlign w:val="subscript"/>
              </w:rPr>
              <w:t>кц</w:t>
            </w:r>
            <w:r>
              <w:rPr>
                <w:sz w:val="26"/>
                <w:szCs w:val="26"/>
              </w:rPr>
              <w:t xml:space="preserve"> + НДС</w:t>
            </w:r>
          </w:p>
          <w:p w:rsidR="00DF2E5D" w:rsidRDefault="00DF2E5D">
            <w:pPr>
              <w:pStyle w:val="21"/>
              <w:spacing w:after="0" w:line="360" w:lineRule="auto"/>
              <w:rPr>
                <w:sz w:val="26"/>
                <w:szCs w:val="26"/>
              </w:rPr>
            </w:pPr>
            <w:r>
              <w:rPr>
                <w:sz w:val="26"/>
                <w:szCs w:val="26"/>
              </w:rPr>
              <w:t>Ц</w:t>
            </w:r>
            <w:r>
              <w:rPr>
                <w:sz w:val="26"/>
                <w:szCs w:val="26"/>
                <w:vertAlign w:val="subscript"/>
              </w:rPr>
              <w:t>опт</w:t>
            </w:r>
            <w:r>
              <w:rPr>
                <w:sz w:val="26"/>
                <w:szCs w:val="26"/>
              </w:rPr>
              <w:t>=0,6+0,45*0,6+(0,6+0,45*0,6)*0,30+(0,6+45%*0,6/100%+(0,6+ +0,45*0,6)*0,30)*0,20</w:t>
            </w:r>
          </w:p>
          <w:p w:rsidR="00DF2E5D" w:rsidRDefault="00DF2E5D">
            <w:pPr>
              <w:pStyle w:val="21"/>
              <w:spacing w:after="0" w:line="360" w:lineRule="auto"/>
              <w:rPr>
                <w:sz w:val="26"/>
                <w:szCs w:val="26"/>
              </w:rPr>
            </w:pPr>
            <w:r>
              <w:rPr>
                <w:sz w:val="26"/>
                <w:szCs w:val="26"/>
              </w:rPr>
              <w:t>Ц</w:t>
            </w:r>
            <w:r>
              <w:rPr>
                <w:sz w:val="26"/>
                <w:szCs w:val="26"/>
                <w:vertAlign w:val="subscript"/>
              </w:rPr>
              <w:t>опт</w:t>
            </w:r>
            <w:r>
              <w:rPr>
                <w:sz w:val="26"/>
                <w:szCs w:val="26"/>
              </w:rPr>
              <w:t xml:space="preserve"> = 0,6 + 0,27 + 0,26 + 0,23 = 1,36</w:t>
            </w:r>
          </w:p>
          <w:p w:rsidR="00DF2E5D" w:rsidRDefault="00DF2E5D">
            <w:pPr>
              <w:pStyle w:val="21"/>
              <w:spacing w:after="0" w:line="360" w:lineRule="auto"/>
              <w:rPr>
                <w:sz w:val="26"/>
                <w:szCs w:val="26"/>
              </w:rPr>
            </w:pPr>
          </w:p>
        </w:tc>
      </w:tr>
      <w:tr w:rsidR="00DF2E5D">
        <w:tc>
          <w:tcPr>
            <w:tcW w:w="1809" w:type="dxa"/>
            <w:tcBorders>
              <w:left w:val="nil"/>
              <w:bottom w:val="nil"/>
            </w:tcBorders>
          </w:tcPr>
          <w:p w:rsidR="00DF2E5D" w:rsidRDefault="00DF2E5D">
            <w:pPr>
              <w:pStyle w:val="21"/>
              <w:spacing w:after="0" w:line="360" w:lineRule="auto"/>
              <w:rPr>
                <w:sz w:val="26"/>
                <w:szCs w:val="26"/>
              </w:rPr>
            </w:pPr>
            <w:r>
              <w:rPr>
                <w:sz w:val="26"/>
                <w:szCs w:val="26"/>
              </w:rPr>
              <w:t>Ц</w:t>
            </w:r>
            <w:r>
              <w:rPr>
                <w:sz w:val="26"/>
                <w:szCs w:val="26"/>
                <w:vertAlign w:val="subscript"/>
              </w:rPr>
              <w:t>роз</w:t>
            </w:r>
            <w:r>
              <w:rPr>
                <w:sz w:val="26"/>
                <w:szCs w:val="26"/>
              </w:rPr>
              <w:t xml:space="preserve"> – ?</w:t>
            </w:r>
          </w:p>
        </w:tc>
        <w:tc>
          <w:tcPr>
            <w:tcW w:w="7655" w:type="dxa"/>
            <w:tcBorders>
              <w:top w:val="nil"/>
              <w:bottom w:val="nil"/>
              <w:right w:val="nil"/>
            </w:tcBorders>
          </w:tcPr>
          <w:p w:rsidR="00DF2E5D" w:rsidRDefault="00DF2E5D">
            <w:pPr>
              <w:pStyle w:val="21"/>
              <w:spacing w:after="0" w:line="360" w:lineRule="auto"/>
              <w:rPr>
                <w:sz w:val="26"/>
                <w:szCs w:val="26"/>
              </w:rPr>
            </w:pPr>
            <w:r>
              <w:rPr>
                <w:sz w:val="26"/>
                <w:szCs w:val="26"/>
              </w:rPr>
              <w:t>2. Ц</w:t>
            </w:r>
            <w:r>
              <w:rPr>
                <w:sz w:val="26"/>
                <w:szCs w:val="26"/>
                <w:vertAlign w:val="subscript"/>
              </w:rPr>
              <w:t>роз</w:t>
            </w:r>
            <w:r>
              <w:rPr>
                <w:sz w:val="26"/>
                <w:szCs w:val="26"/>
              </w:rPr>
              <w:t xml:space="preserve"> = Ц</w:t>
            </w:r>
            <w:r>
              <w:rPr>
                <w:sz w:val="26"/>
                <w:szCs w:val="26"/>
                <w:vertAlign w:val="subscript"/>
              </w:rPr>
              <w:t>опт</w:t>
            </w:r>
            <w:r>
              <w:rPr>
                <w:sz w:val="26"/>
                <w:szCs w:val="26"/>
              </w:rPr>
              <w:t xml:space="preserve"> + Т</w:t>
            </w:r>
            <w:r>
              <w:rPr>
                <w:sz w:val="26"/>
                <w:szCs w:val="26"/>
                <w:vertAlign w:val="subscript"/>
              </w:rPr>
              <w:t>н</w:t>
            </w:r>
            <w:r>
              <w:rPr>
                <w:sz w:val="26"/>
                <w:szCs w:val="26"/>
              </w:rPr>
              <w:t xml:space="preserve"> </w:t>
            </w:r>
          </w:p>
          <w:p w:rsidR="00DF2E5D" w:rsidRDefault="00DF2E5D">
            <w:pPr>
              <w:pStyle w:val="21"/>
              <w:spacing w:after="0" w:line="360" w:lineRule="auto"/>
              <w:rPr>
                <w:sz w:val="26"/>
                <w:szCs w:val="26"/>
              </w:rPr>
            </w:pPr>
            <w:r>
              <w:rPr>
                <w:sz w:val="26"/>
                <w:szCs w:val="26"/>
              </w:rPr>
              <w:t>Ц</w:t>
            </w:r>
            <w:r>
              <w:rPr>
                <w:sz w:val="26"/>
                <w:szCs w:val="26"/>
                <w:vertAlign w:val="subscript"/>
              </w:rPr>
              <w:t>роз</w:t>
            </w:r>
            <w:r>
              <w:rPr>
                <w:sz w:val="26"/>
                <w:szCs w:val="26"/>
              </w:rPr>
              <w:t xml:space="preserve"> = 1,36 + 1,36*0,2 = 1,63</w:t>
            </w:r>
          </w:p>
        </w:tc>
      </w:tr>
    </w:tbl>
    <w:p w:rsidR="00DF2E5D" w:rsidRDefault="00DF2E5D">
      <w:pPr>
        <w:pStyle w:val="21"/>
        <w:spacing w:after="0" w:line="360" w:lineRule="auto"/>
        <w:jc w:val="both"/>
        <w:rPr>
          <w:sz w:val="26"/>
          <w:szCs w:val="26"/>
        </w:rPr>
      </w:pPr>
    </w:p>
    <w:p w:rsidR="00DF2E5D" w:rsidRDefault="00DF2E5D">
      <w:pPr>
        <w:shd w:val="clear" w:color="auto" w:fill="FFFFFF"/>
        <w:spacing w:line="360" w:lineRule="auto"/>
        <w:jc w:val="center"/>
        <w:rPr>
          <w:rFonts w:ascii="Times New Roman" w:hAnsi="Times New Roman" w:cs="Times New Roman"/>
          <w:sz w:val="26"/>
          <w:szCs w:val="26"/>
        </w:rPr>
      </w:pPr>
      <w:r>
        <w:rPr>
          <w:rFonts w:ascii="Times New Roman" w:hAnsi="Times New Roman" w:cs="Times New Roman"/>
          <w:sz w:val="26"/>
          <w:szCs w:val="26"/>
        </w:rPr>
        <w:br w:type="page"/>
        <w:t>ЛИТЕРАТУРА:</w:t>
      </w:r>
    </w:p>
    <w:p w:rsidR="00DF2E5D" w:rsidRDefault="00DF2E5D">
      <w:pPr>
        <w:shd w:val="clear" w:color="auto" w:fill="FFFFFF"/>
        <w:spacing w:line="360" w:lineRule="auto"/>
        <w:rPr>
          <w:rFonts w:ascii="Times New Roman" w:hAnsi="Times New Roman" w:cs="Times New Roman"/>
          <w:sz w:val="26"/>
          <w:szCs w:val="26"/>
        </w:rPr>
      </w:pPr>
    </w:p>
    <w:p w:rsidR="00DF2E5D" w:rsidRDefault="00DF2E5D">
      <w:pPr>
        <w:numPr>
          <w:ilvl w:val="0"/>
          <w:numId w:val="2"/>
        </w:numPr>
        <w:shd w:val="clear" w:color="auto" w:fill="FFFFFF"/>
        <w:spacing w:line="360" w:lineRule="auto"/>
        <w:rPr>
          <w:rFonts w:ascii="Times New Roman" w:hAnsi="Times New Roman" w:cs="Times New Roman"/>
          <w:sz w:val="26"/>
          <w:szCs w:val="26"/>
        </w:rPr>
      </w:pPr>
      <w:r>
        <w:rPr>
          <w:rFonts w:ascii="Times New Roman" w:hAnsi="Times New Roman" w:cs="Times New Roman"/>
          <w:i/>
          <w:iCs/>
          <w:sz w:val="26"/>
          <w:szCs w:val="26"/>
        </w:rPr>
        <w:t>И.Л. Ерухимович</w:t>
      </w:r>
      <w:r>
        <w:rPr>
          <w:rFonts w:ascii="Times New Roman" w:hAnsi="Times New Roman" w:cs="Times New Roman"/>
          <w:sz w:val="26"/>
          <w:szCs w:val="26"/>
        </w:rPr>
        <w:t xml:space="preserve"> Ценообразование: Учеб.-метод. пособие. – 2-е изд., стереотип. – К.: МАУП, 1999г.</w:t>
      </w:r>
    </w:p>
    <w:p w:rsidR="00DF2E5D" w:rsidRDefault="00DF2E5D">
      <w:pPr>
        <w:numPr>
          <w:ilvl w:val="0"/>
          <w:numId w:val="2"/>
        </w:numPr>
        <w:shd w:val="clear" w:color="auto" w:fill="FFFFFF"/>
        <w:spacing w:line="360" w:lineRule="auto"/>
        <w:rPr>
          <w:rFonts w:ascii="Times New Roman" w:hAnsi="Times New Roman" w:cs="Times New Roman"/>
          <w:sz w:val="26"/>
          <w:szCs w:val="26"/>
        </w:rPr>
      </w:pPr>
      <w:r>
        <w:rPr>
          <w:rFonts w:ascii="Times New Roman" w:hAnsi="Times New Roman" w:cs="Times New Roman"/>
          <w:i/>
          <w:iCs/>
          <w:color w:val="000000"/>
          <w:sz w:val="26"/>
          <w:szCs w:val="26"/>
        </w:rPr>
        <w:t xml:space="preserve">Афонин А. </w:t>
      </w:r>
      <w:r>
        <w:rPr>
          <w:rFonts w:ascii="Times New Roman" w:hAnsi="Times New Roman" w:cs="Times New Roman"/>
          <w:color w:val="000000"/>
          <w:sz w:val="26"/>
          <w:szCs w:val="26"/>
        </w:rPr>
        <w:t>С. Ценообразование в бизнесе.— К.: МАУП, 1994.</w:t>
      </w:r>
    </w:p>
    <w:p w:rsidR="00DF2E5D" w:rsidRDefault="00DF2E5D">
      <w:pPr>
        <w:numPr>
          <w:ilvl w:val="0"/>
          <w:numId w:val="2"/>
        </w:numPr>
        <w:shd w:val="clear" w:color="auto" w:fill="FFFFFF"/>
        <w:spacing w:line="360" w:lineRule="auto"/>
        <w:rPr>
          <w:rFonts w:ascii="Times New Roman" w:hAnsi="Times New Roman" w:cs="Times New Roman"/>
          <w:sz w:val="26"/>
          <w:szCs w:val="26"/>
        </w:rPr>
      </w:pPr>
      <w:r>
        <w:rPr>
          <w:rFonts w:ascii="Times New Roman" w:hAnsi="Times New Roman" w:cs="Times New Roman"/>
          <w:i/>
          <w:iCs/>
          <w:color w:val="000000"/>
          <w:sz w:val="26"/>
          <w:szCs w:val="26"/>
        </w:rPr>
        <w:t xml:space="preserve">Баркан Д. И. </w:t>
      </w:r>
      <w:r>
        <w:rPr>
          <w:rFonts w:ascii="Times New Roman" w:hAnsi="Times New Roman" w:cs="Times New Roman"/>
          <w:color w:val="000000"/>
          <w:sz w:val="26"/>
          <w:szCs w:val="26"/>
        </w:rPr>
        <w:t>Маркетинг для всех: Беседы для начинающих.— Л.: Ред.- издат. центр "Культинформ-пресс" совместно с социально-коммерческой фирмой "Человек", 1991.</w:t>
      </w:r>
    </w:p>
    <w:p w:rsidR="00DF2E5D" w:rsidRDefault="00DF2E5D">
      <w:pPr>
        <w:numPr>
          <w:ilvl w:val="0"/>
          <w:numId w:val="2"/>
        </w:numPr>
        <w:shd w:val="clear" w:color="auto" w:fill="FFFFFF"/>
        <w:spacing w:line="360" w:lineRule="auto"/>
        <w:rPr>
          <w:rFonts w:ascii="Times New Roman" w:hAnsi="Times New Roman" w:cs="Times New Roman"/>
          <w:sz w:val="26"/>
          <w:szCs w:val="26"/>
        </w:rPr>
      </w:pPr>
      <w:r>
        <w:rPr>
          <w:rFonts w:ascii="Times New Roman" w:hAnsi="Times New Roman" w:cs="Times New Roman"/>
          <w:i/>
          <w:iCs/>
          <w:color w:val="000000"/>
          <w:sz w:val="26"/>
          <w:szCs w:val="26"/>
        </w:rPr>
        <w:t xml:space="preserve">Бень Т. Г. </w:t>
      </w:r>
      <w:r>
        <w:rPr>
          <w:rFonts w:ascii="Times New Roman" w:hAnsi="Times New Roman" w:cs="Times New Roman"/>
          <w:color w:val="000000"/>
          <w:sz w:val="26"/>
          <w:szCs w:val="26"/>
          <w:lang w:val="uk-UA"/>
        </w:rPr>
        <w:t>Основи цінової політики і ціноутворення в промисловості: Навч. посібник.</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uk-UA"/>
        </w:rPr>
        <w:t xml:space="preserve">Дніпропетровськ: Вид-во ДМетАУ, </w:t>
      </w:r>
      <w:r>
        <w:rPr>
          <w:rFonts w:ascii="Times New Roman" w:hAnsi="Times New Roman" w:cs="Times New Roman"/>
          <w:color w:val="000000"/>
          <w:sz w:val="26"/>
          <w:szCs w:val="26"/>
        </w:rPr>
        <w:t>1997.</w:t>
      </w:r>
    </w:p>
    <w:p w:rsidR="00DF2E5D" w:rsidRDefault="00DF2E5D">
      <w:pPr>
        <w:numPr>
          <w:ilvl w:val="0"/>
          <w:numId w:val="2"/>
        </w:numPr>
        <w:shd w:val="clear" w:color="auto" w:fill="FFFFFF"/>
        <w:spacing w:line="360" w:lineRule="auto"/>
        <w:rPr>
          <w:rFonts w:ascii="Times New Roman" w:hAnsi="Times New Roman" w:cs="Times New Roman"/>
          <w:color w:val="000000"/>
          <w:sz w:val="26"/>
          <w:szCs w:val="26"/>
        </w:rPr>
      </w:pPr>
      <w:r>
        <w:rPr>
          <w:rFonts w:ascii="Times New Roman" w:hAnsi="Times New Roman" w:cs="Times New Roman"/>
          <w:i/>
          <w:iCs/>
          <w:color w:val="000000"/>
          <w:sz w:val="26"/>
          <w:szCs w:val="26"/>
          <w:lang w:val="uk-UA"/>
        </w:rPr>
        <w:t xml:space="preserve">Бугулов В. М. </w:t>
      </w:r>
      <w:r>
        <w:rPr>
          <w:rFonts w:ascii="Times New Roman" w:hAnsi="Times New Roman" w:cs="Times New Roman"/>
          <w:color w:val="000000"/>
          <w:sz w:val="26"/>
          <w:szCs w:val="26"/>
          <w:lang w:val="uk-UA"/>
        </w:rPr>
        <w:t>Ціноутворення в умовах ринку: Навч. посібник.</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uk-UA"/>
        </w:rPr>
        <w:t xml:space="preserve">К.: МАУП, </w:t>
      </w:r>
      <w:r>
        <w:rPr>
          <w:rFonts w:ascii="Times New Roman" w:hAnsi="Times New Roman" w:cs="Times New Roman"/>
          <w:color w:val="000000"/>
          <w:sz w:val="26"/>
          <w:szCs w:val="26"/>
        </w:rPr>
        <w:t>1996.</w:t>
      </w:r>
    </w:p>
    <w:p w:rsidR="00DF2E5D" w:rsidRDefault="00DF2E5D">
      <w:pPr>
        <w:numPr>
          <w:ilvl w:val="0"/>
          <w:numId w:val="2"/>
        </w:numPr>
        <w:shd w:val="clear" w:color="auto" w:fill="FFFFFF"/>
        <w:spacing w:line="360" w:lineRule="auto"/>
        <w:rPr>
          <w:rFonts w:ascii="Times New Roman" w:hAnsi="Times New Roman" w:cs="Times New Roman"/>
          <w:sz w:val="26"/>
          <w:szCs w:val="26"/>
        </w:rPr>
      </w:pPr>
      <w:r>
        <w:rPr>
          <w:rFonts w:ascii="Times New Roman" w:hAnsi="Times New Roman" w:cs="Times New Roman"/>
          <w:i/>
          <w:iCs/>
          <w:color w:val="000000"/>
          <w:sz w:val="26"/>
          <w:szCs w:val="26"/>
          <w:lang w:val="uk-UA"/>
        </w:rPr>
        <w:t xml:space="preserve">Доценко </w:t>
      </w:r>
      <w:r>
        <w:rPr>
          <w:rFonts w:ascii="Times New Roman" w:hAnsi="Times New Roman" w:cs="Times New Roman"/>
          <w:i/>
          <w:iCs/>
          <w:color w:val="000000"/>
          <w:sz w:val="26"/>
          <w:szCs w:val="26"/>
        </w:rPr>
        <w:t xml:space="preserve">А П., </w:t>
      </w:r>
      <w:r>
        <w:rPr>
          <w:rFonts w:ascii="Times New Roman" w:hAnsi="Times New Roman" w:cs="Times New Roman"/>
          <w:i/>
          <w:iCs/>
          <w:color w:val="000000"/>
          <w:sz w:val="26"/>
          <w:szCs w:val="26"/>
          <w:lang w:val="uk-UA"/>
        </w:rPr>
        <w:t xml:space="preserve">Осокина В. В. </w:t>
      </w:r>
      <w:r>
        <w:rPr>
          <w:rFonts w:ascii="Times New Roman" w:hAnsi="Times New Roman" w:cs="Times New Roman"/>
          <w:color w:val="000000"/>
          <w:sz w:val="26"/>
          <w:szCs w:val="26"/>
        </w:rPr>
        <w:t>Рынок и его механизм: Учеб.-метод. пособие.- К.: МЗУУП, 1993.</w:t>
      </w:r>
    </w:p>
    <w:p w:rsidR="00DF2E5D" w:rsidRDefault="00DF2E5D">
      <w:pPr>
        <w:numPr>
          <w:ilvl w:val="0"/>
          <w:numId w:val="2"/>
        </w:numPr>
        <w:shd w:val="clear" w:color="auto" w:fill="FFFFFF"/>
        <w:spacing w:line="360" w:lineRule="auto"/>
        <w:rPr>
          <w:rFonts w:ascii="Times New Roman" w:hAnsi="Times New Roman" w:cs="Times New Roman"/>
          <w:sz w:val="26"/>
          <w:szCs w:val="26"/>
        </w:rPr>
      </w:pPr>
      <w:r>
        <w:rPr>
          <w:rFonts w:ascii="Times New Roman" w:hAnsi="Times New Roman" w:cs="Times New Roman"/>
          <w:i/>
          <w:iCs/>
          <w:color w:val="000000"/>
          <w:sz w:val="26"/>
          <w:szCs w:val="26"/>
          <w:lang w:val="uk-UA"/>
        </w:rPr>
        <w:t xml:space="preserve">Економіка </w:t>
      </w:r>
      <w:r>
        <w:rPr>
          <w:rFonts w:ascii="Times New Roman" w:hAnsi="Times New Roman" w:cs="Times New Roman"/>
          <w:color w:val="000000"/>
          <w:sz w:val="26"/>
          <w:szCs w:val="26"/>
          <w:lang w:val="uk-UA"/>
        </w:rPr>
        <w:t xml:space="preserve">підприємства: Підручник: В </w:t>
      </w:r>
      <w:r>
        <w:rPr>
          <w:rFonts w:ascii="Times New Roman" w:hAnsi="Times New Roman" w:cs="Times New Roman"/>
          <w:color w:val="000000"/>
          <w:sz w:val="26"/>
          <w:szCs w:val="26"/>
        </w:rPr>
        <w:t>2 т. / За ред. С. Ф. Покропив</w:t>
      </w:r>
      <w:r>
        <w:rPr>
          <w:rFonts w:ascii="Times New Roman" w:hAnsi="Times New Roman" w:cs="Times New Roman"/>
          <w:color w:val="000000"/>
          <w:sz w:val="26"/>
          <w:szCs w:val="26"/>
          <w:lang w:val="uk-UA"/>
        </w:rPr>
        <w:t>ного.</w:t>
      </w:r>
      <w:r>
        <w:rPr>
          <w:rFonts w:ascii="Times New Roman" w:hAnsi="Times New Roman" w:cs="Times New Roman"/>
          <w:color w:val="000000"/>
          <w:sz w:val="26"/>
          <w:szCs w:val="26"/>
        </w:rPr>
        <w:t xml:space="preserve">— К.: Вид-во </w:t>
      </w:r>
      <w:r>
        <w:rPr>
          <w:rFonts w:ascii="Times New Roman" w:hAnsi="Times New Roman" w:cs="Times New Roman"/>
          <w:color w:val="000000"/>
          <w:sz w:val="26"/>
          <w:szCs w:val="26"/>
          <w:lang w:val="uk-UA"/>
        </w:rPr>
        <w:t xml:space="preserve">"Хвиля-прес"; Донецьк: </w:t>
      </w:r>
      <w:r>
        <w:rPr>
          <w:rFonts w:ascii="Times New Roman" w:hAnsi="Times New Roman" w:cs="Times New Roman"/>
          <w:color w:val="000000"/>
          <w:sz w:val="26"/>
          <w:szCs w:val="26"/>
        </w:rPr>
        <w:t xml:space="preserve">МП </w:t>
      </w:r>
      <w:r>
        <w:rPr>
          <w:rFonts w:ascii="Times New Roman" w:hAnsi="Times New Roman" w:cs="Times New Roman"/>
          <w:color w:val="000000"/>
          <w:sz w:val="26"/>
          <w:szCs w:val="26"/>
          <w:lang w:val="uk-UA"/>
        </w:rPr>
        <w:t>"Пошук", т-во книголюбів.</w:t>
      </w:r>
    </w:p>
    <w:p w:rsidR="00DF2E5D" w:rsidRDefault="00DF2E5D">
      <w:pPr>
        <w:shd w:val="clear" w:color="auto" w:fill="FFFFFF"/>
        <w:spacing w:line="360" w:lineRule="auto"/>
        <w:rPr>
          <w:rFonts w:ascii="Times New Roman" w:hAnsi="Times New Roman" w:cs="Times New Roman"/>
          <w:sz w:val="26"/>
          <w:szCs w:val="26"/>
        </w:rPr>
      </w:pPr>
      <w:bookmarkStart w:id="0" w:name="_GoBack"/>
      <w:bookmarkEnd w:id="0"/>
    </w:p>
    <w:sectPr w:rsidR="00DF2E5D">
      <w:headerReference w:type="default" r:id="rId7"/>
      <w:type w:val="continuous"/>
      <w:pgSz w:w="11909" w:h="16834"/>
      <w:pgMar w:top="851" w:right="851" w:bottom="851" w:left="1418"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E58" w:rsidRDefault="005B7E58">
      <w:r>
        <w:separator/>
      </w:r>
    </w:p>
  </w:endnote>
  <w:endnote w:type="continuationSeparator" w:id="0">
    <w:p w:rsidR="005B7E58" w:rsidRDefault="005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E58" w:rsidRDefault="005B7E58">
      <w:r>
        <w:separator/>
      </w:r>
    </w:p>
  </w:footnote>
  <w:footnote w:type="continuationSeparator" w:id="0">
    <w:p w:rsidR="005B7E58" w:rsidRDefault="005B7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E5D" w:rsidRDefault="009950EF">
    <w:pPr>
      <w:pStyle w:val="a5"/>
      <w:jc w:val="right"/>
    </w:pPr>
    <w:r>
      <w:rPr>
        <w:rStyle w:val="a9"/>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61C54"/>
    <w:multiLevelType w:val="singleLevel"/>
    <w:tmpl w:val="13481214"/>
    <w:lvl w:ilvl="0">
      <w:start w:val="1"/>
      <w:numFmt w:val="decimal"/>
      <w:lvlText w:val="%1."/>
      <w:lvlJc w:val="left"/>
      <w:pPr>
        <w:tabs>
          <w:tab w:val="num" w:pos="405"/>
        </w:tabs>
        <w:ind w:left="405" w:hanging="405"/>
      </w:pPr>
      <w:rPr>
        <w:rFonts w:hint="default"/>
      </w:rPr>
    </w:lvl>
  </w:abstractNum>
  <w:abstractNum w:abstractNumId="1">
    <w:nsid w:val="74884A8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E5D"/>
    <w:rsid w:val="002B7F02"/>
    <w:rsid w:val="005B7E58"/>
    <w:rsid w:val="009950EF"/>
    <w:rsid w:val="00DF2E5D"/>
    <w:rsid w:val="00E627F6"/>
    <w:rsid w:val="00F7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rules v:ext="edit">
        <o:r id="V:Rule1" type="arc" idref="#_x0000_s1034"/>
        <o:r id="V:Rule2" type="arc" idref="#_x0000_s1041"/>
        <o:r id="V:Rule3" type="arc" idref="#_x0000_s1046"/>
      </o:rules>
    </o:shapelayout>
  </w:shapeDefaults>
  <w:decimalSymbol w:val=","/>
  <w:listSeparator w:val=";"/>
  <w14:defaultImageDpi w14:val="0"/>
  <w15:chartTrackingRefBased/>
  <w15:docId w15:val="{E5FECBD4-B138-4E44-B5CB-D8CEE9B4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rFonts w:ascii="Arial" w:hAnsi="Arial" w:cs="Arial"/>
    </w:rPr>
  </w:style>
  <w:style w:type="paragraph" w:styleId="2">
    <w:name w:val="heading 2"/>
    <w:basedOn w:val="a"/>
    <w:next w:val="a"/>
    <w:link w:val="20"/>
    <w:uiPriority w:val="99"/>
    <w:qFormat/>
    <w:rsid w:val="00DF2E5D"/>
    <w:pPr>
      <w:keepNext/>
      <w:widowControl/>
      <w:pBdr>
        <w:top w:val="single" w:sz="4" w:space="1" w:color="auto"/>
        <w:left w:val="single" w:sz="4" w:space="4" w:color="auto"/>
        <w:bottom w:val="single" w:sz="4" w:space="1" w:color="auto"/>
        <w:right w:val="single" w:sz="4" w:space="4" w:color="auto"/>
      </w:pBdr>
      <w:jc w:val="center"/>
      <w:outlineLvl w:val="1"/>
    </w:pPr>
    <w:rPr>
      <w:rFonts w:ascii="Times New Roman" w:hAnsi="Times New Roman" w:cs="Times New Roman"/>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widowControl/>
      <w:jc w:val="center"/>
    </w:pPr>
    <w:rPr>
      <w:rFonts w:ascii="Times New Roman" w:hAnsi="Times New Roman" w:cs="Times New Roman"/>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rsid w:val="00DF2E5D"/>
    <w:pPr>
      <w:widowControl/>
      <w:spacing w:after="120" w:line="480" w:lineRule="auto"/>
    </w:pPr>
    <w:rPr>
      <w:rFonts w:ascii="Times New Roman" w:hAnsi="Times New Roman" w:cs="Times New Roman"/>
    </w:rPr>
  </w:style>
  <w:style w:type="character" w:customStyle="1" w:styleId="22">
    <w:name w:val="Основной текст 2 Знак"/>
    <w:link w:val="21"/>
    <w:uiPriority w:val="99"/>
    <w:semiHidden/>
    <w:rPr>
      <w:rFonts w:ascii="Arial" w:hAnsi="Arial" w:cs="Arial"/>
      <w:sz w:val="20"/>
      <w:szCs w:val="20"/>
    </w:rPr>
  </w:style>
  <w:style w:type="paragraph" w:styleId="a5">
    <w:name w:val="header"/>
    <w:basedOn w:val="a"/>
    <w:link w:val="a6"/>
    <w:uiPriority w:val="99"/>
    <w:pPr>
      <w:widowControl/>
      <w:tabs>
        <w:tab w:val="center" w:pos="4153"/>
        <w:tab w:val="right" w:pos="8306"/>
      </w:tabs>
    </w:pPr>
    <w:rPr>
      <w:rFonts w:ascii="Times New Roman" w:hAnsi="Times New Roman" w:cs="Times New Roman"/>
    </w:rPr>
  </w:style>
  <w:style w:type="character" w:customStyle="1" w:styleId="a6">
    <w:name w:val="Верхний колонтитул Знак"/>
    <w:link w:val="a5"/>
    <w:uiPriority w:val="99"/>
    <w:semiHidden/>
    <w:rPr>
      <w:rFonts w:ascii="Arial" w:hAnsi="Arial" w:cs="Arial"/>
      <w:sz w:val="20"/>
      <w:szCs w:val="20"/>
    </w:rPr>
  </w:style>
  <w:style w:type="paragraph" w:styleId="a7">
    <w:name w:val="footer"/>
    <w:basedOn w:val="a"/>
    <w:link w:val="a8"/>
    <w:uiPriority w:val="99"/>
    <w:pPr>
      <w:widowControl/>
      <w:tabs>
        <w:tab w:val="center" w:pos="4153"/>
        <w:tab w:val="right" w:pos="8306"/>
      </w:tabs>
    </w:pPr>
    <w:rPr>
      <w:rFonts w:ascii="Times New Roman" w:hAnsi="Times New Roman" w:cs="Times New Roman"/>
    </w:rPr>
  </w:style>
  <w:style w:type="character" w:customStyle="1" w:styleId="a8">
    <w:name w:val="Нижний колонтитул Знак"/>
    <w:link w:val="a7"/>
    <w:uiPriority w:val="99"/>
    <w:semiHidden/>
    <w:rPr>
      <w:rFonts w:ascii="Arial" w:hAnsi="Arial" w:cs="Arial"/>
      <w:sz w:val="20"/>
      <w:szCs w:val="20"/>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4142</Words>
  <Characters>23610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Днепропетровский государственный университет</vt:lpstr>
    </vt:vector>
  </TitlesOfParts>
  <Company> </Company>
  <LinksUpToDate>false</LinksUpToDate>
  <CharactersWithSpaces>27697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Днепропетровский государственный университет</dc:title>
  <dc:subject/>
  <dc:creator>DKS</dc:creator>
  <cp:keywords/>
  <dc:description/>
  <cp:lastModifiedBy>admin</cp:lastModifiedBy>
  <cp:revision>2</cp:revision>
  <dcterms:created xsi:type="dcterms:W3CDTF">2014-02-17T14:32:00Z</dcterms:created>
  <dcterms:modified xsi:type="dcterms:W3CDTF">2014-02-17T14:32:00Z</dcterms:modified>
</cp:coreProperties>
</file>