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46B" w:rsidRPr="004B5AEF" w:rsidRDefault="00E0146B" w:rsidP="00E0146B">
      <w:pPr>
        <w:spacing w:before="120"/>
        <w:jc w:val="center"/>
        <w:rPr>
          <w:b/>
          <w:sz w:val="32"/>
        </w:rPr>
      </w:pPr>
      <w:r w:rsidRPr="004B5AEF">
        <w:rPr>
          <w:b/>
          <w:sz w:val="32"/>
        </w:rPr>
        <w:t>Оценка метеоклиматических условий и аэрогенной химической нагрузки на техногенно-загрязненных территориях Пермского края (на примере Соликамского промышленного узла)</w:t>
      </w:r>
    </w:p>
    <w:p w:rsidR="00E0146B" w:rsidRPr="004B5AEF" w:rsidRDefault="00E0146B" w:rsidP="00E0146B">
      <w:pPr>
        <w:spacing w:before="120"/>
        <w:jc w:val="center"/>
        <w:rPr>
          <w:sz w:val="28"/>
        </w:rPr>
      </w:pPr>
      <w:r w:rsidRPr="004B5AEF">
        <w:rPr>
          <w:sz w:val="28"/>
        </w:rPr>
        <w:t>М. А. Земляноваа, С. Г. Щербина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Увеличение промышленного производства и его диверсификация</w:t>
      </w:r>
      <w:r>
        <w:t xml:space="preserve">, </w:t>
      </w:r>
      <w:r w:rsidRPr="004B5AEF">
        <w:t>существующие в настоящее время в Пермском крае</w:t>
      </w:r>
      <w:r>
        <w:t xml:space="preserve">, </w:t>
      </w:r>
      <w:r w:rsidRPr="004B5AEF">
        <w:t>обусловливают выраженный рост техногенной нагрузки на население. В городах края с высокой полиметалльной и органической нагрузкой заболеваемость населения значительно выше</w:t>
      </w:r>
      <w:r>
        <w:t xml:space="preserve">, </w:t>
      </w:r>
      <w:r w:rsidRPr="004B5AEF">
        <w:t>чем на относительно благополучных территориях. Данная ситуация усугубляется особыми природно-климатическими условиями</w:t>
      </w:r>
      <w:r>
        <w:t xml:space="preserve">, </w:t>
      </w:r>
      <w:r w:rsidRPr="004B5AEF">
        <w:t>оцениваемыми как неблагоприятные (Истомин</w:t>
      </w:r>
      <w:r>
        <w:t xml:space="preserve">, </w:t>
      </w:r>
      <w:r w:rsidRPr="004B5AEF">
        <w:t>2003). Следует отметить</w:t>
      </w:r>
      <w:r>
        <w:t xml:space="preserve">, </w:t>
      </w:r>
      <w:r w:rsidRPr="004B5AEF">
        <w:t>что до настоящего времени факторы риска нарушения здоровья у детей</w:t>
      </w:r>
      <w:r>
        <w:t xml:space="preserve">, </w:t>
      </w:r>
      <w:r w:rsidRPr="004B5AEF">
        <w:t>проживающих на техногенно загрязненных территориях с неблагоприятным климатом</w:t>
      </w:r>
      <w:r>
        <w:t xml:space="preserve">, </w:t>
      </w:r>
      <w:r w:rsidRPr="004B5AEF">
        <w:t>остаются малоизученными.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В этой связи необходимым является изучение особенностей сочетанного влияния техногенной химической нагрузки и метеоклиматических условий на состояние здоровья населения</w:t>
      </w:r>
      <w:r>
        <w:t xml:space="preserve">, </w:t>
      </w:r>
      <w:r w:rsidRPr="004B5AEF">
        <w:t>в первую очередь детей</w:t>
      </w:r>
      <w:r>
        <w:t xml:space="preserve">, </w:t>
      </w:r>
      <w:r w:rsidRPr="004B5AEF">
        <w:t>как наиболее чувствительного контингента.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Целью данной работы является выявление и оценка факторов риска нарушения здоровья у детей промышленно развитых территорий с неблагоприятным климатом.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Для достижения поставленной цели выполнен анализ географических и климатических условий Пермского края и выделены региональные особенности отдельных природно-климатических параметров</w:t>
      </w:r>
      <w:r>
        <w:t xml:space="preserve">, </w:t>
      </w:r>
      <w:r w:rsidRPr="004B5AEF">
        <w:t>позволяющих выделить две климатические зоны с различной интенсивностью воздействия: северо-восточную и юго-западную.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Из анализируемого комплекса метеоклиматических параметров выделены наиболее резко отличающиеся друг от друга по климатическим зонам и рассматриваемые в дальнейшем как факторы риска причинения вреда здоровью: индекс суровости погоды по Бодману</w:t>
      </w:r>
      <w:r>
        <w:t xml:space="preserve">, </w:t>
      </w:r>
      <w:r w:rsidRPr="004B5AEF">
        <w:t>среднегодовая температура</w:t>
      </w:r>
      <w:r>
        <w:t xml:space="preserve">, </w:t>
      </w:r>
      <w:r w:rsidRPr="004B5AEF">
        <w:t>продолжительность безморозного периода</w:t>
      </w:r>
      <w:r>
        <w:t xml:space="preserve">, </w:t>
      </w:r>
      <w:r w:rsidRPr="004B5AEF">
        <w:t>годовое количество осадков (Энциклопедия..</w:t>
      </w:r>
      <w:r>
        <w:t xml:space="preserve">, </w:t>
      </w:r>
      <w:r w:rsidRPr="004B5AEF">
        <w:t>2005).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Сравнительный анализ метеоклиматических условий Соликамского промышленного узла показал</w:t>
      </w:r>
      <w:r>
        <w:t xml:space="preserve">, </w:t>
      </w:r>
      <w:r w:rsidRPr="004B5AEF">
        <w:t>что данная территория является типичной для северо-восточной климатической зоны Пермского края и обладает более жесткими климатическими условиями по сравнению с юго-западной. Климат на анализируемой территории более резкий (индекс суровости погоды Бодмана – 3</w:t>
      </w:r>
      <w:r>
        <w:t xml:space="preserve">, </w:t>
      </w:r>
      <w:r w:rsidRPr="004B5AEF">
        <w:t>3 – погода суровая)</w:t>
      </w:r>
      <w:r>
        <w:t xml:space="preserve">, </w:t>
      </w:r>
      <w:r w:rsidRPr="004B5AEF">
        <w:t>более низкая среднегодовая температура (в 2</w:t>
      </w:r>
      <w:r>
        <w:t xml:space="preserve">, </w:t>
      </w:r>
      <w:r w:rsidRPr="004B5AEF">
        <w:t>0 раза ниже)</w:t>
      </w:r>
      <w:r>
        <w:t xml:space="preserve">, </w:t>
      </w:r>
      <w:r w:rsidRPr="004B5AEF">
        <w:t>более короткая продолжительность безморозного периода (в среднем на 20–25 дней меньше)</w:t>
      </w:r>
      <w:r>
        <w:t xml:space="preserve">, </w:t>
      </w:r>
      <w:r w:rsidRPr="004B5AEF">
        <w:t>большее количество осадков в виде дождя и снега (на 25%) по сравнению с территориями юго-западной зоны.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Для сравнительного анализа выбраны три территории</w:t>
      </w:r>
      <w:r>
        <w:t xml:space="preserve">, </w:t>
      </w:r>
      <w:r w:rsidRPr="004B5AEF">
        <w:t>различающиеся по степени воздействия метеоклиматических и химических техногенных факторов: г. Чайковский – промышленно развитая территория юго-западной климатической зоны</w:t>
      </w:r>
      <w:r>
        <w:t xml:space="preserve"> </w:t>
      </w:r>
      <w:r w:rsidRPr="004B5AEF">
        <w:t xml:space="preserve"> (для оценки изолированного воздействия метеоклиматических факторов)</w:t>
      </w:r>
      <w:r>
        <w:t xml:space="preserve">, </w:t>
      </w:r>
      <w:r w:rsidRPr="004B5AEF">
        <w:t>Чердынский район – территория северо-восточной климатической зоны без промышленно развитого производства (для оценки изолированного воздействия техногенного фактора)</w:t>
      </w:r>
      <w:r>
        <w:t xml:space="preserve">, </w:t>
      </w:r>
      <w:r w:rsidRPr="004B5AEF">
        <w:t>Частинский район – территория с отсутствием промышленного освоения юго-западной климатической зоны (для оценки сочетанного воздействия техногенной химической нагрузки и неблагоприятных метеоклиматических факторов).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Для установления приоритетных химических факторов риска и источников их формирования выполнен сравнительный анализ техногенной нагрузки</w:t>
      </w:r>
      <w:r>
        <w:t xml:space="preserve">, </w:t>
      </w:r>
      <w:r w:rsidRPr="004B5AEF">
        <w:t>сложившейся на территории Соликамского промышленного узла. Анализ показал</w:t>
      </w:r>
      <w:r>
        <w:t xml:space="preserve">, </w:t>
      </w:r>
      <w:r w:rsidRPr="004B5AEF">
        <w:t>что валовый выброс загрязняющих веществ в атмосферу (более 85 наименований) стабильно составляет около 5 т в год от стационарных источников. Доля веществ I–II классов опасности составляет 25</w:t>
      </w:r>
      <w:r>
        <w:t xml:space="preserve">, </w:t>
      </w:r>
      <w:r w:rsidRPr="004B5AEF">
        <w:t>3%. За последние 5 лет в г. Соликамске увеличилась масса выбросов следующих веществ I и II класса опасности: бенз(а)пирен (I класс) – в 5</w:t>
      </w:r>
      <w:r>
        <w:t xml:space="preserve">, </w:t>
      </w:r>
      <w:r w:rsidRPr="004B5AEF">
        <w:t>5 раз; фенол (II класс) – в 17</w:t>
      </w:r>
      <w:r>
        <w:t xml:space="preserve">, </w:t>
      </w:r>
      <w:r w:rsidRPr="004B5AEF">
        <w:t>0 раз; амины алифатические (II класс) – в 1</w:t>
      </w:r>
      <w:r>
        <w:t xml:space="preserve">, </w:t>
      </w:r>
      <w:r w:rsidRPr="004B5AEF">
        <w:t>5 раза. Уровень загрязнения атмосферы в г. Соликамске оценивается как высокий</w:t>
      </w:r>
      <w:r>
        <w:t xml:space="preserve">, </w:t>
      </w:r>
      <w:r w:rsidRPr="004B5AEF">
        <w:t>обусловлен повышенным содержанием формальдегида</w:t>
      </w:r>
      <w:r>
        <w:t xml:space="preserve">, </w:t>
      </w:r>
      <w:r w:rsidRPr="004B5AEF">
        <w:t>бенз(а)пирена</w:t>
      </w:r>
      <w:r>
        <w:t xml:space="preserve">, </w:t>
      </w:r>
      <w:r w:rsidRPr="004B5AEF">
        <w:t>диоксида азота</w:t>
      </w:r>
      <w:r>
        <w:t xml:space="preserve">, </w:t>
      </w:r>
      <w:r w:rsidRPr="004B5AEF">
        <w:t>аммиака и оксида углерода. Регистрируются разовые превышения ПДК по диоксиду азота</w:t>
      </w:r>
      <w:r>
        <w:t xml:space="preserve">, </w:t>
      </w:r>
      <w:r w:rsidRPr="004B5AEF">
        <w:t>сероводороду</w:t>
      </w:r>
      <w:r>
        <w:t xml:space="preserve">, </w:t>
      </w:r>
      <w:r w:rsidRPr="004B5AEF">
        <w:t>аммиаку</w:t>
      </w:r>
      <w:r>
        <w:t xml:space="preserve">, </w:t>
      </w:r>
      <w:r w:rsidRPr="004B5AEF">
        <w:t>формальдегиду</w:t>
      </w:r>
      <w:r>
        <w:t xml:space="preserve">, </w:t>
      </w:r>
      <w:r w:rsidRPr="004B5AEF">
        <w:t>бензолу</w:t>
      </w:r>
      <w:r>
        <w:t xml:space="preserve">, </w:t>
      </w:r>
      <w:r w:rsidRPr="004B5AEF">
        <w:t>этилбензолу</w:t>
      </w:r>
      <w:r>
        <w:t xml:space="preserve">, </w:t>
      </w:r>
      <w:r w:rsidRPr="004B5AEF">
        <w:t>бенз(а)пирену. Превышения среднегодовых концентраций постоянно регистрируется по формальдегиду</w:t>
      </w:r>
      <w:r>
        <w:t xml:space="preserve">, </w:t>
      </w:r>
      <w:r w:rsidRPr="004B5AEF">
        <w:t>на уровне 3</w:t>
      </w:r>
      <w:r>
        <w:t xml:space="preserve">, </w:t>
      </w:r>
      <w:r w:rsidRPr="004B5AEF">
        <w:t>7 ПДК.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Идентификация опасности загрязнений и ранговая оценка степени канцерогенной и неканцерогенной опасности для веществ с однонаправленным действием показали</w:t>
      </w:r>
      <w:r>
        <w:t xml:space="preserve">, </w:t>
      </w:r>
      <w:r w:rsidRPr="004B5AEF">
        <w:t>что в перечень соединений</w:t>
      </w:r>
      <w:r>
        <w:t xml:space="preserve">, </w:t>
      </w:r>
      <w:r w:rsidRPr="004B5AEF">
        <w:t>представляющих наибольшую опасность для населения г. Соликамска</w:t>
      </w:r>
      <w:r>
        <w:t xml:space="preserve">, </w:t>
      </w:r>
      <w:r w:rsidRPr="004B5AEF">
        <w:t>входят 17 веществ</w:t>
      </w:r>
      <w:r>
        <w:t xml:space="preserve">, </w:t>
      </w:r>
      <w:r w:rsidRPr="004B5AEF">
        <w:t>среди которых хром (VI)</w:t>
      </w:r>
      <w:r>
        <w:t xml:space="preserve">, </w:t>
      </w:r>
      <w:r w:rsidRPr="004B5AEF">
        <w:t>бензол</w:t>
      </w:r>
      <w:r>
        <w:t xml:space="preserve">, </w:t>
      </w:r>
      <w:r w:rsidRPr="004B5AEF">
        <w:t>бенз(а)пирен</w:t>
      </w:r>
      <w:r>
        <w:t xml:space="preserve">, </w:t>
      </w:r>
      <w:r w:rsidRPr="004B5AEF">
        <w:t>ацетальдегид. Наибольший риск отмечается для органов дыхания</w:t>
      </w:r>
      <w:r>
        <w:t xml:space="preserve">, </w:t>
      </w:r>
      <w:r w:rsidRPr="004B5AEF">
        <w:t>формирования злокачественных новообразований</w:t>
      </w:r>
      <w:r>
        <w:t xml:space="preserve">, </w:t>
      </w:r>
      <w:r w:rsidRPr="004B5AEF">
        <w:t>нарушений со стороны ЦНС</w:t>
      </w:r>
      <w:r>
        <w:t xml:space="preserve">, </w:t>
      </w:r>
      <w:r w:rsidRPr="004B5AEF">
        <w:t>системы крови</w:t>
      </w:r>
      <w:r>
        <w:t xml:space="preserve">, </w:t>
      </w:r>
      <w:r w:rsidRPr="004B5AEF">
        <w:t>иммунной системы</w:t>
      </w:r>
      <w:r>
        <w:t xml:space="preserve">, </w:t>
      </w:r>
      <w:r w:rsidRPr="004B5AEF">
        <w:t>нарушений репродуктивной функции</w:t>
      </w:r>
      <w:r>
        <w:t xml:space="preserve">, </w:t>
      </w:r>
      <w:r w:rsidRPr="004B5AEF">
        <w:t>развития (Руководство по оценке риска...</w:t>
      </w:r>
      <w:r>
        <w:t xml:space="preserve">, </w:t>
      </w:r>
      <w:r w:rsidRPr="004B5AEF">
        <w:t>2004).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Оценка риска воздействия изучаемых факторов на заболеваемость детского населения</w:t>
      </w:r>
      <w:r>
        <w:t xml:space="preserve">, </w:t>
      </w:r>
      <w:r w:rsidRPr="004B5AEF">
        <w:t>проживающего в различных климатических и техногенных условиях</w:t>
      </w:r>
      <w:r>
        <w:t xml:space="preserve">, </w:t>
      </w:r>
      <w:r w:rsidRPr="004B5AEF">
        <w:t>выполненная по расчету отношения шансов (Флетчер</w:t>
      </w:r>
      <w:r>
        <w:t xml:space="preserve">, </w:t>
      </w:r>
      <w:r w:rsidRPr="004B5AEF">
        <w:t>1998)</w:t>
      </w:r>
      <w:r>
        <w:t xml:space="preserve">, </w:t>
      </w:r>
      <w:r w:rsidRPr="004B5AEF">
        <w:t>показала</w:t>
      </w:r>
      <w:r>
        <w:t xml:space="preserve">, </w:t>
      </w:r>
      <w:r w:rsidRPr="004B5AEF">
        <w:t>что у детей Соликамского промышленного узла</w:t>
      </w:r>
      <w:r>
        <w:t xml:space="preserve">, </w:t>
      </w:r>
      <w:r w:rsidRPr="004B5AEF">
        <w:t>характеризующегося сочетанным воздействием изучаемых факторов</w:t>
      </w:r>
      <w:r>
        <w:t xml:space="preserve">, </w:t>
      </w:r>
      <w:r w:rsidRPr="004B5AEF">
        <w:t>имеется стабильно наибольший риск развития соматических заболеваний по сравнению с другими изучаемыми территориями.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При этом отмечается наибольший риск заболевания детей болезнями органов дыхания</w:t>
      </w:r>
      <w:r>
        <w:t xml:space="preserve">, </w:t>
      </w:r>
      <w:r w:rsidRPr="004B5AEF">
        <w:t>в частности бронхиальной астмой</w:t>
      </w:r>
      <w:r>
        <w:t xml:space="preserve">, </w:t>
      </w:r>
      <w:r w:rsidRPr="004B5AEF">
        <w:t>аллергическим ринитом</w:t>
      </w:r>
      <w:r>
        <w:t xml:space="preserve">, </w:t>
      </w:r>
      <w:r w:rsidRPr="004B5AEF">
        <w:t>фарингитом и болезнями миндалин. Кроме этого</w:t>
      </w:r>
      <w:r>
        <w:t xml:space="preserve">, </w:t>
      </w:r>
      <w:r w:rsidRPr="004B5AEF">
        <w:t>обращает на себя внимание риск заболевания кожи и подкожной клетчатки</w:t>
      </w:r>
      <w:r>
        <w:t xml:space="preserve">, </w:t>
      </w:r>
      <w:r w:rsidRPr="004B5AEF">
        <w:t>риск развития врожденных аномалий. Риск заболеть данными нозологиями при сочетанном воздействии анализируемых факторов самый высокий и в среднем составляет 4</w:t>
      </w:r>
      <w:r>
        <w:t xml:space="preserve">, </w:t>
      </w:r>
      <w:r w:rsidRPr="004B5AEF">
        <w:t>6 раза. Воздействие только техногенного фактора увеличивает риск заболевания в среднем в 2</w:t>
      </w:r>
      <w:r>
        <w:t xml:space="preserve">, </w:t>
      </w:r>
      <w:r w:rsidRPr="004B5AEF">
        <w:t>9 раза</w:t>
      </w:r>
      <w:r>
        <w:t xml:space="preserve">, </w:t>
      </w:r>
      <w:r w:rsidRPr="004B5AEF">
        <w:t>а изолированное действие неблагоприятных климатических условий – 2</w:t>
      </w:r>
      <w:r>
        <w:t xml:space="preserve">, </w:t>
      </w:r>
      <w:r w:rsidRPr="004B5AEF">
        <w:t>1 раза.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Таким образом</w:t>
      </w:r>
      <w:r>
        <w:t xml:space="preserve">, </w:t>
      </w:r>
      <w:r w:rsidRPr="004B5AEF">
        <w:t>результаты выполненных исследований свидетельствуют о наиболее высоком риске нарушений состояния здоровья детей в условиях сочетанного воздействия техногенной химической нагрузки и неблагоприятных метеоклиматических факторов по сравнению с изолированным действием каждого из них</w:t>
      </w:r>
      <w:r>
        <w:t xml:space="preserve">, </w:t>
      </w:r>
      <w:r w:rsidRPr="004B5AEF">
        <w:t>что требует дальнейшего углубленного изучения.</w:t>
      </w:r>
    </w:p>
    <w:p w:rsidR="00E0146B" w:rsidRPr="008E0054" w:rsidRDefault="00E0146B" w:rsidP="00E0146B">
      <w:pPr>
        <w:spacing w:before="120"/>
        <w:jc w:val="center"/>
        <w:rPr>
          <w:b/>
          <w:sz w:val="28"/>
        </w:rPr>
      </w:pPr>
      <w:r w:rsidRPr="008E0054">
        <w:rPr>
          <w:b/>
          <w:sz w:val="28"/>
        </w:rPr>
        <w:t>Список литературы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Истомин А.В. Гигиенические проблемы экологии и здоровья человека в условиях крайнего севера. М.</w:t>
      </w:r>
      <w:r>
        <w:t xml:space="preserve">, </w:t>
      </w:r>
      <w:r w:rsidRPr="004B5AEF">
        <w:t>2003. 369 с.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Руководство по оценке риска для здоровья населения при воздействии химических веществ</w:t>
      </w:r>
      <w:r>
        <w:t xml:space="preserve">, </w:t>
      </w:r>
      <w:r w:rsidRPr="004B5AEF">
        <w:t>загрязняющих окружающую среду. М.: Федеральный центр Госсанэпиднадзора Минздрава России</w:t>
      </w:r>
      <w:r>
        <w:t xml:space="preserve">, </w:t>
      </w:r>
      <w:r w:rsidRPr="004B5AEF">
        <w:t>2004. 143 с.</w:t>
      </w:r>
    </w:p>
    <w:p w:rsidR="00E0146B" w:rsidRDefault="00E0146B" w:rsidP="00E0146B">
      <w:pPr>
        <w:spacing w:before="120"/>
        <w:ind w:firstLine="567"/>
        <w:jc w:val="both"/>
      </w:pPr>
      <w:r w:rsidRPr="004B5AEF">
        <w:t>Флетчер Р. Клиническая эпидемиология. Основы доказательной медицины: пер. с англ. М.: Медиа Сфера</w:t>
      </w:r>
      <w:r>
        <w:t xml:space="preserve">, </w:t>
      </w:r>
      <w:r w:rsidRPr="004B5AEF">
        <w:t>1998. 352 с.</w:t>
      </w:r>
    </w:p>
    <w:p w:rsidR="00E0146B" w:rsidRPr="004B5AEF" w:rsidRDefault="00E0146B" w:rsidP="00E0146B">
      <w:pPr>
        <w:spacing w:before="120"/>
        <w:ind w:firstLine="567"/>
        <w:jc w:val="both"/>
      </w:pPr>
      <w:r w:rsidRPr="004B5AEF">
        <w:t>Энциклопедия климатических ресурсов Российской Федерации / под ред. Н.В. Кобышевой</w:t>
      </w:r>
      <w:r>
        <w:t xml:space="preserve">, </w:t>
      </w:r>
      <w:r w:rsidRPr="004B5AEF">
        <w:t>К.Ш. Хайруллина. СПб.: Гидрометеоиздат</w:t>
      </w:r>
      <w:r>
        <w:t xml:space="preserve">, </w:t>
      </w:r>
      <w:r w:rsidRPr="004B5AEF">
        <w:t xml:space="preserve">2005. 318 с.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46B"/>
    <w:rsid w:val="001A35F6"/>
    <w:rsid w:val="004B5AEF"/>
    <w:rsid w:val="005D5F81"/>
    <w:rsid w:val="0077255F"/>
    <w:rsid w:val="00811DD4"/>
    <w:rsid w:val="008E0054"/>
    <w:rsid w:val="00E0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FE0691-E43F-4B6C-B56B-2C8F80DB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46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1002</Words>
  <Characters>5718</Characters>
  <Application>Microsoft Office Word</Application>
  <DocSecurity>0</DocSecurity>
  <Lines>47</Lines>
  <Paragraphs>13</Paragraphs>
  <ScaleCrop>false</ScaleCrop>
  <Company>Home</Company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метеоклиматических условий и аэрогенной химической нагрузки на техногенно-загрязненных территориях Пермского края (на примере Соликамского промышленного узла)</dc:title>
  <dc:subject/>
  <dc:creator>User</dc:creator>
  <cp:keywords/>
  <dc:description/>
  <cp:lastModifiedBy>Irina</cp:lastModifiedBy>
  <cp:revision>2</cp:revision>
  <dcterms:created xsi:type="dcterms:W3CDTF">2014-07-19T06:25:00Z</dcterms:created>
  <dcterms:modified xsi:type="dcterms:W3CDTF">2014-07-19T06:25:00Z</dcterms:modified>
</cp:coreProperties>
</file>