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74" w:rsidRPr="009C7E74" w:rsidRDefault="004008CD" w:rsidP="00AA736D">
      <w:pPr>
        <w:pStyle w:val="2"/>
        <w:rPr>
          <w:lang w:val="uk-UA"/>
        </w:rPr>
      </w:pPr>
      <w:r w:rsidRPr="009C7E74">
        <w:rPr>
          <w:lang w:val="uk-UA"/>
        </w:rPr>
        <w:t>Серцева недостатність</w:t>
      </w:r>
    </w:p>
    <w:p w:rsidR="00AA736D" w:rsidRDefault="00AA736D" w:rsidP="009C7E74">
      <w:pPr>
        <w:rPr>
          <w:lang w:val="uk-UA"/>
        </w:rPr>
      </w:pPr>
    </w:p>
    <w:p w:rsidR="00471D62" w:rsidRPr="009C7E74" w:rsidRDefault="004008CD" w:rsidP="009C7E74">
      <w:pPr>
        <w:rPr>
          <w:lang w:val="uk-UA"/>
        </w:rPr>
      </w:pPr>
      <w:r w:rsidRPr="009C7E74">
        <w:rPr>
          <w:lang w:val="uk-UA"/>
        </w:rPr>
        <w:t>Ос</w:t>
      </w:r>
      <w:r w:rsidR="00471D62" w:rsidRPr="009C7E74">
        <w:rPr>
          <w:lang w:val="uk-UA"/>
        </w:rPr>
        <w:t>новні етіологічні фактори пошкодження міокарда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797"/>
        <w:gridCol w:w="1443"/>
        <w:gridCol w:w="2840"/>
      </w:tblGrid>
      <w:tr w:rsidR="00126DDB" w:rsidRPr="008A334D" w:rsidTr="008A334D">
        <w:trPr>
          <w:jc w:val="center"/>
        </w:trPr>
        <w:tc>
          <w:tcPr>
            <w:tcW w:w="2988" w:type="dxa"/>
            <w:shd w:val="clear" w:color="auto" w:fill="auto"/>
          </w:tcPr>
          <w:p w:rsidR="00126DDB" w:rsidRPr="008A334D" w:rsidRDefault="00126DDB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Клітинні пошкодження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:rsidR="0088151C" w:rsidRPr="008A334D" w:rsidRDefault="0088151C" w:rsidP="00AA736D">
            <w:pPr>
              <w:pStyle w:val="af9"/>
              <w:rPr>
                <w:lang w:val="uk-UA"/>
              </w:rPr>
            </w:pPr>
          </w:p>
          <w:p w:rsidR="00AA736D" w:rsidRPr="008A334D" w:rsidRDefault="00126DDB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 xml:space="preserve">Пошкодження </w:t>
            </w:r>
          </w:p>
          <w:p w:rsidR="009C7E74" w:rsidRPr="008A334D" w:rsidRDefault="001770D4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→</w:t>
            </w:r>
            <w:r w:rsidR="00126DDB" w:rsidRPr="008A334D">
              <w:rPr>
                <w:lang w:val="uk-UA"/>
              </w:rPr>
              <w:t>міокарда</w:t>
            </w:r>
            <w:r w:rsidRPr="008A334D">
              <w:rPr>
                <w:lang w:val="uk-UA"/>
              </w:rPr>
              <w:t>←</w:t>
            </w:r>
          </w:p>
          <w:p w:rsidR="001770D4" w:rsidRPr="008A334D" w:rsidRDefault="00AA736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 xml:space="preserve">         </w:t>
            </w:r>
            <w:r w:rsidR="001770D4" w:rsidRPr="008A334D">
              <w:rPr>
                <w:lang w:val="uk-UA"/>
              </w:rPr>
              <w:t>↑</w:t>
            </w:r>
          </w:p>
          <w:p w:rsidR="001770D4" w:rsidRPr="008A334D" w:rsidRDefault="001770D4" w:rsidP="00AA736D">
            <w:pPr>
              <w:pStyle w:val="af9"/>
              <w:rPr>
                <w:lang w:val="uk-UA"/>
              </w:rPr>
            </w:pPr>
          </w:p>
        </w:tc>
        <w:tc>
          <w:tcPr>
            <w:tcW w:w="2840" w:type="dxa"/>
            <w:shd w:val="clear" w:color="auto" w:fill="auto"/>
          </w:tcPr>
          <w:p w:rsidR="00126DDB" w:rsidRPr="008A334D" w:rsidRDefault="00126DDB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Порушення наповнення серця</w:t>
            </w:r>
          </w:p>
        </w:tc>
      </w:tr>
      <w:tr w:rsidR="00126DDB" w:rsidRPr="008A334D" w:rsidTr="008A334D">
        <w:trPr>
          <w:jc w:val="center"/>
        </w:trPr>
        <w:tc>
          <w:tcPr>
            <w:tcW w:w="2988" w:type="dxa"/>
            <w:shd w:val="clear" w:color="auto" w:fill="auto"/>
          </w:tcPr>
          <w:p w:rsidR="009C7E74" w:rsidRPr="008A334D" w:rsidRDefault="00126DDB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 xml:space="preserve">Некроз </w:t>
            </w:r>
            <w:r w:rsidR="0088151C" w:rsidRPr="008A334D">
              <w:rPr>
                <w:lang w:val="uk-UA"/>
              </w:rPr>
              <w:t>міоц</w:t>
            </w:r>
            <w:r w:rsidR="00FD7B55" w:rsidRPr="008A334D">
              <w:rPr>
                <w:lang w:val="uk-UA"/>
              </w:rPr>
              <w:t>итів</w:t>
            </w:r>
            <w:r w:rsidR="009C7E74" w:rsidRPr="008A334D">
              <w:rPr>
                <w:lang w:val="uk-UA"/>
              </w:rPr>
              <w:t xml:space="preserve"> (</w:t>
            </w:r>
            <w:r w:rsidR="00FD7B55" w:rsidRPr="008A334D">
              <w:rPr>
                <w:lang w:val="uk-UA"/>
              </w:rPr>
              <w:t>інфаркт</w:t>
            </w:r>
            <w:r w:rsidR="009C7E74" w:rsidRPr="008A334D">
              <w:rPr>
                <w:lang w:val="uk-UA"/>
              </w:rPr>
              <w:t>)</w:t>
            </w:r>
          </w:p>
          <w:p w:rsidR="009C7E74" w:rsidRPr="008A334D" w:rsidRDefault="00FD7B55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Кардіоміопатія</w:t>
            </w:r>
          </w:p>
          <w:p w:rsidR="009C7E74" w:rsidRPr="008A334D" w:rsidRDefault="00FD7B55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дилятаційна</w:t>
            </w:r>
          </w:p>
          <w:p w:rsidR="00FD7B55" w:rsidRPr="008A334D" w:rsidRDefault="00FD7B55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гіпертрофічна</w:t>
            </w:r>
          </w:p>
          <w:p w:rsidR="00FD7B55" w:rsidRPr="008A334D" w:rsidRDefault="00FD7B55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Міокардит</w:t>
            </w:r>
          </w:p>
          <w:p w:rsidR="00FD7B55" w:rsidRPr="008A334D" w:rsidRDefault="00FD7B55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Токсичне ураження міокарда</w:t>
            </w:r>
          </w:p>
        </w:tc>
        <w:tc>
          <w:tcPr>
            <w:tcW w:w="3240" w:type="dxa"/>
            <w:gridSpan w:val="2"/>
            <w:vMerge/>
            <w:shd w:val="clear" w:color="auto" w:fill="auto"/>
          </w:tcPr>
          <w:p w:rsidR="00126DDB" w:rsidRPr="008A334D" w:rsidRDefault="00126DDB" w:rsidP="00AA736D">
            <w:pPr>
              <w:pStyle w:val="af9"/>
              <w:rPr>
                <w:lang w:val="uk-UA"/>
              </w:rPr>
            </w:pPr>
          </w:p>
        </w:tc>
        <w:tc>
          <w:tcPr>
            <w:tcW w:w="2840" w:type="dxa"/>
            <w:shd w:val="clear" w:color="auto" w:fill="auto"/>
          </w:tcPr>
          <w:p w:rsidR="00126DDB" w:rsidRPr="008A334D" w:rsidRDefault="00FD7B55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Захворювання перикарда</w:t>
            </w:r>
          </w:p>
          <w:p w:rsidR="00FD7B55" w:rsidRPr="008A334D" w:rsidRDefault="00FD7B55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Гіпертрофія міокарда</w:t>
            </w:r>
          </w:p>
          <w:p w:rsidR="00FD7B55" w:rsidRPr="008A334D" w:rsidRDefault="001770D4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Рестриктивна</w:t>
            </w:r>
            <w:r w:rsidR="00FD7B55" w:rsidRPr="008A334D">
              <w:rPr>
                <w:lang w:val="uk-UA"/>
              </w:rPr>
              <w:t xml:space="preserve"> </w:t>
            </w:r>
            <w:r w:rsidRPr="008A334D">
              <w:rPr>
                <w:lang w:val="uk-UA"/>
              </w:rPr>
              <w:t>КМП</w:t>
            </w:r>
          </w:p>
          <w:p w:rsidR="009C7E74" w:rsidRPr="008A334D" w:rsidRDefault="00FD7B55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Стеноз</w:t>
            </w:r>
          </w:p>
          <w:p w:rsidR="009C7E74" w:rsidRPr="008A334D" w:rsidRDefault="00FD7B55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мітральний</w:t>
            </w:r>
          </w:p>
          <w:p w:rsidR="00FD7B55" w:rsidRPr="008A334D" w:rsidRDefault="00DA138C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трикуспідальний</w:t>
            </w:r>
          </w:p>
          <w:p w:rsidR="00DA138C" w:rsidRPr="008A334D" w:rsidRDefault="00DA138C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Новоутворення</w:t>
            </w:r>
          </w:p>
        </w:tc>
      </w:tr>
      <w:tr w:rsidR="00DA138C" w:rsidRPr="008A334D" w:rsidTr="008A334D">
        <w:trPr>
          <w:jc w:val="center"/>
        </w:trPr>
        <w:tc>
          <w:tcPr>
            <w:tcW w:w="9068" w:type="dxa"/>
            <w:gridSpan w:val="4"/>
            <w:shd w:val="clear" w:color="auto" w:fill="auto"/>
          </w:tcPr>
          <w:p w:rsidR="00DA138C" w:rsidRPr="008A334D" w:rsidRDefault="00DA138C" w:rsidP="00AA736D">
            <w:pPr>
              <w:pStyle w:val="af9"/>
              <w:rPr>
                <w:lang w:val="uk-UA"/>
              </w:rPr>
            </w:pPr>
            <w:r w:rsidRPr="008A334D">
              <w:rPr>
                <w:i/>
                <w:iCs/>
                <w:lang w:val="uk-UA"/>
              </w:rPr>
              <w:t>Гемодинамічне перевантаження</w:t>
            </w:r>
          </w:p>
        </w:tc>
      </w:tr>
      <w:tr w:rsidR="00473A0D" w:rsidRPr="008A334D" w:rsidTr="008A334D">
        <w:trPr>
          <w:jc w:val="center"/>
        </w:trPr>
        <w:tc>
          <w:tcPr>
            <w:tcW w:w="4785" w:type="dxa"/>
            <w:gridSpan w:val="2"/>
            <w:shd w:val="clear" w:color="auto" w:fill="auto"/>
          </w:tcPr>
          <w:p w:rsidR="00473A0D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Тиском</w:t>
            </w:r>
          </w:p>
          <w:p w:rsidR="009C7E74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Аортальний стеноз</w:t>
            </w:r>
          </w:p>
          <w:p w:rsidR="009C7E74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клапанний</w:t>
            </w:r>
          </w:p>
          <w:p w:rsidR="009C7E74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надклапанний</w:t>
            </w:r>
          </w:p>
          <w:p w:rsidR="00473A0D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підклапанний</w:t>
            </w:r>
          </w:p>
          <w:p w:rsidR="00473A0D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Стеноз легеневого клапана</w:t>
            </w:r>
          </w:p>
          <w:p w:rsidR="009C7E74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Артеріальна гіпертензія</w:t>
            </w:r>
          </w:p>
          <w:p w:rsidR="009C7E74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системна</w:t>
            </w:r>
          </w:p>
          <w:p w:rsidR="00473A0D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легенева</w:t>
            </w:r>
          </w:p>
        </w:tc>
        <w:tc>
          <w:tcPr>
            <w:tcW w:w="4283" w:type="dxa"/>
            <w:gridSpan w:val="2"/>
            <w:shd w:val="clear" w:color="auto" w:fill="auto"/>
          </w:tcPr>
          <w:p w:rsidR="00473A0D" w:rsidRPr="008A334D" w:rsidRDefault="00473A0D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Об’ємом</w:t>
            </w:r>
          </w:p>
          <w:p w:rsidR="009C7E74" w:rsidRPr="008A334D" w:rsidRDefault="0088151C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Недостатність клапана</w:t>
            </w:r>
          </w:p>
          <w:p w:rsidR="009C7E74" w:rsidRPr="008A334D" w:rsidRDefault="0088151C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мітрального</w:t>
            </w:r>
          </w:p>
          <w:p w:rsidR="009C7E74" w:rsidRPr="008A334D" w:rsidRDefault="0088151C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аортального</w:t>
            </w:r>
          </w:p>
          <w:p w:rsidR="0088151C" w:rsidRPr="008A334D" w:rsidRDefault="0088151C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трикуспідального</w:t>
            </w:r>
          </w:p>
          <w:p w:rsidR="0088151C" w:rsidRPr="008A334D" w:rsidRDefault="0088151C" w:rsidP="00AA736D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Вроджені пороки серця зі скиданням крові зліва направо</w:t>
            </w:r>
          </w:p>
        </w:tc>
      </w:tr>
    </w:tbl>
    <w:p w:rsidR="009C7E74" w:rsidRPr="009C7E74" w:rsidRDefault="009C7E74" w:rsidP="009C7E74">
      <w:pPr>
        <w:rPr>
          <w:lang w:val="uk-UA"/>
        </w:rPr>
      </w:pPr>
    </w:p>
    <w:p w:rsidR="00471D62" w:rsidRPr="009C7E74" w:rsidRDefault="001C1171" w:rsidP="007F02E2">
      <w:pPr>
        <w:rPr>
          <w:lang w:val="uk-UA"/>
        </w:rPr>
      </w:pPr>
      <w:r w:rsidRPr="009C7E74">
        <w:rPr>
          <w:lang w:val="uk-UA"/>
        </w:rPr>
        <w:t>Нормальна насосна функція серця</w:t>
      </w:r>
      <w:r w:rsidR="007F02E2">
        <w:rPr>
          <w:lang w:val="uk-U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828"/>
      </w:tblGrid>
      <w:tr w:rsidR="001C1171" w:rsidRPr="008A334D" w:rsidTr="008A334D">
        <w:trPr>
          <w:jc w:val="center"/>
        </w:trPr>
        <w:tc>
          <w:tcPr>
            <w:tcW w:w="3190" w:type="dxa"/>
            <w:shd w:val="clear" w:color="auto" w:fill="auto"/>
          </w:tcPr>
          <w:p w:rsidR="001C1171" w:rsidRPr="008A334D" w:rsidRDefault="001C1171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Вигнання крові в систолу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1770D4" w:rsidRPr="008A334D" w:rsidRDefault="001770D4" w:rsidP="007F02E2">
            <w:pPr>
              <w:pStyle w:val="af9"/>
              <w:rPr>
                <w:lang w:val="uk-UA"/>
              </w:rPr>
            </w:pPr>
          </w:p>
          <w:p w:rsidR="001C1171" w:rsidRPr="008A334D" w:rsidRDefault="001C1171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 xml:space="preserve">Насосна функція </w:t>
            </w:r>
            <w:r w:rsidR="00D3091C" w:rsidRPr="008A334D">
              <w:rPr>
                <w:lang w:val="uk-UA"/>
              </w:rPr>
              <w:t>→</w:t>
            </w:r>
            <w:r w:rsidRPr="008A334D">
              <w:rPr>
                <w:lang w:val="uk-UA"/>
              </w:rPr>
              <w:t>серця в нормі</w:t>
            </w:r>
            <w:r w:rsidR="00D3091C" w:rsidRPr="008A334D">
              <w:rPr>
                <w:lang w:val="uk-UA"/>
              </w:rPr>
              <w:t>←</w:t>
            </w:r>
          </w:p>
        </w:tc>
        <w:tc>
          <w:tcPr>
            <w:tcW w:w="2828" w:type="dxa"/>
            <w:shd w:val="clear" w:color="auto" w:fill="auto"/>
          </w:tcPr>
          <w:p w:rsidR="009C7E74" w:rsidRPr="008A334D" w:rsidRDefault="001C1171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Поступлення</w:t>
            </w:r>
            <w:r w:rsidR="009C7E74" w:rsidRPr="008A334D">
              <w:rPr>
                <w:lang w:val="uk-UA"/>
              </w:rPr>
              <w:t xml:space="preserve"> </w:t>
            </w:r>
            <w:r w:rsidRPr="008A334D">
              <w:rPr>
                <w:lang w:val="uk-UA"/>
              </w:rPr>
              <w:t>крові</w:t>
            </w:r>
          </w:p>
          <w:p w:rsidR="001C1171" w:rsidRPr="008A334D" w:rsidRDefault="001C1171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в діастолу</w:t>
            </w:r>
          </w:p>
        </w:tc>
      </w:tr>
      <w:tr w:rsidR="001C1171" w:rsidRPr="008A334D" w:rsidTr="008A334D">
        <w:trPr>
          <w:jc w:val="center"/>
        </w:trPr>
        <w:tc>
          <w:tcPr>
            <w:tcW w:w="3190" w:type="dxa"/>
            <w:shd w:val="clear" w:color="auto" w:fill="auto"/>
          </w:tcPr>
          <w:p w:rsidR="009C7E74" w:rsidRPr="008A334D" w:rsidRDefault="001C1171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Хвилинний об’єм крові</w:t>
            </w:r>
          </w:p>
          <w:p w:rsidR="001C1171" w:rsidRPr="008A334D" w:rsidRDefault="009C7E74" w:rsidP="007F02E2">
            <w:pPr>
              <w:pStyle w:val="af9"/>
              <w:rPr>
                <w:lang w:val="uk-UA"/>
              </w:rPr>
            </w:pPr>
            <w:r w:rsidRPr="008A334D">
              <w:rPr>
                <w:i/>
                <w:iCs/>
                <w:lang w:val="uk-UA"/>
              </w:rPr>
              <w:t>(</w:t>
            </w:r>
            <w:r w:rsidR="001C1171" w:rsidRPr="008A334D">
              <w:rPr>
                <w:i/>
                <w:iCs/>
                <w:lang w:val="uk-UA"/>
              </w:rPr>
              <w:t>УО</w:t>
            </w:r>
            <w:r w:rsidRPr="008A334D">
              <w:rPr>
                <w:i/>
                <w:iCs/>
                <w:lang w:val="uk-UA"/>
              </w:rPr>
              <w:t xml:space="preserve"> </w:t>
            </w:r>
            <w:r w:rsidR="001C1171" w:rsidRPr="008A334D">
              <w:rPr>
                <w:i/>
                <w:iCs/>
                <w:lang w:val="uk-UA"/>
              </w:rPr>
              <w:t>Ч ЧСС</w:t>
            </w:r>
            <w:r w:rsidRPr="008A334D">
              <w:rPr>
                <w:i/>
                <w:iCs/>
                <w:lang w:val="uk-UA"/>
              </w:rPr>
              <w:t xml:space="preserve">) </w:t>
            </w:r>
          </w:p>
        </w:tc>
        <w:tc>
          <w:tcPr>
            <w:tcW w:w="3190" w:type="dxa"/>
            <w:vMerge/>
            <w:shd w:val="clear" w:color="auto" w:fill="auto"/>
          </w:tcPr>
          <w:p w:rsidR="001C1171" w:rsidRPr="008A334D" w:rsidRDefault="001C1171" w:rsidP="007F02E2">
            <w:pPr>
              <w:pStyle w:val="af9"/>
              <w:rPr>
                <w:lang w:val="uk-UA"/>
              </w:rPr>
            </w:pPr>
          </w:p>
        </w:tc>
        <w:tc>
          <w:tcPr>
            <w:tcW w:w="2828" w:type="dxa"/>
            <w:shd w:val="clear" w:color="auto" w:fill="auto"/>
          </w:tcPr>
          <w:p w:rsidR="001C1171" w:rsidRPr="008A334D" w:rsidRDefault="001C1171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Тиск в легеневих венах і ЛП</w:t>
            </w:r>
          </w:p>
          <w:p w:rsidR="001C1171" w:rsidRPr="008A334D" w:rsidRDefault="001C1171" w:rsidP="007F02E2">
            <w:pPr>
              <w:pStyle w:val="af9"/>
              <w:rPr>
                <w:lang w:val="uk-UA"/>
              </w:rPr>
            </w:pPr>
            <w:r w:rsidRPr="008A334D">
              <w:rPr>
                <w:i/>
                <w:iCs/>
                <w:lang w:val="uk-UA"/>
              </w:rPr>
              <w:t>≤ 12 мм рт</w:t>
            </w:r>
            <w:r w:rsidR="009C7E74" w:rsidRPr="008A334D">
              <w:rPr>
                <w:i/>
                <w:iCs/>
                <w:lang w:val="uk-UA"/>
              </w:rPr>
              <w:t xml:space="preserve">. </w:t>
            </w:r>
            <w:r w:rsidRPr="008A334D">
              <w:rPr>
                <w:i/>
                <w:iCs/>
                <w:lang w:val="uk-UA"/>
              </w:rPr>
              <w:t>ст</w:t>
            </w:r>
            <w:r w:rsidR="009C7E74" w:rsidRPr="008A334D">
              <w:rPr>
                <w:i/>
                <w:iCs/>
                <w:lang w:val="uk-UA"/>
              </w:rPr>
              <w:t xml:space="preserve">. </w:t>
            </w:r>
          </w:p>
        </w:tc>
      </w:tr>
      <w:tr w:rsidR="00C72E37" w:rsidRPr="008A334D" w:rsidTr="008A334D">
        <w:trPr>
          <w:jc w:val="center"/>
        </w:trPr>
        <w:tc>
          <w:tcPr>
            <w:tcW w:w="9208" w:type="dxa"/>
            <w:gridSpan w:val="3"/>
            <w:shd w:val="clear" w:color="auto" w:fill="auto"/>
          </w:tcPr>
          <w:p w:rsidR="009C7E74" w:rsidRPr="008A334D" w:rsidRDefault="00C72E37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Процеси скорочення/розслаблення кардіоміоцитів</w:t>
            </w:r>
          </w:p>
          <w:p w:rsidR="009C7E74" w:rsidRPr="008A334D" w:rsidRDefault="00C72E37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потребують затрат енергії</w:t>
            </w:r>
            <w:r w:rsidR="009C7E74" w:rsidRPr="008A334D">
              <w:rPr>
                <w:i/>
                <w:iCs/>
                <w:lang w:val="uk-UA"/>
              </w:rPr>
              <w:t xml:space="preserve"> (</w:t>
            </w:r>
            <w:r w:rsidRPr="008A334D">
              <w:rPr>
                <w:i/>
                <w:iCs/>
                <w:lang w:val="uk-UA"/>
              </w:rPr>
              <w:t>АТФ</w:t>
            </w:r>
            <w:r w:rsidR="009C7E74" w:rsidRPr="008A334D">
              <w:rPr>
                <w:i/>
                <w:iCs/>
                <w:lang w:val="uk-UA"/>
              </w:rPr>
              <w:t>)</w:t>
            </w:r>
          </w:p>
          <w:p w:rsidR="009C7E74" w:rsidRPr="008A334D" w:rsidRDefault="00C72E37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обумовлені зміною концентрації Са++</w:t>
            </w:r>
          </w:p>
          <w:p w:rsidR="00C72E37" w:rsidRPr="008A334D" w:rsidRDefault="00C72E37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у внутрішньоклітинному просторі</w:t>
            </w:r>
          </w:p>
        </w:tc>
      </w:tr>
    </w:tbl>
    <w:p w:rsidR="008874E7" w:rsidRPr="009C7E74" w:rsidRDefault="008874E7" w:rsidP="009C7E74">
      <w:pPr>
        <w:rPr>
          <w:lang w:val="uk-UA"/>
        </w:rPr>
      </w:pPr>
    </w:p>
    <w:p w:rsidR="009C7E74" w:rsidRPr="009C7E74" w:rsidRDefault="000E0F8C" w:rsidP="009C7E74">
      <w:pPr>
        <w:rPr>
          <w:lang w:val="uk-UA"/>
        </w:rPr>
      </w:pPr>
      <w:r w:rsidRPr="009C7E74">
        <w:rPr>
          <w:lang w:val="uk-UA"/>
        </w:rPr>
        <w:t>Хвилинний об’єм серця</w:t>
      </w:r>
      <w:r w:rsidR="009C7E74">
        <w:rPr>
          <w:lang w:val="uk-UA"/>
        </w:rPr>
        <w:t xml:space="preserve"> (</w:t>
      </w:r>
      <w:r w:rsidRPr="009C7E74">
        <w:rPr>
          <w:i/>
          <w:iCs/>
          <w:lang w:val="uk-UA"/>
        </w:rPr>
        <w:t>серцевий викид</w:t>
      </w:r>
      <w:r w:rsidR="009C7E74" w:rsidRPr="009C7E74">
        <w:rPr>
          <w:i/>
          <w:iCs/>
          <w:lang w:val="uk-UA"/>
        </w:rPr>
        <w:t xml:space="preserve">) - </w:t>
      </w:r>
      <w:r w:rsidRPr="009C7E74">
        <w:t>”</w:t>
      </w:r>
      <w:r w:rsidR="00D3091C" w:rsidRPr="009C7E74">
        <w:t>дзеркало” функціонального</w:t>
      </w:r>
      <w:r w:rsidR="00D3091C" w:rsidRPr="009C7E74">
        <w:rPr>
          <w:lang w:val="uk-UA"/>
        </w:rPr>
        <w:t xml:space="preserve"> </w:t>
      </w:r>
      <w:r w:rsidRPr="009C7E74">
        <w:t>стану</w:t>
      </w:r>
      <w:r w:rsidR="00D3091C" w:rsidRPr="009C7E74">
        <w:rPr>
          <w:lang w:val="uk-UA"/>
        </w:rPr>
        <w:t xml:space="preserve"> </w:t>
      </w:r>
      <w:r w:rsidRPr="009C7E74">
        <w:rPr>
          <w:lang w:val="uk-UA"/>
        </w:rPr>
        <w:t>серцевого м’язу,</w:t>
      </w:r>
      <w:r w:rsidR="00D3091C" w:rsidRPr="009C7E74">
        <w:rPr>
          <w:lang w:val="uk-UA"/>
        </w:rPr>
        <w:t xml:space="preserve"> </w:t>
      </w:r>
      <w:r w:rsidRPr="009C7E74">
        <w:rPr>
          <w:lang w:val="uk-UA"/>
        </w:rPr>
        <w:t>яке відображає доставку кисню до тканин</w:t>
      </w:r>
    </w:p>
    <w:p w:rsidR="0084733E" w:rsidRPr="009C7E74" w:rsidRDefault="007F02E2" w:rsidP="007F02E2">
      <w:pPr>
        <w:rPr>
          <w:lang w:val="uk-UA"/>
        </w:rPr>
      </w:pPr>
      <w:r>
        <w:rPr>
          <w:lang w:val="uk-UA"/>
        </w:rPr>
        <w:br w:type="page"/>
      </w:r>
      <w:r w:rsidR="0084733E" w:rsidRPr="009C7E74">
        <w:rPr>
          <w:lang w:val="uk-UA"/>
        </w:rPr>
        <w:lastRenderedPageBreak/>
        <w:t>Показники систолічної функції</w:t>
      </w:r>
      <w:r w:rsidR="009C7E74">
        <w:rPr>
          <w:lang w:val="uk-UA"/>
        </w:rPr>
        <w:t xml:space="preserve"> (</w:t>
      </w:r>
      <w:r w:rsidR="0084733E" w:rsidRPr="009C7E74">
        <w:rPr>
          <w:lang w:val="uk-UA"/>
        </w:rPr>
        <w:t>Ехо-КГ</w:t>
      </w:r>
      <w:r w:rsidR="009C7E74" w:rsidRPr="009C7E74">
        <w:rPr>
          <w:lang w:val="uk-UA"/>
        </w:rPr>
        <w:t>)</w:t>
      </w:r>
      <w:r>
        <w:rPr>
          <w:lang w:val="uk-UA"/>
        </w:rPr>
        <w:t>:</w:t>
      </w:r>
      <w:r w:rsidR="009C7E74" w:rsidRPr="009C7E74">
        <w:rPr>
          <w:lang w:val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0"/>
        <w:gridCol w:w="1723"/>
      </w:tblGrid>
      <w:tr w:rsidR="0084733E" w:rsidRPr="008A334D" w:rsidTr="008A334D">
        <w:trPr>
          <w:jc w:val="center"/>
        </w:trPr>
        <w:tc>
          <w:tcPr>
            <w:tcW w:w="7460" w:type="dxa"/>
            <w:shd w:val="clear" w:color="auto" w:fill="auto"/>
          </w:tcPr>
          <w:p w:rsidR="0084733E" w:rsidRPr="008A334D" w:rsidRDefault="0084733E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Показник</w:t>
            </w:r>
          </w:p>
        </w:tc>
        <w:tc>
          <w:tcPr>
            <w:tcW w:w="1723" w:type="dxa"/>
            <w:shd w:val="clear" w:color="auto" w:fill="auto"/>
          </w:tcPr>
          <w:p w:rsidR="0084733E" w:rsidRPr="008A334D" w:rsidRDefault="0084733E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Норма</w:t>
            </w:r>
          </w:p>
        </w:tc>
      </w:tr>
      <w:tr w:rsidR="0084733E" w:rsidRPr="008A334D" w:rsidTr="008A334D">
        <w:trPr>
          <w:jc w:val="center"/>
        </w:trPr>
        <w:tc>
          <w:tcPr>
            <w:tcW w:w="7460" w:type="dxa"/>
            <w:shd w:val="clear" w:color="auto" w:fill="auto"/>
          </w:tcPr>
          <w:p w:rsidR="0084733E" w:rsidRPr="008A334D" w:rsidRDefault="0084733E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 xml:space="preserve">Ударний об’єм </w:t>
            </w:r>
            <w:r w:rsidR="009C7E74" w:rsidRPr="008A334D">
              <w:rPr>
                <w:i/>
                <w:iCs/>
                <w:lang w:val="uk-UA"/>
              </w:rPr>
              <w:t>-</w:t>
            </w:r>
            <w:r w:rsidRPr="008A334D">
              <w:rPr>
                <w:i/>
                <w:iCs/>
                <w:lang w:val="uk-UA"/>
              </w:rPr>
              <w:t xml:space="preserve"> об’єм крові,що викидається в систолу</w:t>
            </w:r>
          </w:p>
          <w:p w:rsidR="0084733E" w:rsidRPr="008A334D" w:rsidRDefault="004811C6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з</w:t>
            </w:r>
            <w:r w:rsidR="0084733E" w:rsidRPr="008A334D">
              <w:rPr>
                <w:i/>
                <w:iCs/>
                <w:lang w:val="uk-UA"/>
              </w:rPr>
              <w:t>а одне скорочення</w:t>
            </w:r>
          </w:p>
          <w:p w:rsidR="0084733E" w:rsidRPr="008A334D" w:rsidRDefault="0084733E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УО = КДО</w:t>
            </w:r>
            <w:r w:rsidR="009C7E74" w:rsidRPr="008A334D">
              <w:rPr>
                <w:i/>
                <w:iCs/>
                <w:lang w:val="uk-UA"/>
              </w:rPr>
              <w:t xml:space="preserve"> - </w:t>
            </w:r>
            <w:r w:rsidRPr="008A334D">
              <w:rPr>
                <w:i/>
                <w:iCs/>
                <w:lang w:val="uk-UA"/>
              </w:rPr>
              <w:t>КСО</w:t>
            </w:r>
          </w:p>
        </w:tc>
        <w:tc>
          <w:tcPr>
            <w:tcW w:w="1723" w:type="dxa"/>
            <w:shd w:val="clear" w:color="auto" w:fill="auto"/>
          </w:tcPr>
          <w:p w:rsidR="0084733E" w:rsidRPr="008A334D" w:rsidRDefault="0084733E" w:rsidP="007F02E2">
            <w:pPr>
              <w:pStyle w:val="af9"/>
              <w:rPr>
                <w:lang w:val="uk-UA"/>
              </w:rPr>
            </w:pPr>
          </w:p>
          <w:p w:rsidR="0084733E" w:rsidRPr="008A334D" w:rsidRDefault="0084733E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70-100 мл</w:t>
            </w:r>
          </w:p>
        </w:tc>
      </w:tr>
      <w:tr w:rsidR="0084733E" w:rsidRPr="008A334D" w:rsidTr="008A334D">
        <w:trPr>
          <w:jc w:val="center"/>
        </w:trPr>
        <w:tc>
          <w:tcPr>
            <w:tcW w:w="7460" w:type="dxa"/>
            <w:shd w:val="clear" w:color="auto" w:fill="auto"/>
          </w:tcPr>
          <w:p w:rsidR="0084733E" w:rsidRPr="008A334D" w:rsidRDefault="0084733E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 xml:space="preserve">Хвилинний об’єм </w:t>
            </w:r>
            <w:r w:rsidR="009C7E74" w:rsidRPr="008A334D">
              <w:rPr>
                <w:i/>
                <w:iCs/>
                <w:lang w:val="uk-UA"/>
              </w:rPr>
              <w:t>-</w:t>
            </w:r>
            <w:r w:rsidRPr="008A334D">
              <w:rPr>
                <w:i/>
                <w:iCs/>
                <w:lang w:val="uk-UA"/>
              </w:rPr>
              <w:t xml:space="preserve"> об’</w:t>
            </w:r>
            <w:r w:rsidR="0039166E" w:rsidRPr="008A334D">
              <w:rPr>
                <w:i/>
                <w:iCs/>
                <w:lang w:val="uk-UA"/>
              </w:rPr>
              <w:t>є</w:t>
            </w:r>
            <w:r w:rsidRPr="008A334D">
              <w:rPr>
                <w:i/>
                <w:iCs/>
                <w:lang w:val="uk-UA"/>
              </w:rPr>
              <w:t>м крові, що перекачується серцем</w:t>
            </w:r>
          </w:p>
          <w:p w:rsidR="0084733E" w:rsidRPr="008A334D" w:rsidRDefault="004811C6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з</w:t>
            </w:r>
            <w:r w:rsidR="0084733E" w:rsidRPr="008A334D">
              <w:rPr>
                <w:i/>
                <w:iCs/>
                <w:lang w:val="uk-UA"/>
              </w:rPr>
              <w:t>а 1 хвилину</w:t>
            </w:r>
          </w:p>
          <w:p w:rsidR="0084733E" w:rsidRPr="008A334D" w:rsidRDefault="004811C6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Х</w:t>
            </w:r>
            <w:r w:rsidR="0084733E" w:rsidRPr="008A334D">
              <w:rPr>
                <w:i/>
                <w:iCs/>
                <w:lang w:val="uk-UA"/>
              </w:rPr>
              <w:t>ОС = УО Ч ЧСС</w:t>
            </w:r>
          </w:p>
        </w:tc>
        <w:tc>
          <w:tcPr>
            <w:tcW w:w="1723" w:type="dxa"/>
            <w:shd w:val="clear" w:color="auto" w:fill="auto"/>
          </w:tcPr>
          <w:p w:rsidR="004811C6" w:rsidRPr="008A334D" w:rsidRDefault="004811C6" w:rsidP="007F02E2">
            <w:pPr>
              <w:pStyle w:val="af9"/>
              <w:rPr>
                <w:lang w:val="uk-UA"/>
              </w:rPr>
            </w:pPr>
          </w:p>
          <w:p w:rsidR="0084733E" w:rsidRPr="008A334D" w:rsidRDefault="004811C6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5-7 л/хв</w:t>
            </w:r>
            <w:r w:rsidR="009C7E74" w:rsidRPr="008A334D">
              <w:rPr>
                <w:lang w:val="uk-UA"/>
              </w:rPr>
              <w:t xml:space="preserve">. </w:t>
            </w:r>
          </w:p>
        </w:tc>
      </w:tr>
      <w:tr w:rsidR="0084733E" w:rsidRPr="008A334D" w:rsidTr="008A334D">
        <w:trPr>
          <w:jc w:val="center"/>
        </w:trPr>
        <w:tc>
          <w:tcPr>
            <w:tcW w:w="7460" w:type="dxa"/>
            <w:shd w:val="clear" w:color="auto" w:fill="auto"/>
          </w:tcPr>
          <w:p w:rsidR="0084733E" w:rsidRPr="008A334D" w:rsidRDefault="004811C6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 xml:space="preserve">Серцевий індекс </w:t>
            </w:r>
            <w:r w:rsidR="009C7E74" w:rsidRPr="008A334D">
              <w:rPr>
                <w:i/>
                <w:iCs/>
                <w:lang w:val="uk-UA"/>
              </w:rPr>
              <w:t>-</w:t>
            </w:r>
            <w:r w:rsidRPr="008A334D">
              <w:rPr>
                <w:i/>
                <w:iCs/>
                <w:lang w:val="uk-UA"/>
              </w:rPr>
              <w:t xml:space="preserve"> відношення величини ХОС до</w:t>
            </w:r>
          </w:p>
          <w:p w:rsidR="004811C6" w:rsidRPr="008A334D" w:rsidRDefault="004811C6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площі поверхні тіла</w:t>
            </w:r>
          </w:p>
        </w:tc>
        <w:tc>
          <w:tcPr>
            <w:tcW w:w="1723" w:type="dxa"/>
            <w:shd w:val="clear" w:color="auto" w:fill="auto"/>
          </w:tcPr>
          <w:p w:rsidR="0084733E" w:rsidRPr="008A334D" w:rsidRDefault="004811C6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2,5-4,2</w:t>
            </w:r>
          </w:p>
          <w:p w:rsidR="004811C6" w:rsidRPr="008A334D" w:rsidRDefault="004811C6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л/хв</w:t>
            </w:r>
            <w:r w:rsidR="009C7E74" w:rsidRPr="008A334D">
              <w:rPr>
                <w:lang w:val="uk-UA"/>
              </w:rPr>
              <w:t xml:space="preserve">. </w:t>
            </w:r>
            <w:r w:rsidRPr="008A334D">
              <w:rPr>
                <w:lang w:val="uk-UA"/>
              </w:rPr>
              <w:t>/м2</w:t>
            </w:r>
          </w:p>
        </w:tc>
      </w:tr>
      <w:tr w:rsidR="0084733E" w:rsidRPr="008A334D" w:rsidTr="008A334D">
        <w:trPr>
          <w:jc w:val="center"/>
        </w:trPr>
        <w:tc>
          <w:tcPr>
            <w:tcW w:w="7460" w:type="dxa"/>
            <w:shd w:val="clear" w:color="auto" w:fill="auto"/>
          </w:tcPr>
          <w:p w:rsidR="0084733E" w:rsidRPr="008A334D" w:rsidRDefault="004811C6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 xml:space="preserve">Фракція викиду </w:t>
            </w:r>
            <w:r w:rsidR="009C7E74" w:rsidRPr="008A334D">
              <w:rPr>
                <w:i/>
                <w:iCs/>
                <w:lang w:val="uk-UA"/>
              </w:rPr>
              <w:t>-</w:t>
            </w:r>
            <w:r w:rsidRPr="008A334D">
              <w:rPr>
                <w:i/>
                <w:iCs/>
                <w:lang w:val="uk-UA"/>
              </w:rPr>
              <w:t xml:space="preserve"> відношення</w:t>
            </w:r>
            <w:r w:rsidR="009C7E74" w:rsidRPr="008A334D">
              <w:rPr>
                <w:i/>
                <w:iCs/>
                <w:lang w:val="uk-UA"/>
              </w:rPr>
              <w:t xml:space="preserve"> </w:t>
            </w:r>
            <w:r w:rsidRPr="008A334D">
              <w:rPr>
                <w:i/>
                <w:iCs/>
                <w:lang w:val="uk-UA"/>
              </w:rPr>
              <w:t>ударного об’єму до</w:t>
            </w:r>
          </w:p>
          <w:p w:rsidR="004811C6" w:rsidRPr="008A334D" w:rsidRDefault="004811C6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кінцево-діастолічного</w:t>
            </w:r>
          </w:p>
          <w:p w:rsidR="004811C6" w:rsidRPr="008A334D" w:rsidRDefault="004811C6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ФВ =</w:t>
            </w:r>
            <w:r w:rsidR="009C7E74" w:rsidRPr="008A334D">
              <w:rPr>
                <w:i/>
                <w:iCs/>
                <w:lang w:val="uk-UA"/>
              </w:rPr>
              <w:t xml:space="preserve"> (</w:t>
            </w:r>
            <w:r w:rsidRPr="008A334D">
              <w:rPr>
                <w:i/>
                <w:iCs/>
                <w:lang w:val="uk-UA"/>
              </w:rPr>
              <w:t xml:space="preserve">КДО </w:t>
            </w:r>
            <w:r w:rsidR="009C7E74" w:rsidRPr="008A334D">
              <w:rPr>
                <w:i/>
                <w:iCs/>
                <w:lang w:val="uk-UA"/>
              </w:rPr>
              <w:t>-</w:t>
            </w:r>
            <w:r w:rsidRPr="008A334D">
              <w:rPr>
                <w:i/>
                <w:iCs/>
                <w:lang w:val="uk-UA"/>
              </w:rPr>
              <w:t xml:space="preserve"> КСО</w:t>
            </w:r>
            <w:r w:rsidR="009C7E74" w:rsidRPr="008A334D">
              <w:rPr>
                <w:i/>
                <w:iCs/>
                <w:lang w:val="uk-UA"/>
              </w:rPr>
              <w:t xml:space="preserve">): </w:t>
            </w:r>
            <w:r w:rsidRPr="008A334D">
              <w:rPr>
                <w:i/>
                <w:iCs/>
                <w:lang w:val="uk-UA"/>
              </w:rPr>
              <w:t>КДОЧ100%</w:t>
            </w:r>
          </w:p>
          <w:p w:rsidR="004811C6" w:rsidRPr="008A334D" w:rsidRDefault="004811C6" w:rsidP="007F02E2">
            <w:pPr>
              <w:pStyle w:val="af9"/>
              <w:rPr>
                <w:i/>
                <w:iCs/>
                <w:lang w:val="uk-UA"/>
              </w:rPr>
            </w:pPr>
          </w:p>
        </w:tc>
        <w:tc>
          <w:tcPr>
            <w:tcW w:w="1723" w:type="dxa"/>
            <w:shd w:val="clear" w:color="auto" w:fill="auto"/>
          </w:tcPr>
          <w:p w:rsidR="004811C6" w:rsidRPr="008A334D" w:rsidRDefault="004811C6" w:rsidP="007F02E2">
            <w:pPr>
              <w:pStyle w:val="af9"/>
              <w:rPr>
                <w:lang w:val="uk-UA"/>
              </w:rPr>
            </w:pPr>
          </w:p>
          <w:p w:rsidR="0084733E" w:rsidRPr="008A334D" w:rsidRDefault="004811C6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≥45%</w:t>
            </w:r>
          </w:p>
        </w:tc>
      </w:tr>
      <w:tr w:rsidR="0084733E" w:rsidRPr="008A334D" w:rsidTr="008A334D">
        <w:trPr>
          <w:jc w:val="center"/>
        </w:trPr>
        <w:tc>
          <w:tcPr>
            <w:tcW w:w="7460" w:type="dxa"/>
            <w:shd w:val="clear" w:color="auto" w:fill="auto"/>
          </w:tcPr>
          <w:p w:rsidR="0084733E" w:rsidRPr="008A334D" w:rsidRDefault="0039166E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>Швидкість циркулярного укорочення волокон міокарду</w:t>
            </w:r>
          </w:p>
        </w:tc>
        <w:tc>
          <w:tcPr>
            <w:tcW w:w="1723" w:type="dxa"/>
            <w:shd w:val="clear" w:color="auto" w:fill="auto"/>
          </w:tcPr>
          <w:p w:rsidR="0084733E" w:rsidRPr="008A334D" w:rsidRDefault="0039166E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≥1,1</w:t>
            </w:r>
          </w:p>
        </w:tc>
      </w:tr>
    </w:tbl>
    <w:p w:rsidR="00D3091C" w:rsidRPr="009C7E74" w:rsidRDefault="00D3091C" w:rsidP="009C7E74">
      <w:pPr>
        <w:rPr>
          <w:i/>
          <w:iCs/>
          <w:lang w:val="uk-UA"/>
        </w:rPr>
      </w:pPr>
    </w:p>
    <w:p w:rsidR="001C1171" w:rsidRPr="009C7E74" w:rsidRDefault="001A7CD0" w:rsidP="009C7E74">
      <w:pPr>
        <w:rPr>
          <w:lang w:val="uk-UA"/>
        </w:rPr>
      </w:pPr>
      <w:r w:rsidRPr="009C7E74">
        <w:rPr>
          <w:lang w:val="uk-UA"/>
        </w:rPr>
        <w:t>Показники</w:t>
      </w:r>
      <w:r w:rsidR="009C7E74" w:rsidRPr="009C7E74">
        <w:rPr>
          <w:lang w:val="uk-UA"/>
        </w:rPr>
        <w:t xml:space="preserve"> </w:t>
      </w:r>
      <w:r w:rsidRPr="009C7E74">
        <w:rPr>
          <w:lang w:val="uk-UA"/>
        </w:rPr>
        <w:t>діастолічної функції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доплер Ехо-КГ</w:t>
      </w:r>
      <w:r w:rsidR="009C7E74" w:rsidRPr="009C7E74">
        <w:rPr>
          <w:lang w:val="uk-UA"/>
        </w:rPr>
        <w:t>)</w:t>
      </w:r>
      <w:r w:rsidR="007F02E2">
        <w:rPr>
          <w:lang w:val="uk-UA"/>
        </w:rPr>
        <w:t>:</w:t>
      </w:r>
      <w:r w:rsidR="009C7E74" w:rsidRPr="009C7E74">
        <w:rPr>
          <w:lang w:val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1363"/>
      </w:tblGrid>
      <w:tr w:rsidR="001A7CD0" w:rsidRPr="008A334D" w:rsidTr="008A334D">
        <w:trPr>
          <w:jc w:val="center"/>
        </w:trPr>
        <w:tc>
          <w:tcPr>
            <w:tcW w:w="7680" w:type="dxa"/>
            <w:shd w:val="clear" w:color="auto" w:fill="auto"/>
          </w:tcPr>
          <w:p w:rsidR="001A7CD0" w:rsidRPr="008A334D" w:rsidRDefault="001A7CD0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Показник</w:t>
            </w:r>
          </w:p>
        </w:tc>
        <w:tc>
          <w:tcPr>
            <w:tcW w:w="1363" w:type="dxa"/>
            <w:shd w:val="clear" w:color="auto" w:fill="auto"/>
          </w:tcPr>
          <w:p w:rsidR="001A7CD0" w:rsidRPr="008A334D" w:rsidRDefault="001A7CD0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Норма</w:t>
            </w:r>
          </w:p>
        </w:tc>
      </w:tr>
      <w:tr w:rsidR="001A7CD0" w:rsidRPr="008A334D" w:rsidTr="008A334D">
        <w:trPr>
          <w:jc w:val="center"/>
        </w:trPr>
        <w:tc>
          <w:tcPr>
            <w:tcW w:w="7680" w:type="dxa"/>
            <w:shd w:val="clear" w:color="auto" w:fill="auto"/>
          </w:tcPr>
          <w:p w:rsidR="001A7CD0" w:rsidRPr="008A334D" w:rsidRDefault="00D3091C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 xml:space="preserve">Максимальна швидкість раннього діастолічного </w:t>
            </w:r>
            <w:r w:rsidR="004F1342" w:rsidRPr="008A334D">
              <w:rPr>
                <w:i/>
                <w:iCs/>
                <w:lang w:val="uk-UA"/>
              </w:rPr>
              <w:t>наповнення</w:t>
            </w:r>
            <w:r w:rsidR="009C7E74" w:rsidRPr="008A334D">
              <w:rPr>
                <w:i/>
                <w:iCs/>
                <w:lang w:val="uk-UA"/>
              </w:rPr>
              <w:t xml:space="preserve"> (</w:t>
            </w:r>
            <w:r w:rsidR="004F1342" w:rsidRPr="008A334D">
              <w:rPr>
                <w:i/>
                <w:iCs/>
                <w:lang w:val="uk-UA"/>
              </w:rPr>
              <w:t>Е</w:t>
            </w:r>
            <w:r w:rsidR="009C7E74" w:rsidRPr="008A334D">
              <w:rPr>
                <w:i/>
                <w:iCs/>
                <w:lang w:val="uk-UA"/>
              </w:rPr>
              <w:t xml:space="preserve">) </w:t>
            </w:r>
          </w:p>
        </w:tc>
        <w:tc>
          <w:tcPr>
            <w:tcW w:w="1363" w:type="dxa"/>
            <w:shd w:val="clear" w:color="auto" w:fill="auto"/>
          </w:tcPr>
          <w:p w:rsidR="001A7CD0" w:rsidRPr="008A334D" w:rsidRDefault="004F1342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 xml:space="preserve">Е </w:t>
            </w:r>
            <w:r w:rsidRPr="008A334D">
              <w:rPr>
                <w:lang w:val="en-US"/>
              </w:rPr>
              <w:t>&gt;</w:t>
            </w:r>
            <w:r w:rsidRPr="008A334D">
              <w:rPr>
                <w:lang w:val="uk-UA"/>
              </w:rPr>
              <w:t xml:space="preserve"> А</w:t>
            </w:r>
          </w:p>
        </w:tc>
      </w:tr>
      <w:tr w:rsidR="001A7CD0" w:rsidRPr="008A334D" w:rsidTr="008A334D">
        <w:trPr>
          <w:jc w:val="center"/>
        </w:trPr>
        <w:tc>
          <w:tcPr>
            <w:tcW w:w="7680" w:type="dxa"/>
            <w:shd w:val="clear" w:color="auto" w:fill="auto"/>
          </w:tcPr>
          <w:p w:rsidR="001A7CD0" w:rsidRPr="008A334D" w:rsidRDefault="004F1342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uk-UA"/>
              </w:rPr>
              <w:t xml:space="preserve"> Максимальна швидкість</w:t>
            </w:r>
            <w:r w:rsidRPr="008A334D">
              <w:rPr>
                <w:i/>
                <w:iCs/>
              </w:rPr>
              <w:t xml:space="preserve"> під час систоли передсердь</w:t>
            </w:r>
            <w:r w:rsidR="009C7E74" w:rsidRPr="008A334D">
              <w:rPr>
                <w:i/>
                <w:iCs/>
              </w:rPr>
              <w:t xml:space="preserve"> (</w:t>
            </w:r>
            <w:r w:rsidRPr="008A334D">
              <w:rPr>
                <w:i/>
                <w:iCs/>
              </w:rPr>
              <w:t>А</w:t>
            </w:r>
            <w:r w:rsidR="009C7E74" w:rsidRPr="008A334D">
              <w:rPr>
                <w:i/>
                <w:iCs/>
              </w:rPr>
              <w:t xml:space="preserve">) </w:t>
            </w:r>
          </w:p>
        </w:tc>
        <w:tc>
          <w:tcPr>
            <w:tcW w:w="1363" w:type="dxa"/>
            <w:shd w:val="clear" w:color="auto" w:fill="auto"/>
          </w:tcPr>
          <w:p w:rsidR="001A7CD0" w:rsidRPr="008A334D" w:rsidRDefault="004F1342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А</w:t>
            </w:r>
            <w:r w:rsidRPr="008A334D">
              <w:rPr>
                <w:lang w:val="en-US"/>
              </w:rPr>
              <w:t xml:space="preserve"> </w:t>
            </w:r>
            <w:r w:rsidRPr="008A334D">
              <w:rPr>
                <w:lang w:val="uk-UA"/>
              </w:rPr>
              <w:t>&lt; Е</w:t>
            </w:r>
          </w:p>
        </w:tc>
      </w:tr>
      <w:tr w:rsidR="001A7CD0" w:rsidRPr="008A334D" w:rsidTr="008A334D">
        <w:trPr>
          <w:jc w:val="center"/>
        </w:trPr>
        <w:tc>
          <w:tcPr>
            <w:tcW w:w="7680" w:type="dxa"/>
            <w:shd w:val="clear" w:color="auto" w:fill="auto"/>
          </w:tcPr>
          <w:p w:rsidR="001A7CD0" w:rsidRPr="008A334D" w:rsidRDefault="004F1342" w:rsidP="007F02E2">
            <w:pPr>
              <w:pStyle w:val="af9"/>
              <w:rPr>
                <w:i/>
                <w:iCs/>
                <w:lang w:val="uk-UA"/>
              </w:rPr>
            </w:pPr>
            <w:r w:rsidRPr="008A334D">
              <w:rPr>
                <w:i/>
                <w:iCs/>
                <w:lang w:val="en-US"/>
              </w:rPr>
              <w:t xml:space="preserve">Відношення </w:t>
            </w:r>
            <w:r w:rsidRPr="008A334D">
              <w:rPr>
                <w:i/>
                <w:iCs/>
                <w:lang w:val="uk-UA"/>
              </w:rPr>
              <w:t>Е/А</w:t>
            </w:r>
          </w:p>
        </w:tc>
        <w:tc>
          <w:tcPr>
            <w:tcW w:w="1363" w:type="dxa"/>
            <w:shd w:val="clear" w:color="auto" w:fill="auto"/>
          </w:tcPr>
          <w:p w:rsidR="001A7CD0" w:rsidRPr="008A334D" w:rsidRDefault="004F1342" w:rsidP="007F02E2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1,07-2,35</w:t>
            </w:r>
          </w:p>
        </w:tc>
      </w:tr>
    </w:tbl>
    <w:p w:rsidR="00A00A75" w:rsidRPr="009C7E74" w:rsidRDefault="00A00A75" w:rsidP="009C7E74">
      <w:pPr>
        <w:rPr>
          <w:lang w:val="uk-UA"/>
        </w:rPr>
      </w:pPr>
    </w:p>
    <w:p w:rsidR="009C7E74" w:rsidRDefault="00A00A75" w:rsidP="009C7E74">
      <w:pPr>
        <w:rPr>
          <w:lang w:val="uk-UA"/>
        </w:rPr>
      </w:pPr>
      <w:r w:rsidRPr="009C7E74">
        <w:rPr>
          <w:lang w:val="uk-UA"/>
        </w:rPr>
        <w:t>Еталонним методом оцінки діастолічної функції є катетеризація серця і визначення залежності тиск/час</w:t>
      </w:r>
      <w:r w:rsidR="009C7E74">
        <w:rPr>
          <w:lang w:val="uk-UA"/>
        </w:rPr>
        <w:t xml:space="preserve"> (</w:t>
      </w:r>
      <w:r w:rsidRPr="009C7E74">
        <w:rPr>
          <w:lang w:val="en-US"/>
        </w:rPr>
        <w:t>dP</w:t>
      </w:r>
      <w:r w:rsidRPr="009C7E74">
        <w:rPr>
          <w:lang w:val="uk-UA"/>
        </w:rPr>
        <w:t>/</w:t>
      </w:r>
      <w:r w:rsidRPr="009C7E74">
        <w:rPr>
          <w:lang w:val="en-US"/>
        </w:rPr>
        <w:t>dT</w:t>
      </w:r>
      <w:r w:rsidR="009C7E74" w:rsidRPr="009C7E74">
        <w:rPr>
          <w:lang w:val="uk-UA"/>
        </w:rPr>
        <w:t>).</w:t>
      </w:r>
    </w:p>
    <w:p w:rsidR="009C7E74" w:rsidRDefault="00A359B8" w:rsidP="009C7E74">
      <w:pPr>
        <w:rPr>
          <w:lang w:val="uk-UA"/>
        </w:rPr>
      </w:pPr>
      <w:r w:rsidRPr="009C7E74">
        <w:rPr>
          <w:lang w:val="uk-UA"/>
        </w:rPr>
        <w:t>Якщо зменшується кількість і/або функціональна активність</w:t>
      </w:r>
      <w:r w:rsidR="00BA3DFE" w:rsidRPr="009C7E74">
        <w:rPr>
          <w:lang w:val="uk-UA"/>
        </w:rPr>
        <w:t xml:space="preserve"> кардіоміоцитів, </w:t>
      </w:r>
      <w:r w:rsidR="00513F1F" w:rsidRPr="009C7E74">
        <w:rPr>
          <w:i/>
          <w:iCs/>
          <w:lang w:val="uk-UA"/>
        </w:rPr>
        <w:t>знижується скоротлива здатність</w:t>
      </w:r>
      <w:r w:rsidR="00513F1F" w:rsidRPr="009C7E74">
        <w:rPr>
          <w:lang w:val="uk-UA"/>
        </w:rPr>
        <w:t xml:space="preserve"> міокарда</w:t>
      </w:r>
      <w:r w:rsidR="00BA3DFE" w:rsidRPr="009C7E74">
        <w:rPr>
          <w:lang w:val="uk-UA"/>
        </w:rPr>
        <w:t>, в результаті чого розвивається систолічна дисфункція міокарда</w:t>
      </w:r>
      <w:r w:rsidR="009C7E74" w:rsidRPr="009C7E74">
        <w:rPr>
          <w:i/>
          <w:iCs/>
          <w:lang w:val="uk-UA"/>
        </w:rPr>
        <w:t xml:space="preserve">. </w:t>
      </w:r>
      <w:r w:rsidR="00BA3DFE" w:rsidRPr="009C7E74">
        <w:rPr>
          <w:lang w:val="uk-UA"/>
        </w:rPr>
        <w:t xml:space="preserve">Вона супроводжується </w:t>
      </w:r>
      <w:r w:rsidR="00BA3DFE" w:rsidRPr="009C7E74">
        <w:rPr>
          <w:i/>
          <w:iCs/>
          <w:lang w:val="uk-UA"/>
        </w:rPr>
        <w:t>збільшенням об’єму порожнин серця і ↓ФВ</w:t>
      </w:r>
      <w:r w:rsidR="005D1320" w:rsidRPr="009C7E74">
        <w:rPr>
          <w:i/>
          <w:iCs/>
          <w:lang w:val="uk-UA"/>
        </w:rPr>
        <w:t xml:space="preserve"> ≤ 45%</w:t>
      </w:r>
      <w:r w:rsidR="009C7E74">
        <w:rPr>
          <w:i/>
          <w:iCs/>
          <w:lang w:val="uk-UA"/>
        </w:rPr>
        <w:t xml:space="preserve"> (</w:t>
      </w:r>
      <w:r w:rsidR="00BA3DFE" w:rsidRPr="009C7E74">
        <w:rPr>
          <w:lang w:val="uk-UA"/>
        </w:rPr>
        <w:t>міокардит, ДМПК, ІХС/ІМ</w:t>
      </w:r>
      <w:r w:rsidR="009C7E74" w:rsidRPr="009C7E74">
        <w:rPr>
          <w:lang w:val="uk-UA"/>
        </w:rPr>
        <w:t>).</w:t>
      </w:r>
    </w:p>
    <w:p w:rsidR="009C7E74" w:rsidRDefault="005D1320" w:rsidP="009C7E74">
      <w:pPr>
        <w:rPr>
          <w:lang w:val="uk-UA"/>
        </w:rPr>
      </w:pPr>
      <w:r w:rsidRPr="009C7E74">
        <w:rPr>
          <w:lang w:val="uk-UA"/>
        </w:rPr>
        <w:t>Внаслідок гіпертрофії, фіброза та</w:t>
      </w:r>
      <w:r w:rsidR="00B9366B" w:rsidRPr="009C7E74">
        <w:rPr>
          <w:lang w:val="uk-UA"/>
        </w:rPr>
        <w:t xml:space="preserve"> інфільтративного пошкодження міокарда порушується його активне розслаблення і/або підвищується пасивна жорсткість, що приводить до </w:t>
      </w:r>
      <w:r w:rsidR="00513F1F" w:rsidRPr="009C7E74">
        <w:rPr>
          <w:i/>
          <w:iCs/>
          <w:lang w:val="uk-UA"/>
        </w:rPr>
        <w:t>порушення наповнення шлуночків</w:t>
      </w:r>
      <w:r w:rsidR="00513F1F" w:rsidRPr="009C7E74">
        <w:rPr>
          <w:lang w:val="uk-UA"/>
        </w:rPr>
        <w:t xml:space="preserve"> і </w:t>
      </w:r>
      <w:r w:rsidR="00B9366B" w:rsidRPr="009C7E74">
        <w:rPr>
          <w:lang w:val="uk-UA"/>
        </w:rPr>
        <w:t>розвитку діастолічної дисфункції міокарда</w:t>
      </w:r>
      <w:r w:rsidR="009C7E74" w:rsidRPr="009C7E74">
        <w:rPr>
          <w:lang w:val="uk-UA"/>
        </w:rPr>
        <w:t xml:space="preserve">. </w:t>
      </w:r>
      <w:r w:rsidR="00B9366B" w:rsidRPr="009C7E74">
        <w:rPr>
          <w:lang w:val="uk-UA"/>
        </w:rPr>
        <w:t xml:space="preserve">Вона супроводжується </w:t>
      </w:r>
      <w:r w:rsidR="00B9366B" w:rsidRPr="009C7E74">
        <w:rPr>
          <w:i/>
          <w:iCs/>
          <w:lang w:val="uk-UA"/>
        </w:rPr>
        <w:t>збільшенням тиску наповнення шлун</w:t>
      </w:r>
      <w:r w:rsidR="00513F1F" w:rsidRPr="009C7E74">
        <w:rPr>
          <w:i/>
          <w:iCs/>
          <w:lang w:val="uk-UA"/>
        </w:rPr>
        <w:t>очків і застоєм крові в легенях</w:t>
      </w:r>
      <w:r w:rsidR="009C7E74">
        <w:rPr>
          <w:i/>
          <w:iCs/>
          <w:lang w:val="uk-UA"/>
        </w:rPr>
        <w:t xml:space="preserve"> (</w:t>
      </w:r>
      <w:r w:rsidR="00513F1F" w:rsidRPr="009C7E74">
        <w:rPr>
          <w:lang w:val="uk-UA"/>
        </w:rPr>
        <w:t>артеріальна гіпертензія, РКМП, перикардит, міксома, стеноз мітральний або трикуспідальний</w:t>
      </w:r>
      <w:r w:rsidR="009C7E74" w:rsidRPr="009C7E74">
        <w:rPr>
          <w:lang w:val="uk-UA"/>
        </w:rPr>
        <w:t>).</w:t>
      </w:r>
    </w:p>
    <w:p w:rsidR="009C7E74" w:rsidRDefault="00D95530" w:rsidP="009C7E74">
      <w:pPr>
        <w:rPr>
          <w:lang w:val="uk-UA"/>
        </w:rPr>
      </w:pPr>
      <w:r w:rsidRPr="009C7E74">
        <w:rPr>
          <w:lang w:val="uk-UA"/>
        </w:rPr>
        <w:lastRenderedPageBreak/>
        <w:t>Дисфункція ЛШ супроводжується його ремоделюванням</w:t>
      </w:r>
      <w:r w:rsidR="009C7E74" w:rsidRPr="009C7E74">
        <w:rPr>
          <w:lang w:val="uk-UA"/>
        </w:rPr>
        <w:t>.</w:t>
      </w:r>
    </w:p>
    <w:p w:rsidR="009C7E74" w:rsidRDefault="00D95530" w:rsidP="009C7E74">
      <w:pPr>
        <w:rPr>
          <w:lang w:val="uk-UA"/>
        </w:rPr>
      </w:pPr>
      <w:r w:rsidRPr="009C7E74">
        <w:rPr>
          <w:lang w:val="uk-UA"/>
        </w:rPr>
        <w:t>Головні ознаки ремоделювання ЛШ</w:t>
      </w:r>
      <w:r w:rsidR="009C7E74" w:rsidRPr="009C7E74">
        <w:rPr>
          <w:lang w:val="uk-UA"/>
        </w:rPr>
        <w:t>:</w:t>
      </w:r>
    </w:p>
    <w:p w:rsidR="009C7E74" w:rsidRDefault="00D95530" w:rsidP="009C7E74">
      <w:pPr>
        <w:rPr>
          <w:lang w:val="uk-UA"/>
        </w:rPr>
      </w:pPr>
      <w:r w:rsidRPr="009C7E74">
        <w:rPr>
          <w:lang w:val="uk-UA"/>
        </w:rPr>
        <w:t>гіпертрофія</w:t>
      </w:r>
      <w:r w:rsidR="009C7E74" w:rsidRPr="009C7E74">
        <w:rPr>
          <w:lang w:val="uk-UA"/>
        </w:rPr>
        <w:t>;</w:t>
      </w:r>
    </w:p>
    <w:p w:rsidR="009C7E74" w:rsidRDefault="00304FBF" w:rsidP="009C7E74">
      <w:pPr>
        <w:rPr>
          <w:lang w:val="uk-UA"/>
        </w:rPr>
      </w:pPr>
      <w:r w:rsidRPr="009C7E74">
        <w:rPr>
          <w:lang w:val="uk-UA"/>
        </w:rPr>
        <w:t>ди</w:t>
      </w:r>
      <w:r w:rsidR="00D95530" w:rsidRPr="009C7E74">
        <w:rPr>
          <w:lang w:val="uk-UA"/>
        </w:rPr>
        <w:t>л</w:t>
      </w:r>
      <w:r w:rsidRPr="009C7E74">
        <w:rPr>
          <w:lang w:val="uk-UA"/>
        </w:rPr>
        <w:t>а</w:t>
      </w:r>
      <w:r w:rsidR="00D95530" w:rsidRPr="009C7E74">
        <w:rPr>
          <w:lang w:val="uk-UA"/>
        </w:rPr>
        <w:t>тація порожнини</w:t>
      </w:r>
      <w:r w:rsidR="009C7E74" w:rsidRPr="009C7E74">
        <w:rPr>
          <w:lang w:val="uk-UA"/>
        </w:rPr>
        <w:t>;</w:t>
      </w:r>
    </w:p>
    <w:p w:rsidR="009C7E74" w:rsidRDefault="00D95530" w:rsidP="009C7E74">
      <w:pPr>
        <w:rPr>
          <w:lang w:val="uk-UA"/>
        </w:rPr>
      </w:pPr>
      <w:r w:rsidRPr="009C7E74">
        <w:rPr>
          <w:lang w:val="uk-UA"/>
        </w:rPr>
        <w:t>втрата еліптичності зі сферизацією порожнини</w:t>
      </w:r>
      <w:r w:rsidR="009C7E74" w:rsidRPr="009C7E74">
        <w:rPr>
          <w:lang w:val="uk-UA"/>
        </w:rPr>
        <w:t>;</w:t>
      </w:r>
    </w:p>
    <w:p w:rsidR="009C7E74" w:rsidRDefault="00D95530" w:rsidP="009C7E74">
      <w:pPr>
        <w:rPr>
          <w:lang w:val="uk-UA"/>
        </w:rPr>
      </w:pPr>
      <w:r w:rsidRPr="009C7E74">
        <w:rPr>
          <w:lang w:val="uk-UA"/>
        </w:rPr>
        <w:t>руйнування сполучно-тканинного каркасу міокарда</w:t>
      </w:r>
      <w:r w:rsidR="009C7E74" w:rsidRPr="009C7E74">
        <w:rPr>
          <w:lang w:val="uk-UA"/>
        </w:rPr>
        <w:t>.</w:t>
      </w:r>
    </w:p>
    <w:p w:rsidR="009C7E74" w:rsidRDefault="00D95530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Два типи ремоделювання ЛШ</w:t>
      </w:r>
      <w:r w:rsidR="009C7E74" w:rsidRPr="009C7E74">
        <w:rPr>
          <w:i/>
          <w:iCs/>
          <w:lang w:val="uk-UA"/>
        </w:rPr>
        <w:t>:</w:t>
      </w:r>
    </w:p>
    <w:p w:rsidR="009C7E74" w:rsidRDefault="00522619" w:rsidP="009C7E74">
      <w:pPr>
        <w:rPr>
          <w:lang w:val="uk-UA"/>
        </w:rPr>
      </w:pPr>
      <w:r w:rsidRPr="009C7E74">
        <w:rPr>
          <w:lang w:val="uk-UA"/>
        </w:rPr>
        <w:t>1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Концентричний тип виникає в результаті перевантаження тиском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АГ</w:t>
      </w:r>
      <w:r w:rsidR="009C7E74" w:rsidRPr="009C7E74">
        <w:rPr>
          <w:lang w:val="uk-UA"/>
        </w:rPr>
        <w:t>).</w:t>
      </w:r>
    </w:p>
    <w:p w:rsidR="009C7E74" w:rsidRDefault="00427677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Ріст маси міокарда переважає над об’ємом порожнини</w:t>
      </w:r>
      <w:r w:rsidR="009C7E74" w:rsidRPr="009C7E74">
        <w:rPr>
          <w:i/>
          <w:iCs/>
          <w:lang w:val="uk-UA"/>
        </w:rPr>
        <w:t>.</w:t>
      </w:r>
    </w:p>
    <w:p w:rsidR="009C7E74" w:rsidRDefault="00427677" w:rsidP="009C7E74">
      <w:pPr>
        <w:rPr>
          <w:lang w:val="uk-UA"/>
        </w:rPr>
      </w:pPr>
      <w:r w:rsidRPr="009C7E74">
        <w:rPr>
          <w:lang w:val="uk-UA"/>
        </w:rPr>
        <w:t>2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Ексцентричний тип розвивається в разі перевантаження ЛШ об’ємом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вади серця з регургітацією, ДКМП, ІХС</w:t>
      </w:r>
      <w:r w:rsidR="009C7E74" w:rsidRPr="009C7E74">
        <w:rPr>
          <w:lang w:val="uk-UA"/>
        </w:rPr>
        <w:t xml:space="preserve">). </w:t>
      </w:r>
      <w:r w:rsidRPr="009C7E74">
        <w:rPr>
          <w:i/>
          <w:iCs/>
          <w:lang w:val="uk-UA"/>
        </w:rPr>
        <w:t>Збільшення об’єму порожнини переважає над масою міокарда</w:t>
      </w:r>
      <w:r w:rsidR="009C7E74" w:rsidRPr="009C7E74">
        <w:rPr>
          <w:i/>
          <w:iCs/>
          <w:lang w:val="uk-UA"/>
        </w:rPr>
        <w:t xml:space="preserve">. </w:t>
      </w:r>
      <w:r w:rsidR="008A43D8" w:rsidRPr="009C7E74">
        <w:rPr>
          <w:lang w:val="uk-UA"/>
        </w:rPr>
        <w:t>використовують тільки при наявності гіпокаліємії</w:t>
      </w:r>
      <w:r w:rsidR="009C7E74" w:rsidRPr="009C7E74">
        <w:rPr>
          <w:lang w:val="uk-UA"/>
        </w:rPr>
        <w:t>.</w:t>
      </w:r>
      <w:r w:rsidR="00B360A9">
        <w:rPr>
          <w:lang w:val="uk-UA"/>
        </w:rPr>
        <w:t xml:space="preserve"> В</w:t>
      </w:r>
      <w:r w:rsidR="008A43D8" w:rsidRPr="009C7E74">
        <w:rPr>
          <w:lang w:val="uk-UA"/>
        </w:rPr>
        <w:t>икористовують тільки при наявності гіпокаліємії</w:t>
      </w:r>
      <w:r w:rsidR="009C7E74" w:rsidRPr="009C7E74">
        <w:rPr>
          <w:lang w:val="uk-UA"/>
        </w:rPr>
        <w:t>.</w:t>
      </w:r>
    </w:p>
    <w:p w:rsidR="00B360A9" w:rsidRDefault="00B360A9" w:rsidP="009C7E74">
      <w:pPr>
        <w:rPr>
          <w:lang w:val="uk-UA"/>
        </w:rPr>
      </w:pPr>
    </w:p>
    <w:p w:rsidR="009C7E74" w:rsidRDefault="00CA7764" w:rsidP="009C7E74">
      <w:pPr>
        <w:rPr>
          <w:lang w:val="uk-UA"/>
        </w:rPr>
      </w:pPr>
      <w:r>
        <w:rPr>
          <w:lang w:val="uk-UA"/>
        </w:rPr>
      </w:r>
      <w:r>
        <w:rPr>
          <w:lang w:val="uk-UA"/>
        </w:rPr>
        <w:pict>
          <v:group id="_x0000_s1026" editas="canvas" style="width:425.2pt;height:329.45pt;mso-position-horizontal-relative:char;mso-position-vertical-relative:line" coordorigin="2422,8378" coordsize="8504,658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22;top:8378;width:8504;height:6589" o:preferrelative="f">
              <v:fill o:detectmouseclick="t"/>
              <v:path o:extrusionok="t" o:connecttype="none"/>
              <o:lock v:ext="edit" text="t"/>
            </v:shape>
            <v:rect id="_x0000_s1028" style="position:absolute;left:2422;top:8780;width:8504;height:5286;mso-wrap-style:none;v-text-anchor:middle" fillcolor="#009" stroked="f">
              <v:fill color2="#00c" angle="-90" focus="100%" type="gradient"/>
              <v:shadow on="t" color="#006"/>
            </v:rect>
            <v:line id="_x0000_s1029" style="position:absolute" from="6521,9144" to="6521,13741" strokecolor="white">
              <v:stroke dashstyle="dash"/>
            </v:line>
            <v:line id="_x0000_s1030" style="position:absolute" from="2844,11442" to="9891,11442" strokecolor="white">
              <v:stroke dashstyle="dash"/>
            </v:line>
            <v:line id="_x0000_s1031" style="position:absolute;flip:y" from="2690,9067" to="2690,13817" strokecolor="white">
              <v:stroke endarrow="block"/>
            </v:line>
            <v:line id="_x0000_s1032" style="position:absolute" from="2690,13817" to="9969,13817" strokecolor="white">
              <v:stroke endarrow="block"/>
            </v:line>
            <v:group id="_x0000_s1033" style="position:absolute;left:3839;top:11903;width:1456;height:1774" coordorigin="1200,2400" coordsize="912,1112">
              <v:shape id="_x0000_s1034" style="position:absolute;left:1200;top:2592;width:912;height:920" coordsize="912,905" path="m,48v,,56,336,96,464hhc136,640,161,684,208,744v47,60,116,104,168,128c428,896,467,905,520,888,573,871,648,816,696,768,744,720,780,664,808,600v28,-64,39,-116,56,-216c881,284,902,80,912,hbe" fillcolor="green" strokeweight="0">
                <v:fill color2="#3c3" angle="-90" focus="-50%" type="gradient"/>
                <v:path arrowok="t"/>
              </v:shape>
              <v:group id="_x0000_s1035" style="position:absolute;left:1200;top:2400;width:912;height:432" coordorigin="2112,1680" coordsize="912,432">
                <v:oval id="_x0000_s1036" style="position:absolute;left:2112;top:1680;width:912;height:432;v-text-anchor:middle" fillcolor="#cff">
                  <v:fill r:id="rId7" o:title="" type="tile"/>
                </v:oval>
                <v:oval id="_x0000_s1037" style="position:absolute;left:2208;top:1728;width:720;height:336;v-text-anchor:middle" fillcolor="#3cf"/>
              </v:group>
            </v:group>
            <v:group id="_x0000_s1038" style="position:absolute;left:3763;top:9374;width:1302;height:1609" coordorigin="1152,816" coordsize="816,1008">
              <v:shape id="_x0000_s1039" style="position:absolute;left:1152;top:960;width:816;height:864" coordsize="912,905" path="m,48v,,56,336,96,464hhc136,640,161,684,208,744v47,60,116,104,168,128c428,896,467,905,520,888,573,871,648,816,696,768,744,720,780,664,808,600v28,-64,39,-116,56,-216c881,284,902,80,912,hbe" fillcolor="#393" strokeweight="0">
                <v:fill color2="#3c3" angle="-90" focus="-50%" type="gradient"/>
                <v:path arrowok="t"/>
              </v:shape>
              <v:group id="_x0000_s1040" style="position:absolute;left:1152;top:816;width:816;height:336" coordorigin="2112,1680" coordsize="912,432">
                <v:oval id="_x0000_s1041" style="position:absolute;left:2112;top:1680;width:912;height:432;v-text-anchor:middle" fillcolor="#cff">
                  <v:fill r:id="rId7" o:title="" type="tile"/>
                </v:oval>
                <v:oval id="_x0000_s1042" style="position:absolute;left:2208;top:1728;width:720;height:336;v-text-anchor:middle" fillcolor="#3cf"/>
              </v:group>
            </v:group>
            <v:group id="_x0000_s1043" style="position:absolute;left:7823;top:9528;width:1686;height:1774" coordorigin="3696,912" coordsize="1056,1112">
              <v:shape id="_x0000_s1044" style="position:absolute;left:3696;top:1104;width:1056;height:920" coordsize="912,905" path="m,48v,,56,336,96,464hhc136,640,161,684,208,744v47,60,116,104,168,128c428,896,467,905,520,888,573,871,648,816,696,768,744,720,780,664,808,600v28,-64,39,-116,56,-216c881,284,902,80,912,hbe" fillcolor="green" strokeweight="0">
                <v:fill color2="#3c3" angle="-90" focus="-50%" type="gradient"/>
                <v:path arrowok="t"/>
              </v:shape>
              <v:group id="_x0000_s1045" style="position:absolute;left:3696;top:912;width:1056;height:480" coordorigin="3696,912" coordsize="1056,480">
                <v:oval id="_x0000_s1046" style="position:absolute;left:3696;top:912;width:1056;height:480;v-text-anchor:middle" fillcolor="#cff">
                  <v:fill r:id="rId7" o:title="" type="tile"/>
                </v:oval>
                <v:oval id="_x0000_s1047" style="position:absolute;left:3840;top:960;width:768;height:336;v-text-anchor:middle" fillcolor="#3cf"/>
              </v:group>
            </v:group>
            <v:group id="_x0000_s1048" style="position:absolute;left:7823;top:11903;width:1762;height:1851" coordorigin="3696,2400" coordsize="1104,1160">
              <v:shape id="_x0000_s1049" style="position:absolute;left:3696;top:2640;width:1104;height:920" coordsize="912,905" path="m,48v,,56,336,96,464hhc136,640,161,684,208,744v47,60,116,104,168,128c428,896,467,905,520,888,573,871,648,816,696,768,744,720,780,664,808,600v28,-64,39,-116,56,-216c881,284,902,80,912,hbe" fillcolor="green" strokeweight="0">
                <v:fill color2="#3c3" angle="-90" focusposition=".5,.5" focussize="" focus="-50%" type="gradient"/>
                <v:path arrowok="t"/>
              </v:shape>
              <v:group id="_x0000_s1050" style="position:absolute;left:3696;top:2400;width:1104;height:528" coordorigin="2112,1680" coordsize="912,432">
                <v:oval id="_x0000_s1051" style="position:absolute;left:2112;top:1680;width:912;height:432;v-text-anchor:middle" fillcolor="#cff">
                  <v:fill r:id="rId7" o:title="" type="tile"/>
                </v:oval>
                <v:oval id="_x0000_s1052" style="position:absolute;left:2208;top:1728;width:720;height:336;v-text-anchor:middle" fillcolor="#3cf"/>
              </v:group>
            </v:group>
            <v:rect id="_x0000_s1053" style="position:absolute;left:2844;top:11519;width:2002;height:230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Нормальна геометрія</w:t>
                    </w:r>
                  </w:p>
                </w:txbxContent>
              </v:textbox>
            </v:rect>
            <v:rect id="_x0000_s1054" style="position:absolute;left:2844;top:9067;width:1927;height:230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Ремоделювання ЛШ</w:t>
                    </w:r>
                  </w:p>
                </w:txbxContent>
              </v:textbox>
            </v:rect>
            <v:rect id="_x0000_s1055" style="position:absolute;left:6827;top:9067;width:1922;height:230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Концентрична ГЛШ</w:t>
                    </w:r>
                  </w:p>
                </w:txbxContent>
              </v:textbox>
            </v:rect>
            <v:rect id="_x0000_s1056" style="position:absolute;left:6827;top:11596;width:1889;height:230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Ексцентрична ГЛШ</w:t>
                    </w:r>
                  </w:p>
                </w:txbxContent>
              </v:textbox>
            </v:rect>
            <v:shape id="_x0000_s1057" style="position:absolute;left:5282;top:13141;width:2669;height:497;mso-position-horizontal:absolute;mso-position-vertical:absolute" coordsize="1672,311" path="m,8hhc48,35,168,104,312,160v144,56,396,137,568,144hbc1052,311,1200,256,1344,200hhc1488,144,1604,42,1672,e" filled="f" fillcolor="#bbe0e3" strokecolor="#3c3" strokeweight="3pt">
              <v:stroke endarrow="classic" endarrowwidth="wide" endarrowlength="long"/>
              <v:path arrowok="t"/>
            </v:shape>
            <v:shape id="_x0000_s1058" style="position:absolute;left:5295;top:10191;width:2184;height:1444;mso-position-horizontal:absolute;mso-position-vertical:absolute" coordsize="1368,904" path="m24,904hhc,848,192,440,296,320,400,200,551,102,691,59,831,16,960,,1160,24v200,24,148,-9,208,56e" filled="f" fillcolor="#bbe0e3" strokecolor="#3c3" strokeweight="3pt">
              <v:stroke endarrow="classic" endarrowwidth="wide" endarrowlength="long"/>
              <v:path arrowok="t"/>
            </v:shape>
            <v:shape id="_x0000_s1059" style="position:absolute;left:9891;top:10523;width:639;height:2286;mso-position-horizontal:absolute;mso-position-vertical:absolute" coordsize="400,1224" path="m16,hhc53,4,296,216,336,328v40,112,64,312,8,448c288,912,264,1000,144,1088,24,1176,,1224,8,1152e" filled="f" fillcolor="#bbe0e3" strokecolor="#3c3" strokeweight="3pt">
              <v:stroke endarrow="classic" endarrowwidth="wide" endarrowlength="long"/>
              <v:path arrowok="t"/>
            </v:shape>
            <v:rect id="_x0000_s1060" style="position:absolute;left:2530;top:9622;width:1302;height:955;rotation:-90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Дилатація</w:t>
                    </w:r>
                  </w:p>
                </w:txbxContent>
              </v:textbox>
            </v:rect>
            <v:rect id="_x0000_s1061" style="position:absolute;left:5526;top:12975;width:2363;height:306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Перевантаження об’ємом</w:t>
                    </w:r>
                  </w:p>
                </w:txbxContent>
              </v:textbox>
            </v:rect>
            <v:rect id="_x0000_s1062" style="position:absolute;left:7555;top:14508;width:1878;height:459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  <w:rPr>
                        <w:vertAlign w:val="superscript"/>
                        <w:lang w:val="en-US"/>
                      </w:rPr>
                    </w:pPr>
                    <w:r w:rsidRPr="00B360A9">
                      <w:t>жінки</w:t>
                    </w:r>
                    <w:r w:rsidRPr="00B360A9">
                      <w:rPr>
                        <w:lang w:val="en-US"/>
                      </w:rPr>
                      <w:t xml:space="preserve">  &gt; 100 g/m</w:t>
                    </w:r>
                    <w:r w:rsidRPr="00B360A9">
                      <w:rPr>
                        <w:vertAlign w:val="superscript"/>
                        <w:lang w:val="en-US"/>
                      </w:rPr>
                      <w:t>2</w:t>
                    </w:r>
                  </w:p>
                  <w:p w:rsidR="009C7E74" w:rsidRPr="00B360A9" w:rsidRDefault="009C7E74" w:rsidP="00B360A9">
                    <w:pPr>
                      <w:pStyle w:val="afb"/>
                      <w:rPr>
                        <w:vertAlign w:val="superscript"/>
                      </w:rPr>
                    </w:pPr>
                    <w:r w:rsidRPr="00B360A9">
                      <w:t xml:space="preserve">чоловіки </w:t>
                    </w:r>
                    <w:r w:rsidRPr="00B360A9">
                      <w:rPr>
                        <w:lang w:val="en-US"/>
                      </w:rPr>
                      <w:t>&gt; 131 g/m</w:t>
                    </w:r>
                    <w:r w:rsidRPr="00B360A9">
                      <w:rPr>
                        <w:vertAlign w:val="super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63" style="position:absolute;left:2766;top:10984;width:920;height:918;rotation:-90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rPr>
                        <w:lang w:val="en-US"/>
                      </w:rPr>
                      <w:t>45 &lt;  &gt; 45</w:t>
                    </w:r>
                  </w:p>
                </w:txbxContent>
              </v:textbox>
            </v:rect>
            <v:rect id="_x0000_s1064" style="position:absolute;left:3341;top:8378;width:6130;height:383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Зміна геометрії лівого шлуночка</w:t>
                    </w:r>
                  </w:p>
                </w:txbxContent>
              </v:textbox>
            </v:rect>
            <v:group id="_x0000_s1065" style="position:absolute;left:6674;top:10676;width:1149;height:843" coordorigin="-2304,3120" coordsize="816,528">
              <v:rect id="_x0000_s1066" style="position:absolute;left:-2304;top:3120;width:816;height:240;v-text-anchor:middle" filled="f" fillcolor="#bbe0e3" stroked="f" strokeweight="0">
                <v:textbox inset="0,0,0,0">
                  <w:txbxContent>
                    <w:p w:rsidR="009C7E74" w:rsidRPr="00B360A9" w:rsidRDefault="009C7E74" w:rsidP="00B360A9">
                      <w:pPr>
                        <w:pStyle w:val="afb"/>
                      </w:pPr>
                      <w:r w:rsidRPr="00B360A9">
                        <w:t>ІМЛШ = 144</w:t>
                      </w:r>
                    </w:p>
                  </w:txbxContent>
                </v:textbox>
              </v:rect>
              <v:rect id="_x0000_s1067" style="position:absolute;left:-2304;top:3408;width:816;height:240;v-text-anchor:middle" filled="f" fillcolor="#bbe0e3" stroked="f" strokeweight="0">
                <v:textbox inset="0,0,0,0">
                  <w:txbxContent>
                    <w:p w:rsidR="009C7E74" w:rsidRPr="00B360A9" w:rsidRDefault="009C7E74" w:rsidP="00B360A9">
                      <w:pPr>
                        <w:pStyle w:val="afb"/>
                      </w:pPr>
                      <w:r w:rsidRPr="00B360A9">
                        <w:t>ВТСМ = 0,52</w:t>
                      </w:r>
                    </w:p>
                  </w:txbxContent>
                </v:textbox>
              </v:rect>
            </v:group>
            <v:group id="_x0000_s1068" style="position:absolute;left:2767;top:12975;width:1149;height:842" coordorigin="-2304,3120" coordsize="816,528">
              <v:rect id="_x0000_s1069" style="position:absolute;left:-2304;top:3120;width:816;height:240;v-text-anchor:middle" filled="f" fillcolor="#bbe0e3" stroked="f" strokeweight="0">
                <v:textbox inset="0,0,0,0">
                  <w:txbxContent>
                    <w:p w:rsidR="009C7E74" w:rsidRPr="00B360A9" w:rsidRDefault="009C7E74" w:rsidP="00B360A9">
                      <w:pPr>
                        <w:pStyle w:val="afb"/>
                      </w:pPr>
                      <w:r w:rsidRPr="00B360A9">
                        <w:t>ІМЛШ = 85</w:t>
                      </w:r>
                    </w:p>
                  </w:txbxContent>
                </v:textbox>
              </v:rect>
              <v:rect id="_x0000_s1070" style="position:absolute;left:-2304;top:3408;width:816;height:240;v-text-anchor:middle" filled="f" fillcolor="#bbe0e3" stroked="f" strokeweight="0">
                <v:textbox inset="0,0,0,0">
                  <w:txbxContent>
                    <w:p w:rsidR="009C7E74" w:rsidRPr="00B360A9" w:rsidRDefault="009C7E74" w:rsidP="00B360A9">
                      <w:pPr>
                        <w:pStyle w:val="afb"/>
                      </w:pPr>
                      <w:r w:rsidRPr="00B360A9">
                        <w:t>ВТСМ = 0,38</w:t>
                      </w:r>
                    </w:p>
                  </w:txbxContent>
                </v:textbox>
              </v:rect>
            </v:group>
            <v:group id="_x0000_s1071" style="position:absolute;left:6674;top:12056;width:1149;height:843" coordorigin="-2304,3120" coordsize="816,528">
              <v:rect id="_x0000_s1072" style="position:absolute;left:-2304;top:3120;width:816;height:240;v-text-anchor:middle" filled="f" fillcolor="#bbe0e3" stroked="f" strokeweight="0">
                <v:textbox inset="0,0,0,0">
                  <w:txbxContent>
                    <w:p w:rsidR="009C7E74" w:rsidRPr="00B360A9" w:rsidRDefault="009C7E74" w:rsidP="00B360A9">
                      <w:pPr>
                        <w:pStyle w:val="afb"/>
                      </w:pPr>
                      <w:r w:rsidRPr="00B360A9">
                        <w:t>ІМЛШ = 136</w:t>
                      </w:r>
                    </w:p>
                  </w:txbxContent>
                </v:textbox>
              </v:rect>
              <v:rect id="_x0000_s1073" style="position:absolute;left:-2304;top:3408;width:816;height:240;v-text-anchor:middle" filled="f" fillcolor="#bbe0e3" stroked="f" strokeweight="0">
                <v:textbox inset="0,0,0,0">
                  <w:txbxContent>
                    <w:p w:rsidR="009C7E74" w:rsidRPr="00B360A9" w:rsidRDefault="009C7E74" w:rsidP="00B360A9">
                      <w:pPr>
                        <w:pStyle w:val="afb"/>
                      </w:pPr>
                      <w:r w:rsidRPr="00B360A9">
                        <w:t>ВТСМ = 0,38</w:t>
                      </w:r>
                    </w:p>
                  </w:txbxContent>
                </v:textbox>
              </v:rect>
            </v:group>
            <v:rect id="_x0000_s1074" style="position:absolute;left:6061;top:10370;width:2263;height:306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Перевантаження тиском</w:t>
                    </w:r>
                  </w:p>
                </w:txbxContent>
              </v:textbox>
            </v:rect>
            <v:rect id="_x0000_s1075" style="position:absolute;left:3265;top:14354;width:4394;height:613;mso-wrap-style:none" filled="f" fillcolor="#006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ІМЛШ -індекс маси лівого шлуночка (г/м</w:t>
                    </w:r>
                    <w:r w:rsidRPr="00B360A9">
                      <w:rPr>
                        <w:vertAlign w:val="superscript"/>
                      </w:rPr>
                      <w:t>2</w:t>
                    </w:r>
                    <w:r w:rsidRPr="00B360A9">
                      <w:t>)</w:t>
                    </w:r>
                  </w:p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ВТСМ – відносна товщина стінки міокарда</w:t>
                    </w:r>
                  </w:p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відношення: товщина задньої стінки/діаметр ЛШ</w:t>
                    </w:r>
                  </w:p>
                </w:txbxContent>
              </v:textbox>
            </v:rect>
            <v:rect id="_x0000_s1076" style="position:absolute;left:9587;top:10994;width:1373;height:1174;rotation:-6001139fd;mso-wrap-style:none;v-text-anchor:middle" filled="f" fillcolor="#bbe0e3" stroked="f">
              <v:textbox inset="1.61797mm,.809mm,1.61797mm,.809mm">
                <w:txbxContent>
                  <w:p w:rsidR="009C7E74" w:rsidRPr="00B360A9" w:rsidRDefault="009C7E74" w:rsidP="00B360A9">
                    <w:pPr>
                      <w:pStyle w:val="afb"/>
                    </w:pPr>
                    <w:r w:rsidRPr="00B360A9">
                      <w:t>Декомпресія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60A9" w:rsidRPr="009C7E74" w:rsidRDefault="00B360A9" w:rsidP="009C7E74">
      <w:pPr>
        <w:rPr>
          <w:lang w:val="uk-UA"/>
        </w:rPr>
      </w:pPr>
    </w:p>
    <w:p w:rsidR="009C7E74" w:rsidRDefault="00304FBF" w:rsidP="009C7E74">
      <w:pPr>
        <w:rPr>
          <w:lang w:val="uk-UA"/>
        </w:rPr>
      </w:pPr>
      <w:r w:rsidRPr="009C7E74">
        <w:rPr>
          <w:lang w:val="uk-UA"/>
        </w:rPr>
        <w:lastRenderedPageBreak/>
        <w:t xml:space="preserve">Згідно </w:t>
      </w:r>
      <w:r w:rsidR="00273C18" w:rsidRPr="009C7E74">
        <w:rPr>
          <w:lang w:val="uk-UA"/>
        </w:rPr>
        <w:t>і</w:t>
      </w:r>
      <w:r w:rsidRPr="009C7E74">
        <w:rPr>
          <w:lang w:val="uk-UA"/>
        </w:rPr>
        <w:t>з сучасною нейрогуморально</w:t>
      </w:r>
      <w:r w:rsidR="00B360A9">
        <w:rPr>
          <w:lang w:val="uk-UA"/>
        </w:rPr>
        <w:t>ю теорією, ХСН розвивається за є</w:t>
      </w:r>
      <w:r w:rsidRPr="009C7E74">
        <w:rPr>
          <w:lang w:val="uk-UA"/>
        </w:rPr>
        <w:t>диними патофізіологічними законами незалежно від етіології ушкодження міокарда</w:t>
      </w:r>
      <w:r w:rsidR="009C7E74" w:rsidRPr="009C7E74">
        <w:rPr>
          <w:lang w:val="uk-UA"/>
        </w:rPr>
        <w:t>.</w:t>
      </w:r>
    </w:p>
    <w:p w:rsidR="009C7E74" w:rsidRDefault="006524B7" w:rsidP="009C7E74">
      <w:pPr>
        <w:rPr>
          <w:i/>
          <w:iCs/>
          <w:lang w:val="uk-UA"/>
        </w:rPr>
      </w:pPr>
      <w:r w:rsidRPr="009C7E74">
        <w:rPr>
          <w:lang w:val="uk-UA"/>
        </w:rPr>
        <w:t>Під впливом первинного етіологічного фактора у міокарді відбувається комплекс змін</w:t>
      </w:r>
      <w:r w:rsidR="009C7E74" w:rsidRPr="009C7E74">
        <w:rPr>
          <w:lang w:val="uk-UA"/>
        </w:rPr>
        <w:t xml:space="preserve">. </w:t>
      </w:r>
      <w:r w:rsidR="00BA3BA4" w:rsidRPr="009C7E74">
        <w:rPr>
          <w:lang w:val="uk-UA"/>
        </w:rPr>
        <w:t>У відповідь на перевантаження об’ємом, тиском або при первинному ураженні міокарда д</w:t>
      </w:r>
      <w:r w:rsidRPr="009C7E74">
        <w:rPr>
          <w:lang w:val="uk-UA"/>
        </w:rPr>
        <w:t>ля підтримки насосної</w:t>
      </w:r>
      <w:r w:rsidR="005847CF" w:rsidRPr="009C7E74">
        <w:rPr>
          <w:lang w:val="uk-UA"/>
        </w:rPr>
        <w:t xml:space="preserve"> функції серця включаються компенсаторні механізми, які </w:t>
      </w:r>
      <w:r w:rsidR="00B37362" w:rsidRPr="009C7E74">
        <w:rPr>
          <w:lang w:val="uk-UA"/>
        </w:rPr>
        <w:t>полягають у</w:t>
      </w:r>
      <w:r w:rsidR="005847CF" w:rsidRPr="009C7E74">
        <w:rPr>
          <w:lang w:val="uk-UA"/>
        </w:rPr>
        <w:t xml:space="preserve"> </w:t>
      </w:r>
      <w:r w:rsidR="00B37362" w:rsidRPr="009C7E74">
        <w:rPr>
          <w:i/>
          <w:iCs/>
          <w:lang w:val="uk-UA"/>
        </w:rPr>
        <w:t>дилатації</w:t>
      </w:r>
      <w:r w:rsidR="009C7E74">
        <w:rPr>
          <w:i/>
          <w:iCs/>
          <w:lang w:val="uk-UA"/>
        </w:rPr>
        <w:t xml:space="preserve"> (</w:t>
      </w:r>
      <w:r w:rsidR="00B37362" w:rsidRPr="009C7E74">
        <w:rPr>
          <w:i/>
          <w:iCs/>
          <w:lang w:val="uk-UA"/>
        </w:rPr>
        <w:t>збільшення венозного повернення крові у шлуночки</w:t>
      </w:r>
      <w:r w:rsidR="009C7E74" w:rsidRPr="009C7E74">
        <w:rPr>
          <w:i/>
          <w:iCs/>
          <w:lang w:val="uk-UA"/>
        </w:rPr>
        <w:t xml:space="preserve">), </w:t>
      </w:r>
      <w:r w:rsidR="005847CF" w:rsidRPr="009C7E74">
        <w:rPr>
          <w:i/>
          <w:iCs/>
          <w:lang w:val="uk-UA"/>
        </w:rPr>
        <w:t>гіпертрофії</w:t>
      </w:r>
      <w:r w:rsidR="00786343" w:rsidRPr="009C7E74">
        <w:rPr>
          <w:i/>
          <w:iCs/>
          <w:lang w:val="uk-UA"/>
        </w:rPr>
        <w:t xml:space="preserve"> ЛШ</w:t>
      </w:r>
      <w:r w:rsidR="00BA3BA4" w:rsidRPr="009C7E74">
        <w:rPr>
          <w:lang w:val="uk-UA"/>
        </w:rPr>
        <w:t xml:space="preserve"> </w:t>
      </w:r>
      <w:r w:rsidR="00BA3BA4" w:rsidRPr="009C7E74">
        <w:rPr>
          <w:i/>
          <w:iCs/>
          <w:lang w:val="uk-UA"/>
        </w:rPr>
        <w:t>та</w:t>
      </w:r>
      <w:r w:rsidR="00B37362" w:rsidRPr="009C7E74">
        <w:rPr>
          <w:lang w:val="uk-UA"/>
        </w:rPr>
        <w:t xml:space="preserve"> </w:t>
      </w:r>
      <w:r w:rsidR="00BA3BA4" w:rsidRPr="009C7E74">
        <w:rPr>
          <w:i/>
          <w:iCs/>
          <w:lang w:val="uk-UA"/>
        </w:rPr>
        <w:t>збільшенні ЧСС</w:t>
      </w:r>
      <w:r w:rsidR="009C7E74" w:rsidRPr="009C7E74">
        <w:rPr>
          <w:i/>
          <w:iCs/>
          <w:lang w:val="uk-UA"/>
        </w:rPr>
        <w:t>.</w:t>
      </w:r>
    </w:p>
    <w:p w:rsidR="009C7E74" w:rsidRDefault="00E47ED7" w:rsidP="009C7E74">
      <w:pPr>
        <w:rPr>
          <w:lang w:val="uk-UA"/>
        </w:rPr>
      </w:pPr>
      <w:r w:rsidRPr="009C7E74">
        <w:rPr>
          <w:lang w:val="uk-UA"/>
        </w:rPr>
        <w:t>Серцеві механізми компенсації взаємопов’язані між собою і реалізуються під впливом циркулюючих і місцевих нейрогормонів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ренін, альдостерон, ендотелін, вазопресин, брадикінін, простагландин, оксид азоту,</w:t>
      </w:r>
      <w:r w:rsidR="00B61709" w:rsidRPr="009C7E74">
        <w:rPr>
          <w:lang w:val="uk-UA"/>
        </w:rPr>
        <w:t xml:space="preserve"> атріопептид</w:t>
      </w:r>
      <w:r w:rsidR="009C7E74" w:rsidRPr="009C7E74">
        <w:rPr>
          <w:lang w:val="uk-UA"/>
        </w:rPr>
        <w:t xml:space="preserve"> - </w:t>
      </w:r>
      <w:r w:rsidR="00B61709" w:rsidRPr="009C7E74">
        <w:rPr>
          <w:lang w:val="uk-UA"/>
        </w:rPr>
        <w:t>передсердний</w:t>
      </w:r>
      <w:r w:rsidRPr="009C7E74">
        <w:rPr>
          <w:lang w:val="uk-UA"/>
        </w:rPr>
        <w:t xml:space="preserve"> натрійуретичн</w:t>
      </w:r>
      <w:r w:rsidR="00B61709" w:rsidRPr="009C7E74">
        <w:rPr>
          <w:lang w:val="uk-UA"/>
        </w:rPr>
        <w:t>ий</w:t>
      </w:r>
      <w:r w:rsidRPr="009C7E74">
        <w:rPr>
          <w:lang w:val="uk-UA"/>
        </w:rPr>
        <w:t xml:space="preserve"> пептид</w:t>
      </w:r>
      <w:r w:rsidR="00B61709" w:rsidRPr="009C7E74">
        <w:rPr>
          <w:lang w:val="uk-UA"/>
        </w:rPr>
        <w:t>, протизапальні цитокіни та ін</w:t>
      </w:r>
      <w:r w:rsidR="009C7E74" w:rsidRPr="009C7E74">
        <w:rPr>
          <w:lang w:val="uk-UA"/>
        </w:rPr>
        <w:t>).</w:t>
      </w:r>
    </w:p>
    <w:p w:rsidR="009C7E74" w:rsidRDefault="005847CF" w:rsidP="009C7E74">
      <w:pPr>
        <w:rPr>
          <w:lang w:val="uk-UA"/>
        </w:rPr>
      </w:pPr>
      <w:r w:rsidRPr="009C7E74">
        <w:rPr>
          <w:lang w:val="uk-UA"/>
        </w:rPr>
        <w:t>При</w:t>
      </w:r>
      <w:r w:rsidR="00130D0B" w:rsidRPr="009C7E74">
        <w:rPr>
          <w:lang w:val="uk-UA"/>
        </w:rPr>
        <w:t xml:space="preserve"> прогресуванні процесу компенсаторні реакції </w:t>
      </w:r>
      <w:r w:rsidR="009F424D" w:rsidRPr="009C7E74">
        <w:rPr>
          <w:lang w:val="uk-UA"/>
        </w:rPr>
        <w:t>переходять у свою протилежність</w:t>
      </w:r>
      <w:r w:rsidR="009C7E74" w:rsidRPr="009C7E74">
        <w:rPr>
          <w:lang w:val="uk-UA"/>
        </w:rPr>
        <w:t>:</w:t>
      </w:r>
    </w:p>
    <w:p w:rsidR="009C7E74" w:rsidRDefault="009F424D" w:rsidP="009C7E74">
      <w:pPr>
        <w:rPr>
          <w:lang w:val="uk-UA"/>
        </w:rPr>
      </w:pPr>
      <w:r w:rsidRPr="009C7E74">
        <w:rPr>
          <w:lang w:val="uk-UA"/>
        </w:rPr>
        <w:t>г</w:t>
      </w:r>
      <w:r w:rsidR="00C11C4C" w:rsidRPr="009C7E74">
        <w:rPr>
          <w:lang w:val="uk-UA"/>
        </w:rPr>
        <w:t>іпертрофія міокарда призводить</w:t>
      </w:r>
      <w:r w:rsidR="009C7E74" w:rsidRPr="009C7E74">
        <w:rPr>
          <w:lang w:val="uk-UA"/>
        </w:rPr>
        <w:t xml:space="preserve"> </w:t>
      </w:r>
      <w:r w:rsidR="00C11C4C" w:rsidRPr="009C7E74">
        <w:rPr>
          <w:lang w:val="uk-UA"/>
        </w:rPr>
        <w:t>до</w:t>
      </w:r>
      <w:r w:rsidR="00E47ED7" w:rsidRPr="009C7E74">
        <w:rPr>
          <w:lang w:val="uk-UA"/>
        </w:rPr>
        <w:t xml:space="preserve"> зменшення розслаблення та підвищення жорсткості міокарда з погіршенням</w:t>
      </w:r>
      <w:r w:rsidR="00C11C4C" w:rsidRPr="009C7E74">
        <w:rPr>
          <w:lang w:val="uk-UA"/>
        </w:rPr>
        <w:t xml:space="preserve"> діастолічно</w:t>
      </w:r>
      <w:r w:rsidR="000829AC" w:rsidRPr="009C7E74">
        <w:rPr>
          <w:lang w:val="uk-UA"/>
        </w:rPr>
        <w:t>го наповнення</w:t>
      </w:r>
      <w:r w:rsidR="009C7E74" w:rsidRPr="009C7E74">
        <w:rPr>
          <w:lang w:val="uk-UA"/>
        </w:rPr>
        <w:t>;</w:t>
      </w:r>
    </w:p>
    <w:p w:rsidR="009C7E74" w:rsidRDefault="00C11C4C" w:rsidP="009C7E74">
      <w:pPr>
        <w:rPr>
          <w:lang w:val="uk-UA"/>
        </w:rPr>
      </w:pPr>
      <w:r w:rsidRPr="009C7E74">
        <w:rPr>
          <w:lang w:val="uk-UA"/>
        </w:rPr>
        <w:t>дилатація серця набуває надмірного розвитку</w:t>
      </w:r>
      <w:r w:rsidR="009C7E74" w:rsidRPr="009C7E74">
        <w:rPr>
          <w:lang w:val="uk-UA"/>
        </w:rPr>
        <w:t xml:space="preserve">, </w:t>
      </w:r>
      <w:r w:rsidR="00786343" w:rsidRPr="009C7E74">
        <w:rPr>
          <w:lang w:val="uk-UA"/>
        </w:rPr>
        <w:t>в</w:t>
      </w:r>
      <w:r w:rsidR="009F424D" w:rsidRPr="009C7E74">
        <w:rPr>
          <w:lang w:val="uk-UA"/>
        </w:rPr>
        <w:t>и</w:t>
      </w:r>
      <w:r w:rsidR="00273C18" w:rsidRPr="009C7E74">
        <w:rPr>
          <w:lang w:val="uk-UA"/>
        </w:rPr>
        <w:t>никає систолічна дисфункція</w:t>
      </w:r>
      <w:r w:rsidR="009C7E74" w:rsidRPr="009C7E74">
        <w:rPr>
          <w:lang w:val="uk-UA"/>
        </w:rPr>
        <w:t>;</w:t>
      </w:r>
    </w:p>
    <w:p w:rsidR="009C7E74" w:rsidRDefault="00C11C4C" w:rsidP="009C7E74">
      <w:pPr>
        <w:rPr>
          <w:lang w:val="uk-UA"/>
        </w:rPr>
      </w:pPr>
      <w:r w:rsidRPr="009C7E74">
        <w:rPr>
          <w:lang w:val="uk-UA"/>
        </w:rPr>
        <w:t>тахікардія різко підвищує енергетичні витрати серця і обмежує толерантність до навантаження</w:t>
      </w:r>
      <w:r w:rsidR="009C7E74" w:rsidRPr="009C7E74">
        <w:rPr>
          <w:lang w:val="uk-UA"/>
        </w:rPr>
        <w:t>.</w:t>
      </w:r>
    </w:p>
    <w:p w:rsidR="009C7E74" w:rsidRDefault="00C11C4C" w:rsidP="009C7E74">
      <w:pPr>
        <w:rPr>
          <w:lang w:val="uk-UA"/>
        </w:rPr>
      </w:pPr>
      <w:r w:rsidRPr="009C7E74">
        <w:rPr>
          <w:lang w:val="uk-UA"/>
        </w:rPr>
        <w:t>У результаті відбувається різке зниження серцевого викиду</w:t>
      </w:r>
      <w:r w:rsidR="009C7E74">
        <w:rPr>
          <w:lang w:val="uk-UA"/>
        </w:rPr>
        <w:t xml:space="preserve"> (</w:t>
      </w:r>
      <w:r w:rsidR="00786343" w:rsidRPr="009C7E74">
        <w:rPr>
          <w:lang w:val="uk-UA"/>
        </w:rPr>
        <w:t>↓</w:t>
      </w:r>
      <w:r w:rsidRPr="009C7E74">
        <w:rPr>
          <w:lang w:val="uk-UA"/>
        </w:rPr>
        <w:t>СВ</w:t>
      </w:r>
      <w:r w:rsidR="009C7E74" w:rsidRPr="009C7E74">
        <w:rPr>
          <w:lang w:val="uk-UA"/>
        </w:rPr>
        <w:t xml:space="preserve">). </w:t>
      </w:r>
      <w:r w:rsidR="00761C8C" w:rsidRPr="009C7E74">
        <w:rPr>
          <w:lang w:val="uk-UA"/>
        </w:rPr>
        <w:t>В нормі шлуночок викидає 60-70% крові, яка в нього поступає, а 30-40% в ньому залишається</w:t>
      </w:r>
      <w:r w:rsidR="009C7E74" w:rsidRPr="009C7E74">
        <w:rPr>
          <w:lang w:val="uk-UA"/>
        </w:rPr>
        <w:t xml:space="preserve">. </w:t>
      </w:r>
      <w:r w:rsidR="00761C8C" w:rsidRPr="009C7E74">
        <w:rPr>
          <w:lang w:val="uk-UA"/>
        </w:rPr>
        <w:t>При СН шлуночок викидає 20-30%, а 70% залишається</w:t>
      </w:r>
      <w:r w:rsidR="009C7E74" w:rsidRPr="009C7E74">
        <w:rPr>
          <w:lang w:val="uk-UA"/>
        </w:rPr>
        <w:t>.</w:t>
      </w:r>
    </w:p>
    <w:p w:rsidR="009C7E74" w:rsidRDefault="00761C8C" w:rsidP="009C7E74">
      <w:pPr>
        <w:rPr>
          <w:lang w:val="uk-UA"/>
        </w:rPr>
      </w:pPr>
      <w:r w:rsidRPr="009C7E74">
        <w:rPr>
          <w:lang w:val="uk-UA"/>
        </w:rPr>
        <w:t>↓СВ призводить до зниження</w:t>
      </w:r>
      <w:r w:rsidR="00193F97" w:rsidRPr="009C7E74">
        <w:rPr>
          <w:lang w:val="uk-UA"/>
        </w:rPr>
        <w:t xml:space="preserve"> АТ</w:t>
      </w:r>
      <w:r w:rsidRPr="009C7E74">
        <w:rPr>
          <w:lang w:val="uk-UA"/>
        </w:rPr>
        <w:t xml:space="preserve"> і</w:t>
      </w:r>
      <w:r w:rsidR="00193F97" w:rsidRPr="009C7E74">
        <w:rPr>
          <w:lang w:val="uk-UA"/>
        </w:rPr>
        <w:t xml:space="preserve"> активіз</w:t>
      </w:r>
      <w:r w:rsidRPr="009C7E74">
        <w:rPr>
          <w:lang w:val="uk-UA"/>
        </w:rPr>
        <w:t>ації</w:t>
      </w:r>
      <w:r w:rsidR="00193F97" w:rsidRPr="009C7E74">
        <w:rPr>
          <w:lang w:val="uk-UA"/>
        </w:rPr>
        <w:t xml:space="preserve"> симпато-адреналов</w:t>
      </w:r>
      <w:r w:rsidRPr="009C7E74">
        <w:rPr>
          <w:lang w:val="uk-UA"/>
        </w:rPr>
        <w:t>ої системи</w:t>
      </w:r>
      <w:r w:rsidR="009C7E74" w:rsidRPr="009C7E74">
        <w:rPr>
          <w:lang w:val="uk-UA"/>
        </w:rPr>
        <w:t xml:space="preserve">, </w:t>
      </w:r>
      <w:r w:rsidR="0019323A" w:rsidRPr="009C7E74">
        <w:rPr>
          <w:lang w:val="uk-UA"/>
        </w:rPr>
        <w:t>що викликає</w:t>
      </w:r>
      <w:r w:rsidR="00193F97" w:rsidRPr="009C7E74">
        <w:rPr>
          <w:lang w:val="uk-UA"/>
        </w:rPr>
        <w:t xml:space="preserve"> периферичн</w:t>
      </w:r>
      <w:r w:rsidR="0019323A" w:rsidRPr="009C7E74">
        <w:rPr>
          <w:lang w:val="uk-UA"/>
        </w:rPr>
        <w:t>у</w:t>
      </w:r>
      <w:r w:rsidR="00193F97" w:rsidRPr="009C7E74">
        <w:rPr>
          <w:lang w:val="uk-UA"/>
        </w:rPr>
        <w:t xml:space="preserve"> вазоконстрикці</w:t>
      </w:r>
      <w:r w:rsidR="0019323A" w:rsidRPr="009C7E74">
        <w:rPr>
          <w:lang w:val="uk-UA"/>
        </w:rPr>
        <w:t>ю</w:t>
      </w:r>
      <w:r w:rsidR="00193F97" w:rsidRPr="009C7E74">
        <w:rPr>
          <w:lang w:val="uk-UA"/>
        </w:rPr>
        <w:t>, яка спрямована на підтримку</w:t>
      </w:r>
      <w:r w:rsidR="000829AC" w:rsidRPr="009C7E74">
        <w:rPr>
          <w:lang w:val="uk-UA"/>
        </w:rPr>
        <w:t xml:space="preserve"> нормального рівня АТ і перфузію</w:t>
      </w:r>
      <w:r w:rsidR="00193F97" w:rsidRPr="009C7E74">
        <w:rPr>
          <w:lang w:val="uk-UA"/>
        </w:rPr>
        <w:t xml:space="preserve"> життєво важливих органів</w:t>
      </w:r>
      <w:r w:rsidR="009F424D" w:rsidRPr="009C7E74">
        <w:rPr>
          <w:lang w:val="uk-UA"/>
        </w:rPr>
        <w:t>, але в міру прогресування СН, обумовлює ішемію органів, у тому числі і нирок</w:t>
      </w:r>
      <w:r w:rsidR="009C7E74" w:rsidRPr="009C7E74">
        <w:rPr>
          <w:lang w:val="uk-UA"/>
        </w:rPr>
        <w:t xml:space="preserve">. </w:t>
      </w:r>
      <w:r w:rsidR="009F424D" w:rsidRPr="009C7E74">
        <w:rPr>
          <w:lang w:val="uk-UA"/>
        </w:rPr>
        <w:t>Вазоконстрикція в артеріальному руслі збільшує загальний периферичний опір судин</w:t>
      </w:r>
      <w:r w:rsidR="009C7E74">
        <w:rPr>
          <w:lang w:val="uk-UA"/>
        </w:rPr>
        <w:t xml:space="preserve"> (</w:t>
      </w:r>
      <w:r w:rsidR="009F424D" w:rsidRPr="009C7E74">
        <w:rPr>
          <w:lang w:val="uk-UA"/>
        </w:rPr>
        <w:t>ЗПОС</w:t>
      </w:r>
      <w:r w:rsidR="009C7E74" w:rsidRPr="009C7E74">
        <w:rPr>
          <w:lang w:val="uk-UA"/>
        </w:rPr>
        <w:t xml:space="preserve">) </w:t>
      </w:r>
      <w:r w:rsidR="009F424D" w:rsidRPr="009C7E74">
        <w:rPr>
          <w:lang w:val="uk-UA"/>
        </w:rPr>
        <w:t xml:space="preserve">і </w:t>
      </w:r>
      <w:r w:rsidR="0019323A" w:rsidRPr="009C7E74">
        <w:rPr>
          <w:lang w:val="uk-UA"/>
        </w:rPr>
        <w:t>пост</w:t>
      </w:r>
      <w:r w:rsidR="009F424D" w:rsidRPr="009C7E74">
        <w:rPr>
          <w:lang w:val="uk-UA"/>
        </w:rPr>
        <w:t xml:space="preserve">навантаження, у венозному руслі </w:t>
      </w:r>
      <w:r w:rsidR="009C7E74">
        <w:rPr>
          <w:lang w:val="uk-UA"/>
        </w:rPr>
        <w:t>-</w:t>
      </w:r>
      <w:r w:rsidR="009F424D" w:rsidRPr="009C7E74">
        <w:rPr>
          <w:lang w:val="uk-UA"/>
        </w:rPr>
        <w:t xml:space="preserve"> венозне повернення крові і переднавантаження</w:t>
      </w:r>
      <w:r w:rsidR="009C7E74" w:rsidRPr="009C7E74">
        <w:rPr>
          <w:lang w:val="uk-UA"/>
        </w:rPr>
        <w:t xml:space="preserve">. </w:t>
      </w:r>
      <w:r w:rsidR="009F424D" w:rsidRPr="009C7E74">
        <w:rPr>
          <w:lang w:val="uk-UA"/>
        </w:rPr>
        <w:t>Ішемія нирок стимулює юкстагломерулярний апарат нирок, що виробляє ренін</w:t>
      </w:r>
      <w:r w:rsidR="009C7E74" w:rsidRPr="009C7E74">
        <w:rPr>
          <w:lang w:val="uk-UA"/>
        </w:rPr>
        <w:t xml:space="preserve">. </w:t>
      </w:r>
      <w:r w:rsidR="00EC10CE" w:rsidRPr="009C7E74">
        <w:rPr>
          <w:lang w:val="uk-UA"/>
        </w:rPr>
        <w:t>Під впливом реніну активізується утворення з анг</w:t>
      </w:r>
      <w:r w:rsidR="00273C18" w:rsidRPr="009C7E74">
        <w:rPr>
          <w:lang w:val="uk-UA"/>
        </w:rPr>
        <w:t>іотензиногену ангіотензину І, який</w:t>
      </w:r>
      <w:r w:rsidR="00EC10CE" w:rsidRPr="009C7E74">
        <w:rPr>
          <w:lang w:val="uk-UA"/>
        </w:rPr>
        <w:t xml:space="preserve"> під впливом ангіотензин-перетворюючого ферменту</w:t>
      </w:r>
      <w:r w:rsidR="009C7E74">
        <w:rPr>
          <w:lang w:val="uk-UA"/>
        </w:rPr>
        <w:t xml:space="preserve"> (</w:t>
      </w:r>
      <w:r w:rsidR="00EC10CE" w:rsidRPr="009C7E74">
        <w:rPr>
          <w:lang w:val="uk-UA"/>
        </w:rPr>
        <w:t>АПФ</w:t>
      </w:r>
      <w:r w:rsidR="009C7E74" w:rsidRPr="009C7E74">
        <w:rPr>
          <w:lang w:val="uk-UA"/>
        </w:rPr>
        <w:t xml:space="preserve">) </w:t>
      </w:r>
      <w:r w:rsidR="00EC10CE" w:rsidRPr="009C7E74">
        <w:rPr>
          <w:lang w:val="uk-UA"/>
        </w:rPr>
        <w:t>перетворюється в</w:t>
      </w:r>
      <w:r w:rsidR="00B360A9">
        <w:rPr>
          <w:lang w:val="uk-UA"/>
        </w:rPr>
        <w:t xml:space="preserve"> </w:t>
      </w:r>
      <w:r w:rsidR="00EC10CE" w:rsidRPr="009C7E74">
        <w:rPr>
          <w:lang w:val="uk-UA"/>
        </w:rPr>
        <w:t>ангіот</w:t>
      </w:r>
      <w:r w:rsidR="00273C18" w:rsidRPr="009C7E74">
        <w:rPr>
          <w:lang w:val="uk-UA"/>
        </w:rPr>
        <w:t>ензин ІІ</w:t>
      </w:r>
      <w:r w:rsidR="009C7E74" w:rsidRPr="009C7E74">
        <w:rPr>
          <w:lang w:val="uk-UA"/>
        </w:rPr>
        <w:t xml:space="preserve">. </w:t>
      </w:r>
      <w:r w:rsidR="00273C18" w:rsidRPr="009C7E74">
        <w:rPr>
          <w:lang w:val="uk-UA"/>
        </w:rPr>
        <w:t>Агіотензин ІІ</w:t>
      </w:r>
      <w:r w:rsidR="00EC10CE" w:rsidRPr="009C7E74">
        <w:rPr>
          <w:lang w:val="uk-UA"/>
        </w:rPr>
        <w:t xml:space="preserve"> по</w:t>
      </w:r>
      <w:r w:rsidR="00273C18" w:rsidRPr="009C7E74">
        <w:rPr>
          <w:lang w:val="uk-UA"/>
        </w:rPr>
        <w:t>силює вазоконстрикцію та</w:t>
      </w:r>
      <w:r w:rsidR="00EC10CE" w:rsidRPr="009C7E74">
        <w:rPr>
          <w:lang w:val="uk-UA"/>
        </w:rPr>
        <w:t xml:space="preserve"> стимулює секрецію альдостерону корою наднирників</w:t>
      </w:r>
      <w:r w:rsidR="009C7E74" w:rsidRPr="009C7E74">
        <w:rPr>
          <w:lang w:val="uk-UA"/>
        </w:rPr>
        <w:t>.</w:t>
      </w:r>
    </w:p>
    <w:p w:rsidR="009C7E74" w:rsidRDefault="00EC10CE" w:rsidP="009C7E74">
      <w:pPr>
        <w:rPr>
          <w:lang w:val="uk-UA"/>
        </w:rPr>
      </w:pPr>
      <w:r w:rsidRPr="009C7E74">
        <w:rPr>
          <w:lang w:val="uk-UA"/>
        </w:rPr>
        <w:t>Гіперпродукція альдостерону</w:t>
      </w:r>
      <w:r w:rsidR="0019323A" w:rsidRPr="009C7E74">
        <w:rPr>
          <w:lang w:val="uk-UA"/>
        </w:rPr>
        <w:t xml:space="preserve"> посилює реабсорбцію натрія і води в ниркових канальцях, що призводить до збільшення об’єму циркулюючої крові</w:t>
      </w:r>
      <w:r w:rsidR="009C7E74">
        <w:rPr>
          <w:lang w:val="uk-UA"/>
        </w:rPr>
        <w:t xml:space="preserve"> (</w:t>
      </w:r>
      <w:r w:rsidR="0019323A" w:rsidRPr="009C7E74">
        <w:rPr>
          <w:lang w:val="uk-UA"/>
        </w:rPr>
        <w:t>ОЦК</w:t>
      </w:r>
      <w:r w:rsidR="009C7E74" w:rsidRPr="009C7E74">
        <w:rPr>
          <w:lang w:val="uk-UA"/>
        </w:rPr>
        <w:t xml:space="preserve">) </w:t>
      </w:r>
      <w:r w:rsidR="0019323A" w:rsidRPr="009C7E74">
        <w:rPr>
          <w:lang w:val="uk-UA"/>
        </w:rPr>
        <w:t>і, як наслідок, підвищення навантаження на серце, затримки в організмі натрію і води та появи набряків</w:t>
      </w:r>
      <w:r w:rsidR="009C7E74" w:rsidRPr="009C7E74">
        <w:rPr>
          <w:lang w:val="uk-UA"/>
        </w:rPr>
        <w:t xml:space="preserve">. </w:t>
      </w:r>
      <w:r w:rsidR="0019323A" w:rsidRPr="009C7E74">
        <w:rPr>
          <w:lang w:val="uk-UA"/>
        </w:rPr>
        <w:t>Підвищення осмолярності плазми</w:t>
      </w:r>
      <w:r w:rsidR="009C7E74">
        <w:rPr>
          <w:lang w:val="uk-UA"/>
        </w:rPr>
        <w:t xml:space="preserve"> (</w:t>
      </w:r>
      <w:r w:rsidR="0019323A" w:rsidRPr="009C7E74">
        <w:rPr>
          <w:lang w:val="uk-UA"/>
        </w:rPr>
        <w:t>через збільшення реабсорбції натрію</w:t>
      </w:r>
      <w:r w:rsidR="009C7E74" w:rsidRPr="009C7E74">
        <w:rPr>
          <w:lang w:val="uk-UA"/>
        </w:rPr>
        <w:t xml:space="preserve">) </w:t>
      </w:r>
      <w:r w:rsidR="0019323A" w:rsidRPr="009C7E74">
        <w:rPr>
          <w:lang w:val="uk-UA"/>
        </w:rPr>
        <w:t>стимулює продукцію в ядрах гіпоталамусу антидіуретичного гормону</w:t>
      </w:r>
      <w:r w:rsidR="009C7E74">
        <w:rPr>
          <w:lang w:val="uk-UA"/>
        </w:rPr>
        <w:t xml:space="preserve"> (</w:t>
      </w:r>
      <w:r w:rsidR="001C2E68" w:rsidRPr="009C7E74">
        <w:rPr>
          <w:lang w:val="uk-UA"/>
        </w:rPr>
        <w:t>вазопресину</w:t>
      </w:r>
      <w:r w:rsidR="009C7E74" w:rsidRPr="009C7E74">
        <w:rPr>
          <w:lang w:val="uk-UA"/>
        </w:rPr>
        <w:t>),</w:t>
      </w:r>
      <w:r w:rsidR="001C2E68" w:rsidRPr="009C7E74">
        <w:rPr>
          <w:lang w:val="uk-UA"/>
        </w:rPr>
        <w:t xml:space="preserve"> що посилює реабсорбцію води на рівні дистальних канальців і збірних трубочок, що також призводить до ↑ОЦК і збільшення набряків</w:t>
      </w:r>
      <w:r w:rsidR="009C7E74" w:rsidRPr="009C7E74">
        <w:rPr>
          <w:lang w:val="uk-UA"/>
        </w:rPr>
        <w:t>.</w:t>
      </w:r>
    </w:p>
    <w:p w:rsidR="009C7E74" w:rsidRDefault="00672646" w:rsidP="009C7E74">
      <w:pPr>
        <w:rPr>
          <w:lang w:val="uk-UA"/>
        </w:rPr>
      </w:pPr>
      <w:r w:rsidRPr="009C7E74">
        <w:rPr>
          <w:lang w:val="uk-UA"/>
        </w:rPr>
        <w:t>Дисбаланс нейрогуморальних систем грає одну з головних ролей у становленні і прогресуванні ХСН на всіх етапах розвитку декомпенсації</w:t>
      </w:r>
      <w:r w:rsidR="009C7E74" w:rsidRPr="009C7E74">
        <w:rPr>
          <w:lang w:val="uk-UA"/>
        </w:rPr>
        <w:t>.</w:t>
      </w:r>
    </w:p>
    <w:p w:rsidR="009C7E74" w:rsidRDefault="00166B7D" w:rsidP="009C7E74">
      <w:pPr>
        <w:rPr>
          <w:lang w:val="uk-UA"/>
        </w:rPr>
      </w:pPr>
      <w:r w:rsidRPr="009C7E74">
        <w:rPr>
          <w:lang w:val="uk-UA"/>
        </w:rPr>
        <w:t>Класифікація хронічної серцевої недостатності</w:t>
      </w:r>
      <w:r w:rsidR="009C7E74">
        <w:rPr>
          <w:lang w:val="uk-UA"/>
        </w:rPr>
        <w:t xml:space="preserve"> (</w:t>
      </w:r>
      <w:r w:rsidR="007800F2" w:rsidRPr="009C7E74">
        <w:rPr>
          <w:lang w:val="uk-UA"/>
        </w:rPr>
        <w:t>2002</w:t>
      </w:r>
      <w:r w:rsidR="009C7E74" w:rsidRPr="009C7E74">
        <w:rPr>
          <w:lang w:val="uk-UA"/>
        </w:rPr>
        <w:t>)</w:t>
      </w:r>
    </w:p>
    <w:p w:rsidR="009C7E74" w:rsidRDefault="00166B7D" w:rsidP="009C7E74">
      <w:pPr>
        <w:rPr>
          <w:lang w:val="uk-UA"/>
        </w:rPr>
      </w:pPr>
      <w:r w:rsidRPr="009C7E74">
        <w:rPr>
          <w:lang w:val="uk-UA"/>
        </w:rPr>
        <w:t>Клінічні стадії</w:t>
      </w:r>
      <w:r w:rsidR="009C7E74">
        <w:rPr>
          <w:lang w:val="uk-UA"/>
        </w:rPr>
        <w:t xml:space="preserve"> (</w:t>
      </w:r>
      <w:r w:rsidR="007800F2" w:rsidRPr="009C7E74">
        <w:rPr>
          <w:lang w:val="uk-UA"/>
        </w:rPr>
        <w:t>відповідають стадіям за класифікацією М</w:t>
      </w:r>
      <w:r w:rsidR="009C7E74">
        <w:rPr>
          <w:lang w:val="uk-UA"/>
        </w:rPr>
        <w:t xml:space="preserve">.Д. </w:t>
      </w:r>
      <w:r w:rsidR="007800F2" w:rsidRPr="009C7E74">
        <w:rPr>
          <w:lang w:val="uk-UA"/>
        </w:rPr>
        <w:t>Стражеска і В</w:t>
      </w:r>
      <w:r w:rsidR="009C7E74">
        <w:rPr>
          <w:lang w:val="uk-UA"/>
        </w:rPr>
        <w:t xml:space="preserve">.Х. </w:t>
      </w:r>
      <w:r w:rsidR="007800F2" w:rsidRPr="009C7E74">
        <w:rPr>
          <w:lang w:val="uk-UA"/>
        </w:rPr>
        <w:t>Василенка, 1935</w:t>
      </w:r>
      <w:r w:rsidR="009C7E74" w:rsidRPr="009C7E74">
        <w:rPr>
          <w:lang w:val="uk-UA"/>
        </w:rPr>
        <w:t>)</w:t>
      </w:r>
    </w:p>
    <w:p w:rsidR="009C7E74" w:rsidRDefault="00166B7D" w:rsidP="009C7E74">
      <w:pPr>
        <w:rPr>
          <w:lang w:val="uk-UA"/>
        </w:rPr>
      </w:pPr>
      <w:r w:rsidRPr="009C7E74">
        <w:rPr>
          <w:lang w:val="uk-UA"/>
        </w:rPr>
        <w:t xml:space="preserve">СН І </w:t>
      </w:r>
      <w:r w:rsidR="009C7E74">
        <w:rPr>
          <w:lang w:val="uk-UA"/>
        </w:rPr>
        <w:t>- (</w:t>
      </w:r>
      <w:r w:rsidRPr="009C7E74">
        <w:rPr>
          <w:lang w:val="uk-UA"/>
        </w:rPr>
        <w:t>початкова, прихована стадія</w:t>
      </w:r>
      <w:r w:rsidR="009C7E74" w:rsidRPr="009C7E74">
        <w:rPr>
          <w:lang w:val="uk-UA"/>
        </w:rPr>
        <w:t>),</w:t>
      </w:r>
      <w:r w:rsidRPr="009C7E74">
        <w:rPr>
          <w:lang w:val="uk-UA"/>
        </w:rPr>
        <w:t xml:space="preserve"> задишка під час підвищен</w:t>
      </w:r>
      <w:r w:rsidR="00545C4C" w:rsidRPr="009C7E74">
        <w:rPr>
          <w:lang w:val="uk-UA"/>
        </w:rPr>
        <w:t>ого фізичного навантаження, яка</w:t>
      </w:r>
      <w:r w:rsidRPr="009C7E74">
        <w:rPr>
          <w:lang w:val="uk-UA"/>
        </w:rPr>
        <w:t xml:space="preserve"> раніше не </w:t>
      </w:r>
      <w:r w:rsidR="00545C4C" w:rsidRPr="009C7E74">
        <w:rPr>
          <w:lang w:val="uk-UA"/>
        </w:rPr>
        <w:t>виникала</w:t>
      </w:r>
      <w:r w:rsidR="009C7E74" w:rsidRPr="009C7E74">
        <w:rPr>
          <w:lang w:val="uk-UA"/>
        </w:rPr>
        <w:t>.</w:t>
      </w:r>
    </w:p>
    <w:p w:rsidR="009C7E74" w:rsidRDefault="00166B7D" w:rsidP="009C7E74">
      <w:pPr>
        <w:rPr>
          <w:lang w:val="uk-UA"/>
        </w:rPr>
      </w:pPr>
      <w:r w:rsidRPr="009C7E74">
        <w:rPr>
          <w:lang w:val="uk-UA"/>
        </w:rPr>
        <w:t xml:space="preserve">СН ІІ </w:t>
      </w:r>
      <w:r w:rsidR="0013028D" w:rsidRPr="009C7E74">
        <w:rPr>
          <w:lang w:val="uk-UA"/>
        </w:rPr>
        <w:t xml:space="preserve">А </w:t>
      </w:r>
      <w:r w:rsidR="009C7E74">
        <w:rPr>
          <w:lang w:val="uk-UA"/>
        </w:rPr>
        <w:t>- (</w:t>
      </w:r>
      <w:r w:rsidRPr="009C7E74">
        <w:rPr>
          <w:lang w:val="uk-UA"/>
        </w:rPr>
        <w:t>зворотна стадія</w:t>
      </w:r>
      <w:r w:rsidR="009C7E74" w:rsidRPr="009C7E74">
        <w:rPr>
          <w:lang w:val="uk-UA"/>
        </w:rPr>
        <w:t>),</w:t>
      </w:r>
      <w:r w:rsidRPr="009C7E74">
        <w:rPr>
          <w:lang w:val="uk-UA"/>
        </w:rPr>
        <w:t xml:space="preserve"> задишка під час помірного фізичного навантаження</w:t>
      </w:r>
      <w:r w:rsidR="009C7E74" w:rsidRPr="009C7E74">
        <w:rPr>
          <w:lang w:val="uk-UA"/>
        </w:rPr>
        <w:t>.</w:t>
      </w:r>
    </w:p>
    <w:p w:rsidR="009C7E74" w:rsidRDefault="00166B7D" w:rsidP="009C7E74">
      <w:pPr>
        <w:rPr>
          <w:lang w:val="uk-UA"/>
        </w:rPr>
      </w:pPr>
      <w:r w:rsidRPr="009C7E74">
        <w:rPr>
          <w:lang w:val="uk-UA"/>
        </w:rPr>
        <w:t>СН ІІ</w:t>
      </w:r>
      <w:r w:rsidR="0013028D" w:rsidRPr="009C7E74">
        <w:rPr>
          <w:lang w:val="uk-UA"/>
        </w:rPr>
        <w:t xml:space="preserve"> Б </w:t>
      </w:r>
      <w:r w:rsidR="009C7E74">
        <w:rPr>
          <w:lang w:val="uk-UA"/>
        </w:rPr>
        <w:t>- (</w:t>
      </w:r>
      <w:r w:rsidRPr="009C7E74">
        <w:rPr>
          <w:lang w:val="uk-UA"/>
        </w:rPr>
        <w:t>малозворотна стадія</w:t>
      </w:r>
      <w:r w:rsidR="009C7E74" w:rsidRPr="009C7E74">
        <w:rPr>
          <w:lang w:val="uk-UA"/>
        </w:rPr>
        <w:t>),</w:t>
      </w:r>
      <w:r w:rsidRPr="009C7E74">
        <w:rPr>
          <w:lang w:val="uk-UA"/>
        </w:rPr>
        <w:t xml:space="preserve"> задишка під час </w:t>
      </w:r>
      <w:r w:rsidR="0013028D" w:rsidRPr="009C7E74">
        <w:rPr>
          <w:lang w:val="uk-UA"/>
        </w:rPr>
        <w:t>незначного</w:t>
      </w:r>
      <w:r w:rsidRPr="009C7E74">
        <w:rPr>
          <w:lang w:val="uk-UA"/>
        </w:rPr>
        <w:t xml:space="preserve"> фізичного навантаження</w:t>
      </w:r>
      <w:r w:rsidR="0013028D" w:rsidRPr="009C7E74">
        <w:rPr>
          <w:lang w:val="uk-UA"/>
        </w:rPr>
        <w:t xml:space="preserve"> і в стані спокою, втрата працездатності</w:t>
      </w:r>
      <w:r w:rsidR="009C7E74" w:rsidRPr="009C7E74">
        <w:rPr>
          <w:lang w:val="uk-UA"/>
        </w:rPr>
        <w:t>.</w:t>
      </w:r>
    </w:p>
    <w:p w:rsidR="009C7E74" w:rsidRDefault="0013028D" w:rsidP="009C7E74">
      <w:pPr>
        <w:rPr>
          <w:lang w:val="uk-UA"/>
        </w:rPr>
      </w:pPr>
      <w:r w:rsidRPr="009C7E74">
        <w:rPr>
          <w:lang w:val="uk-UA"/>
        </w:rPr>
        <w:t xml:space="preserve">СН ІІІ </w:t>
      </w:r>
      <w:r w:rsidR="009C7E74">
        <w:rPr>
          <w:lang w:val="uk-UA"/>
        </w:rPr>
        <w:t>- (</w:t>
      </w:r>
      <w:r w:rsidRPr="009C7E74">
        <w:rPr>
          <w:lang w:val="uk-UA"/>
        </w:rPr>
        <w:t>незворотна, кінцева, термінальна, дистрофічна стадія</w:t>
      </w:r>
      <w:r w:rsidR="009C7E74" w:rsidRPr="009C7E74">
        <w:rPr>
          <w:lang w:val="uk-UA"/>
        </w:rPr>
        <w:t>),</w:t>
      </w:r>
      <w:r w:rsidRPr="009C7E74">
        <w:rPr>
          <w:lang w:val="uk-UA"/>
        </w:rPr>
        <w:t xml:space="preserve"> виражені зміни гемодинаміки й незворотні структурні зміни органів</w:t>
      </w:r>
      <w:r w:rsidR="009C7E74" w:rsidRPr="009C7E74">
        <w:rPr>
          <w:lang w:val="uk-UA"/>
        </w:rPr>
        <w:t>.</w:t>
      </w:r>
    </w:p>
    <w:p w:rsidR="009C7E74" w:rsidRDefault="00B218F1" w:rsidP="009C7E74">
      <w:pPr>
        <w:rPr>
          <w:lang w:val="uk-UA"/>
        </w:rPr>
      </w:pPr>
      <w:r w:rsidRPr="009C7E74">
        <w:rPr>
          <w:lang w:val="uk-UA"/>
        </w:rPr>
        <w:t>Функці</w:t>
      </w:r>
      <w:r w:rsidR="0013028D" w:rsidRPr="009C7E74">
        <w:rPr>
          <w:lang w:val="uk-UA"/>
        </w:rPr>
        <w:t>ональні класи</w:t>
      </w:r>
      <w:r w:rsidR="009C7E74">
        <w:rPr>
          <w:lang w:val="uk-UA"/>
        </w:rPr>
        <w:t xml:space="preserve"> (</w:t>
      </w:r>
      <w:r w:rsidR="004C638B" w:rsidRPr="009C7E74">
        <w:rPr>
          <w:lang w:val="uk-UA"/>
        </w:rPr>
        <w:t>за критеріями NYHA, 1973</w:t>
      </w:r>
      <w:r w:rsidR="009C7E74" w:rsidRPr="009C7E74">
        <w:rPr>
          <w:lang w:val="uk-UA"/>
        </w:rPr>
        <w:t>)</w:t>
      </w:r>
    </w:p>
    <w:p w:rsidR="009C7E74" w:rsidRDefault="0013028D" w:rsidP="009C7E74">
      <w:pPr>
        <w:rPr>
          <w:lang w:val="uk-UA"/>
        </w:rPr>
      </w:pPr>
      <w:r w:rsidRPr="009C7E74">
        <w:rPr>
          <w:lang w:val="uk-UA"/>
        </w:rPr>
        <w:t xml:space="preserve">ФК І </w:t>
      </w:r>
      <w:r w:rsidR="009C7E74">
        <w:rPr>
          <w:lang w:val="uk-UA"/>
        </w:rPr>
        <w:t>-</w:t>
      </w:r>
      <w:r w:rsidRPr="009C7E74">
        <w:rPr>
          <w:lang w:val="uk-UA"/>
        </w:rPr>
        <w:t xml:space="preserve"> задишка, втомлюваність, серцебиття не виникають п</w:t>
      </w:r>
      <w:r w:rsidR="00B218F1" w:rsidRPr="009C7E74">
        <w:rPr>
          <w:lang w:val="uk-UA"/>
        </w:rPr>
        <w:t>ід час</w:t>
      </w:r>
      <w:r w:rsidRPr="009C7E74">
        <w:rPr>
          <w:lang w:val="uk-UA"/>
        </w:rPr>
        <w:t xml:space="preserve"> звичайних фізичних навантажень</w:t>
      </w:r>
      <w:r w:rsidR="009C7E74" w:rsidRPr="009C7E74">
        <w:rPr>
          <w:lang w:val="uk-UA"/>
        </w:rPr>
        <w:t>.</w:t>
      </w:r>
    </w:p>
    <w:p w:rsidR="009C7E74" w:rsidRDefault="00B218F1" w:rsidP="009C7E74">
      <w:pPr>
        <w:rPr>
          <w:lang w:val="uk-UA"/>
        </w:rPr>
      </w:pPr>
      <w:r w:rsidRPr="009C7E74">
        <w:rPr>
          <w:lang w:val="uk-UA"/>
        </w:rPr>
        <w:t xml:space="preserve">ФК ІІ </w:t>
      </w:r>
      <w:r w:rsidR="009C7E74">
        <w:rPr>
          <w:lang w:val="uk-UA"/>
        </w:rPr>
        <w:t>-</w:t>
      </w:r>
      <w:r w:rsidRPr="009C7E74">
        <w:rPr>
          <w:lang w:val="uk-UA"/>
        </w:rPr>
        <w:t xml:space="preserve"> задишка, втомлюваність, серцебиття з’являються під час звичайних фізичних навантажень</w:t>
      </w:r>
      <w:r w:rsidR="009C7E74" w:rsidRPr="009C7E74">
        <w:rPr>
          <w:lang w:val="uk-UA"/>
        </w:rPr>
        <w:t>.</w:t>
      </w:r>
    </w:p>
    <w:p w:rsidR="009C7E74" w:rsidRDefault="00B218F1" w:rsidP="009C7E74">
      <w:pPr>
        <w:rPr>
          <w:lang w:val="uk-UA"/>
        </w:rPr>
      </w:pPr>
      <w:r w:rsidRPr="009C7E74">
        <w:rPr>
          <w:lang w:val="uk-UA"/>
        </w:rPr>
        <w:t xml:space="preserve">ФК ІІІ </w:t>
      </w:r>
      <w:r w:rsidR="009C7E74">
        <w:rPr>
          <w:lang w:val="uk-UA"/>
        </w:rPr>
        <w:t>-</w:t>
      </w:r>
      <w:r w:rsidRPr="009C7E74">
        <w:rPr>
          <w:lang w:val="uk-UA"/>
        </w:rPr>
        <w:t xml:space="preserve"> задишка, втомлюваність, серцебиття з’являються під час незначних фізичних навантажень, у стані спокою скарг немає</w:t>
      </w:r>
      <w:r w:rsidR="009C7E74" w:rsidRPr="009C7E74">
        <w:rPr>
          <w:lang w:val="uk-UA"/>
        </w:rPr>
        <w:t>.</w:t>
      </w:r>
    </w:p>
    <w:p w:rsidR="009C7E74" w:rsidRDefault="00B218F1" w:rsidP="009C7E74">
      <w:pPr>
        <w:rPr>
          <w:lang w:val="uk-UA"/>
        </w:rPr>
      </w:pPr>
      <w:r w:rsidRPr="009C7E74">
        <w:rPr>
          <w:lang w:val="uk-UA"/>
        </w:rPr>
        <w:t>ФК І</w:t>
      </w:r>
      <w:r w:rsidRPr="009C7E74">
        <w:rPr>
          <w:lang w:val="en-US"/>
        </w:rPr>
        <w:t>V</w:t>
      </w:r>
      <w:r w:rsidRPr="009C7E74">
        <w:rPr>
          <w:lang w:val="uk-UA"/>
        </w:rPr>
        <w:t xml:space="preserve"> </w:t>
      </w:r>
      <w:r w:rsidR="009C7E74">
        <w:rPr>
          <w:lang w:val="uk-UA"/>
        </w:rPr>
        <w:t>-</w:t>
      </w:r>
      <w:r w:rsidRPr="009C7E74">
        <w:rPr>
          <w:lang w:val="uk-UA"/>
        </w:rPr>
        <w:t xml:space="preserve"> задишка, втомлюваність, серцебиття з’являються під час незначних фізичних навантажень</w:t>
      </w:r>
      <w:r w:rsidRPr="009C7E74">
        <w:t xml:space="preserve"> і</w:t>
      </w:r>
      <w:r w:rsidRPr="009C7E74">
        <w:rPr>
          <w:lang w:val="uk-UA"/>
        </w:rPr>
        <w:t xml:space="preserve"> у стані спокою</w:t>
      </w:r>
      <w:r w:rsidR="009C7E74" w:rsidRPr="009C7E74">
        <w:rPr>
          <w:lang w:val="uk-UA"/>
        </w:rPr>
        <w:t>.</w:t>
      </w:r>
    </w:p>
    <w:p w:rsidR="009C7E74" w:rsidRDefault="00B218F1" w:rsidP="009C7E74">
      <w:pPr>
        <w:rPr>
          <w:lang w:val="uk-UA"/>
        </w:rPr>
      </w:pPr>
      <w:r w:rsidRPr="009C7E74">
        <w:rPr>
          <w:lang w:val="uk-UA"/>
        </w:rPr>
        <w:t>Варіанти</w:t>
      </w:r>
      <w:r w:rsidR="007800F2" w:rsidRPr="009C7E74">
        <w:rPr>
          <w:lang w:val="uk-UA"/>
        </w:rPr>
        <w:t xml:space="preserve"> СН</w:t>
      </w:r>
      <w:r w:rsidR="009C7E74">
        <w:rPr>
          <w:lang w:val="uk-UA"/>
        </w:rPr>
        <w:t xml:space="preserve"> (</w:t>
      </w:r>
      <w:r w:rsidR="007800F2" w:rsidRPr="009C7E74">
        <w:rPr>
          <w:lang w:val="uk-UA"/>
        </w:rPr>
        <w:t>за типом дисфункції</w:t>
      </w:r>
      <w:r w:rsidR="009C7E74" w:rsidRPr="009C7E74">
        <w:rPr>
          <w:lang w:val="uk-UA"/>
        </w:rPr>
        <w:t>)</w:t>
      </w:r>
    </w:p>
    <w:p w:rsidR="009C7E74" w:rsidRDefault="007800F2" w:rsidP="009C7E74">
      <w:pPr>
        <w:rPr>
          <w:lang w:val="uk-UA"/>
        </w:rPr>
      </w:pPr>
      <w:r w:rsidRPr="009C7E74">
        <w:rPr>
          <w:i/>
          <w:iCs/>
          <w:lang w:val="uk-UA"/>
        </w:rPr>
        <w:t>Діастолічний</w:t>
      </w:r>
      <w:r w:rsidR="009C7E74">
        <w:rPr>
          <w:i/>
          <w:iCs/>
          <w:lang w:val="uk-UA"/>
        </w:rPr>
        <w:t xml:space="preserve"> (</w:t>
      </w:r>
      <w:r w:rsidR="004C638B" w:rsidRPr="009C7E74">
        <w:rPr>
          <w:lang w:val="uk-UA"/>
        </w:rPr>
        <w:t>визначається</w:t>
      </w:r>
      <w:r w:rsidR="009C7E74" w:rsidRPr="009C7E74">
        <w:rPr>
          <w:lang w:val="uk-UA"/>
        </w:rPr>
        <w:t xml:space="preserve"> </w:t>
      </w:r>
      <w:r w:rsidR="004C638B" w:rsidRPr="009C7E74">
        <w:rPr>
          <w:lang w:val="uk-UA"/>
        </w:rPr>
        <w:t>за даними доплерехокардіографії</w:t>
      </w:r>
      <w:r w:rsidR="009C7E74" w:rsidRPr="009C7E74">
        <w:rPr>
          <w:lang w:val="uk-UA"/>
        </w:rPr>
        <w:t>);</w:t>
      </w:r>
    </w:p>
    <w:p w:rsidR="009C7E74" w:rsidRDefault="00B218F1" w:rsidP="009C7E74">
      <w:pPr>
        <w:rPr>
          <w:lang w:val="uk-UA"/>
        </w:rPr>
      </w:pPr>
      <w:r w:rsidRPr="009C7E74">
        <w:rPr>
          <w:i/>
          <w:iCs/>
          <w:lang w:val="uk-UA"/>
        </w:rPr>
        <w:t>Систолічний</w:t>
      </w:r>
      <w:r w:rsidR="009C7E74">
        <w:rPr>
          <w:lang w:val="uk-UA"/>
        </w:rPr>
        <w:t xml:space="preserve"> (</w:t>
      </w:r>
      <w:r w:rsidR="004C638B" w:rsidRPr="009C7E74">
        <w:rPr>
          <w:lang w:val="uk-UA"/>
        </w:rPr>
        <w:t>визначається</w:t>
      </w:r>
      <w:r w:rsidR="009C7E74" w:rsidRPr="009C7E74">
        <w:rPr>
          <w:lang w:val="uk-UA"/>
        </w:rPr>
        <w:t xml:space="preserve"> </w:t>
      </w:r>
      <w:r w:rsidR="004C638B" w:rsidRPr="009C7E74">
        <w:rPr>
          <w:lang w:val="uk-UA"/>
        </w:rPr>
        <w:t>за даними ехокардіографії</w:t>
      </w:r>
      <w:r w:rsidR="009C7E74" w:rsidRPr="009C7E74">
        <w:rPr>
          <w:lang w:val="uk-UA"/>
        </w:rPr>
        <w:t>):</w:t>
      </w:r>
    </w:p>
    <w:p w:rsidR="009C7E74" w:rsidRDefault="00487858" w:rsidP="009C7E74">
      <w:pPr>
        <w:rPr>
          <w:lang w:val="uk-UA"/>
        </w:rPr>
      </w:pPr>
      <w:r w:rsidRPr="009C7E74">
        <w:rPr>
          <w:lang w:val="uk-UA"/>
        </w:rPr>
        <w:t>із систолі</w:t>
      </w:r>
      <w:r w:rsidR="0076067D" w:rsidRPr="009C7E74">
        <w:rPr>
          <w:lang w:val="uk-UA"/>
        </w:rPr>
        <w:t>чною дисфункцією ЛШ</w:t>
      </w:r>
      <w:r w:rsidR="009C7E74" w:rsidRPr="009C7E74">
        <w:rPr>
          <w:lang w:val="uk-UA"/>
        </w:rPr>
        <w:t xml:space="preserve">: </w:t>
      </w:r>
      <w:r w:rsidR="002E4742" w:rsidRPr="009C7E74">
        <w:rPr>
          <w:lang w:val="uk-UA"/>
        </w:rPr>
        <w:t xml:space="preserve">ФВ </w:t>
      </w:r>
      <w:r w:rsidRPr="009C7E74">
        <w:rPr>
          <w:lang w:val="uk-UA"/>
        </w:rPr>
        <w:t>≤ 45%</w:t>
      </w:r>
      <w:r w:rsidR="009C7E74" w:rsidRPr="009C7E74">
        <w:rPr>
          <w:lang w:val="uk-UA"/>
        </w:rPr>
        <w:t>;</w:t>
      </w:r>
    </w:p>
    <w:p w:rsidR="009C7E74" w:rsidRDefault="00487858" w:rsidP="009C7E74">
      <w:pPr>
        <w:rPr>
          <w:lang w:val="uk-UA"/>
        </w:rPr>
      </w:pPr>
      <w:r w:rsidRPr="009C7E74">
        <w:rPr>
          <w:lang w:val="uk-UA"/>
        </w:rPr>
        <w:t xml:space="preserve">із збереженою систолічною функцією </w:t>
      </w:r>
      <w:r w:rsidR="0076067D" w:rsidRPr="009C7E74">
        <w:rPr>
          <w:lang w:val="uk-UA"/>
        </w:rPr>
        <w:t>ЛШ</w:t>
      </w:r>
      <w:r w:rsidR="009C7E74" w:rsidRPr="009C7E74">
        <w:rPr>
          <w:lang w:val="uk-UA"/>
        </w:rPr>
        <w:t xml:space="preserve">: </w:t>
      </w:r>
      <w:r w:rsidRPr="009C7E74">
        <w:rPr>
          <w:lang w:val="uk-UA"/>
        </w:rPr>
        <w:t>ФВ ≥ 45%</w:t>
      </w:r>
      <w:r w:rsidR="009C7E74" w:rsidRPr="009C7E74">
        <w:rPr>
          <w:lang w:val="uk-UA"/>
        </w:rPr>
        <w:t>.</w:t>
      </w:r>
    </w:p>
    <w:p w:rsidR="009C7E74" w:rsidRDefault="00153AD4" w:rsidP="009C7E74">
      <w:pPr>
        <w:rPr>
          <w:lang w:val="uk-UA"/>
        </w:rPr>
      </w:pPr>
      <w:r w:rsidRPr="009C7E74">
        <w:rPr>
          <w:lang w:val="uk-UA"/>
        </w:rPr>
        <w:t>За ступенем вираженості</w:t>
      </w:r>
      <w:r w:rsidR="0076067D" w:rsidRPr="009C7E74">
        <w:rPr>
          <w:lang w:val="uk-UA"/>
        </w:rPr>
        <w:t xml:space="preserve"> СН</w:t>
      </w:r>
      <w:r w:rsidR="009C7E74" w:rsidRPr="009C7E74">
        <w:rPr>
          <w:lang w:val="uk-UA"/>
        </w:rPr>
        <w:t>:</w:t>
      </w:r>
    </w:p>
    <w:p w:rsidR="009C7E74" w:rsidRDefault="00153AD4" w:rsidP="009C7E74">
      <w:pPr>
        <w:rPr>
          <w:lang w:val="uk-UA"/>
        </w:rPr>
      </w:pPr>
      <w:r w:rsidRPr="009C7E74">
        <w:rPr>
          <w:lang w:val="uk-UA"/>
        </w:rPr>
        <w:t>безсимптомна</w:t>
      </w:r>
      <w:r w:rsidR="00B4509E" w:rsidRPr="009C7E74">
        <w:rPr>
          <w:lang w:val="uk-UA"/>
        </w:rPr>
        <w:t>, симптомна, рефрактерна</w:t>
      </w:r>
      <w:r w:rsidR="009C7E74" w:rsidRPr="009C7E74">
        <w:rPr>
          <w:lang w:val="uk-UA"/>
        </w:rPr>
        <w:t>.</w:t>
      </w:r>
    </w:p>
    <w:p w:rsidR="009C7E74" w:rsidRDefault="00B4509E" w:rsidP="009C7E74">
      <w:pPr>
        <w:rPr>
          <w:lang w:val="uk-UA"/>
        </w:rPr>
      </w:pPr>
      <w:r w:rsidRPr="009C7E74">
        <w:rPr>
          <w:lang w:val="uk-UA"/>
        </w:rPr>
        <w:t>За переважним ураженням</w:t>
      </w:r>
      <w:r w:rsidR="0076067D" w:rsidRPr="009C7E74">
        <w:rPr>
          <w:lang w:val="uk-UA"/>
        </w:rPr>
        <w:t xml:space="preserve"> СН</w:t>
      </w:r>
      <w:r w:rsidR="009C7E74" w:rsidRPr="009C7E74">
        <w:rPr>
          <w:lang w:val="uk-UA"/>
        </w:rPr>
        <w:t>:</w:t>
      </w:r>
    </w:p>
    <w:p w:rsidR="009C7E74" w:rsidRDefault="00B4509E" w:rsidP="009C7E74">
      <w:pPr>
        <w:rPr>
          <w:lang w:val="uk-UA"/>
        </w:rPr>
      </w:pPr>
      <w:r w:rsidRPr="009C7E74">
        <w:rPr>
          <w:lang w:val="uk-UA"/>
        </w:rPr>
        <w:t>лівошлуночкова, правошлуночкова, змішана</w:t>
      </w:r>
      <w:r w:rsidR="009C7E74" w:rsidRPr="009C7E74">
        <w:rPr>
          <w:lang w:val="uk-UA"/>
        </w:rPr>
        <w:t>.</w:t>
      </w:r>
    </w:p>
    <w:p w:rsidR="009C7E74" w:rsidRDefault="00545C4C" w:rsidP="009C7E74">
      <w:pPr>
        <w:rPr>
          <w:lang w:val="uk-UA"/>
        </w:rPr>
      </w:pPr>
      <w:r w:rsidRPr="009C7E74">
        <w:rPr>
          <w:lang w:val="uk-UA"/>
        </w:rPr>
        <w:t>Стадія СН відображає етап клінічної еволюції цього синдрому, а ФК пацієнта є динамічною характеристикою, що може змінюватися під впливом лікування</w:t>
      </w:r>
      <w:r w:rsidR="009C7E74" w:rsidRPr="009C7E74">
        <w:rPr>
          <w:lang w:val="uk-UA"/>
        </w:rPr>
        <w:t>.</w:t>
      </w:r>
    </w:p>
    <w:p w:rsidR="00C822A9" w:rsidRDefault="00C822A9" w:rsidP="009C7E74">
      <w:pPr>
        <w:rPr>
          <w:lang w:val="uk-UA"/>
        </w:rPr>
      </w:pPr>
    </w:p>
    <w:p w:rsidR="009C7E74" w:rsidRPr="009C7E74" w:rsidRDefault="002E4742" w:rsidP="00C822A9">
      <w:pPr>
        <w:pStyle w:val="2"/>
        <w:rPr>
          <w:lang w:val="uk-UA"/>
        </w:rPr>
      </w:pPr>
      <w:r w:rsidRPr="009C7E74">
        <w:rPr>
          <w:lang w:val="uk-UA"/>
        </w:rPr>
        <w:t>Клініка</w:t>
      </w:r>
    </w:p>
    <w:p w:rsidR="00C822A9" w:rsidRDefault="00C822A9" w:rsidP="009C7E74">
      <w:pPr>
        <w:rPr>
          <w:lang w:val="uk-UA"/>
        </w:rPr>
      </w:pPr>
    </w:p>
    <w:p w:rsidR="009C7E74" w:rsidRDefault="00E63A1D" w:rsidP="009C7E74">
      <w:pPr>
        <w:rPr>
          <w:lang w:val="uk-UA"/>
        </w:rPr>
      </w:pPr>
      <w:r w:rsidRPr="009C7E74">
        <w:rPr>
          <w:lang w:val="uk-UA"/>
        </w:rPr>
        <w:t>Діагноз ХСН ґрунтується на виявленні характерних симптомів цього синдрому при виключенні інших причин, не пов’язаних з патологією серця</w:t>
      </w:r>
      <w:r w:rsidR="009C7E74">
        <w:rPr>
          <w:lang w:val="uk-UA"/>
        </w:rPr>
        <w:t xml:space="preserve"> (</w:t>
      </w:r>
      <w:r w:rsidR="000E3B15" w:rsidRPr="009C7E74">
        <w:rPr>
          <w:lang w:val="uk-UA"/>
        </w:rPr>
        <w:t>захворювань легень, нирок, органів кровотворення та ендокринної патології</w:t>
      </w:r>
      <w:r w:rsidR="009C7E74" w:rsidRPr="009C7E74">
        <w:rPr>
          <w:lang w:val="uk-UA"/>
        </w:rPr>
        <w:t>).</w:t>
      </w:r>
    </w:p>
    <w:p w:rsidR="009C7E74" w:rsidRDefault="000E3B15" w:rsidP="009C7E74">
      <w:pPr>
        <w:rPr>
          <w:lang w:val="uk-UA"/>
        </w:rPr>
      </w:pPr>
      <w:r w:rsidRPr="009C7E74">
        <w:rPr>
          <w:lang w:val="uk-UA"/>
        </w:rPr>
        <w:t>Для лівошлуночкової недостатності</w:t>
      </w:r>
      <w:r w:rsidR="009C7E74" w:rsidRPr="009C7E74">
        <w:rPr>
          <w:lang w:val="uk-UA"/>
        </w:rPr>
        <w:t xml:space="preserve"> </w:t>
      </w:r>
      <w:r w:rsidRPr="009C7E74">
        <w:rPr>
          <w:lang w:val="uk-UA"/>
        </w:rPr>
        <w:t>характерні симптоми,</w:t>
      </w:r>
      <w:r w:rsidR="00640AB4" w:rsidRPr="009C7E74">
        <w:rPr>
          <w:lang w:val="uk-UA"/>
        </w:rPr>
        <w:t xml:space="preserve"> що </w:t>
      </w:r>
      <w:r w:rsidRPr="009C7E74">
        <w:rPr>
          <w:lang w:val="uk-UA"/>
        </w:rPr>
        <w:t>пов’язані</w:t>
      </w:r>
      <w:r w:rsidR="00E12879" w:rsidRPr="009C7E74">
        <w:rPr>
          <w:lang w:val="uk-UA"/>
        </w:rPr>
        <w:t xml:space="preserve"> </w:t>
      </w:r>
      <w:r w:rsidRPr="009C7E74">
        <w:rPr>
          <w:lang w:val="uk-UA"/>
        </w:rPr>
        <w:t xml:space="preserve">із </w:t>
      </w:r>
      <w:r w:rsidRPr="009C7E74">
        <w:rPr>
          <w:i/>
          <w:iCs/>
          <w:lang w:val="uk-UA"/>
        </w:rPr>
        <w:t>застоєм у малому колі кровообігу</w:t>
      </w:r>
      <w:r w:rsidR="009C7E74" w:rsidRPr="009C7E74">
        <w:rPr>
          <w:lang w:val="uk-UA"/>
        </w:rPr>
        <w:t xml:space="preserve"> </w:t>
      </w:r>
      <w:r w:rsidR="008A22FC" w:rsidRPr="009C7E74">
        <w:rPr>
          <w:lang w:val="uk-UA"/>
        </w:rPr>
        <w:t>внаслідок венозної легеневої гіпертензії</w:t>
      </w:r>
      <w:r w:rsidR="009C7E74" w:rsidRPr="009C7E74">
        <w:rPr>
          <w:lang w:val="uk-UA"/>
        </w:rPr>
        <w:t>:</w:t>
      </w:r>
    </w:p>
    <w:p w:rsidR="009C7E74" w:rsidRDefault="000E3B15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задишка інспіраторного типу,</w:t>
      </w:r>
    </w:p>
    <w:p w:rsidR="009C7E74" w:rsidRDefault="000E3B15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кашель, що посилюється в горизонтальному полож</w:t>
      </w:r>
      <w:r w:rsidR="00E12879" w:rsidRPr="009C7E74">
        <w:rPr>
          <w:i/>
          <w:iCs/>
          <w:lang w:val="uk-UA"/>
        </w:rPr>
        <w:t>енні,</w:t>
      </w:r>
    </w:p>
    <w:p w:rsidR="009C7E74" w:rsidRDefault="00E12879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 xml:space="preserve">приступи серцевої астми </w:t>
      </w:r>
      <w:r w:rsidR="000E3B15" w:rsidRPr="009C7E74">
        <w:rPr>
          <w:i/>
          <w:iCs/>
          <w:lang w:val="uk-UA"/>
        </w:rPr>
        <w:t>ночами</w:t>
      </w:r>
      <w:r w:rsidR="009C7E74">
        <w:rPr>
          <w:i/>
          <w:iCs/>
          <w:lang w:val="uk-UA"/>
        </w:rPr>
        <w:t xml:space="preserve"> (</w:t>
      </w:r>
      <w:r w:rsidR="00C60900" w:rsidRPr="009C7E74">
        <w:rPr>
          <w:i/>
          <w:iCs/>
          <w:lang w:val="uk-UA"/>
        </w:rPr>
        <w:t>збільшується венозний кровотік до</w:t>
      </w:r>
      <w:r w:rsidR="009C7E74" w:rsidRPr="009C7E74">
        <w:rPr>
          <w:i/>
          <w:iCs/>
          <w:lang w:val="uk-UA"/>
        </w:rPr>
        <w:t xml:space="preserve"> </w:t>
      </w:r>
      <w:r w:rsidR="00C60900" w:rsidRPr="009C7E74">
        <w:rPr>
          <w:i/>
          <w:iCs/>
          <w:lang w:val="uk-UA"/>
        </w:rPr>
        <w:t>правих відділів серця</w:t>
      </w:r>
      <w:r w:rsidR="009C7E74" w:rsidRPr="009C7E74">
        <w:rPr>
          <w:i/>
          <w:iCs/>
          <w:lang w:val="uk-UA"/>
        </w:rPr>
        <w:t>),</w:t>
      </w:r>
    </w:p>
    <w:p w:rsidR="009C7E74" w:rsidRDefault="00E12879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ортопное,</w:t>
      </w:r>
    </w:p>
    <w:p w:rsidR="009C7E74" w:rsidRPr="009C7E74" w:rsidRDefault="000E3B15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вологі хрипи при аускультації в нижніх відділах легень</w:t>
      </w:r>
      <w:r w:rsidRPr="009C7E74">
        <w:rPr>
          <w:lang w:val="uk-UA"/>
        </w:rPr>
        <w:t>,</w:t>
      </w:r>
    </w:p>
    <w:p w:rsidR="009C7E74" w:rsidRDefault="000E3B15" w:rsidP="009C7E74">
      <w:pPr>
        <w:rPr>
          <w:i/>
          <w:iCs/>
          <w:lang w:val="uk-UA"/>
        </w:rPr>
      </w:pPr>
      <w:r w:rsidRPr="009C7E74">
        <w:rPr>
          <w:lang w:val="uk-UA"/>
        </w:rPr>
        <w:t>а також</w:t>
      </w:r>
      <w:r w:rsidR="00E12879" w:rsidRPr="009C7E74">
        <w:rPr>
          <w:lang w:val="uk-UA"/>
        </w:rPr>
        <w:t xml:space="preserve"> </w:t>
      </w:r>
      <w:r w:rsidR="00E12879" w:rsidRPr="009C7E74">
        <w:rPr>
          <w:i/>
          <w:iCs/>
          <w:lang w:val="uk-UA"/>
        </w:rPr>
        <w:t>підвищена втомлюваність, зниження працездатності</w:t>
      </w:r>
      <w:r w:rsidR="009C7E74" w:rsidRPr="009C7E74">
        <w:rPr>
          <w:i/>
          <w:iCs/>
          <w:lang w:val="uk-UA"/>
        </w:rPr>
        <w:t>.</w:t>
      </w:r>
    </w:p>
    <w:p w:rsidR="009C7E74" w:rsidRDefault="00E12879" w:rsidP="009C7E74">
      <w:pPr>
        <w:rPr>
          <w:lang w:val="uk-UA"/>
        </w:rPr>
      </w:pPr>
      <w:r w:rsidRPr="009C7E74">
        <w:rPr>
          <w:lang w:val="uk-UA"/>
        </w:rPr>
        <w:t xml:space="preserve">Виявляється </w:t>
      </w:r>
      <w:r w:rsidRPr="009C7E74">
        <w:rPr>
          <w:i/>
          <w:iCs/>
          <w:lang w:val="uk-UA"/>
        </w:rPr>
        <w:t>кардіомегалія за рахунок ЛШ, можуть ви</w:t>
      </w:r>
      <w:r w:rsidR="00E84018" w:rsidRPr="009C7E74">
        <w:rPr>
          <w:i/>
          <w:iCs/>
          <w:lang w:val="uk-UA"/>
        </w:rPr>
        <w:t>слуховуватися ослаблення І тону</w:t>
      </w:r>
      <w:r w:rsidRPr="009C7E74">
        <w:rPr>
          <w:i/>
          <w:iCs/>
          <w:lang w:val="uk-UA"/>
        </w:rPr>
        <w:t>, ритм галопу, акцент ІІ тону над</w:t>
      </w:r>
      <w:r w:rsidR="00C60900" w:rsidRPr="009C7E74">
        <w:rPr>
          <w:lang w:val="uk-UA"/>
        </w:rPr>
        <w:t xml:space="preserve"> </w:t>
      </w:r>
      <w:r w:rsidR="00C60900" w:rsidRPr="009C7E74">
        <w:rPr>
          <w:i/>
          <w:iCs/>
          <w:lang w:val="uk-UA"/>
        </w:rPr>
        <w:t>легеневою артерією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Шкіра бліда, холодна за рахунок вазок</w:t>
      </w:r>
      <w:r w:rsidR="006852EB" w:rsidRPr="009C7E74">
        <w:rPr>
          <w:lang w:val="uk-UA"/>
        </w:rPr>
        <w:t>онстрикції, характерний акроціаноз</w:t>
      </w:r>
      <w:r w:rsidR="009C7E74" w:rsidRPr="009C7E74">
        <w:rPr>
          <w:lang w:val="uk-UA"/>
        </w:rPr>
        <w:t>.</w:t>
      </w:r>
    </w:p>
    <w:p w:rsidR="009C7E74" w:rsidRDefault="00A315B8" w:rsidP="009C7E74">
      <w:pPr>
        <w:rPr>
          <w:lang w:val="uk-UA"/>
        </w:rPr>
      </w:pPr>
      <w:r w:rsidRPr="009C7E74">
        <w:rPr>
          <w:lang w:val="uk-UA"/>
        </w:rPr>
        <w:t>Для правошлуночкової</w:t>
      </w:r>
      <w:r w:rsidR="009C7E74">
        <w:rPr>
          <w:lang w:val="uk-UA"/>
        </w:rPr>
        <w:t xml:space="preserve"> (</w:t>
      </w:r>
      <w:r w:rsidR="00511EB5" w:rsidRPr="009C7E74">
        <w:rPr>
          <w:lang w:val="uk-UA"/>
        </w:rPr>
        <w:t>ПШ</w:t>
      </w:r>
      <w:r w:rsidR="009C7E74" w:rsidRPr="009C7E74">
        <w:rPr>
          <w:lang w:val="uk-UA"/>
        </w:rPr>
        <w:t xml:space="preserve">) </w:t>
      </w:r>
      <w:r w:rsidRPr="009C7E74">
        <w:rPr>
          <w:lang w:val="uk-UA"/>
        </w:rPr>
        <w:t>недостатності ха</w:t>
      </w:r>
      <w:r w:rsidR="00B47F4A" w:rsidRPr="009C7E74">
        <w:rPr>
          <w:lang w:val="uk-UA"/>
        </w:rPr>
        <w:t>рактерн</w:t>
      </w:r>
      <w:r w:rsidR="00640AB4" w:rsidRPr="009C7E74">
        <w:rPr>
          <w:lang w:val="uk-UA"/>
        </w:rPr>
        <w:t xml:space="preserve">і </w:t>
      </w:r>
      <w:r w:rsidR="00F16707" w:rsidRPr="009C7E74">
        <w:rPr>
          <w:lang w:val="uk-UA"/>
        </w:rPr>
        <w:t xml:space="preserve">симптоми, що пов’язані із </w:t>
      </w:r>
      <w:r w:rsidR="00F16707" w:rsidRPr="009C7E74">
        <w:rPr>
          <w:i/>
          <w:iCs/>
          <w:lang w:val="uk-UA"/>
        </w:rPr>
        <w:t>застоєм у великому колі кровообігу</w:t>
      </w:r>
      <w:r w:rsidR="009C7E74" w:rsidRPr="009C7E74">
        <w:rPr>
          <w:lang w:val="uk-UA"/>
        </w:rPr>
        <w:t>:</w:t>
      </w:r>
    </w:p>
    <w:p w:rsidR="009C7E74" w:rsidRDefault="00B47F4A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гепатомегалія,</w:t>
      </w:r>
    </w:p>
    <w:p w:rsidR="009C7E74" w:rsidRDefault="00B47F4A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набряки аж до анасарки</w:t>
      </w:r>
      <w:r w:rsidR="009C7E74">
        <w:rPr>
          <w:i/>
          <w:iCs/>
          <w:lang w:val="uk-UA"/>
        </w:rPr>
        <w:t xml:space="preserve"> (</w:t>
      </w:r>
      <w:r w:rsidR="006F7445" w:rsidRPr="009C7E74">
        <w:rPr>
          <w:i/>
          <w:iCs/>
          <w:lang w:val="uk-UA"/>
        </w:rPr>
        <w:t>супроводжуються спрагою, значним</w:t>
      </w:r>
      <w:r w:rsidR="009C7E74" w:rsidRPr="009C7E74">
        <w:rPr>
          <w:i/>
          <w:iCs/>
          <w:lang w:val="uk-UA"/>
        </w:rPr>
        <w:t xml:space="preserve"> </w:t>
      </w:r>
      <w:r w:rsidR="006F7445" w:rsidRPr="009C7E74">
        <w:rPr>
          <w:i/>
          <w:iCs/>
          <w:lang w:val="uk-UA"/>
        </w:rPr>
        <w:t>споживанням рідини, олігурією</w:t>
      </w:r>
      <w:r w:rsidR="009C7E74" w:rsidRPr="009C7E74">
        <w:rPr>
          <w:i/>
          <w:iCs/>
          <w:lang w:val="uk-UA"/>
        </w:rPr>
        <w:t>),</w:t>
      </w:r>
    </w:p>
    <w:p w:rsidR="009C7E74" w:rsidRDefault="00A315B8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випіт у плевральну, черевну, перикардіальну порожнини,</w:t>
      </w:r>
    </w:p>
    <w:p w:rsidR="009C7E74" w:rsidRDefault="00A315B8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набухання і пульсація шийних вен,</w:t>
      </w:r>
    </w:p>
    <w:p w:rsidR="009C7E74" w:rsidRDefault="00A315B8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високий венозний тиск</w:t>
      </w:r>
      <w:r w:rsidR="009C7E74" w:rsidRPr="009C7E74">
        <w:rPr>
          <w:i/>
          <w:iCs/>
          <w:lang w:val="uk-UA"/>
        </w:rPr>
        <w:t>.</w:t>
      </w:r>
    </w:p>
    <w:p w:rsidR="009C7E74" w:rsidRDefault="006F7445" w:rsidP="009C7E74">
      <w:pPr>
        <w:rPr>
          <w:lang w:val="uk-UA"/>
        </w:rPr>
      </w:pPr>
      <w:r w:rsidRPr="009C7E74">
        <w:rPr>
          <w:lang w:val="uk-UA"/>
        </w:rPr>
        <w:t>Гідр</w:t>
      </w:r>
      <w:r w:rsidR="00CA2AAC" w:rsidRPr="009C7E74">
        <w:rPr>
          <w:lang w:val="uk-UA"/>
        </w:rPr>
        <w:t>о</w:t>
      </w:r>
      <w:r w:rsidRPr="009C7E74">
        <w:rPr>
          <w:lang w:val="uk-UA"/>
        </w:rPr>
        <w:t xml:space="preserve">торакс може бути </w:t>
      </w:r>
      <w:r w:rsidR="00CA2AAC" w:rsidRPr="009C7E74">
        <w:rPr>
          <w:lang w:val="uk-UA"/>
        </w:rPr>
        <w:t xml:space="preserve">ознакою венозного застою як у малому, так і у великому колі кровообігу, тому що плевральні вени пристінкової плеври належать до великого кола, а вісцеральної плеври </w:t>
      </w:r>
      <w:r w:rsidR="009C7E74">
        <w:rPr>
          <w:lang w:val="uk-UA"/>
        </w:rPr>
        <w:t>-</w:t>
      </w:r>
      <w:r w:rsidR="00CA2AAC" w:rsidRPr="009C7E74">
        <w:rPr>
          <w:lang w:val="uk-UA"/>
        </w:rPr>
        <w:t xml:space="preserve"> до малого кола кровообігу</w:t>
      </w:r>
      <w:r w:rsidR="009C7E74" w:rsidRPr="009C7E74">
        <w:rPr>
          <w:lang w:val="uk-UA"/>
        </w:rPr>
        <w:t xml:space="preserve">. </w:t>
      </w:r>
      <w:r w:rsidR="00C60900" w:rsidRPr="009C7E74">
        <w:rPr>
          <w:lang w:val="uk-UA"/>
        </w:rPr>
        <w:t>Може бути аномальна пульсація в епігастрії</w:t>
      </w:r>
      <w:r w:rsidR="00B47F4A" w:rsidRPr="009C7E74">
        <w:rPr>
          <w:lang w:val="uk-UA"/>
        </w:rPr>
        <w:t>, яка викликана гіпертрофією і дилатацією ПШ або пульсацією печінки при абсолютній або відносній недостатності трикуспідального клапана</w:t>
      </w:r>
      <w:r w:rsidR="009C7E74" w:rsidRPr="009C7E74">
        <w:rPr>
          <w:lang w:val="uk-UA"/>
        </w:rPr>
        <w:t xml:space="preserve">. </w:t>
      </w:r>
      <w:r w:rsidR="00B47F4A" w:rsidRPr="009C7E74">
        <w:rPr>
          <w:lang w:val="uk-UA"/>
        </w:rPr>
        <w:t>При натискуванні в ділянці печінки відбувається набухання шийних вен</w:t>
      </w:r>
      <w:r w:rsidR="009C7E74">
        <w:rPr>
          <w:lang w:val="uk-UA"/>
        </w:rPr>
        <w:t xml:space="preserve"> (</w:t>
      </w:r>
      <w:r w:rsidR="00B47F4A" w:rsidRPr="009C7E74">
        <w:rPr>
          <w:i/>
          <w:iCs/>
          <w:lang w:val="uk-UA"/>
        </w:rPr>
        <w:t>симптом Плеша</w:t>
      </w:r>
      <w:r w:rsidR="009C7E74" w:rsidRPr="009C7E74">
        <w:rPr>
          <w:lang w:val="uk-UA"/>
        </w:rPr>
        <w:t>).</w:t>
      </w:r>
    </w:p>
    <w:p w:rsidR="009C7E74" w:rsidRDefault="00CA2AAC" w:rsidP="009C7E74">
      <w:pPr>
        <w:rPr>
          <w:lang w:val="uk-UA"/>
        </w:rPr>
      </w:pPr>
      <w:r w:rsidRPr="009C7E74">
        <w:rPr>
          <w:lang w:val="uk-UA"/>
        </w:rPr>
        <w:t>Бівентрикулярна</w:t>
      </w:r>
      <w:r w:rsidR="004F5788" w:rsidRPr="009C7E74">
        <w:rPr>
          <w:lang w:val="uk-UA"/>
        </w:rPr>
        <w:t xml:space="preserve"> </w:t>
      </w:r>
      <w:r w:rsidR="00640AB4" w:rsidRPr="009C7E74">
        <w:rPr>
          <w:lang w:val="uk-UA"/>
        </w:rPr>
        <w:t xml:space="preserve">СН </w:t>
      </w:r>
      <w:r w:rsidR="004F5788" w:rsidRPr="009C7E74">
        <w:rPr>
          <w:lang w:val="uk-UA"/>
        </w:rPr>
        <w:t>представляє собою комбінацію симптомів ліво</w:t>
      </w:r>
      <w:r w:rsidR="009C7E74" w:rsidRPr="009C7E74">
        <w:rPr>
          <w:lang w:val="uk-UA"/>
        </w:rPr>
        <w:t xml:space="preserve"> - </w:t>
      </w:r>
      <w:r w:rsidR="004F5788" w:rsidRPr="009C7E74">
        <w:rPr>
          <w:lang w:val="uk-UA"/>
        </w:rPr>
        <w:t>і правошлуночкової недостатності</w:t>
      </w:r>
      <w:r w:rsidR="009C7E74" w:rsidRPr="009C7E74">
        <w:rPr>
          <w:lang w:val="uk-UA"/>
        </w:rPr>
        <w:t>.</w:t>
      </w:r>
    </w:p>
    <w:p w:rsidR="009C7E74" w:rsidRDefault="00F54EE1" w:rsidP="009C7E74">
      <w:pPr>
        <w:rPr>
          <w:lang w:val="uk-UA"/>
        </w:rPr>
      </w:pPr>
      <w:r w:rsidRPr="009C7E74">
        <w:rPr>
          <w:lang w:val="uk-UA"/>
        </w:rPr>
        <w:t>І стадія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прихована</w:t>
      </w:r>
      <w:r w:rsidR="009C7E74" w:rsidRPr="009C7E74">
        <w:rPr>
          <w:lang w:val="uk-UA"/>
        </w:rPr>
        <w:t xml:space="preserve">). </w:t>
      </w:r>
      <w:r w:rsidR="004F5788" w:rsidRPr="009C7E74">
        <w:rPr>
          <w:lang w:val="uk-UA"/>
        </w:rPr>
        <w:t>В стані спокою відсутні суб’єктивні і об’єктивні ознаки порушення кровообігу</w:t>
      </w:r>
      <w:r w:rsidR="009C7E74" w:rsidRPr="009C7E74">
        <w:rPr>
          <w:lang w:val="uk-UA"/>
        </w:rPr>
        <w:t xml:space="preserve">. </w:t>
      </w:r>
      <w:r w:rsidR="004F5788" w:rsidRPr="009C7E74">
        <w:rPr>
          <w:lang w:val="uk-UA"/>
        </w:rPr>
        <w:t>Задишка, тахікардія, швидка втома з’являються лише при значному фізичному навантаженні</w:t>
      </w:r>
      <w:r w:rsidR="009C7E74" w:rsidRPr="009C7E74">
        <w:rPr>
          <w:lang w:val="uk-UA"/>
        </w:rPr>
        <w:t>.</w:t>
      </w:r>
    </w:p>
    <w:p w:rsidR="009C7E74" w:rsidRDefault="001C2839" w:rsidP="009C7E74">
      <w:pPr>
        <w:rPr>
          <w:lang w:val="uk-UA"/>
        </w:rPr>
      </w:pPr>
      <w:r w:rsidRPr="009C7E74">
        <w:rPr>
          <w:lang w:val="uk-UA"/>
        </w:rPr>
        <w:t>ІІ А стадія</w:t>
      </w:r>
      <w:r w:rsidR="009C7E74">
        <w:rPr>
          <w:lang w:val="uk-UA"/>
        </w:rPr>
        <w:t xml:space="preserve"> (</w:t>
      </w:r>
      <w:r w:rsidR="00F54EE1" w:rsidRPr="009C7E74">
        <w:rPr>
          <w:lang w:val="uk-UA"/>
        </w:rPr>
        <w:t>зворотна</w:t>
      </w:r>
      <w:r w:rsidR="009C7E74" w:rsidRPr="009C7E74">
        <w:rPr>
          <w:lang w:val="uk-UA"/>
        </w:rPr>
        <w:t xml:space="preserve">). </w:t>
      </w:r>
      <w:r w:rsidR="003A0C93" w:rsidRPr="009C7E74">
        <w:rPr>
          <w:lang w:val="uk-UA"/>
        </w:rPr>
        <w:t>Помірні</w:t>
      </w:r>
      <w:r w:rsidRPr="009C7E74">
        <w:rPr>
          <w:lang w:val="uk-UA"/>
        </w:rPr>
        <w:t xml:space="preserve"> порушення гемодинаміки у </w:t>
      </w:r>
      <w:r w:rsidRPr="009C7E74">
        <w:rPr>
          <w:i/>
          <w:iCs/>
          <w:lang w:val="uk-UA"/>
        </w:rPr>
        <w:t>великому або малому</w:t>
      </w:r>
      <w:r w:rsidR="00E70ECE" w:rsidRPr="009C7E74">
        <w:rPr>
          <w:lang w:val="uk-UA"/>
        </w:rPr>
        <w:t xml:space="preserve"> колі кровообігу</w:t>
      </w:r>
      <w:r w:rsidR="009C7E74" w:rsidRPr="009C7E74">
        <w:rPr>
          <w:lang w:val="uk-UA"/>
        </w:rPr>
        <w:t>:</w:t>
      </w:r>
    </w:p>
    <w:p w:rsidR="009C7E74" w:rsidRDefault="00E70ECE" w:rsidP="009C7E74">
      <w:pPr>
        <w:rPr>
          <w:lang w:val="uk-UA"/>
        </w:rPr>
      </w:pPr>
      <w:r w:rsidRPr="009C7E74">
        <w:rPr>
          <w:i/>
          <w:iCs/>
          <w:lang w:val="uk-UA"/>
        </w:rPr>
        <w:t>н</w:t>
      </w:r>
      <w:r w:rsidR="001C2839" w:rsidRPr="009C7E74">
        <w:rPr>
          <w:i/>
          <w:iCs/>
          <w:lang w:val="uk-UA"/>
        </w:rPr>
        <w:t>едостатність ЛШ</w:t>
      </w:r>
      <w:r w:rsidR="009C7E74" w:rsidRPr="009C7E74">
        <w:rPr>
          <w:lang w:val="uk-UA"/>
        </w:rPr>
        <w:t>:</w:t>
      </w:r>
    </w:p>
    <w:p w:rsidR="009C7E74" w:rsidRDefault="00E70ECE" w:rsidP="009C7E74">
      <w:pPr>
        <w:rPr>
          <w:lang w:val="uk-UA"/>
        </w:rPr>
      </w:pPr>
      <w:r w:rsidRPr="009C7E74">
        <w:rPr>
          <w:lang w:val="uk-UA"/>
        </w:rPr>
        <w:t>з</w:t>
      </w:r>
      <w:r w:rsidR="00EB1838" w:rsidRPr="009C7E74">
        <w:rPr>
          <w:lang w:val="uk-UA"/>
        </w:rPr>
        <w:t>адишка, тахікардія, втома з’являються після помірного фіз</w:t>
      </w:r>
      <w:r w:rsidR="009C7E74" w:rsidRPr="009C7E74">
        <w:rPr>
          <w:lang w:val="uk-UA"/>
        </w:rPr>
        <w:t xml:space="preserve">. </w:t>
      </w:r>
      <w:r w:rsidR="00EB1838" w:rsidRPr="009C7E74">
        <w:rPr>
          <w:lang w:val="uk-UA"/>
        </w:rPr>
        <w:t>навантаження, може бути кашель</w:t>
      </w:r>
      <w:r w:rsidR="00095AE6" w:rsidRPr="009C7E74">
        <w:rPr>
          <w:lang w:val="uk-UA"/>
        </w:rPr>
        <w:t>, кровохаркання</w:t>
      </w:r>
      <w:r w:rsidR="009C7E74">
        <w:rPr>
          <w:lang w:val="uk-UA"/>
        </w:rPr>
        <w:t xml:space="preserve"> (</w:t>
      </w:r>
      <w:r w:rsidR="00095AE6" w:rsidRPr="009C7E74">
        <w:rPr>
          <w:lang w:val="uk-UA"/>
        </w:rPr>
        <w:t>при мі</w:t>
      </w:r>
      <w:r w:rsidR="003A0C93" w:rsidRPr="009C7E74">
        <w:rPr>
          <w:lang w:val="uk-UA"/>
        </w:rPr>
        <w:t>тральному стенозі</w:t>
      </w:r>
      <w:r w:rsidR="009C7E74" w:rsidRPr="009C7E74">
        <w:rPr>
          <w:lang w:val="uk-UA"/>
        </w:rPr>
        <w:t>);</w:t>
      </w:r>
    </w:p>
    <w:p w:rsidR="009C7E74" w:rsidRDefault="00E70ECE" w:rsidP="009C7E74">
      <w:pPr>
        <w:rPr>
          <w:lang w:val="uk-UA"/>
        </w:rPr>
      </w:pPr>
      <w:r w:rsidRPr="009C7E74">
        <w:rPr>
          <w:i/>
          <w:iCs/>
          <w:lang w:val="uk-UA"/>
        </w:rPr>
        <w:t>недостатність ПШ</w:t>
      </w:r>
      <w:r w:rsidR="009C7E74" w:rsidRPr="009C7E74">
        <w:rPr>
          <w:lang w:val="uk-UA"/>
        </w:rPr>
        <w:t>:</w:t>
      </w:r>
    </w:p>
    <w:p w:rsidR="009C7E74" w:rsidRDefault="00946E52" w:rsidP="009C7E74">
      <w:pPr>
        <w:rPr>
          <w:lang w:val="uk-UA"/>
        </w:rPr>
      </w:pPr>
      <w:r w:rsidRPr="009C7E74">
        <w:rPr>
          <w:lang w:val="uk-UA"/>
        </w:rPr>
        <w:t>помірне збільшення печінки, набряки на ногах, що зменшуються, але не зникають до ранку</w:t>
      </w:r>
      <w:r w:rsidR="009C7E74" w:rsidRPr="009C7E74">
        <w:rPr>
          <w:lang w:val="uk-UA"/>
        </w:rPr>
        <w:t>.</w:t>
      </w:r>
    </w:p>
    <w:p w:rsidR="009C7E74" w:rsidRDefault="00946E52" w:rsidP="009C7E74">
      <w:pPr>
        <w:rPr>
          <w:lang w:val="uk-UA"/>
        </w:rPr>
      </w:pPr>
      <w:r w:rsidRPr="009C7E74">
        <w:rPr>
          <w:lang w:val="uk-UA"/>
        </w:rPr>
        <w:t>ІІ Б стадія</w:t>
      </w:r>
      <w:r w:rsidR="009C7E74">
        <w:rPr>
          <w:lang w:val="uk-UA"/>
        </w:rPr>
        <w:t xml:space="preserve"> (</w:t>
      </w:r>
      <w:r w:rsidR="00F54EE1" w:rsidRPr="009C7E74">
        <w:rPr>
          <w:lang w:val="uk-UA"/>
        </w:rPr>
        <w:t>малозворотна</w:t>
      </w:r>
      <w:r w:rsidR="009C7E74" w:rsidRPr="009C7E74">
        <w:rPr>
          <w:lang w:val="uk-UA"/>
        </w:rPr>
        <w:t xml:space="preserve">). </w:t>
      </w:r>
      <w:r w:rsidR="003A0C93" w:rsidRPr="009C7E74">
        <w:rPr>
          <w:lang w:val="uk-UA"/>
        </w:rPr>
        <w:t>Глибокі п</w:t>
      </w:r>
      <w:r w:rsidRPr="009C7E74">
        <w:rPr>
          <w:lang w:val="uk-UA"/>
        </w:rPr>
        <w:t xml:space="preserve">орушення гемодинаміки у </w:t>
      </w:r>
      <w:r w:rsidRPr="009C7E74">
        <w:rPr>
          <w:i/>
          <w:iCs/>
          <w:lang w:val="uk-UA"/>
        </w:rPr>
        <w:t>великому і малому</w:t>
      </w:r>
      <w:r w:rsidRPr="009C7E74">
        <w:rPr>
          <w:lang w:val="uk-UA"/>
        </w:rPr>
        <w:t xml:space="preserve"> колі кровообігу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тотальна, бівентрикулярна недостатність</w:t>
      </w:r>
      <w:r w:rsidR="009C7E74" w:rsidRPr="009C7E74">
        <w:rPr>
          <w:lang w:val="uk-UA"/>
        </w:rPr>
        <w:t>):</w:t>
      </w:r>
    </w:p>
    <w:p w:rsidR="009C7E74" w:rsidRDefault="00946E52" w:rsidP="009C7E74">
      <w:pPr>
        <w:rPr>
          <w:lang w:val="uk-UA"/>
        </w:rPr>
      </w:pPr>
      <w:r w:rsidRPr="009C7E74">
        <w:rPr>
          <w:i/>
          <w:iCs/>
          <w:lang w:val="uk-UA"/>
        </w:rPr>
        <w:t>недостатність ЛШ</w:t>
      </w:r>
      <w:r w:rsidRPr="009C7E74">
        <w:rPr>
          <w:lang w:val="uk-UA"/>
        </w:rPr>
        <w:t xml:space="preserve"> </w:t>
      </w:r>
      <w:r w:rsidR="009C7E74">
        <w:rPr>
          <w:lang w:val="uk-UA"/>
        </w:rPr>
        <w:t>-</w:t>
      </w:r>
      <w:r w:rsidRPr="009C7E74">
        <w:rPr>
          <w:lang w:val="uk-UA"/>
        </w:rPr>
        <w:t xml:space="preserve"> задишка, тахікардія при незначному фіз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навантаженні</w:t>
      </w:r>
      <w:r w:rsidR="00095AE6" w:rsidRPr="009C7E74">
        <w:rPr>
          <w:lang w:val="uk-UA"/>
        </w:rPr>
        <w:t xml:space="preserve"> та</w:t>
      </w:r>
      <w:r w:rsidRPr="009C7E74">
        <w:rPr>
          <w:lang w:val="uk-UA"/>
        </w:rPr>
        <w:t xml:space="preserve"> в спокої,</w:t>
      </w:r>
      <w:r w:rsidR="003A0C93" w:rsidRPr="009C7E74">
        <w:rPr>
          <w:lang w:val="uk-UA"/>
        </w:rPr>
        <w:t xml:space="preserve"> вологі “застійні</w:t>
      </w:r>
      <w:r w:rsidR="009C7E74">
        <w:rPr>
          <w:lang w:val="uk-UA"/>
        </w:rPr>
        <w:t xml:space="preserve">" </w:t>
      </w:r>
      <w:r w:rsidR="003A0C93" w:rsidRPr="009C7E74">
        <w:rPr>
          <w:lang w:val="uk-UA"/>
        </w:rPr>
        <w:t>хрипи в нижніх відділах легень</w:t>
      </w:r>
      <w:r w:rsidR="009C7E74" w:rsidRPr="009C7E74">
        <w:rPr>
          <w:lang w:val="uk-UA"/>
        </w:rPr>
        <w:t>;</w:t>
      </w:r>
    </w:p>
    <w:p w:rsidR="009C7E74" w:rsidRDefault="003A0C93" w:rsidP="009C7E74">
      <w:pPr>
        <w:rPr>
          <w:lang w:val="uk-UA"/>
        </w:rPr>
      </w:pPr>
      <w:r w:rsidRPr="009C7E74">
        <w:rPr>
          <w:i/>
          <w:iCs/>
          <w:lang w:val="uk-UA"/>
        </w:rPr>
        <w:t>недостатність ПШ</w:t>
      </w:r>
      <w:r w:rsidRPr="009C7E74">
        <w:rPr>
          <w:lang w:val="uk-UA"/>
        </w:rPr>
        <w:t xml:space="preserve"> </w:t>
      </w:r>
      <w:r w:rsidR="009C7E74">
        <w:rPr>
          <w:lang w:val="uk-UA"/>
        </w:rPr>
        <w:t>-</w:t>
      </w:r>
      <w:r w:rsidRPr="009C7E74">
        <w:rPr>
          <w:lang w:val="uk-UA"/>
        </w:rPr>
        <w:t xml:space="preserve"> значно збільшена печінка, виражені набряки на ногах, гідроторакс, а</w:t>
      </w:r>
      <w:r w:rsidR="00F54EE1" w:rsidRPr="009C7E74">
        <w:rPr>
          <w:lang w:val="uk-UA"/>
        </w:rPr>
        <w:t>сцит</w:t>
      </w:r>
      <w:r w:rsidR="009C7E74" w:rsidRPr="009C7E74">
        <w:rPr>
          <w:lang w:val="uk-UA"/>
        </w:rPr>
        <w:t>.</w:t>
      </w:r>
    </w:p>
    <w:p w:rsidR="009C7E74" w:rsidRDefault="003A0C93" w:rsidP="009C7E74">
      <w:pPr>
        <w:rPr>
          <w:lang w:val="uk-UA"/>
        </w:rPr>
      </w:pPr>
      <w:r w:rsidRPr="009C7E74">
        <w:rPr>
          <w:lang w:val="uk-UA"/>
        </w:rPr>
        <w:t>ІІІ</w:t>
      </w:r>
      <w:r w:rsidR="00F54EE1" w:rsidRPr="009C7E74">
        <w:rPr>
          <w:lang w:val="uk-UA"/>
        </w:rPr>
        <w:t xml:space="preserve"> стадія</w:t>
      </w:r>
      <w:r w:rsidR="009C7E74">
        <w:rPr>
          <w:lang w:val="uk-UA"/>
        </w:rPr>
        <w:t xml:space="preserve"> (</w:t>
      </w:r>
      <w:r w:rsidR="00F54EE1" w:rsidRPr="009C7E74">
        <w:rPr>
          <w:lang w:val="uk-UA"/>
        </w:rPr>
        <w:t>незворотна</w:t>
      </w:r>
      <w:r w:rsidR="009C7E74" w:rsidRPr="009C7E74">
        <w:rPr>
          <w:lang w:val="uk-UA"/>
        </w:rPr>
        <w:t xml:space="preserve">). </w:t>
      </w:r>
      <w:r w:rsidR="00924B7D" w:rsidRPr="009C7E74">
        <w:rPr>
          <w:lang w:val="uk-UA"/>
        </w:rPr>
        <w:t>Важка недостатність кровообігу</w:t>
      </w:r>
      <w:r w:rsidR="009C7E74" w:rsidRPr="009C7E74">
        <w:rPr>
          <w:lang w:val="uk-UA"/>
        </w:rPr>
        <w:t xml:space="preserve">. </w:t>
      </w:r>
      <w:r w:rsidR="00924B7D" w:rsidRPr="009C7E74">
        <w:rPr>
          <w:lang w:val="uk-UA"/>
        </w:rPr>
        <w:t>В самому серці і в усіх інших органах виникають незворотні морфологічні і дистрофічні зміни</w:t>
      </w:r>
      <w:r w:rsidR="009C7E74" w:rsidRPr="009C7E74">
        <w:rPr>
          <w:lang w:val="uk-UA"/>
        </w:rPr>
        <w:t>.</w:t>
      </w:r>
    </w:p>
    <w:p w:rsidR="009C7E74" w:rsidRDefault="00924B7D" w:rsidP="009C7E74">
      <w:pPr>
        <w:rPr>
          <w:lang w:val="uk-UA"/>
        </w:rPr>
      </w:pPr>
      <w:r w:rsidRPr="009C7E74">
        <w:rPr>
          <w:lang w:val="uk-UA"/>
        </w:rPr>
        <w:t>Характеризується тотальною серцевою недостатністю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Виражені явища застою крові</w:t>
      </w:r>
      <w:r w:rsidR="009C7E74" w:rsidRPr="009C7E74">
        <w:rPr>
          <w:lang w:val="uk-UA"/>
        </w:rPr>
        <w:t>:</w:t>
      </w:r>
    </w:p>
    <w:p w:rsidR="009C7E74" w:rsidRDefault="00924B7D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в малому колі кровообігу</w:t>
      </w:r>
      <w:r w:rsidR="009C7E74">
        <w:rPr>
          <w:i/>
          <w:iCs/>
          <w:lang w:val="uk-UA"/>
        </w:rPr>
        <w:t xml:space="preserve"> (</w:t>
      </w:r>
      <w:r w:rsidRPr="009C7E74">
        <w:rPr>
          <w:i/>
          <w:iCs/>
          <w:lang w:val="uk-UA"/>
        </w:rPr>
        <w:t>ЛШ</w:t>
      </w:r>
      <w:r w:rsidR="009C7E74" w:rsidRPr="009C7E74">
        <w:rPr>
          <w:i/>
          <w:iCs/>
          <w:lang w:val="uk-UA"/>
        </w:rPr>
        <w:t>):</w:t>
      </w:r>
    </w:p>
    <w:p w:rsidR="009C7E74" w:rsidRDefault="00924B7D" w:rsidP="009C7E74">
      <w:pPr>
        <w:rPr>
          <w:lang w:val="uk-UA"/>
        </w:rPr>
      </w:pPr>
      <w:r w:rsidRPr="009C7E74">
        <w:rPr>
          <w:lang w:val="uk-UA"/>
        </w:rPr>
        <w:t>тяжка задишка в спокої, тахікардія,</w:t>
      </w:r>
    </w:p>
    <w:p w:rsidR="009C7E74" w:rsidRDefault="00924B7D" w:rsidP="009C7E74">
      <w:pPr>
        <w:rPr>
          <w:lang w:val="uk-UA"/>
        </w:rPr>
      </w:pPr>
      <w:r w:rsidRPr="009C7E74">
        <w:rPr>
          <w:lang w:val="uk-UA"/>
        </w:rPr>
        <w:t>нічні приступи серцевої астми</w:t>
      </w:r>
      <w:r w:rsidR="009C7E74">
        <w:rPr>
          <w:lang w:val="uk-UA"/>
        </w:rPr>
        <w:t xml:space="preserve"> (</w:t>
      </w:r>
      <w:r w:rsidR="007251C2" w:rsidRPr="009C7E74">
        <w:rPr>
          <w:lang w:val="uk-UA"/>
        </w:rPr>
        <w:t>інтерстиціальний набряк</w:t>
      </w:r>
      <w:r w:rsidR="009C7E74" w:rsidRPr="009C7E74">
        <w:rPr>
          <w:lang w:val="uk-UA"/>
        </w:rPr>
        <w:t>),</w:t>
      </w:r>
    </w:p>
    <w:p w:rsidR="009C7E74" w:rsidRDefault="007251C2" w:rsidP="009C7E74">
      <w:pPr>
        <w:rPr>
          <w:lang w:val="uk-UA"/>
        </w:rPr>
      </w:pPr>
      <w:r w:rsidRPr="009C7E74">
        <w:rPr>
          <w:lang w:val="uk-UA"/>
        </w:rPr>
        <w:t>вологі “застійні</w:t>
      </w:r>
      <w:r w:rsidR="009C7E74">
        <w:rPr>
          <w:lang w:val="uk-UA"/>
        </w:rPr>
        <w:t xml:space="preserve">" </w:t>
      </w:r>
      <w:r w:rsidRPr="009C7E74">
        <w:rPr>
          <w:lang w:val="uk-UA"/>
        </w:rPr>
        <w:t>хрипи в нижніх відділах легень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альвеолярний набряк легень</w:t>
      </w:r>
      <w:r w:rsidR="009C7E74" w:rsidRPr="009C7E74">
        <w:rPr>
          <w:lang w:val="uk-UA"/>
        </w:rPr>
        <w:t>);</w:t>
      </w:r>
    </w:p>
    <w:p w:rsidR="009C7E74" w:rsidRDefault="007251C2" w:rsidP="009C7E74">
      <w:pPr>
        <w:rPr>
          <w:i/>
          <w:iCs/>
          <w:lang w:val="uk-UA"/>
        </w:rPr>
      </w:pPr>
      <w:r w:rsidRPr="009C7E74">
        <w:rPr>
          <w:i/>
          <w:iCs/>
          <w:lang w:val="uk-UA"/>
        </w:rPr>
        <w:t>у великому колі кровообігу</w:t>
      </w:r>
      <w:r w:rsidR="009C7E74">
        <w:rPr>
          <w:i/>
          <w:iCs/>
          <w:lang w:val="uk-UA"/>
        </w:rPr>
        <w:t xml:space="preserve"> (</w:t>
      </w:r>
      <w:r w:rsidRPr="009C7E74">
        <w:rPr>
          <w:i/>
          <w:iCs/>
          <w:lang w:val="uk-UA"/>
        </w:rPr>
        <w:t>ПШ</w:t>
      </w:r>
      <w:r w:rsidR="009C7E74" w:rsidRPr="009C7E74">
        <w:rPr>
          <w:i/>
          <w:iCs/>
          <w:lang w:val="uk-UA"/>
        </w:rPr>
        <w:t>):</w:t>
      </w:r>
    </w:p>
    <w:p w:rsidR="009C7E74" w:rsidRDefault="007251C2" w:rsidP="009C7E74">
      <w:pPr>
        <w:rPr>
          <w:lang w:val="uk-UA"/>
        </w:rPr>
      </w:pPr>
      <w:r w:rsidRPr="009C7E74">
        <w:rPr>
          <w:lang w:val="uk-UA"/>
        </w:rPr>
        <w:t>гепатомегалія з розвитком циротичних змін,</w:t>
      </w:r>
    </w:p>
    <w:p w:rsidR="009C7E74" w:rsidRDefault="007251C2" w:rsidP="009C7E74">
      <w:pPr>
        <w:rPr>
          <w:lang w:val="uk-UA"/>
        </w:rPr>
      </w:pPr>
      <w:r w:rsidRPr="009C7E74">
        <w:rPr>
          <w:lang w:val="uk-UA"/>
        </w:rPr>
        <w:t>накопичення рідини в порожнинах</w:t>
      </w:r>
      <w:r w:rsidR="009C7E74" w:rsidRPr="009C7E74">
        <w:rPr>
          <w:lang w:val="uk-UA"/>
        </w:rPr>
        <w:t xml:space="preserve">: </w:t>
      </w:r>
      <w:r w:rsidRPr="009C7E74">
        <w:rPr>
          <w:lang w:val="uk-UA"/>
        </w:rPr>
        <w:t>гідроторакс, асцит, гідроперикард,</w:t>
      </w:r>
      <w:r w:rsidR="00C822A9">
        <w:rPr>
          <w:lang w:val="uk-UA"/>
        </w:rPr>
        <w:t xml:space="preserve"> </w:t>
      </w:r>
      <w:r w:rsidRPr="009C7E74">
        <w:rPr>
          <w:lang w:val="uk-UA"/>
        </w:rPr>
        <w:t>анасарка, олігурія, адинамія,</w:t>
      </w:r>
      <w:r w:rsidR="0018381A" w:rsidRPr="009C7E74">
        <w:rPr>
          <w:lang w:val="uk-UA"/>
        </w:rPr>
        <w:t xml:space="preserve"> пігментація шкіри</w:t>
      </w:r>
      <w:r w:rsidR="009C7E74" w:rsidRPr="009C7E74">
        <w:rPr>
          <w:lang w:val="uk-UA"/>
        </w:rPr>
        <w:t>.</w:t>
      </w:r>
    </w:p>
    <w:p w:rsidR="009C7E74" w:rsidRDefault="00C822A9" w:rsidP="00C822A9">
      <w:pPr>
        <w:pStyle w:val="2"/>
        <w:rPr>
          <w:lang w:val="uk-UA"/>
        </w:rPr>
      </w:pPr>
      <w:r>
        <w:rPr>
          <w:lang w:val="uk-UA"/>
        </w:rPr>
        <w:br w:type="page"/>
      </w:r>
      <w:r w:rsidR="002C0B68" w:rsidRPr="009C7E74">
        <w:rPr>
          <w:lang w:val="uk-UA"/>
        </w:rPr>
        <w:t>Діагностика</w:t>
      </w:r>
    </w:p>
    <w:p w:rsidR="00C822A9" w:rsidRDefault="00C822A9" w:rsidP="009C7E74">
      <w:pPr>
        <w:rPr>
          <w:lang w:val="uk-UA"/>
        </w:rPr>
      </w:pPr>
    </w:p>
    <w:p w:rsidR="009C7E74" w:rsidRDefault="002C0B68" w:rsidP="009C7E74">
      <w:pPr>
        <w:rPr>
          <w:lang w:val="uk-UA"/>
        </w:rPr>
      </w:pPr>
      <w:r w:rsidRPr="009C7E74">
        <w:rPr>
          <w:lang w:val="uk-UA"/>
        </w:rPr>
        <w:t>ЕКГ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Використання ЕКГ для діагностики ХСН малоінформативне</w:t>
      </w:r>
      <w:r w:rsidR="009C7E74" w:rsidRPr="009C7E74">
        <w:rPr>
          <w:lang w:val="uk-UA"/>
        </w:rPr>
        <w:t>.</w:t>
      </w:r>
    </w:p>
    <w:p w:rsidR="009C7E74" w:rsidRDefault="002C0B68" w:rsidP="009C7E74">
      <w:pPr>
        <w:rPr>
          <w:lang w:val="uk-UA"/>
        </w:rPr>
      </w:pPr>
      <w:r w:rsidRPr="009C7E74">
        <w:rPr>
          <w:lang w:val="uk-UA"/>
        </w:rPr>
        <w:t xml:space="preserve">При </w:t>
      </w:r>
      <w:r w:rsidRPr="009C7E74">
        <w:rPr>
          <w:i/>
          <w:iCs/>
          <w:lang w:val="uk-UA"/>
        </w:rPr>
        <w:t>недостатністі ЛШ</w:t>
      </w:r>
      <w:r w:rsidR="009C7E74" w:rsidRPr="009C7E74">
        <w:rPr>
          <w:i/>
          <w:iCs/>
          <w:lang w:val="uk-UA"/>
        </w:rPr>
        <w:t xml:space="preserve"> </w:t>
      </w:r>
      <w:r w:rsidRPr="009C7E74">
        <w:rPr>
          <w:lang w:val="uk-UA"/>
        </w:rPr>
        <w:t>можуть бути ознаки гіпертрофії і перевантаження ЛШ</w:t>
      </w:r>
      <w:r w:rsidRPr="009C7E74">
        <w:rPr>
          <w:i/>
          <w:iCs/>
          <w:lang w:val="uk-UA"/>
        </w:rPr>
        <w:t xml:space="preserve"> </w:t>
      </w:r>
      <w:r w:rsidRPr="009C7E74">
        <w:rPr>
          <w:lang w:val="uk-UA"/>
        </w:rPr>
        <w:t xml:space="preserve">і </w:t>
      </w:r>
      <w:r w:rsidR="006E2C94" w:rsidRPr="009C7E74">
        <w:rPr>
          <w:lang w:val="uk-UA"/>
        </w:rPr>
        <w:t>лівого передсердя</w:t>
      </w:r>
      <w:r w:rsidR="009C7E74">
        <w:rPr>
          <w:lang w:val="uk-UA"/>
        </w:rPr>
        <w:t xml:space="preserve"> (</w:t>
      </w:r>
      <w:r w:rsidR="00511EB5" w:rsidRPr="009C7E74">
        <w:rPr>
          <w:lang w:val="uk-UA"/>
        </w:rPr>
        <w:t>ЛП</w:t>
      </w:r>
      <w:r w:rsidR="009C7E74" w:rsidRPr="009C7E74">
        <w:rPr>
          <w:lang w:val="uk-UA"/>
        </w:rPr>
        <w:t xml:space="preserve">); </w:t>
      </w:r>
      <w:r w:rsidR="006E2C94" w:rsidRPr="009C7E74">
        <w:rPr>
          <w:lang w:val="uk-UA"/>
        </w:rPr>
        <w:t>при</w:t>
      </w:r>
      <w:r w:rsidR="00C822A9">
        <w:rPr>
          <w:i/>
          <w:iCs/>
          <w:lang w:val="uk-UA"/>
        </w:rPr>
        <w:t xml:space="preserve"> недостатно</w:t>
      </w:r>
      <w:r w:rsidR="006E2C94" w:rsidRPr="009C7E74">
        <w:rPr>
          <w:i/>
          <w:iCs/>
          <w:lang w:val="uk-UA"/>
        </w:rPr>
        <w:t>сті ПШ</w:t>
      </w:r>
      <w:r w:rsidR="009C7E74" w:rsidRPr="009C7E74">
        <w:rPr>
          <w:lang w:val="uk-UA"/>
        </w:rPr>
        <w:t xml:space="preserve"> - </w:t>
      </w:r>
      <w:r w:rsidR="006E2C94" w:rsidRPr="009C7E74">
        <w:rPr>
          <w:lang w:val="uk-UA"/>
        </w:rPr>
        <w:t>ознаки гіпертрофії і перевантаження</w:t>
      </w:r>
      <w:r w:rsidR="006E2C94" w:rsidRPr="009C7E74">
        <w:rPr>
          <w:i/>
          <w:iCs/>
          <w:lang w:val="uk-UA"/>
        </w:rPr>
        <w:t xml:space="preserve"> </w:t>
      </w:r>
      <w:r w:rsidR="006E2C94" w:rsidRPr="009C7E74">
        <w:rPr>
          <w:lang w:val="uk-UA"/>
        </w:rPr>
        <w:t>ПШ</w:t>
      </w:r>
      <w:r w:rsidR="006E2C94" w:rsidRPr="009C7E74">
        <w:rPr>
          <w:i/>
          <w:iCs/>
          <w:lang w:val="uk-UA"/>
        </w:rPr>
        <w:t xml:space="preserve"> </w:t>
      </w:r>
      <w:r w:rsidR="006E2C94" w:rsidRPr="009C7E74">
        <w:rPr>
          <w:lang w:val="uk-UA"/>
        </w:rPr>
        <w:t>і правого передсердя</w:t>
      </w:r>
      <w:r w:rsidR="009C7E74">
        <w:rPr>
          <w:lang w:val="uk-UA"/>
        </w:rPr>
        <w:t xml:space="preserve"> (</w:t>
      </w:r>
      <w:r w:rsidR="00511EB5" w:rsidRPr="009C7E74">
        <w:rPr>
          <w:lang w:val="uk-UA"/>
        </w:rPr>
        <w:t>ПП</w:t>
      </w:r>
      <w:r w:rsidR="009C7E74" w:rsidRPr="009C7E74">
        <w:rPr>
          <w:lang w:val="uk-UA"/>
        </w:rPr>
        <w:t>).</w:t>
      </w:r>
    </w:p>
    <w:p w:rsidR="009C7E74" w:rsidRDefault="006E2C94" w:rsidP="009C7E74">
      <w:pPr>
        <w:rPr>
          <w:lang w:val="uk-UA"/>
        </w:rPr>
      </w:pPr>
      <w:r w:rsidRPr="009C7E74">
        <w:rPr>
          <w:lang w:val="uk-UA"/>
        </w:rPr>
        <w:t>Рентгенологічне дослідження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Головними рентгенологічними ознаками ХСН є збільшення розмірів серця</w:t>
      </w:r>
      <w:r w:rsidR="009C7E74">
        <w:rPr>
          <w:lang w:val="uk-UA"/>
        </w:rPr>
        <w:t xml:space="preserve"> (</w:t>
      </w:r>
      <w:r w:rsidR="00676757" w:rsidRPr="009C7E74">
        <w:rPr>
          <w:lang w:val="uk-UA"/>
        </w:rPr>
        <w:t>лівих, правих відділі</w:t>
      </w:r>
      <w:r w:rsidR="0037380E" w:rsidRPr="009C7E74">
        <w:rPr>
          <w:lang w:val="uk-UA"/>
        </w:rPr>
        <w:t>в</w:t>
      </w:r>
      <w:r w:rsidR="009C7E74" w:rsidRPr="009C7E74">
        <w:rPr>
          <w:lang w:val="uk-UA"/>
        </w:rPr>
        <w:t xml:space="preserve">) </w:t>
      </w:r>
      <w:r w:rsidR="0037380E" w:rsidRPr="009C7E74">
        <w:rPr>
          <w:lang w:val="uk-UA"/>
        </w:rPr>
        <w:t>і венозний застій у легенях</w:t>
      </w:r>
      <w:r w:rsidR="009C7E74" w:rsidRPr="009C7E74">
        <w:rPr>
          <w:lang w:val="uk-UA"/>
        </w:rPr>
        <w:t xml:space="preserve">. </w:t>
      </w:r>
      <w:r w:rsidR="0037380E" w:rsidRPr="009C7E74">
        <w:rPr>
          <w:lang w:val="uk-UA"/>
        </w:rPr>
        <w:t xml:space="preserve">Венозний застій у легенях, </w:t>
      </w:r>
      <w:r w:rsidR="00676757" w:rsidRPr="009C7E74">
        <w:rPr>
          <w:lang w:val="uk-UA"/>
        </w:rPr>
        <w:t>інтерстиціальн</w:t>
      </w:r>
      <w:r w:rsidR="0037380E" w:rsidRPr="009C7E74">
        <w:rPr>
          <w:lang w:val="uk-UA"/>
        </w:rPr>
        <w:t>ий і альвеолярний набряк легень найчастіше</w:t>
      </w:r>
      <w:r w:rsidR="00676757" w:rsidRPr="009C7E74">
        <w:rPr>
          <w:lang w:val="uk-UA"/>
        </w:rPr>
        <w:t xml:space="preserve"> свідчать про високий тиск ”заклинювання</w:t>
      </w:r>
      <w:r w:rsidR="009C7E74">
        <w:rPr>
          <w:lang w:val="uk-UA"/>
        </w:rPr>
        <w:t xml:space="preserve">" </w:t>
      </w:r>
      <w:r w:rsidR="00676757" w:rsidRPr="009C7E74">
        <w:rPr>
          <w:lang w:val="uk-UA"/>
        </w:rPr>
        <w:t>легеневої артерії і можуть відмічатися як при систолічній</w:t>
      </w:r>
      <w:r w:rsidR="009C7E74" w:rsidRPr="009C7E74">
        <w:rPr>
          <w:lang w:val="uk-UA"/>
        </w:rPr>
        <w:t>,</w:t>
      </w:r>
      <w:r w:rsidR="00676757" w:rsidRPr="009C7E74">
        <w:rPr>
          <w:lang w:val="uk-UA"/>
        </w:rPr>
        <w:t xml:space="preserve"> так і при діастолічній дисфункції ЛШ</w:t>
      </w:r>
      <w:r w:rsidR="009C7E74" w:rsidRPr="009C7E74">
        <w:rPr>
          <w:lang w:val="uk-UA"/>
        </w:rPr>
        <w:t>.</w:t>
      </w:r>
    </w:p>
    <w:p w:rsidR="009C7E74" w:rsidRDefault="0037380E" w:rsidP="009C7E74">
      <w:pPr>
        <w:rPr>
          <w:lang w:val="uk-UA"/>
        </w:rPr>
      </w:pPr>
      <w:r w:rsidRPr="009C7E74">
        <w:rPr>
          <w:lang w:val="uk-UA"/>
        </w:rPr>
        <w:t>Ехокардіографія, доплер-ехокардіографія дозволяє виявити збільшення розмірів і</w:t>
      </w:r>
      <w:r w:rsidR="00511EB5" w:rsidRPr="009C7E74">
        <w:rPr>
          <w:lang w:val="uk-UA"/>
        </w:rPr>
        <w:t xml:space="preserve"> об’ємів</w:t>
      </w:r>
      <w:r w:rsidR="009C7E74" w:rsidRPr="009C7E74">
        <w:rPr>
          <w:lang w:val="uk-UA"/>
        </w:rPr>
        <w:t xml:space="preserve"> </w:t>
      </w:r>
      <w:r w:rsidR="00511EB5" w:rsidRPr="009C7E74">
        <w:rPr>
          <w:lang w:val="uk-UA"/>
        </w:rPr>
        <w:t xml:space="preserve">ЛШ і </w:t>
      </w:r>
      <w:r w:rsidRPr="009C7E74">
        <w:rPr>
          <w:lang w:val="uk-UA"/>
        </w:rPr>
        <w:t>ЛП, гіпертрофію</w:t>
      </w:r>
      <w:r w:rsidR="00A75FEA" w:rsidRPr="009C7E74">
        <w:rPr>
          <w:lang w:val="uk-UA"/>
        </w:rPr>
        <w:t xml:space="preserve"> ЛШ, ознаки сегментарного або дифузного порушення його скоротливості, систолічну і діастолічну дисфункцію, ↓ФВ ЛШ і зменшення серцевого індексу</w:t>
      </w:r>
      <w:r w:rsidR="009C7E74" w:rsidRPr="009C7E74">
        <w:rPr>
          <w:lang w:val="uk-UA"/>
        </w:rPr>
        <w:t>.</w:t>
      </w:r>
    </w:p>
    <w:p w:rsidR="009C7E74" w:rsidRDefault="00A75FEA" w:rsidP="009C7E74">
      <w:pPr>
        <w:rPr>
          <w:lang w:val="uk-UA"/>
        </w:rPr>
      </w:pPr>
      <w:r w:rsidRPr="009C7E74">
        <w:rPr>
          <w:lang w:val="uk-UA"/>
        </w:rPr>
        <w:t>Вентрикулографія і сцинтіграфія міокарда виявляють ↓ФВ ЛШ і реґіонарні порушення рухів його стінок</w:t>
      </w:r>
      <w:r w:rsidR="009C7E74" w:rsidRPr="009C7E74">
        <w:rPr>
          <w:lang w:val="uk-UA"/>
        </w:rPr>
        <w:t>.</w:t>
      </w:r>
    </w:p>
    <w:p w:rsidR="009C7E74" w:rsidRDefault="00A75FEA" w:rsidP="009C7E74">
      <w:pPr>
        <w:rPr>
          <w:lang w:val="uk-UA"/>
        </w:rPr>
      </w:pPr>
      <w:r w:rsidRPr="009C7E74">
        <w:rPr>
          <w:lang w:val="uk-UA"/>
        </w:rPr>
        <w:t>Катетеризація ЛШ і легеневої артерії характеризують зміни величини</w:t>
      </w:r>
      <w:r w:rsidR="00811878" w:rsidRPr="009C7E74">
        <w:rPr>
          <w:lang w:val="uk-UA"/>
        </w:rPr>
        <w:t xml:space="preserve"> хвилинного об’єму серця, кінцевого діастолічного тиску</w:t>
      </w:r>
      <w:r w:rsidR="00511EB5" w:rsidRPr="009C7E74">
        <w:rPr>
          <w:lang w:val="uk-UA"/>
        </w:rPr>
        <w:t>,</w:t>
      </w:r>
      <w:r w:rsidR="00811878" w:rsidRPr="009C7E74">
        <w:rPr>
          <w:lang w:val="uk-UA"/>
        </w:rPr>
        <w:t xml:space="preserve"> скорочувальної здатності міокарда</w:t>
      </w:r>
      <w:r w:rsidR="009C7E74" w:rsidRPr="009C7E74">
        <w:rPr>
          <w:lang w:val="uk-UA"/>
        </w:rPr>
        <w:t>.</w:t>
      </w:r>
    </w:p>
    <w:p w:rsidR="00C822A9" w:rsidRDefault="00C822A9" w:rsidP="009C7E74">
      <w:pPr>
        <w:rPr>
          <w:lang w:val="uk-UA"/>
        </w:rPr>
      </w:pPr>
    </w:p>
    <w:p w:rsidR="009C7E74" w:rsidRPr="009C7E74" w:rsidRDefault="00811878" w:rsidP="00C822A9">
      <w:pPr>
        <w:pStyle w:val="2"/>
        <w:rPr>
          <w:lang w:val="uk-UA"/>
        </w:rPr>
      </w:pPr>
      <w:r w:rsidRPr="009C7E74">
        <w:rPr>
          <w:lang w:val="uk-UA"/>
        </w:rPr>
        <w:t>Лікування</w:t>
      </w:r>
    </w:p>
    <w:p w:rsidR="00C822A9" w:rsidRDefault="00C822A9" w:rsidP="009C7E74">
      <w:pPr>
        <w:rPr>
          <w:lang w:val="uk-UA"/>
        </w:rPr>
      </w:pPr>
    </w:p>
    <w:p w:rsidR="009C7E74" w:rsidRDefault="00D9105F" w:rsidP="009C7E74">
      <w:pPr>
        <w:rPr>
          <w:lang w:val="uk-UA"/>
        </w:rPr>
      </w:pPr>
      <w:r w:rsidRPr="009C7E74">
        <w:rPr>
          <w:lang w:val="uk-UA"/>
        </w:rPr>
        <w:t>Профілактика і/або лікування захворювань, які можуть призвести до дисфункції ЛШ і ХСН</w:t>
      </w:r>
      <w:r w:rsidR="009C7E74" w:rsidRPr="009C7E74">
        <w:rPr>
          <w:lang w:val="uk-UA"/>
        </w:rPr>
        <w:t>.</w:t>
      </w:r>
    </w:p>
    <w:p w:rsidR="009C7E74" w:rsidRDefault="00D9105F" w:rsidP="009C7E74">
      <w:pPr>
        <w:rPr>
          <w:lang w:val="uk-UA"/>
        </w:rPr>
      </w:pPr>
      <w:r w:rsidRPr="009C7E74">
        <w:rPr>
          <w:lang w:val="uk-UA"/>
        </w:rPr>
        <w:t xml:space="preserve">Мета </w:t>
      </w:r>
      <w:r w:rsidR="009C7E74">
        <w:rPr>
          <w:lang w:val="uk-UA"/>
        </w:rPr>
        <w:t>-</w:t>
      </w:r>
      <w:r w:rsidRPr="009C7E74">
        <w:rPr>
          <w:lang w:val="uk-UA"/>
        </w:rPr>
        <w:t xml:space="preserve"> збільшити тривалість та поліпшити якість життя</w:t>
      </w:r>
      <w:r w:rsidR="009C7E74" w:rsidRPr="009C7E74">
        <w:rPr>
          <w:lang w:val="uk-UA"/>
        </w:rPr>
        <w:t>.</w:t>
      </w:r>
    </w:p>
    <w:p w:rsidR="009C7E74" w:rsidRDefault="007B000B" w:rsidP="009C7E74">
      <w:pPr>
        <w:rPr>
          <w:lang w:val="uk-UA"/>
        </w:rPr>
      </w:pPr>
      <w:r w:rsidRPr="009C7E74">
        <w:rPr>
          <w:lang w:val="uk-UA"/>
        </w:rPr>
        <w:t>1</w:t>
      </w:r>
      <w:r w:rsidR="009C7E74" w:rsidRPr="009C7E74">
        <w:rPr>
          <w:lang w:val="uk-UA"/>
        </w:rPr>
        <w:t xml:space="preserve">. </w:t>
      </w:r>
      <w:r w:rsidR="00033AAD" w:rsidRPr="009C7E74">
        <w:rPr>
          <w:lang w:val="uk-UA"/>
        </w:rPr>
        <w:t>Л</w:t>
      </w:r>
      <w:r w:rsidR="00FA3560" w:rsidRPr="009C7E74">
        <w:rPr>
          <w:lang w:val="uk-UA"/>
        </w:rPr>
        <w:t>і</w:t>
      </w:r>
      <w:r w:rsidR="00033AAD" w:rsidRPr="009C7E74">
        <w:rPr>
          <w:lang w:val="uk-UA"/>
        </w:rPr>
        <w:t>кування основного захворювання і корекція чинників ризику</w:t>
      </w:r>
      <w:r w:rsidR="009C7E74" w:rsidRPr="009C7E74">
        <w:rPr>
          <w:lang w:val="uk-UA"/>
        </w:rPr>
        <w:t>:</w:t>
      </w:r>
    </w:p>
    <w:p w:rsidR="009C7E74" w:rsidRDefault="00033AAD" w:rsidP="009C7E74">
      <w:pPr>
        <w:rPr>
          <w:lang w:val="uk-UA"/>
        </w:rPr>
      </w:pPr>
      <w:r w:rsidRPr="009C7E74">
        <w:rPr>
          <w:lang w:val="uk-UA"/>
        </w:rPr>
        <w:t>вторинна профілактика ІХС</w:t>
      </w:r>
      <w:r w:rsidR="009C7E74" w:rsidRPr="009C7E74">
        <w:rPr>
          <w:lang w:val="uk-UA"/>
        </w:rPr>
        <w:t xml:space="preserve"> </w:t>
      </w:r>
      <w:r w:rsidR="00B147CF" w:rsidRPr="009C7E74">
        <w:rPr>
          <w:lang w:val="uk-UA"/>
        </w:rPr>
        <w:t>і вирішення питання про реваскуляризацію</w:t>
      </w:r>
      <w:r w:rsidR="009C7E74" w:rsidRPr="009C7E74">
        <w:rPr>
          <w:lang w:val="uk-UA"/>
        </w:rPr>
        <w:t xml:space="preserve"> </w:t>
      </w:r>
      <w:r w:rsidR="00B147CF" w:rsidRPr="009C7E74">
        <w:rPr>
          <w:lang w:val="uk-UA"/>
        </w:rPr>
        <w:t>міокарда</w:t>
      </w:r>
      <w:r w:rsidR="009C7E74" w:rsidRPr="009C7E74">
        <w:rPr>
          <w:lang w:val="uk-UA"/>
        </w:rPr>
        <w:t>;</w:t>
      </w:r>
    </w:p>
    <w:p w:rsidR="009C7E74" w:rsidRDefault="00FA3560" w:rsidP="009C7E74">
      <w:pPr>
        <w:rPr>
          <w:lang w:val="uk-UA"/>
        </w:rPr>
      </w:pPr>
      <w:r w:rsidRPr="009C7E74">
        <w:rPr>
          <w:lang w:val="uk-UA"/>
        </w:rPr>
        <w:t xml:space="preserve">нормалізація </w:t>
      </w:r>
      <w:r w:rsidR="00B147CF" w:rsidRPr="009C7E74">
        <w:rPr>
          <w:lang w:val="uk-UA"/>
        </w:rPr>
        <w:t xml:space="preserve">і контроль підвищеного </w:t>
      </w:r>
      <w:r w:rsidRPr="009C7E74">
        <w:rPr>
          <w:lang w:val="uk-UA"/>
        </w:rPr>
        <w:t>АТ</w:t>
      </w:r>
      <w:r w:rsidR="009C7E74" w:rsidRPr="009C7E74">
        <w:rPr>
          <w:lang w:val="uk-UA"/>
        </w:rPr>
        <w:t>;</w:t>
      </w:r>
    </w:p>
    <w:p w:rsidR="009C7E74" w:rsidRDefault="00B147CF" w:rsidP="009C7E74">
      <w:pPr>
        <w:rPr>
          <w:lang w:val="uk-UA"/>
        </w:rPr>
      </w:pPr>
      <w:r w:rsidRPr="009C7E74">
        <w:rPr>
          <w:lang w:val="uk-UA"/>
        </w:rPr>
        <w:t>дієтична та медикаментозна корекція гіпердисліпопротеїдемій</w:t>
      </w:r>
      <w:r w:rsidR="009C7E74" w:rsidRPr="009C7E74">
        <w:rPr>
          <w:lang w:val="uk-UA"/>
        </w:rPr>
        <w:t>;</w:t>
      </w:r>
    </w:p>
    <w:p w:rsidR="009C7E74" w:rsidRDefault="008105C3" w:rsidP="009C7E74">
      <w:pPr>
        <w:rPr>
          <w:lang w:val="uk-UA"/>
        </w:rPr>
      </w:pPr>
      <w:r w:rsidRPr="009C7E74">
        <w:rPr>
          <w:lang w:val="uk-UA"/>
        </w:rPr>
        <w:t>корекція гіперглікемії при</w:t>
      </w:r>
      <w:r w:rsidR="00FA3560" w:rsidRPr="009C7E74">
        <w:rPr>
          <w:lang w:val="uk-UA"/>
        </w:rPr>
        <w:t xml:space="preserve"> цукрово</w:t>
      </w:r>
      <w:r w:rsidRPr="009C7E74">
        <w:rPr>
          <w:lang w:val="uk-UA"/>
        </w:rPr>
        <w:t>му</w:t>
      </w:r>
      <w:r w:rsidR="00FA3560" w:rsidRPr="009C7E74">
        <w:rPr>
          <w:lang w:val="uk-UA"/>
        </w:rPr>
        <w:t xml:space="preserve"> діабет</w:t>
      </w:r>
      <w:r w:rsidRPr="009C7E74">
        <w:rPr>
          <w:lang w:val="uk-UA"/>
        </w:rPr>
        <w:t>і</w:t>
      </w:r>
      <w:r w:rsidR="009C7E74" w:rsidRPr="009C7E74">
        <w:rPr>
          <w:lang w:val="uk-UA"/>
        </w:rPr>
        <w:t>;</w:t>
      </w:r>
    </w:p>
    <w:p w:rsidR="009C7E74" w:rsidRDefault="008105C3" w:rsidP="009C7E74">
      <w:pPr>
        <w:rPr>
          <w:lang w:val="uk-UA"/>
        </w:rPr>
      </w:pPr>
      <w:r w:rsidRPr="009C7E74">
        <w:rPr>
          <w:lang w:val="uk-UA"/>
        </w:rPr>
        <w:t>фармакологічна або</w:t>
      </w:r>
      <w:r w:rsidR="00FA3560" w:rsidRPr="009C7E74">
        <w:rPr>
          <w:lang w:val="uk-UA"/>
        </w:rPr>
        <w:t xml:space="preserve"> хірургічна корекція </w:t>
      </w:r>
      <w:r w:rsidRPr="009C7E74">
        <w:rPr>
          <w:lang w:val="uk-UA"/>
        </w:rPr>
        <w:t>тахіаритмій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брадиаритмій</w:t>
      </w:r>
      <w:r w:rsidR="009C7E74" w:rsidRPr="009C7E74">
        <w:rPr>
          <w:lang w:val="uk-UA"/>
        </w:rPr>
        <w:t>);</w:t>
      </w:r>
    </w:p>
    <w:p w:rsidR="009C7E74" w:rsidRDefault="008105C3" w:rsidP="009C7E74">
      <w:pPr>
        <w:rPr>
          <w:lang w:val="uk-UA"/>
        </w:rPr>
      </w:pPr>
      <w:r w:rsidRPr="009C7E74">
        <w:rPr>
          <w:lang w:val="uk-UA"/>
        </w:rPr>
        <w:t>хірургічна корекція вад серця</w:t>
      </w:r>
      <w:r w:rsidR="009C7E74" w:rsidRPr="009C7E74">
        <w:rPr>
          <w:lang w:val="uk-UA"/>
        </w:rPr>
        <w:t>;</w:t>
      </w:r>
    </w:p>
    <w:p w:rsidR="009C7E74" w:rsidRDefault="008105C3" w:rsidP="009C7E74">
      <w:pPr>
        <w:rPr>
          <w:lang w:val="uk-UA"/>
        </w:rPr>
      </w:pPr>
      <w:r w:rsidRPr="009C7E74">
        <w:rPr>
          <w:lang w:val="uk-UA"/>
        </w:rPr>
        <w:t>відмова від тютюну та</w:t>
      </w:r>
      <w:r w:rsidR="00FA3560" w:rsidRPr="009C7E74">
        <w:rPr>
          <w:lang w:val="uk-UA"/>
        </w:rPr>
        <w:t xml:space="preserve"> алкоголю</w:t>
      </w:r>
      <w:r w:rsidR="009C7E74" w:rsidRPr="009C7E74">
        <w:rPr>
          <w:lang w:val="uk-UA"/>
        </w:rPr>
        <w:t>;</w:t>
      </w:r>
    </w:p>
    <w:p w:rsidR="009C7E74" w:rsidRDefault="008105C3" w:rsidP="009C7E74">
      <w:pPr>
        <w:rPr>
          <w:lang w:val="uk-UA"/>
        </w:rPr>
      </w:pPr>
      <w:r w:rsidRPr="009C7E74">
        <w:rPr>
          <w:lang w:val="uk-UA"/>
        </w:rPr>
        <w:t>зниження маси тіла при ожирінні</w:t>
      </w:r>
      <w:r w:rsidR="009C7E74" w:rsidRPr="009C7E74">
        <w:rPr>
          <w:lang w:val="uk-UA"/>
        </w:rPr>
        <w:t>.</w:t>
      </w:r>
    </w:p>
    <w:p w:rsidR="009C7E74" w:rsidRDefault="007B000B" w:rsidP="009C7E74">
      <w:pPr>
        <w:rPr>
          <w:lang w:val="uk-UA"/>
        </w:rPr>
      </w:pPr>
      <w:r w:rsidRPr="009C7E74">
        <w:rPr>
          <w:lang w:val="uk-UA"/>
        </w:rPr>
        <w:t>2</w:t>
      </w:r>
      <w:r w:rsidR="009C7E74" w:rsidRPr="009C7E74">
        <w:rPr>
          <w:lang w:val="uk-UA"/>
        </w:rPr>
        <w:t xml:space="preserve">. </w:t>
      </w:r>
      <w:r w:rsidR="00FA3560" w:rsidRPr="009C7E74">
        <w:rPr>
          <w:lang w:val="uk-UA"/>
        </w:rPr>
        <w:t>Сон не менше 8-9 год</w:t>
      </w:r>
      <w:r w:rsidR="009C7E74" w:rsidRPr="009C7E74">
        <w:rPr>
          <w:lang w:val="uk-UA"/>
        </w:rPr>
        <w:t xml:space="preserve">. </w:t>
      </w:r>
      <w:r w:rsidR="00FA3560" w:rsidRPr="009C7E74">
        <w:rPr>
          <w:lang w:val="uk-UA"/>
        </w:rPr>
        <w:t>на добу</w:t>
      </w:r>
      <w:r w:rsidR="009C7E74" w:rsidRPr="009C7E74">
        <w:rPr>
          <w:lang w:val="uk-UA"/>
        </w:rPr>
        <w:t>.</w:t>
      </w:r>
    </w:p>
    <w:p w:rsidR="009C7E74" w:rsidRDefault="007B000B" w:rsidP="009C7E74">
      <w:pPr>
        <w:rPr>
          <w:lang w:val="uk-UA"/>
        </w:rPr>
      </w:pPr>
      <w:r w:rsidRPr="009C7E74">
        <w:rPr>
          <w:lang w:val="uk-UA"/>
        </w:rPr>
        <w:t>3</w:t>
      </w:r>
      <w:r w:rsidR="009C7E74" w:rsidRPr="009C7E74">
        <w:rPr>
          <w:lang w:val="uk-UA"/>
        </w:rPr>
        <w:t xml:space="preserve">. </w:t>
      </w:r>
      <w:r w:rsidR="009A169B" w:rsidRPr="009C7E74">
        <w:rPr>
          <w:lang w:val="uk-UA"/>
        </w:rPr>
        <w:t>Регулярна</w:t>
      </w:r>
      <w:r w:rsidR="00FA3560" w:rsidRPr="009C7E74">
        <w:rPr>
          <w:lang w:val="uk-UA"/>
        </w:rPr>
        <w:t xml:space="preserve"> фізичн</w:t>
      </w:r>
      <w:r w:rsidR="009A169B" w:rsidRPr="009C7E74">
        <w:rPr>
          <w:lang w:val="uk-UA"/>
        </w:rPr>
        <w:t>а</w:t>
      </w:r>
      <w:r w:rsidR="00FA3560" w:rsidRPr="009C7E74">
        <w:rPr>
          <w:lang w:val="uk-UA"/>
        </w:rPr>
        <w:t xml:space="preserve"> активн</w:t>
      </w:r>
      <w:r w:rsidR="009A169B" w:rsidRPr="009C7E74">
        <w:rPr>
          <w:lang w:val="uk-UA"/>
        </w:rPr>
        <w:t>і</w:t>
      </w:r>
      <w:r w:rsidR="00FA3560" w:rsidRPr="009C7E74">
        <w:rPr>
          <w:lang w:val="uk-UA"/>
        </w:rPr>
        <w:t>ст</w:t>
      </w:r>
      <w:r w:rsidR="009A169B" w:rsidRPr="009C7E74">
        <w:rPr>
          <w:lang w:val="uk-UA"/>
        </w:rPr>
        <w:t>ь</w:t>
      </w:r>
      <w:r w:rsidR="009C7E74" w:rsidRPr="009C7E74">
        <w:rPr>
          <w:lang w:val="uk-UA"/>
        </w:rPr>
        <w:t xml:space="preserve">: </w:t>
      </w:r>
      <w:r w:rsidR="009A169B" w:rsidRPr="009C7E74">
        <w:rPr>
          <w:lang w:val="uk-UA"/>
        </w:rPr>
        <w:t>”комфортний</w:t>
      </w:r>
      <w:r w:rsidR="009C7E74">
        <w:rPr>
          <w:lang w:val="uk-UA"/>
        </w:rPr>
        <w:t xml:space="preserve">", </w:t>
      </w:r>
      <w:r w:rsidR="009A169B" w:rsidRPr="009C7E74">
        <w:rPr>
          <w:lang w:val="uk-UA"/>
        </w:rPr>
        <w:t>але регулярний руховий режим</w:t>
      </w:r>
      <w:r w:rsidR="009C7E74" w:rsidRPr="009C7E74">
        <w:rPr>
          <w:lang w:val="uk-UA"/>
        </w:rPr>
        <w:t>.</w:t>
      </w:r>
    </w:p>
    <w:p w:rsidR="009C7E74" w:rsidRDefault="007B000B" w:rsidP="009C7E74">
      <w:pPr>
        <w:rPr>
          <w:lang w:val="uk-UA"/>
        </w:rPr>
      </w:pPr>
      <w:r w:rsidRPr="009C7E74">
        <w:rPr>
          <w:lang w:val="uk-UA"/>
        </w:rPr>
        <w:t>4</w:t>
      </w:r>
      <w:r w:rsidR="009C7E74" w:rsidRPr="009C7E74">
        <w:rPr>
          <w:lang w:val="uk-UA"/>
        </w:rPr>
        <w:t xml:space="preserve">. </w:t>
      </w:r>
      <w:r w:rsidR="009A169B" w:rsidRPr="009C7E74">
        <w:rPr>
          <w:lang w:val="uk-UA"/>
        </w:rPr>
        <w:t>Обмеження кількості вживання рідини при симптомах її затримки</w:t>
      </w:r>
    </w:p>
    <w:p w:rsidR="009C7E74" w:rsidRDefault="009A169B" w:rsidP="009C7E74">
      <w:pPr>
        <w:rPr>
          <w:lang w:val="uk-UA"/>
        </w:rPr>
      </w:pPr>
      <w:r w:rsidRPr="009C7E74">
        <w:rPr>
          <w:lang w:val="uk-UA"/>
        </w:rPr>
        <w:t>до 1-1,5 л</w:t>
      </w:r>
      <w:r w:rsidR="009C7E74" w:rsidRPr="009C7E74">
        <w:rPr>
          <w:lang w:val="uk-UA"/>
        </w:rPr>
        <w:t>.</w:t>
      </w:r>
    </w:p>
    <w:p w:rsidR="009C7E74" w:rsidRDefault="007B000B" w:rsidP="009C7E74">
      <w:pPr>
        <w:rPr>
          <w:lang w:val="uk-UA"/>
        </w:rPr>
      </w:pPr>
      <w:r w:rsidRPr="009C7E74">
        <w:rPr>
          <w:lang w:val="uk-UA"/>
        </w:rPr>
        <w:t>5</w:t>
      </w:r>
      <w:r w:rsidR="009C7E74" w:rsidRPr="009C7E74">
        <w:rPr>
          <w:lang w:val="uk-UA"/>
        </w:rPr>
        <w:t xml:space="preserve">. </w:t>
      </w:r>
      <w:r w:rsidR="009A169B" w:rsidRPr="009C7E74">
        <w:rPr>
          <w:lang w:val="uk-UA"/>
        </w:rPr>
        <w:t>Обмеження</w:t>
      </w:r>
      <w:r w:rsidR="009C7E74" w:rsidRPr="009C7E74">
        <w:rPr>
          <w:lang w:val="uk-UA"/>
        </w:rPr>
        <w:t xml:space="preserve"> </w:t>
      </w:r>
      <w:r w:rsidR="00DF3B2B" w:rsidRPr="009C7E74">
        <w:rPr>
          <w:lang w:val="uk-UA"/>
        </w:rPr>
        <w:t>вживання кухонної солі</w:t>
      </w:r>
      <w:r w:rsidR="009C7E74" w:rsidRPr="009C7E74">
        <w:rPr>
          <w:lang w:val="uk-UA"/>
        </w:rPr>
        <w:t xml:space="preserve">: </w:t>
      </w:r>
      <w:r w:rsidR="00DF3B2B" w:rsidRPr="009C7E74">
        <w:rPr>
          <w:lang w:val="uk-UA"/>
        </w:rPr>
        <w:t>менше</w:t>
      </w:r>
      <w:r w:rsidR="009C7E74" w:rsidRPr="009C7E74">
        <w:rPr>
          <w:lang w:val="uk-UA"/>
        </w:rPr>
        <w:t xml:space="preserve"> </w:t>
      </w:r>
      <w:r w:rsidR="009A169B" w:rsidRPr="009C7E74">
        <w:rPr>
          <w:lang w:val="uk-UA"/>
        </w:rPr>
        <w:t>3 г</w:t>
      </w:r>
      <w:r w:rsidR="00DF3B2B" w:rsidRPr="009C7E74">
        <w:rPr>
          <w:lang w:val="uk-UA"/>
        </w:rPr>
        <w:t xml:space="preserve"> для І-ІІ ФК</w:t>
      </w:r>
      <w:r w:rsidR="009A169B" w:rsidRPr="009C7E74">
        <w:rPr>
          <w:lang w:val="uk-UA"/>
        </w:rPr>
        <w:t xml:space="preserve">, </w:t>
      </w:r>
      <w:r w:rsidR="00DF3B2B" w:rsidRPr="009C7E74">
        <w:rPr>
          <w:lang w:val="uk-UA"/>
        </w:rPr>
        <w:t>і менше</w:t>
      </w:r>
      <w:r w:rsidR="009C7E74" w:rsidRPr="009C7E74">
        <w:rPr>
          <w:lang w:val="uk-UA"/>
        </w:rPr>
        <w:t xml:space="preserve"> </w:t>
      </w:r>
      <w:r w:rsidR="00DF3B2B" w:rsidRPr="009C7E74">
        <w:rPr>
          <w:lang w:val="uk-UA"/>
        </w:rPr>
        <w:t>1,5 г для ІІІ-І</w:t>
      </w:r>
      <w:r w:rsidR="00DF3B2B" w:rsidRPr="009C7E74">
        <w:rPr>
          <w:lang w:val="en-US"/>
        </w:rPr>
        <w:t>V</w:t>
      </w:r>
      <w:r w:rsidR="00DF3B2B" w:rsidRPr="009C7E74">
        <w:rPr>
          <w:lang w:val="uk-UA"/>
        </w:rPr>
        <w:t xml:space="preserve"> ФК</w:t>
      </w:r>
      <w:r w:rsidR="009C7E74" w:rsidRPr="009C7E74">
        <w:rPr>
          <w:lang w:val="uk-UA"/>
        </w:rPr>
        <w:t>.</w:t>
      </w:r>
    </w:p>
    <w:p w:rsidR="00C822A9" w:rsidRDefault="00C822A9" w:rsidP="009C7E74">
      <w:pPr>
        <w:rPr>
          <w:lang w:val="uk-UA"/>
        </w:rPr>
      </w:pPr>
    </w:p>
    <w:p w:rsidR="009C7E74" w:rsidRDefault="007B000B" w:rsidP="00C822A9">
      <w:pPr>
        <w:pStyle w:val="2"/>
        <w:rPr>
          <w:lang w:val="uk-UA"/>
        </w:rPr>
      </w:pPr>
      <w:r w:rsidRPr="009C7E74">
        <w:rPr>
          <w:lang w:val="uk-UA"/>
        </w:rPr>
        <w:t>Медикаментозне лікування</w:t>
      </w:r>
    </w:p>
    <w:p w:rsidR="00C822A9" w:rsidRDefault="00C822A9" w:rsidP="009C7E74">
      <w:pPr>
        <w:rPr>
          <w:lang w:val="uk-UA"/>
        </w:rPr>
      </w:pPr>
    </w:p>
    <w:p w:rsidR="009C7E74" w:rsidRDefault="00DF3B2B" w:rsidP="009C7E74">
      <w:pPr>
        <w:rPr>
          <w:lang w:val="uk-UA"/>
        </w:rPr>
      </w:pPr>
      <w:r w:rsidRPr="009C7E74">
        <w:rPr>
          <w:lang w:val="uk-UA"/>
        </w:rPr>
        <w:t>Медикаментозне лікування</w:t>
      </w:r>
      <w:r w:rsidR="00FA535B" w:rsidRPr="009C7E74">
        <w:rPr>
          <w:lang w:val="uk-UA"/>
        </w:rPr>
        <w:t xml:space="preserve"> ХСН має проводитися все життя і передбачає використання препаратів з доведеною ефективністю щодо зменшення симптомів і/або</w:t>
      </w:r>
      <w:r w:rsidR="00932842" w:rsidRPr="009C7E74">
        <w:rPr>
          <w:lang w:val="uk-UA"/>
        </w:rPr>
        <w:t xml:space="preserve"> підвищення виживання й безпеки</w:t>
      </w:r>
      <w:r w:rsidR="009C7E74" w:rsidRPr="009C7E74">
        <w:rPr>
          <w:lang w:val="uk-UA"/>
        </w:rPr>
        <w:t xml:space="preserve">. </w:t>
      </w:r>
      <w:r w:rsidR="00932842" w:rsidRPr="009C7E74">
        <w:rPr>
          <w:lang w:val="uk-UA"/>
        </w:rPr>
        <w:t>До цих препаратів належать</w:t>
      </w:r>
      <w:r w:rsidR="009C7E74" w:rsidRPr="009C7E74">
        <w:rPr>
          <w:lang w:val="uk-UA"/>
        </w:rPr>
        <w:t>:</w:t>
      </w:r>
    </w:p>
    <w:p w:rsidR="009C7E74" w:rsidRDefault="00411B5D" w:rsidP="009C7E74">
      <w:pPr>
        <w:rPr>
          <w:lang w:val="uk-UA"/>
        </w:rPr>
      </w:pPr>
      <w:r w:rsidRPr="009C7E74">
        <w:rPr>
          <w:i/>
          <w:iCs/>
          <w:lang w:val="uk-UA"/>
        </w:rPr>
        <w:t>1</w:t>
      </w:r>
      <w:r w:rsidR="009C7E74" w:rsidRPr="009C7E74">
        <w:rPr>
          <w:i/>
          <w:iCs/>
          <w:lang w:val="uk-UA"/>
        </w:rPr>
        <w:t xml:space="preserve">. </w:t>
      </w:r>
      <w:r w:rsidR="0072703F" w:rsidRPr="009C7E74">
        <w:rPr>
          <w:i/>
          <w:iCs/>
          <w:lang w:val="uk-UA"/>
        </w:rPr>
        <w:t>Інгібітори АПФ</w:t>
      </w:r>
      <w:r w:rsidR="009C7E74">
        <w:rPr>
          <w:lang w:val="uk-UA"/>
        </w:rPr>
        <w:t xml:space="preserve"> (</w:t>
      </w:r>
      <w:r w:rsidR="00932842" w:rsidRPr="009C7E74">
        <w:rPr>
          <w:lang w:val="uk-UA"/>
        </w:rPr>
        <w:t>ІАПФ</w:t>
      </w:r>
      <w:r w:rsidR="009C7E74" w:rsidRPr="009C7E74">
        <w:rPr>
          <w:lang w:val="uk-UA"/>
        </w:rPr>
        <w:t xml:space="preserve">) </w:t>
      </w:r>
      <w:r w:rsidR="0072703F" w:rsidRPr="009C7E74">
        <w:rPr>
          <w:lang w:val="uk-UA"/>
        </w:rPr>
        <w:t>призначають усім хворим, незалежно від етіології, стадії</w:t>
      </w:r>
      <w:r w:rsidR="0057422F" w:rsidRPr="009C7E74">
        <w:rPr>
          <w:lang w:val="uk-UA"/>
        </w:rPr>
        <w:t xml:space="preserve"> СН, наявності або відсутності декомпенсації серцевої діяльності</w:t>
      </w:r>
      <w:r w:rsidR="009C7E74" w:rsidRPr="009C7E74">
        <w:rPr>
          <w:lang w:val="uk-UA"/>
        </w:rPr>
        <w:t xml:space="preserve">. </w:t>
      </w:r>
      <w:r w:rsidR="00932842" w:rsidRPr="009C7E74">
        <w:rPr>
          <w:lang w:val="uk-UA"/>
        </w:rPr>
        <w:t>ІАПФ</w:t>
      </w:r>
      <w:r w:rsidR="0057422F" w:rsidRPr="009C7E74">
        <w:rPr>
          <w:lang w:val="uk-UA"/>
        </w:rPr>
        <w:t xml:space="preserve"> блокують ангіотензинперетворюючий фермент</w:t>
      </w:r>
      <w:r w:rsidR="00A62794" w:rsidRPr="009C7E74">
        <w:rPr>
          <w:lang w:val="uk-UA"/>
        </w:rPr>
        <w:t>, в результаті чого зменшується ангіотензин ІІ</w:t>
      </w:r>
      <w:r w:rsidR="009C7E74">
        <w:rPr>
          <w:lang w:val="uk-UA"/>
        </w:rPr>
        <w:t xml:space="preserve"> (</w:t>
      </w:r>
      <w:r w:rsidR="00A62794" w:rsidRPr="009C7E74">
        <w:rPr>
          <w:lang w:val="uk-UA"/>
        </w:rPr>
        <w:t>вазодилятуюча, натрій-уретична, антипроліферативна дія</w:t>
      </w:r>
      <w:r w:rsidR="009C7E74" w:rsidRPr="009C7E74">
        <w:rPr>
          <w:lang w:val="uk-UA"/>
        </w:rPr>
        <w:t>),</w:t>
      </w:r>
      <w:r w:rsidR="00A62794" w:rsidRPr="009C7E74">
        <w:rPr>
          <w:lang w:val="uk-UA"/>
        </w:rPr>
        <w:t xml:space="preserve"> збільшується брадикінін, який блокує процеси ремоделювання</w:t>
      </w:r>
      <w:r w:rsidR="009C7E74" w:rsidRPr="009C7E74">
        <w:rPr>
          <w:lang w:val="uk-UA"/>
        </w:rPr>
        <w:t>.</w:t>
      </w:r>
    </w:p>
    <w:p w:rsidR="00A62794" w:rsidRDefault="00A62794" w:rsidP="009C7E74">
      <w:pPr>
        <w:rPr>
          <w:lang w:val="uk-UA"/>
        </w:rPr>
      </w:pPr>
      <w:r w:rsidRPr="009C7E74">
        <w:rPr>
          <w:lang w:val="uk-UA"/>
        </w:rPr>
        <w:t>У Європейських рекомендаціях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2005</w:t>
      </w:r>
      <w:r w:rsidR="009C7E74" w:rsidRPr="009C7E74">
        <w:rPr>
          <w:lang w:val="uk-UA"/>
        </w:rPr>
        <w:t xml:space="preserve">) </w:t>
      </w:r>
      <w:r w:rsidRPr="009C7E74">
        <w:rPr>
          <w:lang w:val="uk-UA"/>
        </w:rPr>
        <w:t>для лікування хворих з ХСН рекомендовано застосовувати тільки 5 препаратів</w:t>
      </w:r>
      <w:r w:rsidR="009C7E74" w:rsidRPr="009C7E74">
        <w:rPr>
          <w:lang w:val="uk-UA"/>
        </w:rPr>
        <w:t xml:space="preserve">: </w:t>
      </w:r>
    </w:p>
    <w:p w:rsidR="00C822A9" w:rsidRPr="009C7E74" w:rsidRDefault="00C822A9" w:rsidP="009C7E74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190"/>
        <w:gridCol w:w="2206"/>
      </w:tblGrid>
      <w:tr w:rsidR="00A62794" w:rsidRPr="008A334D" w:rsidTr="008A334D">
        <w:trPr>
          <w:jc w:val="center"/>
        </w:trPr>
        <w:tc>
          <w:tcPr>
            <w:tcW w:w="2802" w:type="dxa"/>
            <w:shd w:val="clear" w:color="auto" w:fill="auto"/>
          </w:tcPr>
          <w:p w:rsidR="00A62794" w:rsidRPr="008A334D" w:rsidRDefault="00A62794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Препарат</w:t>
            </w:r>
          </w:p>
        </w:tc>
        <w:tc>
          <w:tcPr>
            <w:tcW w:w="3190" w:type="dxa"/>
            <w:shd w:val="clear" w:color="auto" w:fill="auto"/>
          </w:tcPr>
          <w:p w:rsidR="00A62794" w:rsidRPr="008A334D" w:rsidRDefault="00A62794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Початкова доза, мг</w:t>
            </w:r>
          </w:p>
        </w:tc>
        <w:tc>
          <w:tcPr>
            <w:tcW w:w="2206" w:type="dxa"/>
            <w:shd w:val="clear" w:color="auto" w:fill="auto"/>
          </w:tcPr>
          <w:p w:rsidR="00A62794" w:rsidRPr="008A334D" w:rsidRDefault="00A62794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Максимальна доза, мг</w:t>
            </w:r>
          </w:p>
        </w:tc>
      </w:tr>
      <w:tr w:rsidR="00A62794" w:rsidRPr="008A334D" w:rsidTr="008A334D">
        <w:trPr>
          <w:jc w:val="center"/>
        </w:trPr>
        <w:tc>
          <w:tcPr>
            <w:tcW w:w="2802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Каптоприл</w:t>
            </w:r>
          </w:p>
        </w:tc>
        <w:tc>
          <w:tcPr>
            <w:tcW w:w="3190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6,25 Ч</w:t>
            </w:r>
            <w:r w:rsidR="008732E6" w:rsidRPr="008A334D">
              <w:rPr>
                <w:lang w:val="uk-UA"/>
              </w:rPr>
              <w:t xml:space="preserve"> 2</w:t>
            </w:r>
            <w:r w:rsidR="009C7E74" w:rsidRPr="008A334D">
              <w:rPr>
                <w:lang w:val="uk-UA"/>
              </w:rPr>
              <w:t xml:space="preserve"> - </w:t>
            </w:r>
            <w:r w:rsidRPr="008A334D">
              <w:rPr>
                <w:lang w:val="uk-UA"/>
              </w:rPr>
              <w:t>3</w:t>
            </w:r>
          </w:p>
        </w:tc>
        <w:tc>
          <w:tcPr>
            <w:tcW w:w="2206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50 Ч 3</w:t>
            </w:r>
          </w:p>
        </w:tc>
      </w:tr>
      <w:tr w:rsidR="00A62794" w:rsidRPr="008A334D" w:rsidTr="008A334D">
        <w:trPr>
          <w:jc w:val="center"/>
        </w:trPr>
        <w:tc>
          <w:tcPr>
            <w:tcW w:w="2802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Еналаприл</w:t>
            </w:r>
          </w:p>
        </w:tc>
        <w:tc>
          <w:tcPr>
            <w:tcW w:w="3190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2,5Ч2</w:t>
            </w:r>
          </w:p>
        </w:tc>
        <w:tc>
          <w:tcPr>
            <w:tcW w:w="2206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20Ч2</w:t>
            </w:r>
          </w:p>
        </w:tc>
      </w:tr>
      <w:tr w:rsidR="00A62794" w:rsidRPr="008A334D" w:rsidTr="008A334D">
        <w:trPr>
          <w:jc w:val="center"/>
        </w:trPr>
        <w:tc>
          <w:tcPr>
            <w:tcW w:w="2802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Лізиноприл</w:t>
            </w:r>
          </w:p>
        </w:tc>
        <w:tc>
          <w:tcPr>
            <w:tcW w:w="3190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2,5Ч1</w:t>
            </w:r>
          </w:p>
        </w:tc>
        <w:tc>
          <w:tcPr>
            <w:tcW w:w="2206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32,5</w:t>
            </w:r>
            <w:r w:rsidR="009C7E74" w:rsidRPr="008A334D">
              <w:rPr>
                <w:lang w:val="uk-UA"/>
              </w:rPr>
              <w:t xml:space="preserve"> - </w:t>
            </w:r>
            <w:r w:rsidRPr="008A334D">
              <w:rPr>
                <w:lang w:val="uk-UA"/>
              </w:rPr>
              <w:t>35Ч1</w:t>
            </w:r>
          </w:p>
        </w:tc>
      </w:tr>
      <w:tr w:rsidR="00A62794" w:rsidRPr="008A334D" w:rsidTr="008A334D">
        <w:trPr>
          <w:jc w:val="center"/>
        </w:trPr>
        <w:tc>
          <w:tcPr>
            <w:tcW w:w="2802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Раміприл</w:t>
            </w:r>
          </w:p>
        </w:tc>
        <w:tc>
          <w:tcPr>
            <w:tcW w:w="3190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1,25</w:t>
            </w:r>
            <w:r w:rsidR="009C7E74" w:rsidRPr="008A334D">
              <w:rPr>
                <w:lang w:val="uk-UA"/>
              </w:rPr>
              <w:t xml:space="preserve"> - </w:t>
            </w:r>
            <w:r w:rsidRPr="008A334D">
              <w:rPr>
                <w:lang w:val="uk-UA"/>
              </w:rPr>
              <w:t>2,5Ч1</w:t>
            </w:r>
          </w:p>
        </w:tc>
        <w:tc>
          <w:tcPr>
            <w:tcW w:w="2206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5Ч2</w:t>
            </w:r>
          </w:p>
        </w:tc>
      </w:tr>
      <w:tr w:rsidR="00A62794" w:rsidRPr="008A334D" w:rsidTr="008A334D">
        <w:trPr>
          <w:jc w:val="center"/>
        </w:trPr>
        <w:tc>
          <w:tcPr>
            <w:tcW w:w="2802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Трандолаприл</w:t>
            </w:r>
          </w:p>
        </w:tc>
        <w:tc>
          <w:tcPr>
            <w:tcW w:w="3190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1Ч1</w:t>
            </w:r>
          </w:p>
        </w:tc>
        <w:tc>
          <w:tcPr>
            <w:tcW w:w="2206" w:type="dxa"/>
            <w:shd w:val="clear" w:color="auto" w:fill="auto"/>
          </w:tcPr>
          <w:p w:rsidR="00A62794" w:rsidRPr="008A334D" w:rsidRDefault="00B046E5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4Ч1</w:t>
            </w:r>
          </w:p>
        </w:tc>
      </w:tr>
    </w:tbl>
    <w:p w:rsidR="00C822A9" w:rsidRDefault="00C822A9" w:rsidP="009C7E74">
      <w:pPr>
        <w:rPr>
          <w:lang w:val="uk-UA"/>
        </w:rPr>
      </w:pPr>
    </w:p>
    <w:p w:rsidR="009C7E74" w:rsidRDefault="00273FE2" w:rsidP="009C7E74">
      <w:pPr>
        <w:rPr>
          <w:lang w:val="uk-UA"/>
        </w:rPr>
      </w:pPr>
      <w:r w:rsidRPr="009C7E74">
        <w:rPr>
          <w:lang w:val="uk-UA"/>
        </w:rPr>
        <w:t>↓</w:t>
      </w:r>
      <w:r w:rsidR="009C7E74" w:rsidRPr="009C7E74">
        <w:rPr>
          <w:lang w:val="uk-UA"/>
        </w:rPr>
        <w:t xml:space="preserve"> </w:t>
      </w:r>
      <w:r w:rsidR="00B046E5" w:rsidRPr="009C7E74">
        <w:rPr>
          <w:lang w:val="uk-UA"/>
        </w:rPr>
        <w:t>Терапію інгібіторами АПФ треба починати з малих доз</w:t>
      </w:r>
      <w:r w:rsidR="00411B5D" w:rsidRPr="009C7E74">
        <w:rPr>
          <w:lang w:val="uk-UA"/>
        </w:rPr>
        <w:t xml:space="preserve"> 1/4</w:t>
      </w:r>
      <w:r w:rsidR="009C7E74" w:rsidRPr="009C7E74">
        <w:rPr>
          <w:lang w:val="uk-UA"/>
        </w:rPr>
        <w:t xml:space="preserve"> - </w:t>
      </w:r>
      <w:r w:rsidR="00411B5D" w:rsidRPr="009C7E74">
        <w:rPr>
          <w:lang w:val="uk-UA"/>
        </w:rPr>
        <w:t>1/8 т</w:t>
      </w:r>
      <w:r w:rsidRPr="009C7E74">
        <w:rPr>
          <w:lang w:val="uk-UA"/>
        </w:rPr>
        <w:t>ерапевтичної</w:t>
      </w:r>
      <w:r w:rsidR="00727652" w:rsidRPr="009C7E74">
        <w:rPr>
          <w:lang w:val="uk-UA"/>
        </w:rPr>
        <w:t xml:space="preserve"> дози</w:t>
      </w:r>
      <w:r w:rsidR="00411B5D" w:rsidRPr="009C7E74">
        <w:rPr>
          <w:lang w:val="uk-UA"/>
        </w:rPr>
        <w:t>, поступово збільшуючи дозу кожні 1-2 тижні</w:t>
      </w:r>
      <w:r w:rsidR="009C7E74" w:rsidRPr="009C7E74">
        <w:rPr>
          <w:lang w:val="uk-UA"/>
        </w:rPr>
        <w:t>.</w:t>
      </w:r>
    </w:p>
    <w:p w:rsidR="009C7E74" w:rsidRDefault="00411B5D" w:rsidP="009C7E74">
      <w:pPr>
        <w:rPr>
          <w:lang w:val="uk-UA"/>
        </w:rPr>
      </w:pPr>
      <w:r w:rsidRPr="009C7E74">
        <w:rPr>
          <w:lang w:val="uk-UA"/>
        </w:rPr>
        <w:t>Протипоказані препарати при двобічному стенозі ниркових артерій</w:t>
      </w:r>
      <w:r w:rsidR="009C7E74" w:rsidRPr="009C7E74">
        <w:rPr>
          <w:lang w:val="uk-UA"/>
        </w:rPr>
        <w:t>.</w:t>
      </w:r>
    </w:p>
    <w:p w:rsidR="009C7E74" w:rsidRDefault="00411B5D" w:rsidP="009C7E74">
      <w:pPr>
        <w:rPr>
          <w:lang w:val="uk-UA"/>
        </w:rPr>
      </w:pPr>
      <w:r w:rsidRPr="009C7E74">
        <w:rPr>
          <w:i/>
          <w:iCs/>
          <w:lang w:val="uk-UA"/>
        </w:rPr>
        <w:t>β-адреноблокатори</w:t>
      </w:r>
      <w:r w:rsidRPr="009C7E74">
        <w:rPr>
          <w:lang w:val="uk-UA"/>
        </w:rPr>
        <w:t xml:space="preserve"> призначаю</w:t>
      </w:r>
      <w:r w:rsidR="00727652" w:rsidRPr="009C7E74">
        <w:rPr>
          <w:lang w:val="uk-UA"/>
        </w:rPr>
        <w:t>ть усім хворим з</w:t>
      </w:r>
      <w:r w:rsidR="00BB3D61" w:rsidRPr="009C7E74">
        <w:rPr>
          <w:lang w:val="uk-UA"/>
        </w:rPr>
        <w:t xml:space="preserve"> ХСН за відсутності </w:t>
      </w:r>
      <w:r w:rsidRPr="009C7E74">
        <w:rPr>
          <w:lang w:val="uk-UA"/>
        </w:rPr>
        <w:t>протипоказань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впливають на виживаність хворих</w:t>
      </w:r>
      <w:r w:rsidR="009C7E74" w:rsidRPr="009C7E74">
        <w:rPr>
          <w:lang w:val="uk-UA"/>
        </w:rPr>
        <w:t>).</w:t>
      </w:r>
    </w:p>
    <w:p w:rsidR="009C7E74" w:rsidRDefault="00273FE2" w:rsidP="009C7E74">
      <w:pPr>
        <w:rPr>
          <w:lang w:val="uk-UA"/>
        </w:rPr>
      </w:pPr>
      <w:r w:rsidRPr="009C7E74">
        <w:rPr>
          <w:lang w:val="uk-UA"/>
        </w:rPr>
        <w:t>β-адреноблокатори</w:t>
      </w:r>
      <w:r w:rsidR="009C7E74" w:rsidRPr="009C7E74">
        <w:rPr>
          <w:lang w:val="uk-UA"/>
        </w:rPr>
        <w:t xml:space="preserve"> </w:t>
      </w:r>
      <w:r w:rsidRPr="009C7E74">
        <w:rPr>
          <w:lang w:val="uk-UA"/>
        </w:rPr>
        <w:t xml:space="preserve">зменшують </w:t>
      </w:r>
      <w:r w:rsidR="008732E6" w:rsidRPr="009C7E74">
        <w:rPr>
          <w:lang w:val="uk-UA"/>
        </w:rPr>
        <w:t xml:space="preserve">ЧСС, </w:t>
      </w:r>
      <w:r w:rsidRPr="009C7E74">
        <w:rPr>
          <w:lang w:val="uk-UA"/>
        </w:rPr>
        <w:t>ішемію міокарда, мають</w:t>
      </w:r>
    </w:p>
    <w:p w:rsidR="009C7E74" w:rsidRDefault="00273FE2" w:rsidP="009C7E74">
      <w:pPr>
        <w:rPr>
          <w:lang w:val="uk-UA"/>
        </w:rPr>
      </w:pPr>
      <w:r w:rsidRPr="009C7E74">
        <w:rPr>
          <w:lang w:val="uk-UA"/>
        </w:rPr>
        <w:t>антиаритмічну і антифібріл</w:t>
      </w:r>
      <w:r w:rsidR="008732E6" w:rsidRPr="009C7E74">
        <w:rPr>
          <w:lang w:val="uk-UA"/>
        </w:rPr>
        <w:t>яторну дію, блокують процеси ре</w:t>
      </w:r>
      <w:r w:rsidRPr="009C7E74">
        <w:rPr>
          <w:lang w:val="uk-UA"/>
        </w:rPr>
        <w:t>моделювання серця, запобігають загибелі кардіоміоцитів внаслідок некрозу і апоптозу</w:t>
      </w:r>
      <w:r w:rsidR="009C7E74" w:rsidRPr="009C7E74">
        <w:rPr>
          <w:lang w:val="uk-UA"/>
        </w:rPr>
        <w:t>.</w:t>
      </w:r>
    </w:p>
    <w:p w:rsidR="00727652" w:rsidRDefault="00727652" w:rsidP="009C7E74">
      <w:pPr>
        <w:rPr>
          <w:lang w:val="uk-UA"/>
        </w:rPr>
      </w:pPr>
      <w:r w:rsidRPr="009C7E74">
        <w:rPr>
          <w:lang w:val="uk-UA"/>
        </w:rPr>
        <w:t>В багатоцентрових клінічних дослідженнях доведена здатність чотирьох препаратів продовжувати життя хворих із СН</w:t>
      </w:r>
      <w:r w:rsidR="009C7E74" w:rsidRPr="009C7E74">
        <w:rPr>
          <w:lang w:val="uk-UA"/>
        </w:rPr>
        <w:t xml:space="preserve">: </w:t>
      </w:r>
      <w:r w:rsidRPr="009C7E74">
        <w:rPr>
          <w:lang w:val="uk-UA"/>
        </w:rPr>
        <w:t>карведілолу, бісопрололу, метапрололу, небівололу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Лікування починають із стартової дози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зазвичай 1/8 терапевтичної</w:t>
      </w:r>
      <w:r w:rsidR="009C7E74" w:rsidRPr="009C7E74">
        <w:rPr>
          <w:lang w:val="uk-UA"/>
        </w:rPr>
        <w:t>),</w:t>
      </w:r>
      <w:r w:rsidRPr="009C7E74">
        <w:rPr>
          <w:lang w:val="uk-UA"/>
        </w:rPr>
        <w:t xml:space="preserve"> дозу збільшують через 2-3 тижні до досягнення цільової терапевтичної</w:t>
      </w:r>
      <w:r w:rsidR="009C7E74" w:rsidRPr="009C7E74">
        <w:rPr>
          <w:lang w:val="uk-UA"/>
        </w:rPr>
        <w:t xml:space="preserve">. </w:t>
      </w:r>
    </w:p>
    <w:p w:rsidR="00C822A9" w:rsidRPr="009C7E74" w:rsidRDefault="00C822A9" w:rsidP="009C7E74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547"/>
        <w:gridCol w:w="3051"/>
      </w:tblGrid>
      <w:tr w:rsidR="00727652" w:rsidRPr="008A334D" w:rsidTr="008A334D">
        <w:trPr>
          <w:jc w:val="center"/>
        </w:trPr>
        <w:tc>
          <w:tcPr>
            <w:tcW w:w="3190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Препарат</w:t>
            </w:r>
          </w:p>
        </w:tc>
        <w:tc>
          <w:tcPr>
            <w:tcW w:w="2547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Стартова доза мг</w:t>
            </w:r>
          </w:p>
        </w:tc>
        <w:tc>
          <w:tcPr>
            <w:tcW w:w="3051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Максимальна доза мг</w:t>
            </w:r>
          </w:p>
        </w:tc>
      </w:tr>
      <w:tr w:rsidR="00727652" w:rsidRPr="008A334D" w:rsidTr="008A334D">
        <w:trPr>
          <w:jc w:val="center"/>
        </w:trPr>
        <w:tc>
          <w:tcPr>
            <w:tcW w:w="3190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Бісопролол</w:t>
            </w:r>
          </w:p>
        </w:tc>
        <w:tc>
          <w:tcPr>
            <w:tcW w:w="2547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1,25Ч1</w:t>
            </w:r>
          </w:p>
        </w:tc>
        <w:tc>
          <w:tcPr>
            <w:tcW w:w="3051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10Ч1</w:t>
            </w:r>
          </w:p>
        </w:tc>
      </w:tr>
      <w:tr w:rsidR="00727652" w:rsidRPr="008A334D" w:rsidTr="008A334D">
        <w:trPr>
          <w:jc w:val="center"/>
        </w:trPr>
        <w:tc>
          <w:tcPr>
            <w:tcW w:w="3190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Метопролол</w:t>
            </w:r>
          </w:p>
        </w:tc>
        <w:tc>
          <w:tcPr>
            <w:tcW w:w="2547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1,25Ч1</w:t>
            </w:r>
          </w:p>
        </w:tc>
        <w:tc>
          <w:tcPr>
            <w:tcW w:w="3051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200Ч1</w:t>
            </w:r>
          </w:p>
        </w:tc>
      </w:tr>
      <w:tr w:rsidR="00727652" w:rsidRPr="008A334D" w:rsidTr="008A334D">
        <w:trPr>
          <w:jc w:val="center"/>
        </w:trPr>
        <w:tc>
          <w:tcPr>
            <w:tcW w:w="3190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Карведілол</w:t>
            </w:r>
          </w:p>
        </w:tc>
        <w:tc>
          <w:tcPr>
            <w:tcW w:w="2547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3,125Ч2</w:t>
            </w:r>
          </w:p>
        </w:tc>
        <w:tc>
          <w:tcPr>
            <w:tcW w:w="3051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25Ч2</w:t>
            </w:r>
          </w:p>
        </w:tc>
      </w:tr>
      <w:tr w:rsidR="00727652" w:rsidRPr="008A334D" w:rsidTr="008A334D">
        <w:trPr>
          <w:jc w:val="center"/>
        </w:trPr>
        <w:tc>
          <w:tcPr>
            <w:tcW w:w="3190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Небіволол</w:t>
            </w:r>
          </w:p>
        </w:tc>
        <w:tc>
          <w:tcPr>
            <w:tcW w:w="2547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1,25Ч1</w:t>
            </w:r>
          </w:p>
        </w:tc>
        <w:tc>
          <w:tcPr>
            <w:tcW w:w="3051" w:type="dxa"/>
            <w:shd w:val="clear" w:color="auto" w:fill="auto"/>
          </w:tcPr>
          <w:p w:rsidR="00727652" w:rsidRPr="008A334D" w:rsidRDefault="00CB4122" w:rsidP="00C822A9">
            <w:pPr>
              <w:pStyle w:val="af9"/>
              <w:rPr>
                <w:lang w:val="uk-UA"/>
              </w:rPr>
            </w:pPr>
            <w:r w:rsidRPr="008A334D">
              <w:rPr>
                <w:lang w:val="uk-UA"/>
              </w:rPr>
              <w:t>10Ч1</w:t>
            </w:r>
          </w:p>
        </w:tc>
      </w:tr>
    </w:tbl>
    <w:p w:rsidR="00166B7D" w:rsidRPr="009C7E74" w:rsidRDefault="00166B7D" w:rsidP="009C7E74">
      <w:pPr>
        <w:rPr>
          <w:lang w:val="uk-UA"/>
        </w:rPr>
      </w:pPr>
    </w:p>
    <w:p w:rsidR="009C7E74" w:rsidRDefault="00CB4122" w:rsidP="009C7E74">
      <w:pPr>
        <w:rPr>
          <w:lang w:val="uk-UA"/>
        </w:rPr>
      </w:pPr>
      <w:r w:rsidRPr="009C7E74">
        <w:rPr>
          <w:i/>
          <w:iCs/>
          <w:lang w:val="uk-UA"/>
        </w:rPr>
        <w:t>3</w:t>
      </w:r>
      <w:r w:rsidR="009C7E74" w:rsidRPr="009C7E74">
        <w:rPr>
          <w:i/>
          <w:iCs/>
          <w:lang w:val="uk-UA"/>
        </w:rPr>
        <w:t xml:space="preserve">. </w:t>
      </w:r>
      <w:r w:rsidRPr="009C7E74">
        <w:rPr>
          <w:i/>
          <w:iCs/>
          <w:lang w:val="uk-UA"/>
        </w:rPr>
        <w:t xml:space="preserve">Діуретики </w:t>
      </w:r>
      <w:r w:rsidRPr="009C7E74">
        <w:rPr>
          <w:lang w:val="uk-UA"/>
        </w:rPr>
        <w:t>показані всім хворим</w:t>
      </w:r>
      <w:r w:rsidR="009811BE" w:rsidRPr="009C7E74">
        <w:rPr>
          <w:lang w:val="uk-UA"/>
        </w:rPr>
        <w:t xml:space="preserve"> із СН, </w:t>
      </w:r>
      <w:r w:rsidR="00F44914" w:rsidRPr="009C7E74">
        <w:rPr>
          <w:lang w:val="uk-UA"/>
        </w:rPr>
        <w:t xml:space="preserve">в </w:t>
      </w:r>
      <w:r w:rsidR="009811BE" w:rsidRPr="009C7E74">
        <w:rPr>
          <w:lang w:val="uk-UA"/>
        </w:rPr>
        <w:t>як</w:t>
      </w:r>
      <w:r w:rsidR="00F44914" w:rsidRPr="009C7E74">
        <w:rPr>
          <w:lang w:val="uk-UA"/>
        </w:rPr>
        <w:t>их є</w:t>
      </w:r>
      <w:r w:rsidR="009811BE" w:rsidRPr="009C7E74">
        <w:rPr>
          <w:lang w:val="uk-UA"/>
        </w:rPr>
        <w:t xml:space="preserve"> ознаки затримання рідини в організмі</w:t>
      </w:r>
      <w:r w:rsidR="009C7E74">
        <w:rPr>
          <w:lang w:val="uk-UA"/>
        </w:rPr>
        <w:t xml:space="preserve"> (</w:t>
      </w:r>
      <w:r w:rsidR="009811BE" w:rsidRPr="009C7E74">
        <w:rPr>
          <w:lang w:val="uk-UA"/>
        </w:rPr>
        <w:t>набряки, задишка із застійними хрипами в легенях, збільшення маси тіла</w:t>
      </w:r>
      <w:r w:rsidR="009C7E74" w:rsidRPr="009C7E74">
        <w:rPr>
          <w:lang w:val="uk-UA"/>
        </w:rPr>
        <w:t xml:space="preserve">). </w:t>
      </w:r>
      <w:r w:rsidR="009811BE" w:rsidRPr="009C7E74">
        <w:rPr>
          <w:lang w:val="uk-UA"/>
        </w:rPr>
        <w:t>Препарати активізують ренін</w:t>
      </w:r>
      <w:r w:rsidR="009C7E74" w:rsidRPr="009C7E74">
        <w:rPr>
          <w:lang w:val="uk-UA"/>
        </w:rPr>
        <w:t xml:space="preserve"> - </w:t>
      </w:r>
      <w:r w:rsidR="009811BE" w:rsidRPr="009C7E74">
        <w:rPr>
          <w:lang w:val="uk-UA"/>
        </w:rPr>
        <w:t>ангіотензинову і симпато-адреналову системи у відповідь на ↓ ОЦК</w:t>
      </w:r>
      <w:r w:rsidR="009C7E74" w:rsidRPr="009C7E74">
        <w:rPr>
          <w:lang w:val="uk-UA"/>
        </w:rPr>
        <w:t xml:space="preserve">. </w:t>
      </w:r>
      <w:r w:rsidR="009811BE" w:rsidRPr="009C7E74">
        <w:rPr>
          <w:lang w:val="uk-UA"/>
        </w:rPr>
        <w:t>Тому їх рекомендують призначати тільки разом із препаратами, що</w:t>
      </w:r>
      <w:r w:rsidR="009C7E74" w:rsidRPr="009C7E74">
        <w:rPr>
          <w:lang w:val="uk-UA"/>
        </w:rPr>
        <w:t xml:space="preserve"> </w:t>
      </w:r>
      <w:r w:rsidR="009811BE" w:rsidRPr="009C7E74">
        <w:rPr>
          <w:lang w:val="uk-UA"/>
        </w:rPr>
        <w:t>знижують нейрогуморальну активізацію,</w:t>
      </w:r>
      <w:r w:rsidR="009C7E74" w:rsidRPr="009C7E74">
        <w:rPr>
          <w:lang w:val="uk-UA"/>
        </w:rPr>
        <w:t xml:space="preserve"> - </w:t>
      </w:r>
      <w:r w:rsidR="009811BE" w:rsidRPr="009C7E74">
        <w:rPr>
          <w:lang w:val="uk-UA"/>
        </w:rPr>
        <w:t>інгібіторами АПФ і/або β-адреноблокаторами</w:t>
      </w:r>
      <w:r w:rsidR="009C7E74" w:rsidRPr="009C7E74">
        <w:rPr>
          <w:lang w:val="uk-UA"/>
        </w:rPr>
        <w:t>.</w:t>
      </w:r>
    </w:p>
    <w:p w:rsidR="009C7E74" w:rsidRDefault="00145659" w:rsidP="009C7E74">
      <w:pPr>
        <w:rPr>
          <w:lang w:val="uk-UA"/>
        </w:rPr>
      </w:pPr>
      <w:r w:rsidRPr="009C7E74">
        <w:rPr>
          <w:lang w:val="uk-UA"/>
        </w:rPr>
        <w:t xml:space="preserve">Перевагу слід надавати </w:t>
      </w:r>
      <w:r w:rsidRPr="009C7E74">
        <w:rPr>
          <w:i/>
          <w:iCs/>
          <w:lang w:val="uk-UA"/>
        </w:rPr>
        <w:t xml:space="preserve">петльовим </w:t>
      </w:r>
      <w:r w:rsidR="000B4AB8" w:rsidRPr="009C7E74">
        <w:rPr>
          <w:i/>
          <w:iCs/>
          <w:lang w:val="uk-UA"/>
        </w:rPr>
        <w:t>діуретикам</w:t>
      </w:r>
      <w:r w:rsidR="009C7E74" w:rsidRPr="009C7E74">
        <w:rPr>
          <w:lang w:val="uk-UA"/>
        </w:rPr>
        <w:t>:</w:t>
      </w:r>
    </w:p>
    <w:p w:rsidR="009C7E74" w:rsidRDefault="00145659" w:rsidP="009C7E74">
      <w:pPr>
        <w:rPr>
          <w:lang w:val="uk-UA"/>
        </w:rPr>
      </w:pPr>
      <w:r w:rsidRPr="009C7E74">
        <w:rPr>
          <w:lang w:val="uk-UA"/>
        </w:rPr>
        <w:t>фуросемід 20-40 мг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максимально до 500мг</w:t>
      </w:r>
      <w:r w:rsidR="009C7E74" w:rsidRPr="009C7E74">
        <w:rPr>
          <w:lang w:val="uk-UA"/>
        </w:rPr>
        <w:t>);</w:t>
      </w:r>
    </w:p>
    <w:p w:rsidR="009C7E74" w:rsidRDefault="00145659" w:rsidP="009C7E74">
      <w:pPr>
        <w:rPr>
          <w:lang w:val="uk-UA"/>
        </w:rPr>
      </w:pPr>
      <w:r w:rsidRPr="009C7E74">
        <w:rPr>
          <w:lang w:val="uk-UA"/>
        </w:rPr>
        <w:t>торасемід 10-20 мг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максимально до 100мг</w:t>
      </w:r>
      <w:r w:rsidR="009C7E74" w:rsidRPr="009C7E74">
        <w:rPr>
          <w:lang w:val="uk-UA"/>
        </w:rPr>
        <w:t>);</w:t>
      </w:r>
    </w:p>
    <w:p w:rsidR="009C7E74" w:rsidRDefault="00145659" w:rsidP="009C7E74">
      <w:pPr>
        <w:rPr>
          <w:lang w:val="uk-UA"/>
        </w:rPr>
      </w:pPr>
      <w:r w:rsidRPr="009C7E74">
        <w:rPr>
          <w:lang w:val="uk-UA"/>
        </w:rPr>
        <w:t>етакринова кис</w:t>
      </w:r>
      <w:r w:rsidR="00F44914" w:rsidRPr="009C7E74">
        <w:rPr>
          <w:lang w:val="uk-UA"/>
        </w:rPr>
        <w:t>лота 25-50 мг</w:t>
      </w:r>
      <w:r w:rsidR="009C7E74">
        <w:rPr>
          <w:lang w:val="uk-UA"/>
        </w:rPr>
        <w:t xml:space="preserve"> (</w:t>
      </w:r>
      <w:r w:rsidR="00F44914" w:rsidRPr="009C7E74">
        <w:rPr>
          <w:lang w:val="uk-UA"/>
        </w:rPr>
        <w:t>максимально до 4</w:t>
      </w:r>
      <w:r w:rsidRPr="009C7E74">
        <w:rPr>
          <w:lang w:val="uk-UA"/>
        </w:rPr>
        <w:t>00мг</w:t>
      </w:r>
      <w:r w:rsidR="009C7E74" w:rsidRPr="009C7E74">
        <w:rPr>
          <w:lang w:val="uk-UA"/>
        </w:rPr>
        <w:t>).</w:t>
      </w:r>
    </w:p>
    <w:p w:rsidR="009C7E74" w:rsidRDefault="00145659" w:rsidP="009C7E74">
      <w:pPr>
        <w:rPr>
          <w:lang w:val="uk-UA"/>
        </w:rPr>
      </w:pPr>
      <w:r w:rsidRPr="009C7E74">
        <w:rPr>
          <w:lang w:val="uk-UA"/>
        </w:rPr>
        <w:t xml:space="preserve">Більш слабкі </w:t>
      </w:r>
      <w:r w:rsidR="00F44914" w:rsidRPr="009C7E74">
        <w:rPr>
          <w:i/>
          <w:iCs/>
          <w:lang w:val="uk-UA"/>
        </w:rPr>
        <w:t>тіазидні діуретик</w:t>
      </w:r>
      <w:r w:rsidR="00972C39" w:rsidRPr="009C7E74">
        <w:rPr>
          <w:i/>
          <w:iCs/>
          <w:lang w:val="uk-UA"/>
        </w:rPr>
        <w:t>и</w:t>
      </w:r>
      <w:r w:rsidR="009C7E74" w:rsidRPr="009C7E74">
        <w:rPr>
          <w:lang w:val="uk-UA"/>
        </w:rPr>
        <w:t>:</w:t>
      </w:r>
    </w:p>
    <w:p w:rsidR="009C7E74" w:rsidRDefault="00D73E50" w:rsidP="009C7E74">
      <w:pPr>
        <w:rPr>
          <w:lang w:val="uk-UA"/>
        </w:rPr>
      </w:pPr>
      <w:r w:rsidRPr="009C7E74">
        <w:rPr>
          <w:lang w:val="uk-UA"/>
        </w:rPr>
        <w:t>г</w:t>
      </w:r>
      <w:r w:rsidR="00972C39" w:rsidRPr="009C7E74">
        <w:rPr>
          <w:lang w:val="uk-UA"/>
        </w:rPr>
        <w:t>ідрохлортіазид 25 мг</w:t>
      </w:r>
      <w:r w:rsidR="009C7E74">
        <w:rPr>
          <w:lang w:val="uk-UA"/>
        </w:rPr>
        <w:t xml:space="preserve"> (</w:t>
      </w:r>
      <w:r w:rsidR="00972C39" w:rsidRPr="009C7E74">
        <w:rPr>
          <w:lang w:val="uk-UA"/>
        </w:rPr>
        <w:t>максимально до 100мг</w:t>
      </w:r>
      <w:r w:rsidR="009C7E74" w:rsidRPr="009C7E74">
        <w:rPr>
          <w:lang w:val="uk-UA"/>
        </w:rPr>
        <w:t>);</w:t>
      </w:r>
    </w:p>
    <w:p w:rsidR="009C7E74" w:rsidRDefault="00D73E50" w:rsidP="009C7E74">
      <w:pPr>
        <w:rPr>
          <w:lang w:val="uk-UA"/>
        </w:rPr>
      </w:pPr>
      <w:r w:rsidRPr="009C7E74">
        <w:rPr>
          <w:lang w:val="uk-UA"/>
        </w:rPr>
        <w:t>х</w:t>
      </w:r>
      <w:r w:rsidR="00972C39" w:rsidRPr="009C7E74">
        <w:rPr>
          <w:lang w:val="uk-UA"/>
        </w:rPr>
        <w:t>лорталідон 25-50 мг</w:t>
      </w:r>
      <w:r w:rsidR="009C7E74">
        <w:rPr>
          <w:lang w:val="uk-UA"/>
        </w:rPr>
        <w:t xml:space="preserve"> (</w:t>
      </w:r>
      <w:r w:rsidR="00F44914" w:rsidRPr="009C7E74">
        <w:rPr>
          <w:lang w:val="uk-UA"/>
        </w:rPr>
        <w:t>максимально до 100мг</w:t>
      </w:r>
      <w:r w:rsidR="009C7E74" w:rsidRPr="009C7E74">
        <w:rPr>
          <w:lang w:val="uk-UA"/>
        </w:rPr>
        <w:t>);</w:t>
      </w:r>
    </w:p>
    <w:p w:rsidR="009C7E74" w:rsidRDefault="00D73E50" w:rsidP="009C7E74">
      <w:pPr>
        <w:rPr>
          <w:lang w:val="uk-UA"/>
        </w:rPr>
      </w:pPr>
      <w:r w:rsidRPr="009C7E74">
        <w:rPr>
          <w:lang w:val="uk-UA"/>
        </w:rPr>
        <w:t>і</w:t>
      </w:r>
      <w:r w:rsidR="00972C39" w:rsidRPr="009C7E74">
        <w:rPr>
          <w:lang w:val="uk-UA"/>
        </w:rPr>
        <w:t xml:space="preserve">ндапамід </w:t>
      </w:r>
      <w:r w:rsidR="00BB3D61" w:rsidRPr="009C7E74">
        <w:rPr>
          <w:lang w:val="uk-UA"/>
        </w:rPr>
        <w:t>2,5-5мг</w:t>
      </w:r>
      <w:r w:rsidR="009C7E74" w:rsidRPr="009C7E74">
        <w:rPr>
          <w:lang w:val="uk-UA"/>
        </w:rPr>
        <w:t>.</w:t>
      </w:r>
    </w:p>
    <w:p w:rsidR="009C7E74" w:rsidRDefault="00F44914" w:rsidP="009C7E74">
      <w:pPr>
        <w:rPr>
          <w:lang w:val="uk-UA"/>
        </w:rPr>
      </w:pPr>
      <w:r w:rsidRPr="009C7E74">
        <w:rPr>
          <w:i/>
          <w:iCs/>
          <w:lang w:val="uk-UA"/>
        </w:rPr>
        <w:t>Калійзберігальні діуретик</w:t>
      </w:r>
      <w:r w:rsidR="00972C39" w:rsidRPr="009C7E74">
        <w:rPr>
          <w:i/>
          <w:iCs/>
          <w:lang w:val="uk-UA"/>
        </w:rPr>
        <w:t>и</w:t>
      </w:r>
      <w:r w:rsidR="00B30066" w:rsidRPr="009C7E74">
        <w:rPr>
          <w:lang w:val="uk-UA"/>
        </w:rPr>
        <w:t xml:space="preserve"> використовують тільки при наявності гіпокаліємії</w:t>
      </w:r>
      <w:r w:rsidR="009C7E74" w:rsidRPr="009C7E74">
        <w:rPr>
          <w:lang w:val="uk-UA"/>
        </w:rPr>
        <w:t>:</w:t>
      </w:r>
    </w:p>
    <w:p w:rsidR="009C7E74" w:rsidRDefault="00972C39" w:rsidP="009C7E74">
      <w:pPr>
        <w:rPr>
          <w:lang w:val="uk-UA"/>
        </w:rPr>
      </w:pPr>
      <w:r w:rsidRPr="009C7E74">
        <w:rPr>
          <w:lang w:val="uk-UA"/>
        </w:rPr>
        <w:t>тріамтерен</w:t>
      </w:r>
      <w:r w:rsidR="0079354A" w:rsidRPr="009C7E74">
        <w:rPr>
          <w:lang w:val="uk-UA"/>
        </w:rPr>
        <w:t xml:space="preserve"> 50 мг</w:t>
      </w:r>
      <w:r w:rsidR="009C7E74">
        <w:rPr>
          <w:lang w:val="uk-UA"/>
        </w:rPr>
        <w:t xml:space="preserve"> (</w:t>
      </w:r>
      <w:r w:rsidR="00B30066" w:rsidRPr="009C7E74">
        <w:rPr>
          <w:lang w:val="uk-UA"/>
        </w:rPr>
        <w:t>максимально до 200мг</w:t>
      </w:r>
      <w:r w:rsidR="009C7E74" w:rsidRPr="009C7E74">
        <w:rPr>
          <w:lang w:val="uk-UA"/>
        </w:rPr>
        <w:t>);</w:t>
      </w:r>
    </w:p>
    <w:p w:rsidR="009C7E74" w:rsidRDefault="0079354A" w:rsidP="009C7E74">
      <w:pPr>
        <w:rPr>
          <w:lang w:val="uk-UA"/>
        </w:rPr>
      </w:pPr>
      <w:r w:rsidRPr="009C7E74">
        <w:rPr>
          <w:lang w:val="uk-UA"/>
        </w:rPr>
        <w:t>а</w:t>
      </w:r>
      <w:r w:rsidR="00B30066" w:rsidRPr="009C7E74">
        <w:rPr>
          <w:lang w:val="uk-UA"/>
        </w:rPr>
        <w:t>мілорид 2,5-5 мг</w:t>
      </w:r>
      <w:r w:rsidR="009C7E74">
        <w:rPr>
          <w:lang w:val="uk-UA"/>
        </w:rPr>
        <w:t xml:space="preserve"> (</w:t>
      </w:r>
      <w:r w:rsidR="00B30066" w:rsidRPr="009C7E74">
        <w:rPr>
          <w:lang w:val="uk-UA"/>
        </w:rPr>
        <w:t>максимально до 40мг</w:t>
      </w:r>
      <w:r w:rsidR="009C7E74" w:rsidRPr="009C7E74">
        <w:rPr>
          <w:lang w:val="uk-UA"/>
        </w:rPr>
        <w:t>);</w:t>
      </w:r>
    </w:p>
    <w:p w:rsidR="009C7E74" w:rsidRDefault="00972C39" w:rsidP="009C7E74">
      <w:pPr>
        <w:rPr>
          <w:lang w:val="uk-UA"/>
        </w:rPr>
      </w:pPr>
      <w:r w:rsidRPr="009C7E74">
        <w:rPr>
          <w:lang w:val="uk-UA"/>
        </w:rPr>
        <w:t>спіронолактон</w:t>
      </w:r>
      <w:r w:rsidR="00D73E50" w:rsidRPr="009C7E74">
        <w:rPr>
          <w:lang w:val="uk-UA"/>
        </w:rPr>
        <w:t xml:space="preserve"> 25-50мг</w:t>
      </w:r>
      <w:r w:rsidR="009C7E74">
        <w:rPr>
          <w:lang w:val="uk-UA"/>
        </w:rPr>
        <w:t xml:space="preserve"> (</w:t>
      </w:r>
      <w:r w:rsidR="00B30066" w:rsidRPr="009C7E74">
        <w:rPr>
          <w:lang w:val="uk-UA"/>
        </w:rPr>
        <w:t>максимально до 300мг</w:t>
      </w:r>
      <w:r w:rsidR="009C7E74" w:rsidRPr="009C7E74">
        <w:rPr>
          <w:lang w:val="uk-UA"/>
        </w:rPr>
        <w:t>).</w:t>
      </w:r>
    </w:p>
    <w:p w:rsidR="009C7E74" w:rsidRDefault="001B6419" w:rsidP="009C7E74">
      <w:pPr>
        <w:rPr>
          <w:lang w:val="uk-UA"/>
        </w:rPr>
      </w:pPr>
      <w:r w:rsidRPr="009C7E74">
        <w:rPr>
          <w:lang w:val="uk-UA"/>
        </w:rPr>
        <w:t xml:space="preserve">Хворим із рефрактерними набряками рекомендовано застосовувати петльові діуретики у </w:t>
      </w:r>
      <w:r w:rsidR="00D73E50" w:rsidRPr="009C7E74">
        <w:rPr>
          <w:lang w:val="uk-UA"/>
        </w:rPr>
        <w:t>поєднанні з тіазидними та калій</w:t>
      </w:r>
      <w:r w:rsidRPr="009C7E74">
        <w:rPr>
          <w:lang w:val="uk-UA"/>
        </w:rPr>
        <w:t>зберігальними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краще спіронолактон</w:t>
      </w:r>
      <w:r w:rsidR="009C7E74" w:rsidRPr="009C7E74">
        <w:rPr>
          <w:lang w:val="uk-UA"/>
        </w:rPr>
        <w:t xml:space="preserve">) </w:t>
      </w:r>
      <w:r w:rsidRPr="009C7E74">
        <w:rPr>
          <w:lang w:val="uk-UA"/>
        </w:rPr>
        <w:t>для послідовної блокади реабсорбції натрію у нефроні</w:t>
      </w:r>
      <w:r w:rsidR="009C7E74" w:rsidRPr="009C7E74">
        <w:rPr>
          <w:lang w:val="uk-UA"/>
        </w:rPr>
        <w:t>.</w:t>
      </w:r>
    </w:p>
    <w:p w:rsidR="009C7E74" w:rsidRDefault="002255FB" w:rsidP="009C7E74">
      <w:pPr>
        <w:rPr>
          <w:lang w:val="uk-UA"/>
        </w:rPr>
      </w:pPr>
      <w:r w:rsidRPr="009C7E74">
        <w:rPr>
          <w:i/>
          <w:iCs/>
          <w:lang w:val="uk-UA"/>
        </w:rPr>
        <w:t>4</w:t>
      </w:r>
      <w:r w:rsidR="009C7E74" w:rsidRPr="009C7E74">
        <w:rPr>
          <w:i/>
          <w:iCs/>
          <w:lang w:val="uk-UA"/>
        </w:rPr>
        <w:t xml:space="preserve">. </w:t>
      </w:r>
      <w:r w:rsidR="00972C39" w:rsidRPr="009C7E74">
        <w:rPr>
          <w:i/>
          <w:iCs/>
          <w:lang w:val="uk-UA"/>
        </w:rPr>
        <w:t>Серцеві глікозиди</w:t>
      </w:r>
      <w:r w:rsidR="009C7E74" w:rsidRPr="009C7E74">
        <w:rPr>
          <w:i/>
          <w:iCs/>
          <w:lang w:val="uk-UA"/>
        </w:rPr>
        <w:t xml:space="preserve">. </w:t>
      </w:r>
      <w:r w:rsidR="00FD105E" w:rsidRPr="009C7E74">
        <w:rPr>
          <w:lang w:val="uk-UA"/>
        </w:rPr>
        <w:t>Єдиним серцевим глікозидом, ефективніст</w:t>
      </w:r>
      <w:r w:rsidR="00A16BE2" w:rsidRPr="009C7E74">
        <w:rPr>
          <w:lang w:val="uk-UA"/>
        </w:rPr>
        <w:t>ь і безпека якого доведена, є ди</w:t>
      </w:r>
      <w:r w:rsidR="00FD105E" w:rsidRPr="009C7E74">
        <w:rPr>
          <w:lang w:val="uk-UA"/>
        </w:rPr>
        <w:t>гоксин</w:t>
      </w:r>
      <w:r w:rsidRPr="009C7E74">
        <w:rPr>
          <w:lang w:val="uk-UA"/>
        </w:rPr>
        <w:t>, який призначається у малих дозах 0,</w:t>
      </w:r>
      <w:r w:rsidR="001B6419" w:rsidRPr="009C7E74">
        <w:rPr>
          <w:lang w:val="uk-UA"/>
        </w:rPr>
        <w:t>125-0,2</w:t>
      </w:r>
      <w:r w:rsidRPr="009C7E74">
        <w:rPr>
          <w:lang w:val="uk-UA"/>
        </w:rPr>
        <w:t>5 мг</w:t>
      </w:r>
      <w:r w:rsidR="009C7E74" w:rsidRPr="009C7E74">
        <w:rPr>
          <w:lang w:val="uk-UA"/>
        </w:rPr>
        <w:t xml:space="preserve">. </w:t>
      </w:r>
      <w:r w:rsidR="00A16BE2" w:rsidRPr="009C7E74">
        <w:rPr>
          <w:lang w:val="uk-UA"/>
        </w:rPr>
        <w:t>Дигоксин показаний усім хворим з ХСН</w:t>
      </w:r>
      <w:r w:rsidR="009C7E74">
        <w:rPr>
          <w:lang w:val="uk-UA"/>
        </w:rPr>
        <w:t xml:space="preserve"> (</w:t>
      </w:r>
      <w:r w:rsidR="00A16BE2" w:rsidRPr="009C7E74">
        <w:rPr>
          <w:lang w:val="uk-UA"/>
        </w:rPr>
        <w:t>І-І</w:t>
      </w:r>
      <w:r w:rsidR="00A16BE2" w:rsidRPr="009C7E74">
        <w:rPr>
          <w:lang w:val="en-US"/>
        </w:rPr>
        <w:t>V</w:t>
      </w:r>
      <w:r w:rsidR="00A16BE2" w:rsidRPr="009C7E74">
        <w:rPr>
          <w:lang w:val="uk-UA"/>
        </w:rPr>
        <w:t xml:space="preserve"> ФК</w:t>
      </w:r>
      <w:r w:rsidR="009C7E74" w:rsidRPr="009C7E74">
        <w:rPr>
          <w:lang w:val="uk-UA"/>
        </w:rPr>
        <w:t xml:space="preserve">) </w:t>
      </w:r>
      <w:r w:rsidR="00A16BE2" w:rsidRPr="009C7E74">
        <w:rPr>
          <w:lang w:val="uk-UA"/>
        </w:rPr>
        <w:t>та постійною формою</w:t>
      </w:r>
      <w:r w:rsidR="009C7E74" w:rsidRPr="009C7E74">
        <w:rPr>
          <w:lang w:val="uk-UA"/>
        </w:rPr>
        <w:t xml:space="preserve"> </w:t>
      </w:r>
      <w:r w:rsidR="00A16BE2" w:rsidRPr="009C7E74">
        <w:rPr>
          <w:lang w:val="uk-UA"/>
        </w:rPr>
        <w:t>фібриляції</w:t>
      </w:r>
      <w:r w:rsidR="00FD105E" w:rsidRPr="009C7E74">
        <w:rPr>
          <w:lang w:val="uk-UA"/>
        </w:rPr>
        <w:t xml:space="preserve"> передсердь</w:t>
      </w:r>
      <w:r w:rsidR="009C7E74">
        <w:rPr>
          <w:lang w:val="uk-UA"/>
        </w:rPr>
        <w:t xml:space="preserve"> (</w:t>
      </w:r>
      <w:r w:rsidR="00FD105E" w:rsidRPr="009C7E74">
        <w:rPr>
          <w:lang w:val="uk-UA"/>
        </w:rPr>
        <w:t>сповільнює атріовентрикулярну провідність і ↓ЧСС</w:t>
      </w:r>
      <w:r w:rsidR="009C7E74" w:rsidRPr="009C7E74">
        <w:rPr>
          <w:lang w:val="uk-UA"/>
        </w:rPr>
        <w:t xml:space="preserve">). </w:t>
      </w:r>
      <w:r w:rsidRPr="009C7E74">
        <w:rPr>
          <w:lang w:val="uk-UA"/>
        </w:rPr>
        <w:t>Не впливає на показники в</w:t>
      </w:r>
      <w:r w:rsidR="00A16BE2" w:rsidRPr="009C7E74">
        <w:rPr>
          <w:lang w:val="uk-UA"/>
        </w:rPr>
        <w:t>иживання хворих з ХСН</w:t>
      </w:r>
      <w:r w:rsidR="009C7E74">
        <w:rPr>
          <w:lang w:val="uk-UA"/>
        </w:rPr>
        <w:t xml:space="preserve"> (</w:t>
      </w:r>
      <w:r w:rsidR="00A16BE2" w:rsidRPr="009C7E74">
        <w:rPr>
          <w:lang w:val="uk-UA"/>
        </w:rPr>
        <w:t>ІІІ-І</w:t>
      </w:r>
      <w:r w:rsidR="00A16BE2" w:rsidRPr="009C7E74">
        <w:rPr>
          <w:lang w:val="en-US"/>
        </w:rPr>
        <w:t>V</w:t>
      </w:r>
      <w:r w:rsidR="00A16BE2" w:rsidRPr="009C7E74">
        <w:rPr>
          <w:lang w:val="uk-UA"/>
        </w:rPr>
        <w:t xml:space="preserve"> ФК</w:t>
      </w:r>
      <w:r w:rsidR="009C7E74" w:rsidRPr="009C7E74">
        <w:rPr>
          <w:lang w:val="uk-UA"/>
        </w:rPr>
        <w:t>),</w:t>
      </w:r>
      <w:r w:rsidRPr="009C7E74">
        <w:rPr>
          <w:lang w:val="uk-UA"/>
        </w:rPr>
        <w:t xml:space="preserve"> однак знижує частоту декомпенсації і випадків госпіталізації</w:t>
      </w:r>
      <w:r w:rsidR="009C7E74" w:rsidRPr="009C7E74">
        <w:rPr>
          <w:lang w:val="uk-UA"/>
        </w:rPr>
        <w:t>.</w:t>
      </w:r>
    </w:p>
    <w:p w:rsidR="009C7E74" w:rsidRDefault="002255FB" w:rsidP="009C7E74">
      <w:pPr>
        <w:rPr>
          <w:lang w:val="uk-UA"/>
        </w:rPr>
      </w:pPr>
      <w:r w:rsidRPr="009C7E74">
        <w:rPr>
          <w:i/>
          <w:iCs/>
          <w:lang w:val="uk-UA"/>
        </w:rPr>
        <w:t>5</w:t>
      </w:r>
      <w:r w:rsidR="009C7E74" w:rsidRPr="009C7E74">
        <w:rPr>
          <w:i/>
          <w:iCs/>
          <w:lang w:val="uk-UA"/>
        </w:rPr>
        <w:t xml:space="preserve">. </w:t>
      </w:r>
      <w:r w:rsidRPr="009C7E74">
        <w:rPr>
          <w:i/>
          <w:iCs/>
          <w:lang w:val="uk-UA"/>
        </w:rPr>
        <w:t>Антагоністи альдостерону</w:t>
      </w:r>
      <w:r w:rsidR="009C7E74">
        <w:rPr>
          <w:i/>
          <w:iCs/>
          <w:lang w:val="uk-UA"/>
        </w:rPr>
        <w:t xml:space="preserve"> (</w:t>
      </w:r>
      <w:r w:rsidR="00A16BE2" w:rsidRPr="009C7E74">
        <w:rPr>
          <w:i/>
          <w:iCs/>
          <w:lang w:val="uk-UA"/>
        </w:rPr>
        <w:t>АА</w:t>
      </w:r>
      <w:r w:rsidR="009C7E74" w:rsidRPr="009C7E74">
        <w:rPr>
          <w:i/>
          <w:iCs/>
          <w:lang w:val="uk-UA"/>
        </w:rPr>
        <w:t xml:space="preserve">) </w:t>
      </w:r>
      <w:r w:rsidR="009C7E74">
        <w:rPr>
          <w:i/>
          <w:iCs/>
          <w:lang w:val="uk-UA"/>
        </w:rPr>
        <w:t>-</w:t>
      </w:r>
      <w:r w:rsidRPr="009C7E74">
        <w:rPr>
          <w:i/>
          <w:iCs/>
          <w:lang w:val="uk-UA"/>
        </w:rPr>
        <w:t xml:space="preserve"> </w:t>
      </w:r>
      <w:r w:rsidRPr="009C7E74">
        <w:rPr>
          <w:lang w:val="uk-UA"/>
        </w:rPr>
        <w:t xml:space="preserve">спіронолактон, еплеренон в малих дозах </w:t>
      </w:r>
      <w:r w:rsidR="009C7E74">
        <w:rPr>
          <w:lang w:val="uk-UA"/>
        </w:rPr>
        <w:t>-</w:t>
      </w:r>
      <w:r w:rsidRPr="009C7E74">
        <w:rPr>
          <w:lang w:val="uk-UA"/>
        </w:rPr>
        <w:t xml:space="preserve"> 25-50 мг призначають хворим з</w:t>
      </w:r>
      <w:r w:rsidR="00A16BE2" w:rsidRPr="009C7E74">
        <w:rPr>
          <w:lang w:val="uk-UA"/>
        </w:rPr>
        <w:t xml:space="preserve"> </w:t>
      </w:r>
      <w:r w:rsidRPr="009C7E74">
        <w:rPr>
          <w:lang w:val="uk-UA"/>
        </w:rPr>
        <w:t>ХСН</w:t>
      </w:r>
      <w:r w:rsidR="009C7E74">
        <w:rPr>
          <w:lang w:val="uk-UA"/>
        </w:rPr>
        <w:t xml:space="preserve"> (</w:t>
      </w:r>
      <w:r w:rsidR="00622F71" w:rsidRPr="009C7E74">
        <w:rPr>
          <w:lang w:val="uk-UA"/>
        </w:rPr>
        <w:t>ІІІ-І</w:t>
      </w:r>
      <w:r w:rsidR="00622F71" w:rsidRPr="009C7E74">
        <w:rPr>
          <w:lang w:val="en-US"/>
        </w:rPr>
        <w:t>V</w:t>
      </w:r>
      <w:r w:rsidR="00622F71" w:rsidRPr="009C7E74">
        <w:rPr>
          <w:lang w:val="uk-UA"/>
        </w:rPr>
        <w:t xml:space="preserve"> ФК</w:t>
      </w:r>
      <w:r w:rsidR="009C7E74" w:rsidRPr="009C7E74">
        <w:rPr>
          <w:lang w:val="uk-UA"/>
        </w:rPr>
        <w:t xml:space="preserve">). </w:t>
      </w:r>
      <w:r w:rsidR="00622F71" w:rsidRPr="009C7E74">
        <w:rPr>
          <w:lang w:val="uk-UA"/>
        </w:rPr>
        <w:t xml:space="preserve">Установлена </w:t>
      </w:r>
      <w:r w:rsidR="0056095E" w:rsidRPr="009C7E74">
        <w:rPr>
          <w:lang w:val="uk-UA"/>
        </w:rPr>
        <w:t>діуретична, антипроліферативна і антиапоптична дія</w:t>
      </w:r>
      <w:r w:rsidR="00622F71" w:rsidRPr="009C7E74">
        <w:rPr>
          <w:lang w:val="uk-UA"/>
        </w:rPr>
        <w:t xml:space="preserve"> АА</w:t>
      </w:r>
      <w:r w:rsidR="009C7E74" w:rsidRPr="009C7E74">
        <w:rPr>
          <w:lang w:val="uk-UA"/>
        </w:rPr>
        <w:t xml:space="preserve">. </w:t>
      </w:r>
      <w:r w:rsidR="00622F71" w:rsidRPr="009C7E74">
        <w:rPr>
          <w:lang w:val="uk-UA"/>
        </w:rPr>
        <w:t>Повна тривала</w:t>
      </w:r>
      <w:r w:rsidR="009C7E74">
        <w:rPr>
          <w:lang w:val="uk-UA"/>
        </w:rPr>
        <w:t xml:space="preserve"> (</w:t>
      </w:r>
      <w:r w:rsidR="00622F71" w:rsidRPr="009C7E74">
        <w:rPr>
          <w:lang w:val="uk-UA"/>
        </w:rPr>
        <w:t>так звана тверда</w:t>
      </w:r>
      <w:r w:rsidR="009C7E74" w:rsidRPr="009C7E74">
        <w:rPr>
          <w:lang w:val="uk-UA"/>
        </w:rPr>
        <w:t xml:space="preserve">) </w:t>
      </w:r>
      <w:r w:rsidR="00622F71" w:rsidRPr="009C7E74">
        <w:rPr>
          <w:lang w:val="uk-UA"/>
        </w:rPr>
        <w:t>блокада ренін</w:t>
      </w:r>
      <w:r w:rsidR="009C7E74" w:rsidRPr="009C7E74">
        <w:rPr>
          <w:lang w:val="uk-UA"/>
        </w:rPr>
        <w:t xml:space="preserve"> - </w:t>
      </w:r>
      <w:r w:rsidR="00622F71" w:rsidRPr="009C7E74">
        <w:rPr>
          <w:lang w:val="uk-UA"/>
        </w:rPr>
        <w:t>ангіотензин-альдостеронової системи можлива лише в разі поєднання ІАПФ або антагоністів рецепторів ангіотензину ІІ з антагоністами альдостерону</w:t>
      </w:r>
      <w:r w:rsidR="009C7E74" w:rsidRPr="009C7E74">
        <w:rPr>
          <w:lang w:val="uk-UA"/>
        </w:rPr>
        <w:t xml:space="preserve">. </w:t>
      </w:r>
      <w:r w:rsidR="00622F71" w:rsidRPr="009C7E74">
        <w:rPr>
          <w:lang w:val="uk-UA"/>
        </w:rPr>
        <w:t xml:space="preserve">Побічна дія </w:t>
      </w:r>
      <w:r w:rsidR="009C7E74">
        <w:rPr>
          <w:lang w:val="uk-UA"/>
        </w:rPr>
        <w:t>-</w:t>
      </w:r>
      <w:r w:rsidR="00622F71" w:rsidRPr="009C7E74">
        <w:rPr>
          <w:lang w:val="uk-UA"/>
        </w:rPr>
        <w:t xml:space="preserve"> гіперкаліємія</w:t>
      </w:r>
      <w:r w:rsidR="009C7E74" w:rsidRPr="009C7E74">
        <w:rPr>
          <w:lang w:val="uk-UA"/>
        </w:rPr>
        <w:t>.</w:t>
      </w:r>
    </w:p>
    <w:p w:rsidR="009C7E74" w:rsidRDefault="000E2E78" w:rsidP="009C7E74">
      <w:pPr>
        <w:rPr>
          <w:lang w:val="uk-UA"/>
        </w:rPr>
      </w:pPr>
      <w:r w:rsidRPr="009C7E74">
        <w:rPr>
          <w:lang w:val="uk-UA"/>
        </w:rPr>
        <w:t>Додаткові засоби в лікуванні ХСН</w:t>
      </w:r>
      <w:r w:rsidR="009C7E74" w:rsidRPr="009C7E74">
        <w:rPr>
          <w:lang w:val="uk-UA"/>
        </w:rPr>
        <w:t>.</w:t>
      </w:r>
    </w:p>
    <w:p w:rsidR="009C7E74" w:rsidRDefault="000E2E78" w:rsidP="009C7E74">
      <w:pPr>
        <w:rPr>
          <w:lang w:val="uk-UA"/>
        </w:rPr>
      </w:pPr>
      <w:r w:rsidRPr="009C7E74">
        <w:rPr>
          <w:i/>
          <w:iCs/>
          <w:lang w:val="uk-UA"/>
        </w:rPr>
        <w:t>Антагоністи рецепторів ангіотензину ІІ</w:t>
      </w:r>
      <w:r w:rsidR="009C7E74">
        <w:rPr>
          <w:i/>
          <w:iCs/>
          <w:lang w:val="uk-UA"/>
        </w:rPr>
        <w:t xml:space="preserve"> (</w:t>
      </w:r>
      <w:r w:rsidRPr="009C7E74">
        <w:rPr>
          <w:i/>
          <w:iCs/>
          <w:lang w:val="uk-UA"/>
        </w:rPr>
        <w:t>АРА ІІ</w:t>
      </w:r>
      <w:r w:rsidR="009C7E74" w:rsidRPr="009C7E74">
        <w:rPr>
          <w:i/>
          <w:iCs/>
          <w:lang w:val="uk-UA"/>
        </w:rPr>
        <w:t xml:space="preserve">) </w:t>
      </w:r>
      <w:r w:rsidR="00445155" w:rsidRPr="009C7E74">
        <w:rPr>
          <w:lang w:val="uk-UA"/>
        </w:rPr>
        <w:t>першого типу</w:t>
      </w:r>
      <w:r w:rsidR="00C822A9">
        <w:rPr>
          <w:lang w:val="uk-UA"/>
        </w:rPr>
        <w:t xml:space="preserve"> </w:t>
      </w:r>
      <w:r w:rsidRPr="009C7E74">
        <w:rPr>
          <w:lang w:val="uk-UA"/>
        </w:rPr>
        <w:t>рекомендовані для лікування хворих з ХСН у разі непереносимості ІАПФ</w:t>
      </w:r>
      <w:r w:rsidR="009C7E74" w:rsidRPr="009C7E74">
        <w:rPr>
          <w:lang w:val="uk-UA"/>
        </w:rPr>
        <w:t>.</w:t>
      </w:r>
    </w:p>
    <w:p w:rsidR="009C7E74" w:rsidRDefault="000E2E78" w:rsidP="009C7E74">
      <w:pPr>
        <w:rPr>
          <w:lang w:val="uk-UA"/>
        </w:rPr>
      </w:pPr>
      <w:r w:rsidRPr="009C7E74">
        <w:rPr>
          <w:lang w:val="uk-UA"/>
        </w:rPr>
        <w:t>На сьогодні рекомендовані до застосування тільки два препарата</w:t>
      </w:r>
      <w:r w:rsidR="009C7E74" w:rsidRPr="009C7E74">
        <w:rPr>
          <w:lang w:val="uk-UA"/>
        </w:rPr>
        <w:t>:</w:t>
      </w:r>
    </w:p>
    <w:p w:rsidR="009C7E74" w:rsidRDefault="00445155" w:rsidP="009C7E74">
      <w:pPr>
        <w:rPr>
          <w:lang w:val="uk-UA"/>
        </w:rPr>
      </w:pPr>
      <w:r w:rsidRPr="009C7E74">
        <w:rPr>
          <w:lang w:val="uk-UA"/>
        </w:rPr>
        <w:t>в</w:t>
      </w:r>
      <w:r w:rsidR="000E2E78" w:rsidRPr="009C7E74">
        <w:rPr>
          <w:lang w:val="uk-UA"/>
        </w:rPr>
        <w:t>альсартан</w:t>
      </w:r>
      <w:r w:rsidRPr="009C7E74">
        <w:rPr>
          <w:lang w:val="uk-UA"/>
        </w:rPr>
        <w:t xml:space="preserve"> 80-160 мг на добу</w:t>
      </w:r>
      <w:r w:rsidR="009C7E74" w:rsidRPr="009C7E74">
        <w:rPr>
          <w:lang w:val="uk-UA"/>
        </w:rPr>
        <w:t>;</w:t>
      </w:r>
    </w:p>
    <w:p w:rsidR="009C7E74" w:rsidRDefault="00445155" w:rsidP="009C7E74">
      <w:pPr>
        <w:rPr>
          <w:lang w:val="uk-UA"/>
        </w:rPr>
      </w:pPr>
      <w:r w:rsidRPr="009C7E74">
        <w:rPr>
          <w:lang w:val="uk-UA"/>
        </w:rPr>
        <w:t>кандесартану цилексетил 32 мг на добу</w:t>
      </w:r>
      <w:r w:rsidR="009C7E74" w:rsidRPr="009C7E74">
        <w:rPr>
          <w:lang w:val="uk-UA"/>
        </w:rPr>
        <w:t>.</w:t>
      </w:r>
    </w:p>
    <w:p w:rsidR="009C7E74" w:rsidRDefault="00445155" w:rsidP="009C7E74">
      <w:pPr>
        <w:rPr>
          <w:lang w:val="uk-UA"/>
        </w:rPr>
      </w:pPr>
      <w:r w:rsidRPr="009C7E74">
        <w:rPr>
          <w:i/>
          <w:iCs/>
          <w:lang w:val="uk-UA"/>
        </w:rPr>
        <w:t>2</w:t>
      </w:r>
      <w:r w:rsidR="009C7E74" w:rsidRPr="009C7E74">
        <w:rPr>
          <w:i/>
          <w:iCs/>
          <w:lang w:val="uk-UA"/>
        </w:rPr>
        <w:t xml:space="preserve">. </w:t>
      </w:r>
      <w:r w:rsidR="00AB1615" w:rsidRPr="009C7E74">
        <w:rPr>
          <w:i/>
          <w:iCs/>
          <w:lang w:val="uk-UA"/>
        </w:rPr>
        <w:t>Антиаритмічна терапія</w:t>
      </w:r>
      <w:r w:rsidR="009C7E74" w:rsidRPr="009C7E74">
        <w:rPr>
          <w:i/>
          <w:iCs/>
          <w:lang w:val="uk-UA"/>
        </w:rPr>
        <w:t xml:space="preserve">. </w:t>
      </w:r>
      <w:r w:rsidR="00AB1615" w:rsidRPr="009C7E74">
        <w:rPr>
          <w:lang w:val="uk-UA"/>
        </w:rPr>
        <w:t>При ХСН лікування потребують лише небезпечні для життя і симптоматичні шлуночкові порушення ритму серця</w:t>
      </w:r>
      <w:r w:rsidR="009C7E74" w:rsidRPr="009C7E74">
        <w:rPr>
          <w:lang w:val="uk-UA"/>
        </w:rPr>
        <w:t xml:space="preserve">. </w:t>
      </w:r>
      <w:r w:rsidR="00AB1615" w:rsidRPr="009C7E74">
        <w:rPr>
          <w:lang w:val="uk-UA"/>
        </w:rPr>
        <w:t>Аміодарон призначають для лікування і профілактики фіб</w:t>
      </w:r>
      <w:r w:rsidR="00881D91" w:rsidRPr="009C7E74">
        <w:rPr>
          <w:lang w:val="uk-UA"/>
        </w:rPr>
        <w:t>риляцій передсердь та шлуночкових аритмій високих градацій у малих підтримувальних дозах</w:t>
      </w:r>
      <w:r w:rsidR="009C7E74">
        <w:rPr>
          <w:lang w:val="uk-UA"/>
        </w:rPr>
        <w:t xml:space="preserve"> (</w:t>
      </w:r>
      <w:r w:rsidR="00881D91" w:rsidRPr="009C7E74">
        <w:rPr>
          <w:lang w:val="uk-UA"/>
        </w:rPr>
        <w:t>100-200 мг</w:t>
      </w:r>
      <w:r w:rsidR="009C7E74" w:rsidRPr="009C7E74">
        <w:rPr>
          <w:lang w:val="uk-UA"/>
        </w:rPr>
        <w:t xml:space="preserve">). </w:t>
      </w:r>
      <w:r w:rsidR="00881D91" w:rsidRPr="009C7E74">
        <w:rPr>
          <w:lang w:val="uk-UA"/>
        </w:rPr>
        <w:t>Його можна комбінувати з</w:t>
      </w:r>
      <w:r w:rsidR="00C822A9">
        <w:rPr>
          <w:lang w:val="uk-UA"/>
        </w:rPr>
        <w:t xml:space="preserve"> </w:t>
      </w:r>
      <w:r w:rsidR="00881D91" w:rsidRPr="009C7E74">
        <w:rPr>
          <w:lang w:val="uk-UA"/>
        </w:rPr>
        <w:t>β-адреноблокаторами</w:t>
      </w:r>
      <w:r w:rsidR="009C7E74" w:rsidRPr="009C7E74">
        <w:rPr>
          <w:lang w:val="uk-UA"/>
        </w:rPr>
        <w:t>.</w:t>
      </w:r>
    </w:p>
    <w:p w:rsidR="009C7E74" w:rsidRDefault="008F3166" w:rsidP="009C7E74">
      <w:pPr>
        <w:rPr>
          <w:lang w:val="uk-UA"/>
        </w:rPr>
      </w:pPr>
      <w:r w:rsidRPr="009C7E74">
        <w:rPr>
          <w:i/>
          <w:iCs/>
          <w:lang w:val="uk-UA"/>
        </w:rPr>
        <w:t>3</w:t>
      </w:r>
      <w:r w:rsidR="009C7E74" w:rsidRPr="009C7E74">
        <w:rPr>
          <w:i/>
          <w:iCs/>
          <w:lang w:val="uk-UA"/>
        </w:rPr>
        <w:t xml:space="preserve">. </w:t>
      </w:r>
      <w:r w:rsidR="00881D91" w:rsidRPr="009C7E74">
        <w:rPr>
          <w:i/>
          <w:iCs/>
          <w:lang w:val="uk-UA"/>
        </w:rPr>
        <w:t>Непрямі антикоагулянти</w:t>
      </w:r>
      <w:r w:rsidR="00881D91" w:rsidRPr="009C7E74">
        <w:rPr>
          <w:lang w:val="uk-UA"/>
        </w:rPr>
        <w:t xml:space="preserve"> </w:t>
      </w:r>
      <w:r w:rsidR="001C39D2" w:rsidRPr="009C7E74">
        <w:rPr>
          <w:lang w:val="uk-UA"/>
        </w:rPr>
        <w:t xml:space="preserve">призначають для </w:t>
      </w:r>
      <w:r w:rsidR="003F7EA4" w:rsidRPr="009C7E74">
        <w:rPr>
          <w:lang w:val="uk-UA"/>
        </w:rPr>
        <w:t>профілактики тромбоутворення для постійного прийому хворим з постійною або пароксизмальною формою фібриляції передсердь, перенесеним тромбоемболічним епізодом будь-якої локалізації, з мобільним тромбом у порожнині ЛШ</w:t>
      </w:r>
      <w:r w:rsidR="009C7E74" w:rsidRPr="009C7E74">
        <w:rPr>
          <w:lang w:val="uk-UA"/>
        </w:rPr>
        <w:t xml:space="preserve">. </w:t>
      </w:r>
      <w:r w:rsidR="003F7EA4" w:rsidRPr="009C7E74">
        <w:rPr>
          <w:lang w:val="uk-UA"/>
        </w:rPr>
        <w:t>П</w:t>
      </w:r>
      <w:r w:rsidR="00720B0E" w:rsidRPr="009C7E74">
        <w:rPr>
          <w:lang w:val="uk-UA"/>
        </w:rPr>
        <w:t>ризначають варфарин</w:t>
      </w:r>
      <w:r w:rsidRPr="009C7E74">
        <w:rPr>
          <w:lang w:val="uk-UA"/>
        </w:rPr>
        <w:t xml:space="preserve"> 3</w:t>
      </w:r>
      <w:r w:rsidR="009C7E74">
        <w:rPr>
          <w:lang w:val="uk-UA"/>
        </w:rPr>
        <w:t>-</w:t>
      </w:r>
      <w:r w:rsidRPr="009C7E74">
        <w:rPr>
          <w:lang w:val="uk-UA"/>
        </w:rPr>
        <w:t xml:space="preserve">5 </w:t>
      </w:r>
      <w:r w:rsidR="003F7EA4" w:rsidRPr="009C7E74">
        <w:rPr>
          <w:lang w:val="uk-UA"/>
        </w:rPr>
        <w:t xml:space="preserve">мг під </w:t>
      </w:r>
      <w:r w:rsidRPr="009C7E74">
        <w:rPr>
          <w:lang w:val="uk-UA"/>
        </w:rPr>
        <w:t xml:space="preserve">постійним </w:t>
      </w:r>
      <w:r w:rsidR="003F7EA4" w:rsidRPr="009C7E74">
        <w:rPr>
          <w:lang w:val="uk-UA"/>
        </w:rPr>
        <w:t>контролем міжнародного</w:t>
      </w:r>
      <w:r w:rsidRPr="009C7E74">
        <w:rPr>
          <w:lang w:val="uk-UA"/>
        </w:rPr>
        <w:t xml:space="preserve"> нормалізованого відношення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МНВ</w:t>
      </w:r>
      <w:r w:rsidR="009C7E74" w:rsidRPr="009C7E74">
        <w:rPr>
          <w:lang w:val="uk-UA"/>
        </w:rPr>
        <w:t>)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має бути в межах 2-3 од</w:t>
      </w:r>
      <w:r w:rsidR="009C7E74" w:rsidRPr="009C7E74">
        <w:rPr>
          <w:lang w:val="uk-UA"/>
        </w:rPr>
        <w:t xml:space="preserve">) </w:t>
      </w:r>
      <w:r w:rsidRPr="009C7E74">
        <w:rPr>
          <w:lang w:val="uk-UA"/>
        </w:rPr>
        <w:t>а</w:t>
      </w:r>
      <w:r w:rsidR="00335AAE" w:rsidRPr="009C7E74">
        <w:rPr>
          <w:lang w:val="uk-UA"/>
        </w:rPr>
        <w:t>бо, за неможливості, протромбіно</w:t>
      </w:r>
      <w:r w:rsidRPr="009C7E74">
        <w:rPr>
          <w:lang w:val="uk-UA"/>
        </w:rPr>
        <w:t>в</w:t>
      </w:r>
      <w:r w:rsidR="00335AAE" w:rsidRPr="009C7E74">
        <w:rPr>
          <w:lang w:val="uk-UA"/>
        </w:rPr>
        <w:t>ого</w:t>
      </w:r>
      <w:r w:rsidRPr="009C7E74">
        <w:rPr>
          <w:lang w:val="uk-UA"/>
        </w:rPr>
        <w:t xml:space="preserve"> індекс</w:t>
      </w:r>
      <w:r w:rsidR="00335AAE" w:rsidRPr="009C7E74">
        <w:rPr>
          <w:lang w:val="uk-UA"/>
        </w:rPr>
        <w:t>у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ПТІ</w:t>
      </w:r>
      <w:r w:rsidR="009C7E74" w:rsidRPr="009C7E74">
        <w:rPr>
          <w:lang w:val="uk-UA"/>
        </w:rPr>
        <w:t>)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має бути у межах 50-60</w:t>
      </w:r>
      <w:r w:rsidR="009C7E74" w:rsidRPr="009C7E74">
        <w:rPr>
          <w:lang w:val="uk-UA"/>
        </w:rPr>
        <w:t>).</w:t>
      </w:r>
    </w:p>
    <w:p w:rsidR="009C7E74" w:rsidRDefault="008F3166" w:rsidP="009C7E74">
      <w:pPr>
        <w:rPr>
          <w:lang w:val="uk-UA"/>
        </w:rPr>
      </w:pPr>
      <w:r w:rsidRPr="009C7E74">
        <w:rPr>
          <w:i/>
          <w:iCs/>
          <w:lang w:val="uk-UA"/>
        </w:rPr>
        <w:t>4</w:t>
      </w:r>
      <w:r w:rsidR="009C7E74" w:rsidRPr="009C7E74">
        <w:rPr>
          <w:i/>
          <w:iCs/>
          <w:lang w:val="uk-UA"/>
        </w:rPr>
        <w:t xml:space="preserve">. </w:t>
      </w:r>
      <w:r w:rsidRPr="009C7E74">
        <w:rPr>
          <w:i/>
          <w:iCs/>
          <w:lang w:val="uk-UA"/>
        </w:rPr>
        <w:t>Периферичні вазодилататори</w:t>
      </w:r>
      <w:r w:rsidR="00C81E5A" w:rsidRPr="009C7E74">
        <w:rPr>
          <w:lang w:val="uk-UA"/>
        </w:rPr>
        <w:t xml:space="preserve"> </w:t>
      </w:r>
      <w:r w:rsidR="00BA5A1F" w:rsidRPr="009C7E74">
        <w:rPr>
          <w:lang w:val="uk-UA"/>
        </w:rPr>
        <w:t>зменшують переднавантаження і легеневу гіпертензію</w:t>
      </w:r>
      <w:r w:rsidR="009C7E74" w:rsidRPr="009C7E74">
        <w:rPr>
          <w:lang w:val="uk-UA"/>
        </w:rPr>
        <w:t xml:space="preserve">, </w:t>
      </w:r>
      <w:r w:rsidR="00C81E5A" w:rsidRPr="009C7E74">
        <w:rPr>
          <w:lang w:val="uk-UA"/>
        </w:rPr>
        <w:t xml:space="preserve">як допоміжні засоби призначають на короткий термін до кількох діб </w:t>
      </w:r>
      <w:r w:rsidR="00BA5A1F" w:rsidRPr="009C7E74">
        <w:rPr>
          <w:lang w:val="uk-UA"/>
        </w:rPr>
        <w:t>до ліквідації симптомів</w:t>
      </w:r>
      <w:r w:rsidR="00C81E5A" w:rsidRPr="009C7E74">
        <w:rPr>
          <w:lang w:val="uk-UA"/>
        </w:rPr>
        <w:t xml:space="preserve"> лівошлуночкової недостатності</w:t>
      </w:r>
      <w:r w:rsidR="009C7E74" w:rsidRPr="009C7E74">
        <w:rPr>
          <w:lang w:val="uk-UA"/>
        </w:rPr>
        <w:t>:</w:t>
      </w:r>
    </w:p>
    <w:p w:rsidR="009C7E74" w:rsidRDefault="00C81E5A" w:rsidP="009C7E74">
      <w:pPr>
        <w:rPr>
          <w:lang w:val="uk-UA"/>
        </w:rPr>
      </w:pPr>
      <w:r w:rsidRPr="009C7E74">
        <w:rPr>
          <w:lang w:val="uk-UA"/>
        </w:rPr>
        <w:t>нітропрусид натрію 0,1-0,2 мкг/кг/хв</w:t>
      </w:r>
      <w:r w:rsidR="009C7E74" w:rsidRPr="009C7E74">
        <w:rPr>
          <w:lang w:val="uk-UA"/>
        </w:rPr>
        <w:t xml:space="preserve">. </w:t>
      </w:r>
      <w:r w:rsidR="00720B0E" w:rsidRPr="009C7E74">
        <w:rPr>
          <w:lang w:val="uk-UA"/>
        </w:rPr>
        <w:t>в/в</w:t>
      </w:r>
      <w:r w:rsidR="009C7E74" w:rsidRPr="009C7E74">
        <w:rPr>
          <w:lang w:val="uk-UA"/>
        </w:rPr>
        <w:t>;</w:t>
      </w:r>
    </w:p>
    <w:p w:rsidR="009C7E74" w:rsidRDefault="00720B0E" w:rsidP="009C7E74">
      <w:pPr>
        <w:rPr>
          <w:lang w:val="uk-UA"/>
        </w:rPr>
      </w:pPr>
      <w:r w:rsidRPr="009C7E74">
        <w:rPr>
          <w:lang w:val="uk-UA"/>
        </w:rPr>
        <w:t>нітрогліцерин 20-30 мкг/хв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в/в</w:t>
      </w:r>
      <w:r w:rsidR="009C7E74" w:rsidRPr="009C7E74">
        <w:rPr>
          <w:lang w:val="uk-UA"/>
        </w:rPr>
        <w:t>;</w:t>
      </w:r>
    </w:p>
    <w:p w:rsidR="009C7E74" w:rsidRDefault="00720B0E" w:rsidP="009C7E74">
      <w:pPr>
        <w:rPr>
          <w:lang w:val="uk-UA"/>
        </w:rPr>
      </w:pPr>
      <w:r w:rsidRPr="009C7E74">
        <w:rPr>
          <w:lang w:val="uk-UA"/>
        </w:rPr>
        <w:t>можна призначати пролонговані форми</w:t>
      </w:r>
      <w:r w:rsidR="009C7E74" w:rsidRPr="009C7E74">
        <w:rPr>
          <w:lang w:val="uk-UA"/>
        </w:rPr>
        <w:t>:</w:t>
      </w:r>
    </w:p>
    <w:p w:rsidR="009C7E74" w:rsidRDefault="00335AAE" w:rsidP="009C7E74">
      <w:pPr>
        <w:rPr>
          <w:lang w:val="uk-UA"/>
        </w:rPr>
      </w:pPr>
      <w:r w:rsidRPr="009C7E74">
        <w:rPr>
          <w:lang w:val="uk-UA"/>
        </w:rPr>
        <w:t>ізосорбіда дині</w:t>
      </w:r>
      <w:r w:rsidR="00D73E50" w:rsidRPr="009C7E74">
        <w:rPr>
          <w:lang w:val="uk-UA"/>
        </w:rPr>
        <w:t>трат 10 мг 3 рази</w:t>
      </w:r>
      <w:r w:rsidR="00720B0E" w:rsidRPr="009C7E74">
        <w:rPr>
          <w:lang w:val="uk-UA"/>
        </w:rPr>
        <w:t xml:space="preserve"> на день</w:t>
      </w:r>
      <w:r w:rsidR="009C7E74" w:rsidRPr="009C7E74">
        <w:rPr>
          <w:lang w:val="uk-UA"/>
        </w:rPr>
        <w:t>.</w:t>
      </w:r>
    </w:p>
    <w:p w:rsidR="009C7E74" w:rsidRPr="009C7E74" w:rsidRDefault="00DE7A7A" w:rsidP="009C7E74">
      <w:pPr>
        <w:rPr>
          <w:lang w:val="uk-UA"/>
        </w:rPr>
      </w:pPr>
      <w:r w:rsidRPr="009C7E74">
        <w:rPr>
          <w:lang w:val="uk-UA"/>
        </w:rPr>
        <w:t>Лікування хворих із ХСН із збереженою систолічною функцією ЛШ</w:t>
      </w:r>
      <w:r w:rsidR="009C7E74">
        <w:rPr>
          <w:lang w:val="uk-UA"/>
        </w:rPr>
        <w:t xml:space="preserve"> (</w:t>
      </w:r>
      <w:r w:rsidRPr="009C7E74">
        <w:rPr>
          <w:lang w:val="uk-UA"/>
        </w:rPr>
        <w:t>діастолічною дисфункцією</w:t>
      </w:r>
      <w:r w:rsidR="009C7E74" w:rsidRPr="009C7E74">
        <w:rPr>
          <w:lang w:val="uk-UA"/>
        </w:rPr>
        <w:t xml:space="preserve">) </w:t>
      </w:r>
      <w:r w:rsidRPr="009C7E74">
        <w:rPr>
          <w:lang w:val="uk-UA"/>
        </w:rPr>
        <w:t>повинно включати ІАПФ, і</w:t>
      </w:r>
    </w:p>
    <w:p w:rsidR="009C7E74" w:rsidRDefault="00105D9F" w:rsidP="009C7E74">
      <w:pPr>
        <w:rPr>
          <w:lang w:val="uk-UA"/>
        </w:rPr>
      </w:pPr>
      <w:r w:rsidRPr="009C7E74">
        <w:rPr>
          <w:lang w:val="uk-UA"/>
        </w:rPr>
        <w:t>β-адреноблокатори</w:t>
      </w:r>
      <w:r w:rsidR="009C7E74" w:rsidRPr="009C7E74">
        <w:rPr>
          <w:lang w:val="uk-UA"/>
        </w:rPr>
        <w:t xml:space="preserve">. </w:t>
      </w:r>
      <w:r w:rsidRPr="009C7E74">
        <w:rPr>
          <w:lang w:val="uk-UA"/>
        </w:rPr>
        <w:t>Діуретики слід призначати обережно через імовірність надмірного зменшення переднавантаження</w:t>
      </w:r>
      <w:r w:rsidR="009C7E74" w:rsidRPr="009C7E74">
        <w:rPr>
          <w:lang w:val="uk-UA"/>
        </w:rPr>
        <w:t>.</w:t>
      </w:r>
    </w:p>
    <w:p w:rsidR="002F0313" w:rsidRPr="00C822A9" w:rsidRDefault="00105D9F" w:rsidP="00C822A9">
      <w:pPr>
        <w:rPr>
          <w:lang w:val="uk-UA"/>
        </w:rPr>
      </w:pPr>
      <w:r w:rsidRPr="009C7E74">
        <w:rPr>
          <w:lang w:val="uk-UA"/>
        </w:rPr>
        <w:t>У Європейських рекомендаціях запропоновано використовувати АРА ІІ кандесартан 32 мг на добу</w:t>
      </w:r>
      <w:r w:rsidR="009C7E74" w:rsidRPr="009C7E74">
        <w:rPr>
          <w:lang w:val="uk-UA"/>
        </w:rPr>
        <w:t>.</w:t>
      </w:r>
      <w:bookmarkStart w:id="0" w:name="_GoBack"/>
      <w:bookmarkEnd w:id="0"/>
    </w:p>
    <w:sectPr w:rsidR="002F0313" w:rsidRPr="00C822A9" w:rsidSect="009C7E74">
      <w:head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4D" w:rsidRDefault="008A334D">
      <w:r>
        <w:separator/>
      </w:r>
    </w:p>
  </w:endnote>
  <w:endnote w:type="continuationSeparator" w:id="0">
    <w:p w:rsidR="008A334D" w:rsidRDefault="008A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4D" w:rsidRDefault="008A334D">
      <w:r>
        <w:separator/>
      </w:r>
    </w:p>
  </w:footnote>
  <w:footnote w:type="continuationSeparator" w:id="0">
    <w:p w:rsidR="008A334D" w:rsidRDefault="008A3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74" w:rsidRDefault="009C7E74" w:rsidP="009C7E74">
    <w:pPr>
      <w:pStyle w:val="a7"/>
      <w:framePr w:wrap="auto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A7764">
      <w:rPr>
        <w:rStyle w:val="af5"/>
      </w:rPr>
      <w:t>3</w:t>
    </w:r>
    <w:r>
      <w:rPr>
        <w:rStyle w:val="af5"/>
      </w:rPr>
      <w:fldChar w:fldCharType="end"/>
    </w:r>
  </w:p>
  <w:p w:rsidR="009C7E74" w:rsidRDefault="009C7E74" w:rsidP="009C7E7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654CEA"/>
    <w:multiLevelType w:val="hybridMultilevel"/>
    <w:tmpl w:val="6B063E2A"/>
    <w:lvl w:ilvl="0" w:tplc="C8BEB47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2">
    <w:nsid w:val="08E60407"/>
    <w:multiLevelType w:val="hybridMultilevel"/>
    <w:tmpl w:val="7AE2994A"/>
    <w:lvl w:ilvl="0" w:tplc="434886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E0B10"/>
    <w:multiLevelType w:val="hybridMultilevel"/>
    <w:tmpl w:val="B074E354"/>
    <w:lvl w:ilvl="0" w:tplc="3A10E3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42C57"/>
    <w:multiLevelType w:val="hybridMultilevel"/>
    <w:tmpl w:val="8BAE1E0C"/>
    <w:lvl w:ilvl="0" w:tplc="4D169B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E7BA0"/>
    <w:multiLevelType w:val="hybridMultilevel"/>
    <w:tmpl w:val="31308E14"/>
    <w:lvl w:ilvl="0" w:tplc="0BCCD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83A31"/>
    <w:multiLevelType w:val="hybridMultilevel"/>
    <w:tmpl w:val="B6882B90"/>
    <w:lvl w:ilvl="0" w:tplc="A1027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BB0D53"/>
    <w:multiLevelType w:val="hybridMultilevel"/>
    <w:tmpl w:val="CC9C34C8"/>
    <w:lvl w:ilvl="0" w:tplc="B52CD39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70F7772D"/>
    <w:multiLevelType w:val="hybridMultilevel"/>
    <w:tmpl w:val="0F082196"/>
    <w:lvl w:ilvl="0" w:tplc="79808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3456AA"/>
    <w:multiLevelType w:val="hybridMultilevel"/>
    <w:tmpl w:val="BA888E96"/>
    <w:lvl w:ilvl="0" w:tplc="1664428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BDA2538"/>
    <w:multiLevelType w:val="hybridMultilevel"/>
    <w:tmpl w:val="811A2B8E"/>
    <w:lvl w:ilvl="0" w:tplc="63AEA9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014"/>
    <w:rsid w:val="00012014"/>
    <w:rsid w:val="00022654"/>
    <w:rsid w:val="000251A2"/>
    <w:rsid w:val="000325AC"/>
    <w:rsid w:val="00033AAD"/>
    <w:rsid w:val="00045AB0"/>
    <w:rsid w:val="00063C68"/>
    <w:rsid w:val="00081180"/>
    <w:rsid w:val="000829AC"/>
    <w:rsid w:val="00083CFD"/>
    <w:rsid w:val="00090377"/>
    <w:rsid w:val="00095AE6"/>
    <w:rsid w:val="000A1C96"/>
    <w:rsid w:val="000A7FF3"/>
    <w:rsid w:val="000B4AB8"/>
    <w:rsid w:val="000E0F8C"/>
    <w:rsid w:val="000E2E78"/>
    <w:rsid w:val="000E3B15"/>
    <w:rsid w:val="000E4733"/>
    <w:rsid w:val="000E76BA"/>
    <w:rsid w:val="000E7720"/>
    <w:rsid w:val="00105D9F"/>
    <w:rsid w:val="00120AE9"/>
    <w:rsid w:val="0012481F"/>
    <w:rsid w:val="00126DDB"/>
    <w:rsid w:val="0013028D"/>
    <w:rsid w:val="00130D0B"/>
    <w:rsid w:val="001366E7"/>
    <w:rsid w:val="00145659"/>
    <w:rsid w:val="00153AD4"/>
    <w:rsid w:val="00166B7D"/>
    <w:rsid w:val="001770D4"/>
    <w:rsid w:val="0018381A"/>
    <w:rsid w:val="0019323A"/>
    <w:rsid w:val="00193694"/>
    <w:rsid w:val="00193F97"/>
    <w:rsid w:val="001A041A"/>
    <w:rsid w:val="001A7CD0"/>
    <w:rsid w:val="001B17B8"/>
    <w:rsid w:val="001B6419"/>
    <w:rsid w:val="001C1171"/>
    <w:rsid w:val="001C2839"/>
    <w:rsid w:val="001C2E68"/>
    <w:rsid w:val="001C39D2"/>
    <w:rsid w:val="001D18E4"/>
    <w:rsid w:val="001E3D10"/>
    <w:rsid w:val="002123F7"/>
    <w:rsid w:val="002255FB"/>
    <w:rsid w:val="00246BD4"/>
    <w:rsid w:val="00267D86"/>
    <w:rsid w:val="00273955"/>
    <w:rsid w:val="00273C18"/>
    <w:rsid w:val="00273FE2"/>
    <w:rsid w:val="002A2802"/>
    <w:rsid w:val="002C0B68"/>
    <w:rsid w:val="002D0B26"/>
    <w:rsid w:val="002E05E2"/>
    <w:rsid w:val="002E1578"/>
    <w:rsid w:val="002E4742"/>
    <w:rsid w:val="002F0313"/>
    <w:rsid w:val="002F7BD6"/>
    <w:rsid w:val="00304CCB"/>
    <w:rsid w:val="00304FBF"/>
    <w:rsid w:val="00335AAE"/>
    <w:rsid w:val="0036192D"/>
    <w:rsid w:val="0037380E"/>
    <w:rsid w:val="00383306"/>
    <w:rsid w:val="0039166E"/>
    <w:rsid w:val="003933E7"/>
    <w:rsid w:val="003A0C93"/>
    <w:rsid w:val="003B2003"/>
    <w:rsid w:val="003C75C0"/>
    <w:rsid w:val="003F1616"/>
    <w:rsid w:val="003F4B23"/>
    <w:rsid w:val="003F7EA4"/>
    <w:rsid w:val="004008CD"/>
    <w:rsid w:val="0040404B"/>
    <w:rsid w:val="00411B5D"/>
    <w:rsid w:val="00423EDD"/>
    <w:rsid w:val="00424F02"/>
    <w:rsid w:val="00427677"/>
    <w:rsid w:val="004301E0"/>
    <w:rsid w:val="004305A3"/>
    <w:rsid w:val="00444CE8"/>
    <w:rsid w:val="00445155"/>
    <w:rsid w:val="00452787"/>
    <w:rsid w:val="00463720"/>
    <w:rsid w:val="00466221"/>
    <w:rsid w:val="00471D62"/>
    <w:rsid w:val="00473A0D"/>
    <w:rsid w:val="004811C6"/>
    <w:rsid w:val="00487858"/>
    <w:rsid w:val="004B6D87"/>
    <w:rsid w:val="004C3B51"/>
    <w:rsid w:val="004C638B"/>
    <w:rsid w:val="004F1342"/>
    <w:rsid w:val="004F5788"/>
    <w:rsid w:val="00511EB5"/>
    <w:rsid w:val="00513F1F"/>
    <w:rsid w:val="0051620A"/>
    <w:rsid w:val="00522619"/>
    <w:rsid w:val="00545C4C"/>
    <w:rsid w:val="00553DD1"/>
    <w:rsid w:val="0056095E"/>
    <w:rsid w:val="00563B27"/>
    <w:rsid w:val="00570B2C"/>
    <w:rsid w:val="0057422F"/>
    <w:rsid w:val="005801E0"/>
    <w:rsid w:val="005847CF"/>
    <w:rsid w:val="00597BA7"/>
    <w:rsid w:val="005A5C9A"/>
    <w:rsid w:val="005B5F94"/>
    <w:rsid w:val="005D1320"/>
    <w:rsid w:val="005D75F2"/>
    <w:rsid w:val="00607877"/>
    <w:rsid w:val="00612F49"/>
    <w:rsid w:val="00622F71"/>
    <w:rsid w:val="00640AB4"/>
    <w:rsid w:val="0064103C"/>
    <w:rsid w:val="006458F6"/>
    <w:rsid w:val="006524B7"/>
    <w:rsid w:val="00672646"/>
    <w:rsid w:val="00674B66"/>
    <w:rsid w:val="00676757"/>
    <w:rsid w:val="006852EB"/>
    <w:rsid w:val="006904BA"/>
    <w:rsid w:val="006B43C0"/>
    <w:rsid w:val="006C1770"/>
    <w:rsid w:val="006D79DB"/>
    <w:rsid w:val="006E2C94"/>
    <w:rsid w:val="006E3563"/>
    <w:rsid w:val="006F7445"/>
    <w:rsid w:val="00714D73"/>
    <w:rsid w:val="00720B0E"/>
    <w:rsid w:val="007251C2"/>
    <w:rsid w:val="0072703F"/>
    <w:rsid w:val="00727652"/>
    <w:rsid w:val="00730B38"/>
    <w:rsid w:val="0076067D"/>
    <w:rsid w:val="00761C8C"/>
    <w:rsid w:val="00762948"/>
    <w:rsid w:val="007800F2"/>
    <w:rsid w:val="00781D48"/>
    <w:rsid w:val="00784A29"/>
    <w:rsid w:val="00786343"/>
    <w:rsid w:val="0079354A"/>
    <w:rsid w:val="007B000B"/>
    <w:rsid w:val="007C7B3A"/>
    <w:rsid w:val="007F02E2"/>
    <w:rsid w:val="00804164"/>
    <w:rsid w:val="008105C3"/>
    <w:rsid w:val="00811878"/>
    <w:rsid w:val="008206AA"/>
    <w:rsid w:val="00827755"/>
    <w:rsid w:val="0084733E"/>
    <w:rsid w:val="00856327"/>
    <w:rsid w:val="008732E6"/>
    <w:rsid w:val="0088151C"/>
    <w:rsid w:val="00881D91"/>
    <w:rsid w:val="008874E7"/>
    <w:rsid w:val="008A22FC"/>
    <w:rsid w:val="008A334D"/>
    <w:rsid w:val="008A43D8"/>
    <w:rsid w:val="008B378C"/>
    <w:rsid w:val="008C0463"/>
    <w:rsid w:val="008F3166"/>
    <w:rsid w:val="009067BA"/>
    <w:rsid w:val="0091717C"/>
    <w:rsid w:val="00924B7D"/>
    <w:rsid w:val="00932842"/>
    <w:rsid w:val="00946E52"/>
    <w:rsid w:val="00953160"/>
    <w:rsid w:val="009565F9"/>
    <w:rsid w:val="00965CAB"/>
    <w:rsid w:val="00967C62"/>
    <w:rsid w:val="00972C39"/>
    <w:rsid w:val="009811BE"/>
    <w:rsid w:val="00990023"/>
    <w:rsid w:val="00993690"/>
    <w:rsid w:val="009A169B"/>
    <w:rsid w:val="009B6ABC"/>
    <w:rsid w:val="009C7E74"/>
    <w:rsid w:val="009D1019"/>
    <w:rsid w:val="009F424D"/>
    <w:rsid w:val="00A00A75"/>
    <w:rsid w:val="00A16BE2"/>
    <w:rsid w:val="00A209F2"/>
    <w:rsid w:val="00A23F3B"/>
    <w:rsid w:val="00A2530C"/>
    <w:rsid w:val="00A315B8"/>
    <w:rsid w:val="00A359B8"/>
    <w:rsid w:val="00A44130"/>
    <w:rsid w:val="00A62794"/>
    <w:rsid w:val="00A757BB"/>
    <w:rsid w:val="00A75FEA"/>
    <w:rsid w:val="00A90641"/>
    <w:rsid w:val="00AA07F4"/>
    <w:rsid w:val="00AA22DF"/>
    <w:rsid w:val="00AA736D"/>
    <w:rsid w:val="00AB1615"/>
    <w:rsid w:val="00AB37E7"/>
    <w:rsid w:val="00AD4BD0"/>
    <w:rsid w:val="00AE1256"/>
    <w:rsid w:val="00B0149F"/>
    <w:rsid w:val="00B046E5"/>
    <w:rsid w:val="00B147CF"/>
    <w:rsid w:val="00B16FB8"/>
    <w:rsid w:val="00B218F1"/>
    <w:rsid w:val="00B30066"/>
    <w:rsid w:val="00B30D07"/>
    <w:rsid w:val="00B3137C"/>
    <w:rsid w:val="00B35D27"/>
    <w:rsid w:val="00B360A9"/>
    <w:rsid w:val="00B37362"/>
    <w:rsid w:val="00B40920"/>
    <w:rsid w:val="00B4509E"/>
    <w:rsid w:val="00B47F4A"/>
    <w:rsid w:val="00B61709"/>
    <w:rsid w:val="00B62072"/>
    <w:rsid w:val="00B91739"/>
    <w:rsid w:val="00B9366B"/>
    <w:rsid w:val="00BA3BA4"/>
    <w:rsid w:val="00BA3DFE"/>
    <w:rsid w:val="00BA5A1F"/>
    <w:rsid w:val="00BA633F"/>
    <w:rsid w:val="00BB3D61"/>
    <w:rsid w:val="00BD3AFC"/>
    <w:rsid w:val="00BD5CF3"/>
    <w:rsid w:val="00BE0ABD"/>
    <w:rsid w:val="00C10F42"/>
    <w:rsid w:val="00C1185C"/>
    <w:rsid w:val="00C11C4C"/>
    <w:rsid w:val="00C2391B"/>
    <w:rsid w:val="00C23B43"/>
    <w:rsid w:val="00C24074"/>
    <w:rsid w:val="00C2468B"/>
    <w:rsid w:val="00C33338"/>
    <w:rsid w:val="00C546FD"/>
    <w:rsid w:val="00C60900"/>
    <w:rsid w:val="00C63469"/>
    <w:rsid w:val="00C72E37"/>
    <w:rsid w:val="00C81092"/>
    <w:rsid w:val="00C81E5A"/>
    <w:rsid w:val="00C822A9"/>
    <w:rsid w:val="00C85922"/>
    <w:rsid w:val="00CA2AAC"/>
    <w:rsid w:val="00CA3181"/>
    <w:rsid w:val="00CA7764"/>
    <w:rsid w:val="00CB4122"/>
    <w:rsid w:val="00CC1159"/>
    <w:rsid w:val="00D12CA7"/>
    <w:rsid w:val="00D140B2"/>
    <w:rsid w:val="00D302F1"/>
    <w:rsid w:val="00D3091C"/>
    <w:rsid w:val="00D653CA"/>
    <w:rsid w:val="00D73E50"/>
    <w:rsid w:val="00D90645"/>
    <w:rsid w:val="00D9105F"/>
    <w:rsid w:val="00D924E0"/>
    <w:rsid w:val="00D95530"/>
    <w:rsid w:val="00DA138C"/>
    <w:rsid w:val="00DB67C1"/>
    <w:rsid w:val="00DC4B33"/>
    <w:rsid w:val="00DD5021"/>
    <w:rsid w:val="00DE4C88"/>
    <w:rsid w:val="00DE7A7A"/>
    <w:rsid w:val="00DE7FBE"/>
    <w:rsid w:val="00DF233D"/>
    <w:rsid w:val="00DF3B2B"/>
    <w:rsid w:val="00DF685B"/>
    <w:rsid w:val="00DF6A50"/>
    <w:rsid w:val="00E12879"/>
    <w:rsid w:val="00E163D3"/>
    <w:rsid w:val="00E44100"/>
    <w:rsid w:val="00E47ED7"/>
    <w:rsid w:val="00E63A1D"/>
    <w:rsid w:val="00E66B66"/>
    <w:rsid w:val="00E70ECE"/>
    <w:rsid w:val="00E84018"/>
    <w:rsid w:val="00EA1E0C"/>
    <w:rsid w:val="00EB04D1"/>
    <w:rsid w:val="00EB1838"/>
    <w:rsid w:val="00EC090F"/>
    <w:rsid w:val="00EC10CE"/>
    <w:rsid w:val="00EE0A0E"/>
    <w:rsid w:val="00EE72F4"/>
    <w:rsid w:val="00EF0C0C"/>
    <w:rsid w:val="00EF4B69"/>
    <w:rsid w:val="00F0256E"/>
    <w:rsid w:val="00F0469E"/>
    <w:rsid w:val="00F159C7"/>
    <w:rsid w:val="00F16707"/>
    <w:rsid w:val="00F1795B"/>
    <w:rsid w:val="00F44914"/>
    <w:rsid w:val="00F54EE1"/>
    <w:rsid w:val="00F70D77"/>
    <w:rsid w:val="00F83009"/>
    <w:rsid w:val="00F90A3F"/>
    <w:rsid w:val="00F96B66"/>
    <w:rsid w:val="00FA3560"/>
    <w:rsid w:val="00FA51FC"/>
    <w:rsid w:val="00FA535B"/>
    <w:rsid w:val="00FD105E"/>
    <w:rsid w:val="00FD4BD5"/>
    <w:rsid w:val="00FD7B55"/>
    <w:rsid w:val="00FD7C99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  <w15:chartTrackingRefBased/>
  <w15:docId w15:val="{3C41AE63-0E3F-4DD2-B8EE-368BB982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9C7E7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C7E7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C7E74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9C7E74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C7E7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C7E74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C7E7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C7E74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C7E7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9C7E7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9C7E7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next w:val="a8"/>
    <w:link w:val="a9"/>
    <w:uiPriority w:val="99"/>
    <w:rsid w:val="009C7E7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9C7E74"/>
    <w:rPr>
      <w:vertAlign w:val="superscript"/>
    </w:rPr>
  </w:style>
  <w:style w:type="paragraph" w:styleId="a8">
    <w:name w:val="Body Text"/>
    <w:basedOn w:val="a2"/>
    <w:link w:val="ab"/>
    <w:uiPriority w:val="99"/>
    <w:rsid w:val="009C7E74"/>
    <w:pPr>
      <w:ind w:firstLine="0"/>
    </w:pPr>
  </w:style>
  <w:style w:type="character" w:customStyle="1" w:styleId="ab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9C7E7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9C7E74"/>
    <w:rPr>
      <w:color w:val="0000FF"/>
      <w:u w:val="single"/>
    </w:rPr>
  </w:style>
  <w:style w:type="paragraph" w:customStyle="1" w:styleId="21">
    <w:name w:val="Заголовок 2 дипл"/>
    <w:basedOn w:val="a2"/>
    <w:next w:val="ae"/>
    <w:uiPriority w:val="99"/>
    <w:rsid w:val="009C7E7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9C7E74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9C7E7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9C7E74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2"/>
    <w:uiPriority w:val="99"/>
    <w:semiHidden/>
    <w:locked/>
    <w:rsid w:val="009C7E74"/>
    <w:rPr>
      <w:sz w:val="28"/>
      <w:szCs w:val="28"/>
      <w:lang w:val="ru-RU" w:eastAsia="ru-RU"/>
    </w:rPr>
  </w:style>
  <w:style w:type="paragraph" w:styleId="af2">
    <w:name w:val="footer"/>
    <w:basedOn w:val="a2"/>
    <w:link w:val="12"/>
    <w:uiPriority w:val="99"/>
    <w:semiHidden/>
    <w:rsid w:val="009C7E7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9C7E74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9C7E74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C7E74"/>
    <w:pPr>
      <w:numPr>
        <w:numId w:val="11"/>
      </w:numPr>
      <w:spacing w:line="360" w:lineRule="auto"/>
      <w:jc w:val="both"/>
    </w:pPr>
    <w:rPr>
      <w:sz w:val="28"/>
      <w:szCs w:val="28"/>
    </w:rPr>
  </w:style>
  <w:style w:type="character" w:styleId="af5">
    <w:name w:val="page number"/>
    <w:uiPriority w:val="99"/>
    <w:rsid w:val="009C7E74"/>
  </w:style>
  <w:style w:type="character" w:customStyle="1" w:styleId="af6">
    <w:name w:val="номер страницы"/>
    <w:uiPriority w:val="99"/>
    <w:rsid w:val="009C7E74"/>
    <w:rPr>
      <w:sz w:val="28"/>
      <w:szCs w:val="28"/>
    </w:rPr>
  </w:style>
  <w:style w:type="paragraph" w:styleId="af7">
    <w:name w:val="Normal (Web)"/>
    <w:basedOn w:val="a2"/>
    <w:uiPriority w:val="99"/>
    <w:rsid w:val="009C7E74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9C7E74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C7E7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C7E74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C7E74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C7E74"/>
    <w:pPr>
      <w:ind w:left="958"/>
    </w:pPr>
  </w:style>
  <w:style w:type="paragraph" w:styleId="23">
    <w:name w:val="Body Text Indent 2"/>
    <w:basedOn w:val="a2"/>
    <w:link w:val="24"/>
    <w:uiPriority w:val="99"/>
    <w:rsid w:val="009C7E74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C7E74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8">
    <w:name w:val="содержание"/>
    <w:uiPriority w:val="99"/>
    <w:rsid w:val="009C7E7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C7E74"/>
    <w:pPr>
      <w:numPr>
        <w:numId w:val="1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C7E74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9C7E74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C7E74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C7E7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C7E74"/>
    <w:rPr>
      <w:i/>
      <w:iCs/>
    </w:rPr>
  </w:style>
  <w:style w:type="paragraph" w:customStyle="1" w:styleId="af9">
    <w:name w:val="ТАБЛИЦА"/>
    <w:next w:val="a2"/>
    <w:autoRedefine/>
    <w:uiPriority w:val="99"/>
    <w:rsid w:val="009C7E74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9C7E74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9C7E74"/>
  </w:style>
  <w:style w:type="table" w:customStyle="1" w:styleId="15">
    <w:name w:val="Стиль таблицы1"/>
    <w:basedOn w:val="a4"/>
    <w:uiPriority w:val="99"/>
    <w:rsid w:val="009C7E7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9C7E74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9C7E74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9C7E74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9C7E74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9C7E7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6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Серцева недостатність</vt:lpstr>
    </vt:vector>
  </TitlesOfParts>
  <Company/>
  <LinksUpToDate>false</LinksUpToDate>
  <CharactersWithSpaces>18614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Серцева недостатність</dc:title>
  <dc:subject/>
  <dc:creator>Дина</dc:creator>
  <cp:keywords/>
  <dc:description/>
  <cp:lastModifiedBy>admin</cp:lastModifiedBy>
  <cp:revision>2</cp:revision>
  <cp:lastPrinted>2009-09-25T10:08:00Z</cp:lastPrinted>
  <dcterms:created xsi:type="dcterms:W3CDTF">2014-04-27T19:57:00Z</dcterms:created>
  <dcterms:modified xsi:type="dcterms:W3CDTF">2014-04-27T19:57:00Z</dcterms:modified>
</cp:coreProperties>
</file>