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231" w:rsidRDefault="000E0125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Биография</w:t>
      </w:r>
      <w:r>
        <w:br/>
      </w:r>
      <w:r>
        <w:rPr>
          <w:b/>
          <w:bCs/>
        </w:rPr>
        <w:t>2 Сочинения Андре</w:t>
      </w:r>
      <w:r>
        <w:br/>
      </w:r>
      <w:r>
        <w:rPr>
          <w:b/>
          <w:bCs/>
        </w:rPr>
        <w:t>Список литературы</w:t>
      </w:r>
    </w:p>
    <w:p w:rsidR="00C94231" w:rsidRDefault="000E0125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C94231" w:rsidRDefault="000E0125">
      <w:pPr>
        <w:pStyle w:val="a3"/>
      </w:pPr>
      <w:r>
        <w:t>Иоганн Андре (нем. </w:t>
      </w:r>
      <w:r>
        <w:rPr>
          <w:i/>
          <w:iCs/>
        </w:rPr>
        <w:t>Johann André</w:t>
      </w:r>
      <w:r>
        <w:t>; 1741—1799) — немецкий музыкант, композитор и музыкальный издатель</w:t>
      </w:r>
      <w:r>
        <w:rPr>
          <w:position w:val="10"/>
        </w:rPr>
        <w:t>[1]</w:t>
      </w:r>
      <w:r>
        <w:t>, отец Иоганна Антона Андре (1775—1842), который продолжил издательское дело отца и тоже стал известным германским композитором своего времени</w:t>
      </w:r>
      <w:r>
        <w:rPr>
          <w:position w:val="10"/>
        </w:rPr>
        <w:t>[2]</w:t>
      </w:r>
      <w:r>
        <w:t>.</w:t>
      </w:r>
    </w:p>
    <w:p w:rsidR="00C94231" w:rsidRDefault="000E0125">
      <w:pPr>
        <w:pStyle w:val="21"/>
        <w:pageBreakBefore/>
        <w:numPr>
          <w:ilvl w:val="0"/>
          <w:numId w:val="0"/>
        </w:numPr>
      </w:pPr>
      <w:r>
        <w:t>1. Биография</w:t>
      </w:r>
    </w:p>
    <w:p w:rsidR="00C94231" w:rsidRDefault="000E0125">
      <w:pPr>
        <w:pStyle w:val="a3"/>
      </w:pPr>
      <w:r>
        <w:t>Иоганн Андре родился в Оффенбахе 28 марта 1741 года.</w:t>
      </w:r>
    </w:p>
    <w:p w:rsidR="00C94231" w:rsidRDefault="000E0125">
      <w:pPr>
        <w:pStyle w:val="a3"/>
      </w:pPr>
      <w:r>
        <w:t>Отец Иоганна надеялся, что мальчик станет купцом, но Андре ещё в детстве пристрастился к музыке, которой занимался в основном самостоятельно.</w:t>
      </w:r>
    </w:p>
    <w:p w:rsidR="00C94231" w:rsidRDefault="000E0125">
      <w:pPr>
        <w:pStyle w:val="a3"/>
      </w:pPr>
      <w:r>
        <w:t>После того, как Иоганн Андре приобрел себе известность своими сочинениями и основал в 1774 году в родном городе музыкальную издательскую фирму вместе с нотопечатанием, он был приглашен в 1777 году капельмейстером в Немецкий театр в столицу Германии город Берлин.</w:t>
      </w:r>
    </w:p>
    <w:p w:rsidR="00C94231" w:rsidRDefault="000E0125">
      <w:pPr>
        <w:pStyle w:val="a3"/>
      </w:pPr>
      <w:r>
        <w:t>В этой должности Андре оставался до 1784 года, после чего отправился обратно в Оффенбах для ведения своих музыкальных дел. Перед своим отъездом он получил от маркграфа бранденбург-шведтского звание придворного капельмейстера.</w:t>
      </w:r>
    </w:p>
    <w:p w:rsidR="00C94231" w:rsidRDefault="000E0125">
      <w:pPr>
        <w:pStyle w:val="a3"/>
      </w:pPr>
      <w:r>
        <w:t>Андре довел свою до сих пор существующую фирму до цветущего состояния посредством изданий своих и чужих произведений. Согласно ЭСБЕ:</w:t>
      </w:r>
    </w:p>
    <w:p w:rsidR="00C94231" w:rsidRDefault="000E0125">
      <w:pPr>
        <w:pStyle w:val="a3"/>
      </w:pPr>
      <w:r>
        <w:t>«</w:t>
      </w:r>
      <w:r>
        <w:rPr>
          <w:i/>
          <w:iCs/>
        </w:rPr>
        <w:t>Его композиции, отличающиеся свежестью и натуральностью, состоят из инструментальных сочинений, песен (между ними особенно распространена и сделалась даже народною песнью «Bekränzt mit Laub den lieben vollen Becher»), опер и оперетт (числом около 30).</w:t>
      </w:r>
      <w:r>
        <w:t>»</w:t>
      </w:r>
    </w:p>
    <w:p w:rsidR="00C94231" w:rsidRDefault="000E0125">
      <w:pPr>
        <w:pStyle w:val="a3"/>
      </w:pPr>
      <w:r>
        <w:t>Иоганн Андре скончался 18 июня 1799 года в городе Оффенбахе.</w:t>
      </w:r>
    </w:p>
    <w:p w:rsidR="00C94231" w:rsidRDefault="000E0125">
      <w:pPr>
        <w:pStyle w:val="21"/>
        <w:pageBreakBefore/>
        <w:numPr>
          <w:ilvl w:val="0"/>
          <w:numId w:val="0"/>
        </w:numPr>
      </w:pPr>
      <w:r>
        <w:t>2. Сочинения Андре</w:t>
      </w:r>
    </w:p>
    <w:p w:rsidR="00C94231" w:rsidRDefault="000E0125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Der Töpfer</w:t>
      </w:r>
      <w:r>
        <w:t xml:space="preserve"> (Hanau, 1773)</w:t>
      </w:r>
    </w:p>
    <w:p w:rsidR="00C94231" w:rsidRDefault="000E0125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Erwin und Elmire (André)|Erwin und Elmire</w:t>
      </w:r>
      <w:r>
        <w:t xml:space="preserve"> (Frankfurt, 1775)</w:t>
      </w:r>
    </w:p>
    <w:p w:rsidR="00C94231" w:rsidRDefault="000E0125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Der alte Freyer</w:t>
      </w:r>
      <w:r>
        <w:t xml:space="preserve"> (Frankfurt, 1775)</w:t>
      </w:r>
    </w:p>
    <w:p w:rsidR="00C94231" w:rsidRDefault="000E0125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Herzog Michael oder Die Nachtigall</w:t>
      </w:r>
      <w:r>
        <w:t xml:space="preserve"> (Berlin, 1775)</w:t>
      </w:r>
    </w:p>
    <w:p w:rsidR="00C94231" w:rsidRDefault="000E0125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Der Barbier von Sevilien oder Die unnütze Vorsicht</w:t>
      </w:r>
      <w:r>
        <w:t xml:space="preserve"> (Berlin 1776)</w:t>
      </w:r>
    </w:p>
    <w:p w:rsidR="00C94231" w:rsidRDefault="000E0125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Die Bezauberten oder Peter und Hannchen</w:t>
      </w:r>
      <w:r>
        <w:t xml:space="preserve"> (Berlin, 1777)</w:t>
      </w:r>
    </w:p>
    <w:p w:rsidR="00C94231" w:rsidRDefault="000E0125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Der Fürst im höchsten Glanze</w:t>
      </w:r>
      <w:r>
        <w:t xml:space="preserve"> (Berlin, 1777)</w:t>
      </w:r>
    </w:p>
    <w:p w:rsidR="00C94231" w:rsidRDefault="000E0125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Die Schadenfreude</w:t>
      </w:r>
      <w:r>
        <w:t xml:space="preserve"> (Berlin, 1778)</w:t>
      </w:r>
    </w:p>
    <w:p w:rsidR="00C94231" w:rsidRDefault="000E0125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Der Alchymist oder Der Liebesteufel</w:t>
      </w:r>
      <w:r>
        <w:t xml:space="preserve"> (Berlin, 1778)</w:t>
      </w:r>
    </w:p>
    <w:p w:rsidR="00C94231" w:rsidRDefault="000E0125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Laura Rosetti</w:t>
      </w:r>
      <w:r>
        <w:t xml:space="preserve"> (Berlin, 1778)</w:t>
      </w:r>
    </w:p>
    <w:p w:rsidR="00C94231" w:rsidRDefault="000E0125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Die Grazien</w:t>
      </w:r>
      <w:r>
        <w:t xml:space="preserve"> (Berlin, 1778)</w:t>
      </w:r>
    </w:p>
    <w:p w:rsidR="00C94231" w:rsidRDefault="000E0125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Azakia</w:t>
      </w:r>
      <w:r>
        <w:t xml:space="preserve"> (Berlin, 1778)</w:t>
      </w:r>
    </w:p>
    <w:p w:rsidR="00C94231" w:rsidRDefault="000E0125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Claudine von Villa Bella</w:t>
      </w:r>
      <w:r>
        <w:t xml:space="preserve"> (Berlin, 1778)</w:t>
      </w:r>
    </w:p>
    <w:p w:rsidR="00C94231" w:rsidRDefault="000E0125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Das tartarische Gesetz</w:t>
      </w:r>
      <w:r>
        <w:t xml:space="preserve"> (Berlin, 1779)</w:t>
      </w:r>
    </w:p>
    <w:p w:rsidR="00C94231" w:rsidRDefault="000E0125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Alter schützt vor Thorheit nicht</w:t>
      </w:r>
      <w:r>
        <w:t xml:space="preserve"> (Mannheim, 1779)</w:t>
      </w:r>
    </w:p>
    <w:p w:rsidR="00C94231" w:rsidRDefault="000E0125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Die Friedensfeyer oder Die unvermuthete Wiederkunft</w:t>
      </w:r>
      <w:r>
        <w:t xml:space="preserve"> (Berlin, 1779)</w:t>
      </w:r>
    </w:p>
    <w:p w:rsidR="00C94231" w:rsidRDefault="000E0125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Friedrichs glorreichster Sieg</w:t>
      </w:r>
      <w:r>
        <w:t xml:space="preserve"> (Berlin, 1779)</w:t>
      </w:r>
    </w:p>
    <w:p w:rsidR="00C94231" w:rsidRDefault="000E0125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Kurze Thorheit ist die beste</w:t>
      </w:r>
      <w:r>
        <w:t xml:space="preserve"> (Berlin, 1780)</w:t>
      </w:r>
    </w:p>
    <w:p w:rsidR="00C94231" w:rsidRDefault="000E0125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Das wüthende Heer oder Das Mädchen im Thurme</w:t>
      </w:r>
      <w:r>
        <w:t xml:space="preserve"> (Berlin, 1780)</w:t>
      </w:r>
    </w:p>
    <w:p w:rsidR="00C94231" w:rsidRDefault="000E0125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Heinrich der Erhabene aus dem Stamme der Brennen</w:t>
      </w:r>
      <w:r>
        <w:t xml:space="preserve"> (Berlin, 1780)</w:t>
      </w:r>
    </w:p>
    <w:p w:rsidR="00C94231" w:rsidRDefault="000E0125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Der Zauberspiegel</w:t>
      </w:r>
      <w:r>
        <w:t xml:space="preserve"> (Berlin, 1781)</w:t>
      </w:r>
    </w:p>
    <w:p w:rsidR="00C94231" w:rsidRDefault="000E0125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Belmont und Constanze oder Die Entführung aus dem Serail</w:t>
      </w:r>
      <w:r>
        <w:t xml:space="preserve"> (Berlin, 1781)</w:t>
      </w:r>
    </w:p>
    <w:p w:rsidR="00C94231" w:rsidRDefault="000E0125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Mehr als Großmuth</w:t>
      </w:r>
      <w:r>
        <w:t xml:space="preserve"> (Berlin, 1781)</w:t>
      </w:r>
    </w:p>
    <w:p w:rsidR="00C94231" w:rsidRDefault="000E0125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Elmine</w:t>
      </w:r>
      <w:r>
        <w:t xml:space="preserve"> (Berlin, 1782)</w:t>
      </w:r>
    </w:p>
    <w:p w:rsidR="00C94231" w:rsidRDefault="000E0125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Eins wird doch helfen oder Die Werbung aus Liebe</w:t>
      </w:r>
      <w:r>
        <w:t xml:space="preserve"> (Berlin, 1782)</w:t>
      </w:r>
    </w:p>
    <w:p w:rsidR="00C94231" w:rsidRDefault="000E0125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Der Liebhaber als Automat oder Die redende Maschine</w:t>
      </w:r>
      <w:r>
        <w:t xml:space="preserve"> (Berlin, 1782)</w:t>
      </w:r>
    </w:p>
    <w:p w:rsidR="00C94231" w:rsidRDefault="000E0125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Der Barbier von Bagdad</w:t>
      </w:r>
      <w:r>
        <w:t xml:space="preserve"> (Berlin, 1783)</w:t>
      </w:r>
    </w:p>
    <w:p w:rsidR="00C94231" w:rsidRDefault="000E0125">
      <w:pPr>
        <w:pStyle w:val="a3"/>
        <w:numPr>
          <w:ilvl w:val="0"/>
          <w:numId w:val="2"/>
        </w:numPr>
        <w:tabs>
          <w:tab w:val="left" w:pos="707"/>
        </w:tabs>
      </w:pPr>
      <w:r>
        <w:rPr>
          <w:i/>
          <w:iCs/>
        </w:rPr>
        <w:t>Der Bräutigam in der Klemme</w:t>
      </w:r>
      <w:r>
        <w:t xml:space="preserve"> (Frankfurt, 1796)</w:t>
      </w:r>
    </w:p>
    <w:p w:rsidR="00C94231" w:rsidRDefault="000E0125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C94231" w:rsidRDefault="000E012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Андрэ Иог. // Энциклопедический словарь Брокгауза и Ефрона: В 86 томах (82 т. и 4 доп.). — СПб.: 1890—1907.</w:t>
      </w:r>
    </w:p>
    <w:p w:rsidR="00C94231" w:rsidRDefault="000E0125">
      <w:pPr>
        <w:pStyle w:val="a3"/>
        <w:numPr>
          <w:ilvl w:val="0"/>
          <w:numId w:val="1"/>
        </w:numPr>
        <w:tabs>
          <w:tab w:val="left" w:pos="707"/>
        </w:tabs>
      </w:pPr>
      <w:r>
        <w:t>Андрэ Иог. Антон // Энциклопедический словарь Брокгауза и Ефрона: В 86 томах (82 т. и 4 доп.). — СПб.: 1890—1907.</w:t>
      </w:r>
    </w:p>
    <w:p w:rsidR="00C94231" w:rsidRDefault="000E0125">
      <w:pPr>
        <w:pStyle w:val="a3"/>
        <w:spacing w:after="0"/>
      </w:pPr>
      <w:r>
        <w:t>Источник: http://ru.wikipedia.org/wiki/Андре,_Иоганн</w:t>
      </w:r>
      <w:bookmarkStart w:id="0" w:name="_GoBack"/>
      <w:bookmarkEnd w:id="0"/>
    </w:p>
    <w:sectPr w:rsidR="00C94231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0125"/>
    <w:rsid w:val="000E0125"/>
    <w:rsid w:val="00A602D1"/>
    <w:rsid w:val="00C9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7630D-D0E1-482B-8BB1-2170F517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3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3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2014-04-25T14:40:00Z</dcterms:created>
  <dcterms:modified xsi:type="dcterms:W3CDTF">2014-04-25T14:40:00Z</dcterms:modified>
</cp:coreProperties>
</file>