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8FF" w:rsidRPr="00B56618" w:rsidRDefault="00EF52D9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СМК </w:t>
      </w:r>
      <w:r w:rsidR="00B56618" w:rsidRPr="00B56618">
        <w:rPr>
          <w:rFonts w:ascii="Times New Roman" w:hAnsi="Times New Roman" w:cs="Times New Roman"/>
          <w:b/>
          <w:color w:val="000000"/>
          <w:sz w:val="28"/>
          <w:szCs w:val="24"/>
        </w:rPr>
        <w:t>и гражданское общество: концептуальный аспект</w:t>
      </w:r>
    </w:p>
    <w:p w:rsidR="00B56618" w:rsidRDefault="00B56618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Существует ряд базовых принципов демократии, осуществление которых предполагает активное участие средств массовой коммуникации. Среди них — наличие компетентных граждан, принимающих осознанные политические решения. Последнее требует создания информационных условий, при которых граждане смогут понять актуальные проблемы, оценить возможные варианты их решения. Залогом эффективного участия в демократическом процессе является равный доступ граждан или представляющих их ассоциаций к средствам выражения мнений.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В современных условиях как никогда значимым является вопрос, в какой мере средства массовой коммуникации способствуют развитию демократических тенденций. Причем, наряду с актуальной политической проблематикой, чрезвычайно важной является собственно теоретическая плоскость анализа этого вопроса.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В разделе обсуждается роль массовой информации в контексте обеспечения базовых прав и свобод личности, особое внимание при этом отводится генезису содержания принципов свободы печати. Рассматриваются отношения «массовая коммуникация — гражданское общество», анализируются те условия, при выполнении которых, СМК могут способствовать развитию демократических тенденций.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Об интерпретации понятия гражданского общества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Сегодня часто приходиться с тем, что понятие гражданского общества имеет не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</w:rPr>
        <w:t xml:space="preserve"> всегда однозначные трактовки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>. Заинтересованного читателя мы адресуем к соответствующей литературе. Далее выделим лишь те моменты, которые оказываются, важными, в рамках анализа намеченной темы.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Первое, на что необходимо обратить внимание, это собственно политический и правовой акцент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</w:rPr>
        <w:t>,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 xml:space="preserve"> который несет на себе употребление данного понятия. Гражданское общество представляет собой некоторое пространство, на котором разворачивается политическая активность граждан. Наряду с этим предполагается, что пространство гражданской активности является так или иначе законодательно упорядоченным — здесь на место произвола власти, приходит диктатура закона.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Нельзя не отметить и того обстоятельства, что разные акценты в понимании гражданского общества были обусловлены, среди прочего, конкретно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</w:rPr>
        <w:t>-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>историческими факторами. Именно в рамках английской политической философии и экономии была выдвинута идея гражданской сферы общества, отличной от государства и характеризующейся особыми, присущими этой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</w:rPr>
        <w:t xml:space="preserve"> сфере принципами организации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>. Не последнюю роль в объяснении сути понятия играет и то обстоятельство, чт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</w:rPr>
        <w:t xml:space="preserve">о нарождающемуся капитализму 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  <w:lang w:val="en-US"/>
        </w:rPr>
        <w:t>XVII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</w:rPr>
        <w:t xml:space="preserve"> – 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  <w:lang w:val="en-US"/>
        </w:rPr>
        <w:t>XIX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 xml:space="preserve"> веков приходилось утверждаться в борьбе с феодализмом, который олицетворялся именно государством.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В основе гражданского общества, как продукта буржуазной эпохи, наряду с принципами демократии, лежат принципы рынка. В этой связи значимым является гегельянский взгляд на гражданское общество как одной из трех ступеней развития и воплощения Абсолютной идеи (в целом последовательность состоит из семьи, гражданского общества, государства). Причем основу гражданского общества составляют частная собственность и формальное равенство перед законом свободных граждан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</w:rPr>
        <w:t>-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>собственников. По существу, гражданское общество представляет собой сферу выявления и обеспечения интересов граждан, групп и институтов. Характерно, что именно государству отводится здесь решающая, финальная роль в согласовании интересов общих и частных.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Весьма актуальной является интерпретация понятия гражданского общества</w:t>
      </w:r>
      <w:r w:rsidR="00B56618">
        <w:rPr>
          <w:rFonts w:ascii="Times New Roman" w:hAnsi="Times New Roman" w:cs="Times New Roman"/>
          <w:color w:val="000000"/>
          <w:sz w:val="28"/>
          <w:szCs w:val="24"/>
        </w:rPr>
        <w:t>,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 xml:space="preserve"> предложенная неомарксистским теоретизированием. Так, грамшианский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</w:rPr>
        <w:t xml:space="preserve"> (по имени А. Грамши)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 xml:space="preserve"> подход трактует гражданское общество как некоторую область, которая находится вне экономики, с одной стороны, и вне институтов государства, связанных с осуществлением насильственных функций — с другой. К институтам гражданского общества здесь относят школу, церковь, профсоюзы и прочие организации, посредством которых доминирующие классы осуществляют 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</w:rPr>
        <w:t>свою гегемонию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>. Применительно к нашей теме особенно значимым является тот факт, что именно в гражданском обществе (прежде всего в области культуры и образования) происходит постоянная борьба тенденций гегемонии и контргегемонии, причем роль средств массовой коммуникации является зачастую решающей.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Нельзя также не упомянуть и т.н. полемическую или нормативную трактовку гражданского общества. Применительно к нашей стране это получило распространение в постперестроечные годы. Причем понятие гражданского общество имело предельно расширительный характер, и зачастую употреблялось в качестве синонима любых социальных сил, противопоставлявших себя коммунистическому государству, выступающих за обеспечение гарантий прав собственности и свободы личности.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 xml:space="preserve">Понятием гражданского общества применительно к современной ситуации правомерно обозначать следующее. 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</w:rPr>
        <w:t>Во-первых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 xml:space="preserve">, это некоторые добровольные объединения граждан, находящиеся вне сфер государства и экономики как таковых. 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</w:rPr>
        <w:t>Во-вторых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 xml:space="preserve">, объединения эти обусловлены наличием определенных общих интересов. 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</w:rPr>
        <w:t>В-третьих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>, объединения эти призваны защищать интересы граждан, которые могут игнорироваться как государством, так институтами экономики как таковой.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В заключении приведем наиболее приемлемое, на наш взгляд, определение гражданского общества, «как агрегированного понятия, обозначающего специфическую совокупность общественных коммуникаций и социальных связей, социальных институтов и социальных ценностей, субъектами которого являются гражданин со своими правами и гражданские (не политические и негосударственные) организации (ассоциации, объединения, общественные движ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</w:rPr>
        <w:t>ения и гражданские институты)»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>. В целом, соглашаясь с данным определением, заметим, что вынесение за рамки гражданского общества политических организаций не является необходимым. Действительно, с одной стороны, политические партии являются элементами государственности. Вместе с тем, большинство политических партий выражают самый широкий спектр жизненных устремлений и интересов людей, в основе которых лежат попытки оказания влияния на самые различные аспекты жизни общества. В этом смысле предмет активности партий отнюдь не замыкается на область государства как такового, а является намного более широким и всеобъемлющим.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Массовая информация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>в контексте базовых прав и свобод личности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Существуе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</w:rPr>
        <w:t>т несколько концептуальных посыл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>ок либеральной демократии, предопределяющих особенности функционирования медиа. Либерализм как система идей изначально сконцентрирован на задачах обеспечении прав, свобод и благосостояния индивида. В этой связи выдвигается совокупность требований,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>выполнение которых необходимо для достижения указанных задач. В их основе лежит признание того факта, что именно потребности рационального и добродетельного индивида являются фактором, "задающим" особенности формирования общества как такового.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Центральными для понимания роли массовой коммуникации в рамках либеральной теории являются идеи, связанные с необходимостью защиты интересов и свобод граждан от чрезмерной опеки правительства и государства. Гарантии как свободы слова, так и свободы прессы являются в этой связи одним из краеугольных камней концепции. Важно иметь в виду, что в целом эти идеи являются отражением либерально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</w:rPr>
        <w:t>-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>демократичес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</w:rPr>
        <w:t xml:space="preserve">кой мысли 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  <w:lang w:val="en-US"/>
        </w:rPr>
        <w:t>XVII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</w:rPr>
        <w:t xml:space="preserve"> – 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  <w:lang w:val="en-US"/>
        </w:rPr>
        <w:t>XIX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 xml:space="preserve"> века, направленной на защиту интересов и свобод граждан от чрезмерной и репрессивной власти государства. Остановимся несколько подробнее на основных положени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</w:rPr>
        <w:t>ях концепции свободы печати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>. Обычно выделяют четыре основных типа аргументов, которые выдвигались в обоснование этой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>идеи.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Первыми являются аргументы теологического плана, которые связывают в первую очередь с именем Джона Милтона (1608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</w:rPr>
        <w:t xml:space="preserve"> – 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 xml:space="preserve">1674). Логика здесь является следующей. Поскольку Бог наделил каждого человека разумом, способностью самостоятельно мыслить и, соответственно, возможностью чтения, то ограничение свободы печати лишает человека возможности жить 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</w:rPr>
        <w:t>по-христиански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>. Цензурные ограничения, таким образом, входят в противоречие с дарованными свыше возможностями делать самостоятельный выбор между добром и злом, основанный на собственной совести. Испытание же противоположными мнениями только способствует совершенствованию добродетельной личности.</w:t>
      </w:r>
    </w:p>
    <w:p w:rsidR="00DF28FF" w:rsidRPr="00B56618" w:rsidRDefault="00A41011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Идея Джона Л</w:t>
      </w:r>
      <w:r w:rsidR="00DF28FF" w:rsidRPr="00B56618">
        <w:rPr>
          <w:rFonts w:ascii="Times New Roman" w:hAnsi="Times New Roman" w:cs="Times New Roman"/>
          <w:color w:val="000000"/>
          <w:sz w:val="28"/>
          <w:szCs w:val="24"/>
        </w:rPr>
        <w:t>окка (1632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 xml:space="preserve"> – </w:t>
      </w:r>
      <w:r w:rsidR="00DF28FF" w:rsidRPr="00B56618">
        <w:rPr>
          <w:rFonts w:ascii="Times New Roman" w:hAnsi="Times New Roman" w:cs="Times New Roman"/>
          <w:color w:val="000000"/>
          <w:sz w:val="28"/>
          <w:szCs w:val="24"/>
        </w:rPr>
        <w:t>1704) о том, что свобода печати есть производная от естественных прав личности, является центральной для аргументов второго типа. Индивид от рождения наделен естественными правами в вопросах веры, поэтому он не может отказаться от них в сфере политической. Т.е. человек свободен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DF28FF" w:rsidRPr="00B56618">
        <w:rPr>
          <w:rFonts w:ascii="Times New Roman" w:hAnsi="Times New Roman" w:cs="Times New Roman"/>
          <w:color w:val="000000"/>
          <w:sz w:val="28"/>
          <w:szCs w:val="24"/>
        </w:rPr>
        <w:t>осуществлять свои естественные права вопреки государству, а свобода печати при этом является одним из его естественных прав. Свобода печати в целом способствует добродетельному правлению посредством противодействия парламентской лжи, всевластию правительства. В итоге это постепенно формирует общество, в котором господствует закон, право.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Аргументы в поддержку идеи свободы печати также основываются на концепции утилитаризма Иеремии Бентама (1748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</w:rPr>
        <w:t xml:space="preserve"> – 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 xml:space="preserve">1832). Здесь, как известно, утверждается, что наилучшими являются те законы и правительство, которые обеспечивают максимум счастливой жизни как можно большему числу граждан. Свободная печать является одним из важных инструментов максимизации счастья подданных. Свободная печать противодействует деспотическому правлению, содействует принятию и 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</w:rPr>
        <w:t>использованию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 xml:space="preserve"> законов в интересах большинства, контролирует деятельность бюрократии и делает достоянием гласности факты общественной жизни.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Доводы в пользу идеи свободы печати также связывались с тем обстоятельством, что свободный обмен мнениями между гражданами позволяет достичь истины. По мнению Джона Стюарта Милля (1806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</w:rPr>
        <w:t xml:space="preserve"> – 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>1873), замалчиваемые правительством мнения, как неверные, на самом деле могут соответствовать фактам реальной жизни. Отсюда цензурирование мнений представляет собой отрицание их потенциальной истинности. Вместе с тем, даже ложное мнение несет некоторую долю истины, а потому истина может быть выявлена через столкновение мнений, что невозможно без свободы печати. И, наконец, если взгляд, выражающий истину, не будет встречать критики, то со временем он может переродиться в предрассудок. Печать в этой связи представляет собой союзника истины, ее нельзя ограничивать или цензурировать.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Таким образом, свободное выражение мнений через независимую прессу является принципиальным условием формирования просвещенного общественного мнения, инструментом контроля и противодействия всевозможных злоупотреблений и нарушений со стороны правительственных органов. Различаясь в отдельных моментах, идеи представителей ранней либеральной мысли были сходны в главном — свободная и независимая пресса является гарантом от проявлений деспотизма власти государства. В целом концепция свободы печати является выражением идеи того, что эффективное функционирование прессы возможно только при условии некоторого свободного пространства информационного обмена — свободного рынка идей.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Развитой демократии присуща система сдержек и противовесов, выражающаяся в существовании независимых судебной, законодательной и исполнительной ветвей власти. При этом институт массовой коммуникации также выполняет важные функции. Не случайным в этой связи, является интерпретация средств массовой коммуникации как «четвертой власти» и наделение их функцией систематического общественного контроля за находящимися у власти и объективного информирования о деятельности последних (т.н. «функция сторожевых псов» или «общественных стражей»). Следование либеральным нормам применительно к практике массовой коммуникации выражается в отсутствии цензуры и контроля со стороны правительства; обеспечения равных прав граждан к доступу и распространению информации; свободе самих средств массовой коммуникации в получении информации; независимости журналистов.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 xml:space="preserve">Говоря о свободе печати, нельзя не учитывать, что практика деятельности СМК зависит от 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</w:rPr>
        <w:t>политико-экономических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 xml:space="preserve"> и культурно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</w:rPr>
        <w:t>-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>исторических условий. Тем не менее, важно отметить одну общую предпосылку концепции. Суть ее состоит в недоверии к правительству и представлении о том, что «свободный рынок идей» (аналогично свободному экономическому рынку) будет более эффективен при отсутствии вмешательства государства, нежели, чем при наличии такового. Пресса и другие средства массовой коммуникации выступают, таким образом, инструментом контроля и противодействия от всевозможных злоупотреблений и нарушений со стороны правительственных органов и государства как такового.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«Сопряженной» с указанной выше стороной деятельности медиа является обеспечение функционирования демократического процесса через представление и обмен существующих в обществе мнений. Т.е. обеспечение плюрализма мнений и права общества выбирать из существующего разнообразия взглядов, как важнейшей ценности демократического общества. Свободное выражение мнений через независимую прессу является принци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</w:rPr>
        <w:t xml:space="preserve">пиальным условием формирования «просвещенного» 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>общественного мнения. Это, в свою очередь, напрямую соотносится с предпосылкой либеральной теории о свободном обществе как обществе информированных граждан.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Применительно к нашему обсуждению важным является то, что современная демократия отражает стремление (по крайней мере, в идеале) обеспечить такую форму правления, когда общественные группы могут свободно выражать свои интересы. Причем демократические институты (в том числе и средства массовой коммуникации) обеспечивают необходимое пространство диалога, дискуссий и конкуренции. В конечном итоге достигается компромиссное решение, отражающее согласование разнообразных интересов действующих групп.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Отметим, что обсуждаемые взаимоотношения в системе средства массовой коммуникации — государство — гражданское общество с неизбежностью соотносятся с рядом фундаментальных вопросов теории и практики демократии. Это проблемы осуществления формальных и реальных прав; степени свободы и равенства граждан; роли центров власти и элит в практике политического управления; изменения в функциональном содержании основных элементов современного гражданского общества.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Роль медиа в демократическом обществе: американская традиция анализа (Липпман, Дьюи, Миллс)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Рассмотрим далее основные идеи Уолтера Липпмана (1889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</w:rPr>
        <w:t xml:space="preserve"> – 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>1974) и Джона Дьюи (1859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</w:rPr>
        <w:t xml:space="preserve"> – 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>1952) — авторов, которые внесли существенный вклад в американскую традицию изучения роли медиа в демократическом обществе. Центральным для них был вопрос о том, какие условия необходимы для обеспечения функционирования демократического общества, наличие которых, в свою очередь, является предпосылкой обеспечения социального прогресса.</w:t>
      </w:r>
    </w:p>
    <w:p w:rsidR="00DF28FF" w:rsidRPr="00B56618" w:rsidRDefault="00A41011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По мнению У. </w:t>
      </w:r>
      <w:r w:rsidR="00DF28FF" w:rsidRPr="00B56618">
        <w:rPr>
          <w:rFonts w:ascii="Times New Roman" w:hAnsi="Times New Roman" w:cs="Times New Roman"/>
          <w:color w:val="000000"/>
          <w:sz w:val="28"/>
          <w:szCs w:val="24"/>
        </w:rPr>
        <w:t>Липпмана, среди важнейших условий, способствующих формированию свободного индивида, является обладание им точной информацией. Только при наличии последней индивид будет в состоянии действовать в интересах общества. Какова при этом роль средств массовой коммуникации?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 xml:space="preserve">Автор исходит из того, что свободные медиа не могут быть адекватным 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</w:rPr>
        <w:t>транслятором точной информации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>. Причем связывалось это отнюдь не с негативным влиянием на медиа государства или рынка. Определяющими факторами здесь были как особенности содержания новостей (в начале XX века пресса была ведущим СМК), так и специфика психологии аудитории, восприятия информации людьми. Кроме того, немаловажными фактором были сами условия жизни.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С чем, по Липпману, в более конкретном плане связаны ограничения возможностей массовой коммуникации в информировании граждан?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Сначала следует сказать о самой природе возможностей познания людьми реальности. С одной стороны, автор выделяет собственно знание, источником которого являются данные объективного научного исследования. С другой стороны, выделяется "общественное мнение", где окружающая реальность предстает в некоторой «картинной», «усеченной» форме. В этой связи необходимо упомянуть о трактовке Липпманом понятия стереотипа.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Понятно, что тот или иной объект окружающего нас мира можно описать с помощью различных характеристик. Однако рядовой индивид обычно не замечает этой множественности. Сталкиваясь с объектом реальности, человек зачастую видит какуюто одну сторону явления. Из множества элементов сообщения о предмете воспринимаются обычно те, которые не противоречат существующему опыту. Происходит своеобразное «одалживание» необходимых для восприятия формстереотипов у искусства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</w:rPr>
        <w:t>, политики, морали, философии и 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>т.д. Тем самым у людей складывается привычка сведения нового к определенным шаблонам.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С точки зрения Липпмана, стереотипы восприятия обусловлены некоторыми естественными, объективными основаниями. Дело в том, что возникающий поток образов «проектируется» на картину мира, существующую в памяти людей. При этом потребность в концентрации внимания делает невозможным отказ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>от стереотипов, поскольку они значительно упрощают процесс восприятия действительности. Другими словами, стереотипы помогают систематизировать огромный поток информации и организовать его в сознании людей в соответствии с предшествующим опытом.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Здесь надо учитывать, что в целом автор исходит из идеального представления о коммуникации как процессе передачи максимально точной, объективной картины реальности. Причем коммуникация эта должна быть независимой от власти. Информирование должно происходить с опорой на науку, в том числе с помощью научных кадров, осуществляющих деятельность в рамках официальных квазигосударственных департаментов. В этом проявляется предпочтение Липпманом экспертному знанию по сравнению с общественным мнением. К общественному мнению автор относится скептически.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Последнее определяется интерпретацией автора демократии. С его точки зрения, современная демократия не предполагает, чтобы люди сознательно управляли сами собой. Прямое демократическое управление возможно в простых, самодостаточных сообществах при наличии компетентных во всех областях граждан. В условиях сложного индустриального общества подобный идеал гражданина неосуществим. На практике интересы публики (речь здесь идет о широких слоях общества) не распространяются в область принятия решений как таковых. Публика в силу своей некомпетентности не способна управлять, равно как и не стремится к этому. Значимые решения принимаются профессиональными, образованными администраторами. Основу этих решений должны составлять надежные научные данные, свободные от эмоциональных символов и стереотипов, преобладающих в общественном мнении.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 xml:space="preserve">Средства массовой коммуникации будут 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</w:rPr>
        <w:t>выполнять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 xml:space="preserve"> свои демократические функции в том случае, если будут способствовать формированию общественного мнения. Произойдет это тогда, когда медиа будут распространять корректную, объективную информацию о реальности. Причем в основе этой информации будут лежать научные данные. Другими словами, процесс распространения массовой информации в современном обществе автор видит состоящим из двух этапов. Сначала информация собирается, оценивается и интерпретируется представителями экспертного знания. Затем от экспертов и через СМК она поступает к публике, приобретая, таким образом, свое «массовое» измерение.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Оппонентом изложенных выше идей стал Дж. Дьюи. Проблема, по его мнению, состоит отнюдь не в том, что в общественном мнении доминирующими являются стереотипы, которые должны быть заменены объективными научными данными. Основной социальной функцией коммуникации является поддержание и развитие общности ценностей конкретного сообщества. Именно под этим углом зрения следует оценивать роль массовой коммуникации.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В этой связи тот акцент, который делает Липпман на роли науки и экспертного знания не решает проблемы. При таком рассмотрение без внимания остается вопрос о коммуникации как средстве обсуждения. Т.е. только посредством диалога могут быть определены наилучшие решения, способствующие объяснению и совершенствованию жизни сообщества как такового. Причем это относится к самым различным областям — науке, политике и т.д.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Ситуация, при которой ме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</w:rPr>
        <w:t>диа обеспечивают эффективное расп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>ространение информации в обществе является, с точки зрения Дьюи, лишь только предпосылкой демократии. Полная информированность достигается в процессе непосредственного диалога граждан. Решающим фактором является то, в какой мере медиа способствуют активизации общественности — формированию общественного мнения, которое кристаллизуется в процессе межличностного общения.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Таким образом, принципиальное расхождение Дьюи с Липпманом состояло во взгляде на роль современных им медиа в жизни общества. Первый отводил медиа, по существу, роль транслятора экспертного знания инертной массе потребителей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</w:rPr>
        <w:t>-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>наблюдателей; второй считал, что именно медиа должны создавать в обществе пространство для активного диалога граждан.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Говоря о роли СМК в гражданском обществе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</w:rPr>
        <w:t>,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 xml:space="preserve"> следует сказать о разработке этой проблемы таким известным представителем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>«радикальной социологии» как Чарльз Райт Миллс (1916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</w:rPr>
        <w:t xml:space="preserve"> – 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>1962)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</w:rPr>
        <w:t>. Применительно к нашей теме выд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>елим несколько основных идей, выдвинутых автором на основе анализа американского общества 50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</w:rPr>
        <w:t>-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>х годов.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Миллс исходил из того, что основанием демократического общества являются "низовые" ячейки общества — именно здесь посредством свободных дискуссий происходит формирование политически активных граждан. Причем не только дискуссии, но и следующие за ними коллективные организованные действия, позволяют индивидам осознать себя гражданами, представляющими влиятельную силу в решении коренных вопросов жизни сообщества. Далее общественность организуется в партии и ассоциации, из мелких групп образуются крупные общественные движения, соответствующие демократические институты претворяют общественное мнение в действие. Характерно, что перспективы развития средств массовой информации оценивались автором (в идеале) как эффективное средство повышения активности низовой общественности.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Согласно Миллсу, для современного ему американского общества были характерны массовое индустриальное производство, рост специализации и бюрократизации, атомизация и деперсонализация отношений между людьми, ослабление роли традиционных форм гражданского общества. Очевидным также является формирование т.н. властвующей элиты, с одной стороны; и постепенное превращение американской общественности в политически пассивную, инертную массу — с другой. С точки зрения автора, процессы преобразования общественности отражают фундаментальное противоречие между идеалами демократической политической системы и политической практикой, Причем не последнюю роль в нарастании данного противоречия играли СМК.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Показательным в этом плане является замечание автора, приведенное в книге "Властвующая элита" (1959) — одной из главных работ автора. "Под каким бы углом зрения мы ни стали рассматривать дело, мы почти во всех случаях различим, что мы прошли уже значительное расстояние по пути к политически инертному обществу. Этот путь ведет к тоталитарному государству. Низовые ячейки общественности, формирующие общественное мнение, еще окончательно не вытеснены в Соединенных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Штатах рынком сбыта представлений и мнений, вырабатываемых массовыми средствами общения. Но мы, несомненно, можем заметить, что многие стороны обществен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</w:rPr>
        <w:t>ной жизни нашего времени в больш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>ей степени воплощают в себе характерные особенности инертного общества, чем характерные особенност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</w:rPr>
        <w:t>и активной общественности"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Итак, тенденции формирования массового общества предполагают разрушение первичной общественности и самодеятельных ассоциаций и замену их инертными "массами", "толпой", для которых свойственной является иррациональность и манипулируемость.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Применительно к задачам нашего рассмотрения, важной является посылка Миллса, связывающая средства массовой коммуникации с существующей структурой власти. Массовая коммуникация рассматривается автором как средство, служащее в первую очередь властвующим элитам, доминирующим интересам в сфере политики и экономики. При этом печать, радио, телевидение являются своеобразными инструментами формирования общественного мнения, адаптации аудитории к конкретным социальным условиям и, соответственно, обеспечения более эффективного процесса управления и господства властвующих элит.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СМК и публичная сфера в концепции Хабермаса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Одним из авторов, который внес серьезный вклад в разработку проблемы социальной роли медиа является современный немецкий философ и социолог Юрген Хабермас. Сосредоточим внимание на его работе «Структурная трансформация публичной сферы. Исследование категории буржуазного общества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</w:rPr>
        <w:t>», увидевшей свет в 1962 году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>. Именно здесь автор рассматривает особенности взаимосвязей медиа и общества, причем важная роль в подходе отводится историко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</w:rPr>
        <w:t>-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>социологическому анализу.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 xml:space="preserve">В фокусе анализа работы является появление, развитие и упадок того, что автор определяет как «публичная сфера» общества. Хабермас понимает публичную сферу как некоторое пространство, обеспечивающее возможность ассоциациям граждан обсуждать и влиять на решение актуальных проблем их жизни, прежде всего 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</w:rPr>
        <w:t>социально-политического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 xml:space="preserve"> порядка. Важно учитывать, что публичная сфера рассматривается скорее как идеальная модель. Причем в плане степени соответствия реальности идеалу Хабермас выделяет два основных этапа эволюции буржуазной публичной сферы: раннего капитализма и современности.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Феномен публичной сферы является производным от конкретных исторических условий развития капитализма 17</w:t>
      </w:r>
      <w:r w:rsidR="00B56618">
        <w:rPr>
          <w:rFonts w:ascii="Times New Roman" w:hAnsi="Times New Roman" w:cs="Times New Roman"/>
          <w:color w:val="000000"/>
          <w:sz w:val="28"/>
          <w:szCs w:val="24"/>
        </w:rPr>
        <w:t>-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>18 вв. в Англии, Германии. Франции. Ключевыми в этой связи являются введенные автором понятия «частного» и «публичного», которое необходимы для уяснения сути взаимоотношений между обществом, государством и медиа в конкретный исторический период.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Обращение к греческому городу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</w:rPr>
        <w:t>-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>государству, как некоторому идеалу демократического участия, позволяет соотнести с ним то, что имело место в средние века и позднее — в связи с появлением и развитием капиталистических отношений. Хабермас отмечает, что в античности сфера полиса, которая была общей для всех граждан, являлась строго отграниченной от сфер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</w:rPr>
        <w:t>ы частной деятельности индивида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>. Именно в этом смысле можно говорить о публичной сфере как демократическом пространстве «прозрачном» для всех, что, среди прочего, обеспечивало независимость и равенство граждан при принятии важ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</w:rPr>
        <w:t>ныхрешений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Для периода средних веков характерным было отсутствие разделения публичного и частного. Публичная власть (в лице королей, церкви, дворянства) простиралась всюду и бьша фактически недифференцированной с областью частной жизни. Однако постепенная трансформация феодальных отношений привела к тому, что элементы публичного и частного начали приобретать все более отчетливые границы. Это было связано с развитием национальных государств, парламентской демократии, торговли, появлением средних классов.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Развитие публичной сферы в 17</w:t>
      </w:r>
      <w:r w:rsidR="00B56618">
        <w:rPr>
          <w:rFonts w:ascii="Times New Roman" w:hAnsi="Times New Roman" w:cs="Times New Roman"/>
          <w:color w:val="000000"/>
          <w:sz w:val="28"/>
          <w:szCs w:val="24"/>
        </w:rPr>
        <w:t>-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 xml:space="preserve">19 вв. Хабермас связывает с появлением и усилением страты буржуазии, состоящей из образованных и обладающих достаточной собственностью индивидов. Буржуазная публичная сфера может рассматриваться как 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</w:rPr>
        <w:t>область,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 xml:space="preserve"> в которой частные индивиды собирались в качестве публики для участия в дебатах. Их предметом являлись общие правила управления сферой товарного обмена и рабочей силы, которая основана на частных принципах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</w:rPr>
        <w:t>, но имеет публичное значение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>. Активность в публичной сфере осуществлялась, среди прочего, посредством обмена мнениями в интеллектуальных журналах, памфлетах, газетах. Неотъемлемой чертой являлось также зарождение таких институтов публичной сферы, как салоны; клубы, кофейные дома. Характерно, что центрами публич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</w:rPr>
        <w:t>ной жизни стали больш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>ие города.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Наличие публичной сферы, по Хабермасу, обеспечивало то, что у общества (буржуазного) появилась легальная платформа общения с государством. Причем базой для этого общения явились рационально</w:t>
      </w:r>
      <w:r w:rsidR="00A41011" w:rsidRPr="00B56618">
        <w:rPr>
          <w:rFonts w:ascii="Times New Roman" w:hAnsi="Times New Roman" w:cs="Times New Roman"/>
          <w:color w:val="000000"/>
          <w:sz w:val="28"/>
          <w:szCs w:val="24"/>
        </w:rPr>
        <w:t>-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>критические дебаты, в основании которых лежали принципы общедоступности, отсутствия привилегий, правил рациональной дискуссии. Характерно, что обмен мнениями проходил в рамках публичной сферы между равными индивидами. Речь идет о том, что различия в величине собственности и конкурентные отношения на рынке оставались в рамках частной сферы и не влияли на позиции сторон. Также это служило предпосылкой того, что свободные критические дебаты, соревнование аргументов в конечном итоге могли привести к согласию по обсуждаемым вопросам и решениям, принимаемым в интересах всего общества.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Нельзя не сказать и о другой фундаментальной предпосылке формирования публичной сферы. Хабермас указывает на важность законодательно закрепленных основных прав и свобод личности. Выделяются несколько групп базовых прав, обеспечивающих фун</w:t>
      </w:r>
      <w:r w:rsidR="00DE1764" w:rsidRPr="00B56618">
        <w:rPr>
          <w:rFonts w:ascii="Times New Roman" w:hAnsi="Times New Roman" w:cs="Times New Roman"/>
          <w:color w:val="000000"/>
          <w:sz w:val="28"/>
          <w:szCs w:val="24"/>
        </w:rPr>
        <w:t>кционирование публичной сферы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>. К первой группе относятся права, непосредственно обеспечивающие участие в рационально</w:t>
      </w:r>
      <w:r w:rsidR="00DE1764" w:rsidRPr="00B56618">
        <w:rPr>
          <w:rFonts w:ascii="Times New Roman" w:hAnsi="Times New Roman" w:cs="Times New Roman"/>
          <w:color w:val="000000"/>
          <w:sz w:val="28"/>
          <w:szCs w:val="24"/>
        </w:rPr>
        <w:t>-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>критических дебатах: свобода слова, прессы, собраний и ассоциаций. Сюда же следует отнести нормы, касающиеся возможности реализации собственно политических прав индивидов в публичной сфере — право направления петиций, равных возможностей в выборах и т.д. Вторая группа связана с правовыми нормами, обеспечивающими личные свободы,</w:t>
      </w:r>
      <w:r w:rsidR="00B56618">
        <w:rPr>
          <w:rFonts w:ascii="Times New Roman" w:hAnsi="Times New Roman" w:cs="Times New Roman"/>
          <w:color w:val="000000"/>
          <w:sz w:val="28"/>
          <w:szCs w:val="24"/>
        </w:rPr>
        <w:t xml:space="preserve"> неприкосновенность жилища и т.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>д. К третьей группе относятся права, касающиеся активности индивидов</w:t>
      </w:r>
      <w:r w:rsidR="00DE1764" w:rsidRPr="00B56618">
        <w:rPr>
          <w:rFonts w:ascii="Times New Roman" w:hAnsi="Times New Roman" w:cs="Times New Roman"/>
          <w:color w:val="000000"/>
          <w:sz w:val="28"/>
          <w:szCs w:val="24"/>
        </w:rPr>
        <w:t>-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>владелыдев частной собственности в сфере гражданского общества (равенство перед законом, неприкосновенность частной собственности).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Наличие публичной сферы стало предпосылкой к определенным изменениям внутри политической системы. Так, атмосфера критических дебатов, формировавшаяся, среди прочего, посредством независимых периодических изданий, предъявляла новые требования и ограничения к сложившимся ранее парламентским процедурам. Представительные органы становились более открытыми, их деятельность оказывалась более конструктивной в плане организации обратной связи по отношению к различным общественным группам.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По мере развития буржуазной публичной сферы постепенно вызревали тенденции, которые привели к ее качественным трансформациям. С одной стороны, это было связано с развитием капитализма как такового, переходом его в индустриальную фазу, что, в свою очередь, предполагало формирование массового рынка товаров и услуг. Причем сами элементы публичной сферы — салоны, кафе, газеты начали приобретать статус капиталистических предприятий. Изменились задачи их функционирования. Так, если раньше газеты</w:t>
      </w:r>
      <w:r w:rsidR="00B56618">
        <w:rPr>
          <w:rFonts w:ascii="Times New Roman" w:hAnsi="Times New Roman" w:cs="Times New Roman"/>
          <w:color w:val="000000"/>
          <w:sz w:val="28"/>
          <w:szCs w:val="24"/>
        </w:rPr>
        <w:t>,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 xml:space="preserve"> прежде всего</w:t>
      </w:r>
      <w:r w:rsidR="00B56618">
        <w:rPr>
          <w:rFonts w:ascii="Times New Roman" w:hAnsi="Times New Roman" w:cs="Times New Roman"/>
          <w:color w:val="000000"/>
          <w:sz w:val="28"/>
          <w:szCs w:val="24"/>
        </w:rPr>
        <w:t>,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 xml:space="preserve"> обеспечивали пространство диалога и критических дебатов граждан, то теперь на первый план вышли цели собственника медиа по максимизации прибыли.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С другой стороны, усилилась интервенционистская роль государства. Нарастание противоречий системы капиталистического производства приводили к попытками государства минимизировать негативные последствия посредством тех или иных методов регулирования. Важнейшими игроками на политической арене теперь становятся, наряду с государством, мощные организации и группы давления.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Также следует выделить тенденцию к усилению массовости, как в области тиражирования, распространения информации, так и ее потребления. Причем данная тенденция неразрывно связана с зарождением и развитием общества потребления как такового. В этой связи обратим внимание на два обстоятельства, имеющих непосредственное отношение к проблеме трансформации публичной сферы.</w:t>
      </w:r>
    </w:p>
    <w:p w:rsidR="00DF28FF" w:rsidRPr="00B56618" w:rsidRDefault="00DE1764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Во-первых</w:t>
      </w:r>
      <w:r w:rsidR="00DF28FF" w:rsidRPr="00B56618">
        <w:rPr>
          <w:rFonts w:ascii="Times New Roman" w:hAnsi="Times New Roman" w:cs="Times New Roman"/>
          <w:color w:val="000000"/>
          <w:sz w:val="28"/>
          <w:szCs w:val="24"/>
        </w:rPr>
        <w:t>, доминирование массовых средств коммуникации объективно связано с тем, что место гражданина в пространстве дебатов публичной сферы начинают заменять посредники в форме медиа. Причем вместо обеспечения условий для рационально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>-</w:t>
      </w:r>
      <w:r w:rsidR="00DF28FF" w:rsidRPr="00B56618">
        <w:rPr>
          <w:rFonts w:ascii="Times New Roman" w:hAnsi="Times New Roman" w:cs="Times New Roman"/>
          <w:color w:val="000000"/>
          <w:sz w:val="28"/>
          <w:szCs w:val="24"/>
        </w:rPr>
        <w:t>критических дебатов медиа фактически манипулируют общественным мнением. Отнюдь не случайно, что современный политический процесс стал невозможен без изощренных форм ПР и рекламы, зачастую оставляющих гражданам лишь возможность пассивного наблюдения за происходящим.</w:t>
      </w:r>
    </w:p>
    <w:p w:rsidR="00DF28FF" w:rsidRPr="00B56618" w:rsidRDefault="00DE1764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Во-вторых</w:t>
      </w:r>
      <w:r w:rsidR="00DF28FF" w:rsidRPr="00B56618">
        <w:rPr>
          <w:rFonts w:ascii="Times New Roman" w:hAnsi="Times New Roman" w:cs="Times New Roman"/>
          <w:color w:val="000000"/>
          <w:sz w:val="28"/>
          <w:szCs w:val="24"/>
        </w:rPr>
        <w:t>, развитие массового рынка товаров и услуг оказалось сопряженным с размыванием сложившихся ранее границ частного и публичного. Продукты коммерческой культуры, одновременно предполагают исключительно ее частное потребление — в смысле отсутствия последующих коллективных дебатов и обсуждений. Тем самым, общественность все более преобразуется в атомизированную публику, социальные связи ослабляются, граждане становятся зрителями.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Последнее объективно связано и с другим моментом. Транслируемые образцы массовой культуры ориентированы на завоевание все более широких рынков. Это, в свою очередь, предполагает обеспечение массового интереса посредством распространения упрощенных, тривиальных культурных продуктов. Согласно Хабермасу, здесь можно выделить две противоречивые тенденции. С одной стороны, дифференциация рынка приводит к развитию сегментов, направленных на хорошо образованных потребителей сложной культурной продукции. С другой стороны, массовая культурная продукция предполагает невзыскательные вкусы, простоту потребления, ориентированную в первую очередь на отдых и удовольствия.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Таким образом, за счет распространения материалов массовой культуры реализуются определенные идеологические функции — индивидов "переводят" в деполитизированное состояние, где вопросы стоявшие в центре рационально</w:t>
      </w:r>
      <w:r w:rsidR="00DE1764" w:rsidRPr="00B56618">
        <w:rPr>
          <w:rFonts w:ascii="Times New Roman" w:hAnsi="Times New Roman" w:cs="Times New Roman"/>
          <w:color w:val="000000"/>
          <w:sz w:val="28"/>
          <w:szCs w:val="24"/>
        </w:rPr>
        <w:t>-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>критических дебатов публичной сферы кажутся лишенными значимости.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В целом современное состояние публичной сферы Хабермас определяет как "рефеодализацию". Публичная сфера все более становится похожей на политический театр, где зрителям предлагаются заранее взвешенные и удобные для осмысления варианты происходящего. Граждане при этом являются не более чем потребителями, а политики — звездами шоу</w:t>
      </w:r>
      <w:r w:rsidR="00DE1764" w:rsidRPr="00B56618">
        <w:rPr>
          <w:rFonts w:ascii="Times New Roman" w:hAnsi="Times New Roman" w:cs="Times New Roman"/>
          <w:color w:val="000000"/>
          <w:sz w:val="28"/>
          <w:szCs w:val="24"/>
        </w:rPr>
        <w:t>-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>бизнеса.</w:t>
      </w:r>
    </w:p>
    <w:p w:rsidR="00B56618" w:rsidRDefault="00B56618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B56618" w:rsidRDefault="00B56618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DF28FF" w:rsidRPr="00B56618" w:rsidRDefault="00B56618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br w:type="page"/>
      </w:r>
      <w:r w:rsidR="00DF28FF" w:rsidRPr="00B56618">
        <w:rPr>
          <w:rFonts w:ascii="Times New Roman" w:hAnsi="Times New Roman" w:cs="Times New Roman"/>
          <w:b/>
          <w:color w:val="000000"/>
          <w:sz w:val="28"/>
          <w:szCs w:val="24"/>
        </w:rPr>
        <w:t>Заключение</w:t>
      </w:r>
    </w:p>
    <w:p w:rsidR="00B56618" w:rsidRDefault="00B56618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Исходным для понимания интерпретации роли массовой коммуникации в рамках либерального теоретизирования являются идеи, связанные с необходимостью защиты интересов и свобод граждан. В целом концепция свободы печати является выражением идеи того, что эффективное функционирование прессы воз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можно только при условии некоторого свободного пространства информационного обмена — свободного рынка идей.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Вместе с тем, деятельность современных медиа оказывается сопряженной с весьма неоднозначными тенденциями. Суть концептуальной полемики Дьюи с Липпманном заключалась прежде всего в разнице взглядов на роль СМК в жизни общества: если первый отводил медиа роль транслятора экспертного знания инертной массе потребителей</w:t>
      </w:r>
      <w:r w:rsidR="002E196E" w:rsidRPr="00B56618">
        <w:rPr>
          <w:rFonts w:ascii="Times New Roman" w:hAnsi="Times New Roman" w:cs="Times New Roman"/>
          <w:color w:val="000000"/>
          <w:sz w:val="28"/>
          <w:szCs w:val="24"/>
        </w:rPr>
        <w:t>-</w:t>
      </w:r>
      <w:r w:rsidRPr="00B56618">
        <w:rPr>
          <w:rFonts w:ascii="Times New Roman" w:hAnsi="Times New Roman" w:cs="Times New Roman"/>
          <w:color w:val="000000"/>
          <w:sz w:val="28"/>
          <w:szCs w:val="24"/>
        </w:rPr>
        <w:t>наблюдателей; то второй считал, что медиа должны способствовать созданию в обществе возможностей для активного диалога граждан.</w:t>
      </w:r>
    </w:p>
    <w:p w:rsidR="00DF28FF" w:rsidRPr="00B56618" w:rsidRDefault="00DF28FF" w:rsidP="00B56618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6618">
        <w:rPr>
          <w:rFonts w:ascii="Times New Roman" w:hAnsi="Times New Roman" w:cs="Times New Roman"/>
          <w:color w:val="000000"/>
          <w:sz w:val="28"/>
          <w:szCs w:val="24"/>
        </w:rPr>
        <w:t>Пониманию отношений "средства массовой коммуникации — гражданское общество" способствует концепция трансформации публичной сферы, предложенная Хабермасом. Современная практика должна учитывать как сложность нынешних коммуникационных реалий, так и возможность критического анализа и обсуждения в СМК, которая, хотя бы в потенциальном плане, должна быть доступна гражданам.</w:t>
      </w:r>
      <w:bookmarkStart w:id="0" w:name="_GoBack"/>
      <w:bookmarkEnd w:id="0"/>
    </w:p>
    <w:sectPr w:rsidR="00DF28FF" w:rsidRPr="00B56618" w:rsidSect="00B56618">
      <w:pgSz w:w="11907" w:h="16840" w:code="9"/>
      <w:pgMar w:top="1134" w:right="850" w:bottom="1134" w:left="1701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rawingGridVerticalSpacing w:val="106"/>
  <w:displayHorizontalDrawingGridEvery w:val="2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6C53"/>
    <w:rsid w:val="00061322"/>
    <w:rsid w:val="001C6069"/>
    <w:rsid w:val="002E196E"/>
    <w:rsid w:val="0036196F"/>
    <w:rsid w:val="003678AB"/>
    <w:rsid w:val="00392279"/>
    <w:rsid w:val="003E1D49"/>
    <w:rsid w:val="00530353"/>
    <w:rsid w:val="00547D4F"/>
    <w:rsid w:val="005A5E6E"/>
    <w:rsid w:val="00731BE6"/>
    <w:rsid w:val="00856C53"/>
    <w:rsid w:val="00A342BD"/>
    <w:rsid w:val="00A41011"/>
    <w:rsid w:val="00AD77E1"/>
    <w:rsid w:val="00B56618"/>
    <w:rsid w:val="00BE17B9"/>
    <w:rsid w:val="00C6606A"/>
    <w:rsid w:val="00C76DAF"/>
    <w:rsid w:val="00D92A60"/>
    <w:rsid w:val="00DE1764"/>
    <w:rsid w:val="00DF18BC"/>
    <w:rsid w:val="00DF28FF"/>
    <w:rsid w:val="00E66060"/>
    <w:rsid w:val="00EF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C94BAE1-E50C-4BA6-B732-EA9A4FDC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 таблицы1"/>
    <w:basedOn w:val="a3"/>
    <w:uiPriority w:val="99"/>
    <w:rsid w:val="00C76DAF"/>
    <w:rPr>
      <w:rFonts w:eastAsia="SimSun"/>
    </w:r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C76D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rsid w:val="00530353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link w:val="a4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5071</Words>
  <Characters>28909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 7</vt:lpstr>
    </vt:vector>
  </TitlesOfParts>
  <Company>Home</Company>
  <LinksUpToDate>false</LinksUpToDate>
  <CharactersWithSpaces>33913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 7</dc:title>
  <dc:subject/>
  <dc:creator>Smirnov</dc:creator>
  <cp:keywords/>
  <dc:description/>
  <cp:lastModifiedBy>admin</cp:lastModifiedBy>
  <cp:revision>2</cp:revision>
  <dcterms:created xsi:type="dcterms:W3CDTF">2014-03-20T17:12:00Z</dcterms:created>
  <dcterms:modified xsi:type="dcterms:W3CDTF">2014-03-20T17:12:00Z</dcterms:modified>
</cp:coreProperties>
</file>