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44" w:rsidRPr="005C6231" w:rsidRDefault="00D93E44" w:rsidP="00D93E44">
      <w:pPr>
        <w:spacing w:before="120"/>
        <w:jc w:val="center"/>
        <w:rPr>
          <w:b/>
          <w:bCs/>
          <w:sz w:val="32"/>
          <w:szCs w:val="32"/>
        </w:rPr>
      </w:pPr>
      <w:r w:rsidRPr="005C6231">
        <w:rPr>
          <w:b/>
          <w:bCs/>
          <w:sz w:val="32"/>
          <w:szCs w:val="32"/>
        </w:rPr>
        <w:t>Невралгия тройничного нерва.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Распространенность невралгии тройничного нерва (НТН) достаточно велика и составляет до 30 - 50 больных на 100 000 населения, а заболеваемость по данным ВОЗ находится в пределах 2 - 4 человек на 100 000 населения.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Чаще НТН встречается у женщин 50 - 69 лет и имеет правостороннюю латерализацию. Развитию заболевания способствуют различные сосудистые, эндокринно-обменные, аллергические расстройства, а также психогенные факторы.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Считается, что НТН идиопатическое заболевание (неизвестна причина, которая его вызывает). Однако существует и другие мнения. Наиболее вероятная причина НТН заключается в компрессии тройничного нерва как внутри черепа, так и снаружи.. Это может быть объемный процесс (невринома слухового нерва, менингиома), изменение расположения и расширение извитых артерий, аневризма (расширенная артерия) , (сдавление 2 и 3 веточек тройничного нерва в специальных костных каналах при врожденной их узости и присоединении сосудистых заболеваний в пожилом возрасте), в результате местного воспалительного процесса (зубы, ухо).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Заболевание может развиться после удаления зуба, в результате нарушения кровообращения в стволе мозга, в результате герпетической инфекции.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Боль при НТН имеет следующие характеристики: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1. Приступообразный характер, длительность атаки не более 2 минут. Между двумя приступами всегда имеется "светлый" промежуток.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2. Значительная интенсивность, внезапность, напоминающие удар электрическим током.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3. Локализация строго ограничена зоной иннервации тройничного нерва, чаще 2 (от брови до верхней губы) или 3 ветви (нижняя челюсть) и в 5% случаев 1-я ветвь (выше брови).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4. Наличие триггерных (пусковых) точек (зон), слабое раздражение которых вызывает типичный приступ (могут находиться в болевой или безболевой зоне). Наиболее часто пусковые зоны располагаются в области лица, при поражении первой ветви у внутреннего угла глаза.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5. Наличие пусковых факторов, чаще всего это умывание, разговор, еда, чистка зубов, движение воздуха, простое прикосновение.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6. Типичное болевое поведение. Больные, стараясь переждать приступ, замирают в той позе, в которой застал их болевой приступ. Иногда растирают зону боли или совершают чмокающие движения. В период приступа больные отвечают на вопросы односложно, едва приоткрывая рот. На высоте пароксизма могут быть подергивания лицевой мускулатуры.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Обычно, невропатолог в таких случаях не находит выпадение тех или иных функций.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Заболевание течет с обострениями и улучшениями. В период приступов боли могут группироваться залпами. Залпы могут длиться часами, а периоды приступов продолжаются дни и недели. В тяжелых случаях значительно нарушается повседневная активность больных. В некоторых случаях промежутки между отдельными залпами отсутствуют. Возможны спонтанные ремиссии, на фоне которых заболевание обычно прогрессирует. Улучшения состояния длятся месяцы и годы, но по мере возникновения рецидивов, больные начинают чувствовать боль, сохраняющуюся и между приступов.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Необходимо проводить дифдиагностику с другими заболеваниями: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- мигрень;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- кластерные головные боли;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- синдром крылонебного узла;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- невралгия языкоглоточного нерва;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- невропатия тройничного нерва;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- миофасциальный лицевой синдром.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 xml:space="preserve">Скорее всего, все перечисленные термины будут вам непонятны, но я и не ставил себе такую задачу. Суть в том, что под названием "Невралгия" может скрываться масса различных заболеваний, дифференцировать, которые должен специалист. 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Мало того, сегодня в большинстве случаев не известна причина невралгии тройничного нерва. Только тогда, когда однозначно на основании исследований (МРТ, МРА) установлено, что причина в соседствующей с нервом артерией, только тогда предлагается оперативное лечение. Выполняется оно в условиях нейрохирургической клиники. Вообще, МРТ часто позволяет исключить и другие причины (опухоль, аневризма и т.д.).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В основном сейчас применяется медикаментозное лечение: карбамазепин, финлепсин, тегретол, дифенин, баклофен, фенибут, транквилизаторы, нейролептики, антидепрессанты. Я специально не останавливаюсь на отдельных препаратах, так как это уже задача лечащего врача. Это делается с учетом показаний и противопоказаний.</w:t>
      </w:r>
    </w:p>
    <w:p w:rsidR="00D93E44" w:rsidRDefault="00D93E44" w:rsidP="00D93E44">
      <w:pPr>
        <w:spacing w:before="120"/>
        <w:ind w:firstLine="567"/>
        <w:jc w:val="both"/>
      </w:pPr>
      <w:r w:rsidRPr="004B53AC">
        <w:t>Некоторый эффект в лечении НТН имеет применение иглорефлексотерапии, лазеропунктуры, импульсных токов низкого напряжения и низкой частоты, магнитных и электромагнитных полей, инфракрасного и ультрафиолетового излучения, ультразвука, электрофореза лекарственных веществ.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E44"/>
    <w:rsid w:val="000036A9"/>
    <w:rsid w:val="00227448"/>
    <w:rsid w:val="004B53AC"/>
    <w:rsid w:val="005C6231"/>
    <w:rsid w:val="00616072"/>
    <w:rsid w:val="008B35EE"/>
    <w:rsid w:val="00B42C45"/>
    <w:rsid w:val="00B47B6A"/>
    <w:rsid w:val="00D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438173-6035-4E81-AD2A-055A0D38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4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93E44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2825</Words>
  <Characters>1611</Characters>
  <Application>Microsoft Office Word</Application>
  <DocSecurity>0</DocSecurity>
  <Lines>13</Lines>
  <Paragraphs>8</Paragraphs>
  <ScaleCrop>false</ScaleCrop>
  <Company>Home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Невралгия тройничного нерва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