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4F5" w:rsidRPr="0078521E" w:rsidRDefault="00DC34F5" w:rsidP="0078521E">
      <w:pPr>
        <w:widowControl w:val="0"/>
        <w:autoSpaceDE w:val="0"/>
        <w:autoSpaceDN w:val="0"/>
        <w:adjustRightInd w:val="0"/>
        <w:spacing w:line="360" w:lineRule="auto"/>
        <w:ind w:firstLine="709"/>
        <w:jc w:val="center"/>
        <w:rPr>
          <w:rFonts w:cs="Times New Roman CYR"/>
          <w:bCs/>
          <w:sz w:val="28"/>
          <w:szCs w:val="32"/>
        </w:rPr>
      </w:pPr>
      <w:r w:rsidRPr="0078521E">
        <w:rPr>
          <w:rFonts w:cs="Times New Roman CYR"/>
          <w:bCs/>
          <w:sz w:val="28"/>
          <w:szCs w:val="32"/>
        </w:rPr>
        <w:t>Государственное общеобразовательное учреждение</w:t>
      </w:r>
    </w:p>
    <w:p w:rsidR="00DC34F5" w:rsidRPr="0078521E" w:rsidRDefault="00DC34F5" w:rsidP="0078521E">
      <w:pPr>
        <w:widowControl w:val="0"/>
        <w:autoSpaceDE w:val="0"/>
        <w:autoSpaceDN w:val="0"/>
        <w:adjustRightInd w:val="0"/>
        <w:spacing w:line="360" w:lineRule="auto"/>
        <w:ind w:firstLine="709"/>
        <w:jc w:val="center"/>
        <w:rPr>
          <w:rFonts w:cs="Times New Roman CYR"/>
          <w:bCs/>
          <w:sz w:val="28"/>
          <w:szCs w:val="32"/>
        </w:rPr>
      </w:pPr>
      <w:r w:rsidRPr="0078521E">
        <w:rPr>
          <w:rFonts w:cs="Times New Roman CYR"/>
          <w:bCs/>
          <w:sz w:val="28"/>
          <w:szCs w:val="32"/>
        </w:rPr>
        <w:t>высшего профессионального образования</w:t>
      </w:r>
    </w:p>
    <w:p w:rsidR="00DC34F5" w:rsidRPr="0078521E" w:rsidRDefault="00DC34F5" w:rsidP="0078521E">
      <w:pPr>
        <w:widowControl w:val="0"/>
        <w:autoSpaceDE w:val="0"/>
        <w:autoSpaceDN w:val="0"/>
        <w:adjustRightInd w:val="0"/>
        <w:spacing w:line="360" w:lineRule="auto"/>
        <w:ind w:firstLine="709"/>
        <w:jc w:val="center"/>
        <w:rPr>
          <w:rFonts w:cs="Times New Roman CYR"/>
          <w:bCs/>
          <w:sz w:val="28"/>
          <w:szCs w:val="32"/>
        </w:rPr>
      </w:pPr>
      <w:r w:rsidRPr="0078521E">
        <w:rPr>
          <w:rFonts w:cs="Times New Roman CYR"/>
          <w:bCs/>
          <w:sz w:val="28"/>
          <w:szCs w:val="32"/>
        </w:rPr>
        <w:t>«Челябинский государственный университет»</w:t>
      </w:r>
    </w:p>
    <w:p w:rsidR="00DC34F5" w:rsidRPr="0078521E" w:rsidRDefault="00DC34F5" w:rsidP="0078521E">
      <w:pPr>
        <w:widowControl w:val="0"/>
        <w:autoSpaceDE w:val="0"/>
        <w:autoSpaceDN w:val="0"/>
        <w:adjustRightInd w:val="0"/>
        <w:spacing w:line="360" w:lineRule="auto"/>
        <w:ind w:firstLine="709"/>
        <w:jc w:val="both"/>
        <w:rPr>
          <w:rFonts w:cs="Times New Roman CYR"/>
          <w:iCs/>
          <w:sz w:val="28"/>
          <w:szCs w:val="36"/>
        </w:rPr>
      </w:pPr>
    </w:p>
    <w:p w:rsidR="00DC34F5" w:rsidRPr="0078521E" w:rsidRDefault="00DC34F5" w:rsidP="0078521E">
      <w:pPr>
        <w:widowControl w:val="0"/>
        <w:autoSpaceDE w:val="0"/>
        <w:autoSpaceDN w:val="0"/>
        <w:adjustRightInd w:val="0"/>
        <w:spacing w:line="360" w:lineRule="auto"/>
        <w:ind w:firstLine="709"/>
        <w:jc w:val="both"/>
        <w:rPr>
          <w:rFonts w:cs="Times New Roman CYR"/>
          <w:iCs/>
          <w:sz w:val="28"/>
          <w:szCs w:val="32"/>
        </w:rPr>
      </w:pPr>
    </w:p>
    <w:p w:rsidR="00DC34F5" w:rsidRPr="0078521E" w:rsidRDefault="00DC34F5" w:rsidP="0078521E">
      <w:pPr>
        <w:widowControl w:val="0"/>
        <w:autoSpaceDE w:val="0"/>
        <w:autoSpaceDN w:val="0"/>
        <w:adjustRightInd w:val="0"/>
        <w:spacing w:line="360" w:lineRule="auto"/>
        <w:ind w:firstLine="709"/>
        <w:jc w:val="both"/>
        <w:rPr>
          <w:rFonts w:cs="Times New Roman CYR"/>
          <w:iCs/>
          <w:sz w:val="28"/>
          <w:szCs w:val="36"/>
        </w:rPr>
      </w:pPr>
    </w:p>
    <w:p w:rsidR="00DC34F5" w:rsidRPr="0078521E" w:rsidRDefault="00DC34F5" w:rsidP="0078521E">
      <w:pPr>
        <w:widowControl w:val="0"/>
        <w:autoSpaceDE w:val="0"/>
        <w:autoSpaceDN w:val="0"/>
        <w:adjustRightInd w:val="0"/>
        <w:spacing w:line="360" w:lineRule="auto"/>
        <w:ind w:firstLine="709"/>
        <w:jc w:val="both"/>
        <w:rPr>
          <w:rFonts w:cs="Times New Roman CYR"/>
          <w:iCs/>
          <w:sz w:val="28"/>
          <w:szCs w:val="32"/>
        </w:rPr>
      </w:pPr>
    </w:p>
    <w:p w:rsidR="00DC34F5" w:rsidRPr="0078521E" w:rsidRDefault="00DC34F5" w:rsidP="0078521E">
      <w:pPr>
        <w:widowControl w:val="0"/>
        <w:autoSpaceDE w:val="0"/>
        <w:autoSpaceDN w:val="0"/>
        <w:adjustRightInd w:val="0"/>
        <w:spacing w:line="360" w:lineRule="auto"/>
        <w:ind w:firstLine="709"/>
        <w:jc w:val="center"/>
        <w:rPr>
          <w:rFonts w:cs="Times New Roman CYR"/>
          <w:b/>
          <w:sz w:val="28"/>
          <w:szCs w:val="32"/>
        </w:rPr>
      </w:pPr>
      <w:r w:rsidRPr="0078521E">
        <w:rPr>
          <w:rFonts w:cs="Times New Roman CYR"/>
          <w:b/>
          <w:sz w:val="28"/>
          <w:szCs w:val="32"/>
        </w:rPr>
        <w:t>Контрольная работа</w:t>
      </w:r>
    </w:p>
    <w:p w:rsidR="00DC34F5" w:rsidRPr="0078521E" w:rsidRDefault="00DC34F5" w:rsidP="0078521E">
      <w:pPr>
        <w:widowControl w:val="0"/>
        <w:autoSpaceDE w:val="0"/>
        <w:autoSpaceDN w:val="0"/>
        <w:adjustRightInd w:val="0"/>
        <w:spacing w:line="360" w:lineRule="auto"/>
        <w:ind w:firstLine="709"/>
        <w:jc w:val="center"/>
        <w:rPr>
          <w:rFonts w:cs="Times New Roman CYR"/>
          <w:b/>
          <w:sz w:val="28"/>
          <w:szCs w:val="32"/>
        </w:rPr>
      </w:pPr>
      <w:r w:rsidRPr="0078521E">
        <w:rPr>
          <w:rFonts w:cs="Times New Roman CYR"/>
          <w:b/>
          <w:sz w:val="28"/>
          <w:szCs w:val="32"/>
        </w:rPr>
        <w:t>по бухгалтерскому учету</w:t>
      </w:r>
    </w:p>
    <w:p w:rsidR="00DC34F5" w:rsidRPr="0078521E" w:rsidRDefault="00DC34F5" w:rsidP="0078521E">
      <w:pPr>
        <w:widowControl w:val="0"/>
        <w:autoSpaceDE w:val="0"/>
        <w:autoSpaceDN w:val="0"/>
        <w:adjustRightInd w:val="0"/>
        <w:spacing w:line="360" w:lineRule="auto"/>
        <w:ind w:firstLine="709"/>
        <w:jc w:val="center"/>
        <w:rPr>
          <w:rFonts w:cs="Times New Roman CYR"/>
          <w:b/>
          <w:sz w:val="28"/>
          <w:szCs w:val="32"/>
        </w:rPr>
      </w:pPr>
      <w:r w:rsidRPr="0078521E">
        <w:rPr>
          <w:rFonts w:cs="Times New Roman CYR"/>
          <w:b/>
          <w:sz w:val="28"/>
          <w:szCs w:val="32"/>
        </w:rPr>
        <w:t>тема: «Нематериальные активы»</w:t>
      </w:r>
    </w:p>
    <w:p w:rsidR="00DC34F5" w:rsidRPr="0078521E" w:rsidRDefault="00DC34F5" w:rsidP="0078521E">
      <w:pPr>
        <w:widowControl w:val="0"/>
        <w:autoSpaceDE w:val="0"/>
        <w:autoSpaceDN w:val="0"/>
        <w:adjustRightInd w:val="0"/>
        <w:spacing w:line="360" w:lineRule="auto"/>
        <w:ind w:firstLine="709"/>
        <w:jc w:val="both"/>
        <w:rPr>
          <w:rFonts w:cs="Times New Roman CYR"/>
          <w:iCs/>
          <w:sz w:val="28"/>
          <w:szCs w:val="32"/>
        </w:rPr>
      </w:pPr>
    </w:p>
    <w:p w:rsidR="00DC34F5" w:rsidRPr="0078521E" w:rsidRDefault="00DC34F5" w:rsidP="0078521E">
      <w:pPr>
        <w:widowControl w:val="0"/>
        <w:autoSpaceDE w:val="0"/>
        <w:autoSpaceDN w:val="0"/>
        <w:adjustRightInd w:val="0"/>
        <w:spacing w:line="360" w:lineRule="auto"/>
        <w:ind w:firstLine="709"/>
        <w:jc w:val="both"/>
        <w:rPr>
          <w:rFonts w:cs="Times New Roman CYR"/>
          <w:iCs/>
          <w:sz w:val="28"/>
          <w:szCs w:val="32"/>
        </w:rPr>
      </w:pPr>
    </w:p>
    <w:p w:rsidR="00DC34F5" w:rsidRPr="0078521E" w:rsidRDefault="00DC34F5" w:rsidP="0078521E">
      <w:pPr>
        <w:widowControl w:val="0"/>
        <w:autoSpaceDE w:val="0"/>
        <w:autoSpaceDN w:val="0"/>
        <w:adjustRightInd w:val="0"/>
        <w:spacing w:line="360" w:lineRule="auto"/>
        <w:ind w:firstLine="709"/>
        <w:jc w:val="both"/>
        <w:rPr>
          <w:rFonts w:cs="Times New Roman CYR"/>
          <w:iCs/>
          <w:sz w:val="28"/>
          <w:szCs w:val="32"/>
        </w:rPr>
      </w:pPr>
    </w:p>
    <w:p w:rsidR="00DC34F5" w:rsidRPr="0078521E" w:rsidRDefault="00DC34F5" w:rsidP="0078521E">
      <w:pPr>
        <w:widowControl w:val="0"/>
        <w:autoSpaceDE w:val="0"/>
        <w:autoSpaceDN w:val="0"/>
        <w:adjustRightInd w:val="0"/>
        <w:spacing w:line="360" w:lineRule="auto"/>
        <w:ind w:firstLine="709"/>
        <w:jc w:val="both"/>
        <w:rPr>
          <w:rFonts w:cs="Times New Roman CYR"/>
          <w:iCs/>
          <w:sz w:val="28"/>
          <w:szCs w:val="32"/>
        </w:rPr>
      </w:pPr>
    </w:p>
    <w:p w:rsidR="00DC34F5" w:rsidRPr="0078521E" w:rsidRDefault="00DC34F5" w:rsidP="0078521E">
      <w:pPr>
        <w:widowControl w:val="0"/>
        <w:autoSpaceDE w:val="0"/>
        <w:autoSpaceDN w:val="0"/>
        <w:adjustRightInd w:val="0"/>
        <w:spacing w:line="360" w:lineRule="auto"/>
        <w:ind w:firstLine="709"/>
        <w:jc w:val="both"/>
        <w:rPr>
          <w:rFonts w:cs="Times New Roman CYR"/>
          <w:iCs/>
          <w:sz w:val="28"/>
          <w:szCs w:val="32"/>
        </w:rPr>
      </w:pPr>
    </w:p>
    <w:p w:rsidR="00DC34F5" w:rsidRPr="0078521E" w:rsidRDefault="00DC34F5" w:rsidP="0078521E">
      <w:pPr>
        <w:widowControl w:val="0"/>
        <w:autoSpaceDE w:val="0"/>
        <w:autoSpaceDN w:val="0"/>
        <w:adjustRightInd w:val="0"/>
        <w:spacing w:line="360" w:lineRule="auto"/>
        <w:ind w:firstLine="709"/>
        <w:jc w:val="both"/>
        <w:rPr>
          <w:rFonts w:cs="Times New Roman CYR"/>
          <w:iCs/>
          <w:sz w:val="28"/>
          <w:szCs w:val="32"/>
        </w:rPr>
      </w:pPr>
    </w:p>
    <w:p w:rsidR="00DC34F5" w:rsidRPr="0078521E" w:rsidRDefault="00DC34F5" w:rsidP="0078521E">
      <w:pPr>
        <w:widowControl w:val="0"/>
        <w:autoSpaceDE w:val="0"/>
        <w:autoSpaceDN w:val="0"/>
        <w:adjustRightInd w:val="0"/>
        <w:spacing w:line="360" w:lineRule="auto"/>
        <w:ind w:firstLine="709"/>
        <w:jc w:val="both"/>
        <w:rPr>
          <w:rFonts w:cs="Times New Roman CYR"/>
          <w:iCs/>
          <w:sz w:val="28"/>
          <w:szCs w:val="32"/>
        </w:rPr>
      </w:pPr>
    </w:p>
    <w:p w:rsidR="00DC34F5" w:rsidRPr="0078521E" w:rsidRDefault="00DC34F5" w:rsidP="0078521E">
      <w:pPr>
        <w:widowControl w:val="0"/>
        <w:autoSpaceDE w:val="0"/>
        <w:autoSpaceDN w:val="0"/>
        <w:adjustRightInd w:val="0"/>
        <w:spacing w:line="360" w:lineRule="auto"/>
        <w:ind w:firstLine="709"/>
        <w:jc w:val="both"/>
        <w:rPr>
          <w:rFonts w:cs="Times New Roman CYR"/>
          <w:iCs/>
          <w:sz w:val="28"/>
          <w:szCs w:val="32"/>
        </w:rPr>
      </w:pPr>
    </w:p>
    <w:p w:rsidR="00DC34F5" w:rsidRPr="0078521E" w:rsidRDefault="00DC34F5" w:rsidP="0078521E">
      <w:pPr>
        <w:widowControl w:val="0"/>
        <w:autoSpaceDE w:val="0"/>
        <w:autoSpaceDN w:val="0"/>
        <w:adjustRightInd w:val="0"/>
        <w:spacing w:line="360" w:lineRule="auto"/>
        <w:ind w:firstLine="709"/>
        <w:jc w:val="both"/>
        <w:rPr>
          <w:rFonts w:cs="Times New Roman CYR"/>
          <w:iCs/>
          <w:sz w:val="28"/>
          <w:szCs w:val="32"/>
        </w:rPr>
      </w:pPr>
    </w:p>
    <w:p w:rsidR="00DC34F5" w:rsidRPr="0078521E" w:rsidRDefault="00DC34F5" w:rsidP="0078521E">
      <w:pPr>
        <w:widowControl w:val="0"/>
        <w:autoSpaceDE w:val="0"/>
        <w:autoSpaceDN w:val="0"/>
        <w:adjustRightInd w:val="0"/>
        <w:spacing w:line="360" w:lineRule="auto"/>
        <w:ind w:firstLine="709"/>
        <w:jc w:val="right"/>
        <w:rPr>
          <w:rFonts w:cs="Times New Roman CYR"/>
          <w:sz w:val="28"/>
          <w:szCs w:val="32"/>
        </w:rPr>
      </w:pPr>
      <w:r w:rsidRPr="0078521E">
        <w:rPr>
          <w:rFonts w:cs="Times New Roman CYR"/>
          <w:sz w:val="28"/>
          <w:szCs w:val="32"/>
        </w:rPr>
        <w:t>Составила: Клюкина Наталья</w:t>
      </w:r>
    </w:p>
    <w:p w:rsidR="00DC34F5" w:rsidRPr="0078521E" w:rsidRDefault="00DC34F5" w:rsidP="0078521E">
      <w:pPr>
        <w:widowControl w:val="0"/>
        <w:autoSpaceDE w:val="0"/>
        <w:autoSpaceDN w:val="0"/>
        <w:adjustRightInd w:val="0"/>
        <w:spacing w:line="360" w:lineRule="auto"/>
        <w:ind w:firstLine="709"/>
        <w:jc w:val="right"/>
        <w:rPr>
          <w:rFonts w:cs="Times New Roman CYR"/>
          <w:sz w:val="28"/>
          <w:szCs w:val="32"/>
        </w:rPr>
      </w:pPr>
      <w:r w:rsidRPr="0078521E">
        <w:rPr>
          <w:rFonts w:cs="Times New Roman CYR"/>
          <w:sz w:val="28"/>
          <w:szCs w:val="32"/>
        </w:rPr>
        <w:t>Группа 31 ФС-201</w:t>
      </w:r>
    </w:p>
    <w:p w:rsidR="00DC34F5" w:rsidRPr="0078521E" w:rsidRDefault="00DC34F5" w:rsidP="0078521E">
      <w:pPr>
        <w:widowControl w:val="0"/>
        <w:autoSpaceDE w:val="0"/>
        <w:autoSpaceDN w:val="0"/>
        <w:adjustRightInd w:val="0"/>
        <w:spacing w:line="360" w:lineRule="auto"/>
        <w:ind w:firstLine="709"/>
        <w:jc w:val="right"/>
        <w:rPr>
          <w:rFonts w:cs="Times New Roman CYR"/>
          <w:sz w:val="28"/>
          <w:szCs w:val="32"/>
        </w:rPr>
      </w:pPr>
      <w:r w:rsidRPr="0078521E">
        <w:rPr>
          <w:rFonts w:cs="Times New Roman CYR"/>
          <w:sz w:val="28"/>
          <w:szCs w:val="32"/>
        </w:rPr>
        <w:t>Проверила: Рябова Т.С.</w:t>
      </w:r>
    </w:p>
    <w:p w:rsidR="00DC34F5" w:rsidRPr="0078521E" w:rsidRDefault="00DC34F5" w:rsidP="0078521E">
      <w:pPr>
        <w:widowControl w:val="0"/>
        <w:autoSpaceDE w:val="0"/>
        <w:autoSpaceDN w:val="0"/>
        <w:adjustRightInd w:val="0"/>
        <w:spacing w:line="360" w:lineRule="auto"/>
        <w:ind w:firstLine="709"/>
        <w:jc w:val="both"/>
        <w:rPr>
          <w:rFonts w:cs="Times New Roman CYR"/>
          <w:iCs/>
          <w:sz w:val="28"/>
          <w:szCs w:val="32"/>
        </w:rPr>
      </w:pPr>
    </w:p>
    <w:p w:rsidR="00DC34F5" w:rsidRPr="0078521E" w:rsidRDefault="00DC34F5" w:rsidP="0078521E">
      <w:pPr>
        <w:widowControl w:val="0"/>
        <w:autoSpaceDE w:val="0"/>
        <w:autoSpaceDN w:val="0"/>
        <w:adjustRightInd w:val="0"/>
        <w:spacing w:line="360" w:lineRule="auto"/>
        <w:ind w:firstLine="709"/>
        <w:jc w:val="both"/>
        <w:rPr>
          <w:rFonts w:cs="Times New Roman CYR"/>
          <w:iCs/>
          <w:sz w:val="28"/>
          <w:szCs w:val="32"/>
        </w:rPr>
      </w:pPr>
    </w:p>
    <w:p w:rsidR="00DC34F5" w:rsidRPr="0078521E" w:rsidRDefault="00DC34F5" w:rsidP="0078521E">
      <w:pPr>
        <w:widowControl w:val="0"/>
        <w:autoSpaceDE w:val="0"/>
        <w:autoSpaceDN w:val="0"/>
        <w:adjustRightInd w:val="0"/>
        <w:spacing w:line="360" w:lineRule="auto"/>
        <w:ind w:firstLine="709"/>
        <w:jc w:val="both"/>
        <w:rPr>
          <w:rFonts w:cs="Times New Roman CYR"/>
          <w:iCs/>
          <w:sz w:val="28"/>
          <w:szCs w:val="32"/>
        </w:rPr>
      </w:pPr>
    </w:p>
    <w:p w:rsidR="00DC34F5" w:rsidRPr="0078521E" w:rsidRDefault="00DC34F5" w:rsidP="0078521E">
      <w:pPr>
        <w:widowControl w:val="0"/>
        <w:autoSpaceDE w:val="0"/>
        <w:autoSpaceDN w:val="0"/>
        <w:adjustRightInd w:val="0"/>
        <w:spacing w:line="360" w:lineRule="auto"/>
        <w:ind w:firstLine="709"/>
        <w:jc w:val="both"/>
        <w:rPr>
          <w:rFonts w:cs="Times New Roman CYR"/>
          <w:iCs/>
          <w:sz w:val="28"/>
          <w:szCs w:val="32"/>
        </w:rPr>
      </w:pPr>
    </w:p>
    <w:p w:rsidR="00DC34F5" w:rsidRPr="0078521E" w:rsidRDefault="00DC34F5" w:rsidP="0078521E">
      <w:pPr>
        <w:widowControl w:val="0"/>
        <w:autoSpaceDE w:val="0"/>
        <w:autoSpaceDN w:val="0"/>
        <w:adjustRightInd w:val="0"/>
        <w:spacing w:line="360" w:lineRule="auto"/>
        <w:ind w:firstLine="709"/>
        <w:jc w:val="both"/>
        <w:rPr>
          <w:rFonts w:cs="Times New Roman CYR"/>
          <w:iCs/>
          <w:sz w:val="28"/>
          <w:szCs w:val="32"/>
        </w:rPr>
      </w:pPr>
    </w:p>
    <w:p w:rsidR="00DC34F5" w:rsidRPr="0078521E" w:rsidRDefault="00DC34F5" w:rsidP="0078521E">
      <w:pPr>
        <w:widowControl w:val="0"/>
        <w:autoSpaceDE w:val="0"/>
        <w:autoSpaceDN w:val="0"/>
        <w:adjustRightInd w:val="0"/>
        <w:spacing w:line="360" w:lineRule="auto"/>
        <w:ind w:firstLine="709"/>
        <w:jc w:val="both"/>
        <w:rPr>
          <w:rFonts w:cs="Times New Roman CYR"/>
          <w:iCs/>
          <w:sz w:val="28"/>
          <w:szCs w:val="32"/>
        </w:rPr>
      </w:pPr>
    </w:p>
    <w:p w:rsidR="00DC34F5" w:rsidRPr="0078521E" w:rsidRDefault="00DC34F5" w:rsidP="0078521E">
      <w:pPr>
        <w:widowControl w:val="0"/>
        <w:autoSpaceDE w:val="0"/>
        <w:autoSpaceDN w:val="0"/>
        <w:adjustRightInd w:val="0"/>
        <w:spacing w:line="360" w:lineRule="auto"/>
        <w:ind w:firstLine="709"/>
        <w:jc w:val="center"/>
        <w:rPr>
          <w:rFonts w:cs="Times New Roman CYR"/>
          <w:sz w:val="28"/>
          <w:szCs w:val="32"/>
        </w:rPr>
      </w:pPr>
      <w:r w:rsidRPr="0078521E">
        <w:rPr>
          <w:rFonts w:cs="Times New Roman CYR"/>
          <w:sz w:val="28"/>
          <w:szCs w:val="32"/>
        </w:rPr>
        <w:t>Челябинск</w:t>
      </w:r>
    </w:p>
    <w:p w:rsidR="0078521E" w:rsidRDefault="00DC34F5" w:rsidP="0078521E">
      <w:pPr>
        <w:widowControl w:val="0"/>
        <w:autoSpaceDE w:val="0"/>
        <w:autoSpaceDN w:val="0"/>
        <w:adjustRightInd w:val="0"/>
        <w:spacing w:line="360" w:lineRule="auto"/>
        <w:ind w:firstLine="709"/>
        <w:jc w:val="center"/>
        <w:rPr>
          <w:rFonts w:cs="Times New Roman CYR"/>
          <w:sz w:val="28"/>
          <w:szCs w:val="32"/>
        </w:rPr>
      </w:pPr>
      <w:r w:rsidRPr="0078521E">
        <w:rPr>
          <w:rFonts w:cs="Times New Roman CYR"/>
          <w:sz w:val="28"/>
          <w:szCs w:val="32"/>
        </w:rPr>
        <w:t>2007г.</w:t>
      </w:r>
    </w:p>
    <w:p w:rsidR="00DC34F5" w:rsidRPr="0078521E" w:rsidRDefault="0078521E" w:rsidP="0078521E">
      <w:pPr>
        <w:widowControl w:val="0"/>
        <w:autoSpaceDE w:val="0"/>
        <w:autoSpaceDN w:val="0"/>
        <w:adjustRightInd w:val="0"/>
        <w:spacing w:line="360" w:lineRule="auto"/>
        <w:ind w:firstLine="709"/>
        <w:jc w:val="center"/>
        <w:rPr>
          <w:rFonts w:cs="Times New Roman CYR"/>
          <w:b/>
          <w:bCs/>
          <w:sz w:val="28"/>
          <w:szCs w:val="36"/>
          <w:lang w:val="en-US"/>
        </w:rPr>
      </w:pPr>
      <w:r>
        <w:rPr>
          <w:rFonts w:cs="Times New Roman CYR"/>
          <w:sz w:val="28"/>
          <w:szCs w:val="32"/>
        </w:rPr>
        <w:br w:type="page"/>
      </w:r>
      <w:r w:rsidR="00DC34F5" w:rsidRPr="0078521E">
        <w:rPr>
          <w:rFonts w:cs="Times New Roman CYR"/>
          <w:b/>
          <w:bCs/>
          <w:sz w:val="28"/>
          <w:szCs w:val="36"/>
        </w:rPr>
        <w:t>Часть 1.</w:t>
      </w:r>
    </w:p>
    <w:p w:rsidR="0078521E" w:rsidRPr="0078521E" w:rsidRDefault="0078521E" w:rsidP="0078521E">
      <w:pPr>
        <w:widowControl w:val="0"/>
        <w:autoSpaceDE w:val="0"/>
        <w:autoSpaceDN w:val="0"/>
        <w:adjustRightInd w:val="0"/>
        <w:spacing w:line="360" w:lineRule="auto"/>
        <w:ind w:firstLine="709"/>
        <w:jc w:val="center"/>
        <w:rPr>
          <w:rFonts w:cs="Times New Roman CYR"/>
          <w:bCs/>
          <w:sz w:val="28"/>
          <w:szCs w:val="36"/>
          <w:lang w:val="en-US"/>
        </w:rPr>
      </w:pP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bCs/>
          <w:sz w:val="28"/>
          <w:szCs w:val="32"/>
        </w:rPr>
        <w:t>Задание:</w:t>
      </w:r>
      <w:r w:rsidRPr="0078521E">
        <w:rPr>
          <w:rFonts w:cs="Times New Roman CYR"/>
          <w:bCs/>
          <w:sz w:val="28"/>
          <w:szCs w:val="28"/>
        </w:rPr>
        <w:t xml:space="preserve"> </w:t>
      </w:r>
      <w:r w:rsidRPr="0078521E">
        <w:rPr>
          <w:rFonts w:cs="Times New Roman CYR"/>
          <w:sz w:val="28"/>
          <w:szCs w:val="28"/>
        </w:rPr>
        <w:t>Счета 50, 51, 70, 71. Альбом унифицированных документов, заполнить унифицированные документы не менее 10.</w:t>
      </w:r>
    </w:p>
    <w:p w:rsidR="0078521E" w:rsidRDefault="0078521E" w:rsidP="0078521E">
      <w:pPr>
        <w:widowControl w:val="0"/>
        <w:autoSpaceDE w:val="0"/>
        <w:autoSpaceDN w:val="0"/>
        <w:adjustRightInd w:val="0"/>
        <w:spacing w:line="360" w:lineRule="auto"/>
        <w:ind w:firstLine="709"/>
        <w:jc w:val="both"/>
        <w:rPr>
          <w:rFonts w:cs="Times New Roman CYR"/>
          <w:bCs/>
          <w:sz w:val="28"/>
          <w:szCs w:val="30"/>
          <w:lang w:val="en-US"/>
        </w:rPr>
      </w:pPr>
    </w:p>
    <w:p w:rsidR="00DC34F5" w:rsidRPr="003E2DF8" w:rsidRDefault="00DC34F5" w:rsidP="003E2DF8">
      <w:pPr>
        <w:widowControl w:val="0"/>
        <w:autoSpaceDE w:val="0"/>
        <w:autoSpaceDN w:val="0"/>
        <w:adjustRightInd w:val="0"/>
        <w:spacing w:line="360" w:lineRule="auto"/>
        <w:ind w:firstLine="709"/>
        <w:jc w:val="center"/>
        <w:rPr>
          <w:rFonts w:cs="Times New Roman CYR"/>
          <w:b/>
          <w:bCs/>
          <w:sz w:val="28"/>
          <w:szCs w:val="30"/>
        </w:rPr>
      </w:pPr>
      <w:r w:rsidRPr="003E2DF8">
        <w:rPr>
          <w:rFonts w:cs="Times New Roman CYR"/>
          <w:b/>
          <w:bCs/>
          <w:sz w:val="28"/>
          <w:szCs w:val="30"/>
        </w:rPr>
        <w:t>Счет 50 «Касса».</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Счет 50 «Касса» предназначен для обобщения информации о наличии и движении денежных средств в кассах организации.</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К счету 50 «Касса» могут быть открыты субсчета:</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50-1 «Касса организации»;</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50-2 «Операционная касса»;</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50-3 «Денежные документы» и другие.</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На субсчете 50-1 «Касса организации» учитываются денежные средства в кассе организации. Когда организация проводит кассовые операции с иностранной валютой, то к счету 50 «Касса» должны быть открыты соответствующие субсчета для обособленного движения каждой наличной иностранной валюты.</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На субсчете 50-2 «Операционная касса» учитывается наличие и движение денежных средств в кассах товарных контор (пристаней) и эксплуатационных участков, остановочных пунктов, речных переправ, судов, билетных и багажных кассах портов (пристаней), вокзалов, кассах хранения билетов, кассах отделений связи и т.д. Он открывается организациями (в частности, организациями транспорта  связи) при необходимости.</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На субсчете 50-3 «Денежные документы» учитывается находящиеся в кассе организации почтовые марки, марки государственной пошлины, вексельные марки, оплаченные авиабилеты и другие денежные документы. Денежные документы учитываются на счете 50 «Касса» в сумме фактических затрат на приобретение. Аналитический учет денежных документов ведется по их видам.</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 xml:space="preserve">Сальдо по счету 50 «Касса» показывает остаток наличных денежных средств в кассе организации на начало или на конец отчетного периода (отражается всегда по дебиту). Оборот по дебиту отражает поступление денежных средств и денежных документов в кассу организации. Оборот по кредиту отражает выплату денежных средств и выдачу денежных документов из кассы организации. </w:t>
      </w:r>
    </w:p>
    <w:p w:rsidR="0078521E" w:rsidRDefault="0078521E" w:rsidP="0078521E">
      <w:pPr>
        <w:widowControl w:val="0"/>
        <w:autoSpaceDE w:val="0"/>
        <w:autoSpaceDN w:val="0"/>
        <w:adjustRightInd w:val="0"/>
        <w:spacing w:line="360" w:lineRule="auto"/>
        <w:ind w:firstLine="709"/>
        <w:jc w:val="both"/>
        <w:rPr>
          <w:rFonts w:cs="Times New Roman CYR"/>
          <w:bCs/>
          <w:sz w:val="28"/>
          <w:szCs w:val="30"/>
          <w:lang w:val="en-US"/>
        </w:rPr>
      </w:pPr>
    </w:p>
    <w:p w:rsidR="00DC34F5" w:rsidRPr="0078521E" w:rsidRDefault="00DC34F5" w:rsidP="0078521E">
      <w:pPr>
        <w:widowControl w:val="0"/>
        <w:autoSpaceDE w:val="0"/>
        <w:autoSpaceDN w:val="0"/>
        <w:adjustRightInd w:val="0"/>
        <w:spacing w:line="360" w:lineRule="auto"/>
        <w:ind w:firstLine="709"/>
        <w:jc w:val="center"/>
        <w:rPr>
          <w:rFonts w:cs="Times New Roman CYR"/>
          <w:b/>
          <w:bCs/>
          <w:sz w:val="28"/>
          <w:szCs w:val="30"/>
        </w:rPr>
      </w:pPr>
      <w:r w:rsidRPr="0078521E">
        <w:rPr>
          <w:rFonts w:cs="Times New Roman CYR"/>
          <w:b/>
          <w:bCs/>
          <w:sz w:val="28"/>
          <w:szCs w:val="30"/>
        </w:rPr>
        <w:t>Счет 51 «Расчетные счета».</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Счет 51 «Расчетные счета» предназначен для обобщения информации о наличии и движении денежных средств в валюте Российской Федерации на расчетных счетах организации, открытых в кредитных организациях.</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Операции по расчетному счету отражаются в бухгалтерском учете на основании выписок кредитной организации по расчетному счету и приложенных к ним денежно-расчетных документов. Аналитический учет по счету 51 «Расчетные счета» ведется по каждому расчетному счету.</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Сальдо по счету 51 «Расчетные счета» показывает остаток свободных денежных средств в организации на начало или  на конец отчетного периода, отражается в дебите счета. Оборот по дебиту отражает поступление денежных средств на расчетные счета организации, отражается в ведомости №2. Оборот по кредиту отражает списание денежных средств с расчетных счетов организации, отражается в журнале-ордере №2. Основанием для заполнения учетных регистров являются проверенные и обработанные выписки банка с расчетного счета. Сумма с одноименными корреспондирующими счетами каждой выписки складываются в журнале-ордере и ведомости итогом. Суммы, ошибочно отнесенные в кредит или дебит расчетного счета организации и обнаруженные при проверке выписок кредитной организации, отражается на счете 76 «Расчеты с разными дебиторами и кредиторами» (субсчет «Расчеты по претензиям»).</w:t>
      </w:r>
    </w:p>
    <w:p w:rsidR="00DC34F5" w:rsidRPr="0078521E" w:rsidRDefault="00DC34F5" w:rsidP="0078521E">
      <w:pPr>
        <w:widowControl w:val="0"/>
        <w:autoSpaceDE w:val="0"/>
        <w:autoSpaceDN w:val="0"/>
        <w:adjustRightInd w:val="0"/>
        <w:spacing w:line="360" w:lineRule="auto"/>
        <w:ind w:firstLine="709"/>
        <w:jc w:val="both"/>
        <w:rPr>
          <w:rFonts w:cs="Times New Roman CYR"/>
          <w:bCs/>
          <w:sz w:val="28"/>
          <w:szCs w:val="28"/>
        </w:rPr>
      </w:pPr>
    </w:p>
    <w:p w:rsidR="00DC34F5" w:rsidRPr="0078521E" w:rsidRDefault="00DC34F5" w:rsidP="0078521E">
      <w:pPr>
        <w:widowControl w:val="0"/>
        <w:autoSpaceDE w:val="0"/>
        <w:autoSpaceDN w:val="0"/>
        <w:adjustRightInd w:val="0"/>
        <w:spacing w:line="360" w:lineRule="auto"/>
        <w:ind w:firstLine="709"/>
        <w:jc w:val="center"/>
        <w:rPr>
          <w:rFonts w:cs="Times New Roman CYR"/>
          <w:b/>
          <w:bCs/>
          <w:sz w:val="28"/>
          <w:szCs w:val="30"/>
        </w:rPr>
      </w:pPr>
      <w:r w:rsidRPr="0078521E">
        <w:rPr>
          <w:rFonts w:cs="Times New Roman CYR"/>
          <w:b/>
          <w:bCs/>
          <w:sz w:val="28"/>
          <w:szCs w:val="30"/>
        </w:rPr>
        <w:t>Счет 70 «Расчеты с персоналом по оплате труда».</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 xml:space="preserve">Счет 70 «Расчеты с персоналом по оплате труда» предназначен для обобщении информации о расчетах с работниками организации по оплате труда (по всем видам оплаты труда, премиям, пособиям, пенсиям работающим пенсионерам и другим выплатам), а также по выплате доходов по акциям и другим ценным бумагам данной организации. </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Сальдо показывает сумму начисленной заработной платы соответствующих рабочих на начало или на конец отчетного периода. По кредиту счета 70 «Расчеты с персоналом по оплате труда» отражаются суммы:</w:t>
      </w:r>
    </w:p>
    <w:p w:rsidR="00DC34F5" w:rsidRPr="0078521E" w:rsidRDefault="00DC34F5" w:rsidP="0078521E">
      <w:pPr>
        <w:widowControl w:val="0"/>
        <w:numPr>
          <w:ilvl w:val="0"/>
          <w:numId w:val="8"/>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оплаты труда, причитающиеся работникам,- в корреспонденции со счетами учета затрат на производство (расходов на продажу) и других источников;</w:t>
      </w:r>
    </w:p>
    <w:p w:rsidR="00DC34F5" w:rsidRPr="0078521E" w:rsidRDefault="00DC34F5" w:rsidP="0078521E">
      <w:pPr>
        <w:widowControl w:val="0"/>
        <w:numPr>
          <w:ilvl w:val="0"/>
          <w:numId w:val="8"/>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оплаты труда, начисленные за счет образованного в установленном порядке резерва на оплату отпусков работникам и резерва вознаграждений за выслугу лет, выплачиваемого один раз в год,- в корреспонденции со счетом 96 «Резервы предстоящих расходов»;</w:t>
      </w:r>
    </w:p>
    <w:p w:rsidR="00DC34F5" w:rsidRPr="0078521E" w:rsidRDefault="00DC34F5" w:rsidP="0078521E">
      <w:pPr>
        <w:widowControl w:val="0"/>
        <w:numPr>
          <w:ilvl w:val="0"/>
          <w:numId w:val="8"/>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начисленных пособий по социальному страхованию пенсий и других аналогичных сумм - в корреспонденции со счетом 69 «Расчеты по социальному страхованию и обеспечению»;</w:t>
      </w:r>
    </w:p>
    <w:p w:rsidR="00DC34F5" w:rsidRPr="0078521E" w:rsidRDefault="00DC34F5" w:rsidP="0078521E">
      <w:pPr>
        <w:widowControl w:val="0"/>
        <w:numPr>
          <w:ilvl w:val="0"/>
          <w:numId w:val="8"/>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 xml:space="preserve">начисленных доходов от участия в капитале организации и т.п. - в корреспонденции со счетом 84 «Нераспределенная прибыль (нераспределенный убыток)». </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По дебиту счета 70 «Расчеты с персоналом по оплате труда» отражаются выплаченные суммы оплаты труда, премий, пособий, пенсий и т.п., доходов от участия в капитале организаций, а также суммы начисленных налогов, платежей по исполнительным документам и других удержаний.</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Начисленные, но не выплаченные в установленный срок (из-за неявки получателей) суммы отражаются по дебиту счета 70 «Расчеты с персоналом по оплате труда» и кредиту счета 76 «Расчеты с разными дебиторами и кредиторами» (субсчет «Расчеты по депонированным суммам»).</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Аналитический учет по счету 70 «Расчеты с персоналом по оплате труда» ведется по каждому работнику организации.</w:t>
      </w:r>
    </w:p>
    <w:p w:rsidR="00DC34F5" w:rsidRPr="0078521E" w:rsidRDefault="00DC34F5" w:rsidP="0078521E">
      <w:pPr>
        <w:widowControl w:val="0"/>
        <w:autoSpaceDE w:val="0"/>
        <w:autoSpaceDN w:val="0"/>
        <w:adjustRightInd w:val="0"/>
        <w:spacing w:line="360" w:lineRule="auto"/>
        <w:ind w:firstLine="709"/>
        <w:jc w:val="both"/>
        <w:rPr>
          <w:rFonts w:cs="Times New Roman CYR"/>
          <w:bCs/>
          <w:sz w:val="28"/>
          <w:szCs w:val="28"/>
        </w:rPr>
      </w:pPr>
    </w:p>
    <w:p w:rsidR="00DC34F5" w:rsidRPr="0078521E" w:rsidRDefault="00DC34F5" w:rsidP="0078521E">
      <w:pPr>
        <w:widowControl w:val="0"/>
        <w:autoSpaceDE w:val="0"/>
        <w:autoSpaceDN w:val="0"/>
        <w:adjustRightInd w:val="0"/>
        <w:spacing w:line="360" w:lineRule="auto"/>
        <w:ind w:firstLine="709"/>
        <w:jc w:val="center"/>
        <w:rPr>
          <w:rFonts w:cs="Times New Roman CYR"/>
          <w:b/>
          <w:bCs/>
          <w:sz w:val="28"/>
          <w:szCs w:val="30"/>
        </w:rPr>
      </w:pPr>
      <w:r w:rsidRPr="0078521E">
        <w:rPr>
          <w:rFonts w:cs="Times New Roman CYR"/>
          <w:b/>
          <w:bCs/>
          <w:sz w:val="28"/>
          <w:szCs w:val="30"/>
        </w:rPr>
        <w:t>Счет 71 «Расчеты с подотчетными лицами».</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Счет 71 «Расчеты с подотчетными лицами» предназначен для обобщения информации расчетах с работниками по суммам, выданным им под отчет на адменистративно-хозяйственные и операционные расходы.</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На выданные под отчет суммы счет 71 «Расчеты с подотчетными лицами» дебетуется в корреспонденции со счетами учета денежных средств. На израсходованные подотчетными лицами суммы счет 71 «Расчеты с подотчетными лицами» кредитуется в корреспонденции со счетами, на которых учитываются затраты и приобретенные ценности, или другими счетами в зависимости от характера произведенных расходов.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Подотчетные суммы, не возвращенные работниками в установленные сроки, отражаются по кредиту счете 71 «Расчеты с подотчетными лицами» и дебиту счета 94 «Недостачи и потери от порчи ценностей». В дальнейшем эти суммы списываются со счета 94 «Недостачи и потери от порчи ценностей» в дебит счета 70 «Расчеты с персоналом по оплате труда» (если они могут быть удержаны из оплаты труда работника) или 73 «Расчеты с персоналом по прочим операциям» (когда они не могут быть удержаны из оплаты труда работника).</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Аналитический учет по счету 71 «Расчеты с подотчетными лицами» ведется по каждой сумме, выданной под отчет.</w:t>
      </w:r>
    </w:p>
    <w:p w:rsidR="00DC34F5" w:rsidRPr="0078521E" w:rsidRDefault="0078521E" w:rsidP="0078521E">
      <w:pPr>
        <w:widowControl w:val="0"/>
        <w:autoSpaceDE w:val="0"/>
        <w:autoSpaceDN w:val="0"/>
        <w:adjustRightInd w:val="0"/>
        <w:spacing w:line="360" w:lineRule="auto"/>
        <w:ind w:firstLine="709"/>
        <w:jc w:val="center"/>
        <w:rPr>
          <w:rFonts w:cs="Times New Roman CYR"/>
          <w:b/>
          <w:bCs/>
          <w:sz w:val="28"/>
          <w:szCs w:val="36"/>
        </w:rPr>
      </w:pPr>
      <w:r>
        <w:rPr>
          <w:rFonts w:cs="Times New Roman CYR"/>
          <w:bCs/>
          <w:sz w:val="28"/>
          <w:szCs w:val="36"/>
        </w:rPr>
        <w:br w:type="page"/>
      </w:r>
      <w:r w:rsidR="00DC34F5" w:rsidRPr="0078521E">
        <w:rPr>
          <w:rFonts w:cs="Times New Roman CYR"/>
          <w:b/>
          <w:bCs/>
          <w:sz w:val="28"/>
          <w:szCs w:val="36"/>
        </w:rPr>
        <w:t>Часть 2.</w:t>
      </w:r>
    </w:p>
    <w:p w:rsidR="0078521E" w:rsidRDefault="0078521E" w:rsidP="0078521E">
      <w:pPr>
        <w:widowControl w:val="0"/>
        <w:autoSpaceDE w:val="0"/>
        <w:autoSpaceDN w:val="0"/>
        <w:adjustRightInd w:val="0"/>
        <w:spacing w:line="360" w:lineRule="auto"/>
        <w:ind w:firstLine="709"/>
        <w:jc w:val="both"/>
        <w:rPr>
          <w:rFonts w:cs="Times New Roman CYR"/>
          <w:bCs/>
          <w:sz w:val="28"/>
          <w:szCs w:val="32"/>
          <w:lang w:val="en-US"/>
        </w:rPr>
      </w:pP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bCs/>
          <w:sz w:val="28"/>
          <w:szCs w:val="32"/>
        </w:rPr>
        <w:t>Задание:</w:t>
      </w:r>
      <w:r w:rsidRPr="0078521E">
        <w:rPr>
          <w:rFonts w:cs="Times New Roman CYR"/>
          <w:sz w:val="28"/>
          <w:szCs w:val="28"/>
        </w:rPr>
        <w:t xml:space="preserve"> Стандарт 14/2000 ПБУ. Учет нематериальных активов. Ответить на вопросы: понятие, виды и оценка нематериальных активов, поступление и выбытие нематериальных активов, проводки: покупка, продажа, вклад в уставный капитал, вклад в уставный капитал других организаций, дарение актива, дарение актива другим организациям.</w:t>
      </w:r>
    </w:p>
    <w:p w:rsidR="0078521E" w:rsidRDefault="0078521E" w:rsidP="0078521E">
      <w:pPr>
        <w:widowControl w:val="0"/>
        <w:autoSpaceDE w:val="0"/>
        <w:autoSpaceDN w:val="0"/>
        <w:adjustRightInd w:val="0"/>
        <w:spacing w:line="360" w:lineRule="auto"/>
        <w:ind w:firstLine="709"/>
        <w:jc w:val="both"/>
        <w:rPr>
          <w:rFonts w:cs="Times New Roman CYR"/>
          <w:bCs/>
          <w:sz w:val="28"/>
          <w:szCs w:val="30"/>
          <w:lang w:val="en-US"/>
        </w:rPr>
      </w:pPr>
    </w:p>
    <w:p w:rsidR="00DC34F5" w:rsidRPr="0078521E" w:rsidRDefault="00DC34F5" w:rsidP="0078521E">
      <w:pPr>
        <w:widowControl w:val="0"/>
        <w:autoSpaceDE w:val="0"/>
        <w:autoSpaceDN w:val="0"/>
        <w:adjustRightInd w:val="0"/>
        <w:spacing w:line="360" w:lineRule="auto"/>
        <w:ind w:firstLine="709"/>
        <w:jc w:val="center"/>
        <w:rPr>
          <w:rFonts w:cs="Times New Roman CYR"/>
          <w:b/>
          <w:bCs/>
          <w:iCs/>
          <w:sz w:val="28"/>
          <w:szCs w:val="30"/>
        </w:rPr>
      </w:pPr>
      <w:r w:rsidRPr="0078521E">
        <w:rPr>
          <w:rFonts w:cs="Times New Roman CYR"/>
          <w:b/>
          <w:bCs/>
          <w:sz w:val="28"/>
          <w:szCs w:val="30"/>
        </w:rPr>
        <w:t>Понятие, классификация и оценка нематериальных активов.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В соответствии с п. 3 ПБУ 14/2000 (5) к нематериальным активам относят имущество, которое одновременно отвечает следующим условиям:</w:t>
      </w:r>
    </w:p>
    <w:p w:rsidR="00DC34F5" w:rsidRPr="0078521E" w:rsidRDefault="00DC34F5" w:rsidP="0078521E">
      <w:pPr>
        <w:widowControl w:val="0"/>
        <w:numPr>
          <w:ilvl w:val="0"/>
          <w:numId w:val="7"/>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не имеет материально-вещественной (физической) структуры;</w:t>
      </w:r>
    </w:p>
    <w:p w:rsidR="00DC34F5" w:rsidRPr="0078521E" w:rsidRDefault="00DC34F5" w:rsidP="0078521E">
      <w:pPr>
        <w:widowControl w:val="0"/>
        <w:numPr>
          <w:ilvl w:val="0"/>
          <w:numId w:val="7"/>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может быть идентифицировано (выделено, отделено) от другого имущества;</w:t>
      </w:r>
    </w:p>
    <w:p w:rsidR="00DC34F5" w:rsidRPr="0078521E" w:rsidRDefault="00DC34F5" w:rsidP="0078521E">
      <w:pPr>
        <w:widowControl w:val="0"/>
        <w:numPr>
          <w:ilvl w:val="0"/>
          <w:numId w:val="7"/>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предназначено для использования в производстве продукции, при выполнении работ или оказании услуг либо для управленческих нужд организации;</w:t>
      </w:r>
    </w:p>
    <w:p w:rsidR="00DC34F5" w:rsidRPr="0078521E" w:rsidRDefault="00DC34F5" w:rsidP="0078521E">
      <w:pPr>
        <w:widowControl w:val="0"/>
        <w:numPr>
          <w:ilvl w:val="0"/>
          <w:numId w:val="7"/>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используется в течении длительного периода времени (свыше 12 месяцев или в течении обычного операционного цикла, если он превышает 12 месяцев);</w:t>
      </w:r>
    </w:p>
    <w:p w:rsidR="00DC34F5" w:rsidRPr="0078521E" w:rsidRDefault="00DC34F5" w:rsidP="0078521E">
      <w:pPr>
        <w:widowControl w:val="0"/>
        <w:numPr>
          <w:ilvl w:val="0"/>
          <w:numId w:val="7"/>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не предполагается последующая перепродажа данного имущества;</w:t>
      </w:r>
    </w:p>
    <w:p w:rsidR="00DC34F5" w:rsidRPr="0078521E" w:rsidRDefault="00DC34F5" w:rsidP="0078521E">
      <w:pPr>
        <w:widowControl w:val="0"/>
        <w:numPr>
          <w:ilvl w:val="0"/>
          <w:numId w:val="7"/>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способно приносить организации экономическую выгоду;</w:t>
      </w:r>
    </w:p>
    <w:p w:rsidR="00DC34F5" w:rsidRPr="0078521E" w:rsidRDefault="00DC34F5" w:rsidP="0078521E">
      <w:pPr>
        <w:widowControl w:val="0"/>
        <w:numPr>
          <w:ilvl w:val="0"/>
          <w:numId w:val="7"/>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имеются надлежаще оформленные документы, подтверждающие существование самого актива и исключительные права организации на результаты интеллектуальной деятельности (патенты, свидетельства, другие охранные документы и т.п.).</w:t>
      </w:r>
    </w:p>
    <w:p w:rsidR="00DC34F5" w:rsidRPr="0078521E" w:rsidRDefault="00DC34F5" w:rsidP="0078521E">
      <w:pPr>
        <w:widowControl w:val="0"/>
        <w:autoSpaceDE w:val="0"/>
        <w:autoSpaceDN w:val="0"/>
        <w:adjustRightInd w:val="0"/>
        <w:spacing w:line="360" w:lineRule="auto"/>
        <w:ind w:firstLine="709"/>
        <w:jc w:val="both"/>
        <w:rPr>
          <w:rFonts w:cs="Times New Roman CYR"/>
          <w:bCs/>
          <w:iCs/>
          <w:sz w:val="28"/>
          <w:szCs w:val="28"/>
        </w:rPr>
      </w:pPr>
      <w:r w:rsidRPr="0078521E">
        <w:rPr>
          <w:rFonts w:cs="Times New Roman CYR"/>
          <w:bCs/>
          <w:iCs/>
          <w:sz w:val="28"/>
          <w:szCs w:val="28"/>
        </w:rPr>
        <w:t>Патент -</w:t>
      </w:r>
      <w:r w:rsidRPr="0078521E">
        <w:rPr>
          <w:rFonts w:cs="Times New Roman CYR"/>
          <w:sz w:val="28"/>
          <w:szCs w:val="28"/>
        </w:rPr>
        <w:t xml:space="preserve"> документ, охраняющий изобретение, он закреплен за его владельцем монопольное право на конкретное изобретение на определенный срок и не допускает других лиц к изготовлению и продаже запатентованных изобретений.</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В соответствии с перечисленными условиями к нематериальным активам относят следующие объекты интеллектуальной собственности:</w:t>
      </w:r>
    </w:p>
    <w:p w:rsidR="00DC34F5" w:rsidRPr="0078521E" w:rsidRDefault="00DC34F5" w:rsidP="0078521E">
      <w:pPr>
        <w:widowControl w:val="0"/>
        <w:numPr>
          <w:ilvl w:val="0"/>
          <w:numId w:val="6"/>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исключительное право патентообладателя на изобретение, промышленные образцы, полезную модель;</w:t>
      </w:r>
    </w:p>
    <w:p w:rsidR="00DC34F5" w:rsidRPr="0078521E" w:rsidRDefault="00DC34F5" w:rsidP="0078521E">
      <w:pPr>
        <w:widowControl w:val="0"/>
        <w:numPr>
          <w:ilvl w:val="0"/>
          <w:numId w:val="6"/>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исключительное авторское право на программы для ЭВМ, базы данных;</w:t>
      </w:r>
    </w:p>
    <w:p w:rsidR="00DC34F5" w:rsidRPr="0078521E" w:rsidRDefault="00DC34F5" w:rsidP="0078521E">
      <w:pPr>
        <w:widowControl w:val="0"/>
        <w:numPr>
          <w:ilvl w:val="0"/>
          <w:numId w:val="6"/>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имущественное право автора или иного правообладателя на топологии интегральных микросхем;</w:t>
      </w:r>
    </w:p>
    <w:p w:rsidR="00DC34F5" w:rsidRPr="0078521E" w:rsidRDefault="00DC34F5" w:rsidP="0078521E">
      <w:pPr>
        <w:widowControl w:val="0"/>
        <w:numPr>
          <w:ilvl w:val="0"/>
          <w:numId w:val="6"/>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исключительное право владельца на товарный знак и знак обслуживания, наименование места происхождения товара;</w:t>
      </w:r>
    </w:p>
    <w:p w:rsidR="00DC34F5" w:rsidRPr="0078521E" w:rsidRDefault="00DC34F5" w:rsidP="0078521E">
      <w:pPr>
        <w:widowControl w:val="0"/>
        <w:numPr>
          <w:ilvl w:val="0"/>
          <w:numId w:val="6"/>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исключительное право патентообладателя на селекционные достижения;</w:t>
      </w:r>
    </w:p>
    <w:p w:rsidR="00DC34F5" w:rsidRPr="0078521E" w:rsidRDefault="00DC34F5" w:rsidP="0078521E">
      <w:pPr>
        <w:widowControl w:val="0"/>
        <w:numPr>
          <w:ilvl w:val="0"/>
          <w:numId w:val="6"/>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исключительное право на пользование природными ресурсами;</w:t>
      </w:r>
    </w:p>
    <w:p w:rsidR="00DC34F5" w:rsidRPr="0078521E" w:rsidRDefault="00DC34F5" w:rsidP="0078521E">
      <w:pPr>
        <w:widowControl w:val="0"/>
        <w:numPr>
          <w:ilvl w:val="0"/>
          <w:numId w:val="6"/>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исключительное право на результаты интеллектуальной собственности.</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В составе нематериальных активов учитываются также деловая репутация организация и организационные расходы.</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bCs/>
          <w:iCs/>
          <w:sz w:val="28"/>
          <w:szCs w:val="28"/>
        </w:rPr>
        <w:t xml:space="preserve">Организационные расходы </w:t>
      </w:r>
      <w:r w:rsidRPr="0078521E">
        <w:rPr>
          <w:rFonts w:cs="Times New Roman CYR"/>
          <w:sz w:val="28"/>
          <w:szCs w:val="28"/>
        </w:rPr>
        <w:t>состоят из затрат по оплате услуг консультантов, рекламы, по подготовке документации, регистрационных сборов и других расходов организации в период ее создания до момента регистрации.</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Следует отметить, что в состав организационных расходов, включаемых в нематериальные активы, входят расходы, связанные с образованием юридического лица и признанные в соответствии с учредительными документами вкладом участников (учред</w:t>
      </w:r>
      <w:r w:rsidR="0078521E">
        <w:rPr>
          <w:rFonts w:cs="Times New Roman CYR"/>
          <w:sz w:val="28"/>
          <w:szCs w:val="28"/>
        </w:rPr>
        <w:t>ителей) в уставный капитал.</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Расходы организации, связанные с необходимостью переоформления учредительных и иных документов (расширение организации, изменение видов деятельности, представление образцов подписей должностных лиц и т.п.), изготовление новых штампов, печатей и т.п., включают в состав общехозяйственных расходов организаций и отражают по дебиту счета 26 «общехозяйственные расходы». Организации, изменяющие организационно-правовую форму, указанные расходы произ</w:t>
      </w:r>
      <w:r w:rsidR="0078521E">
        <w:rPr>
          <w:rFonts w:cs="Times New Roman CYR"/>
          <w:sz w:val="28"/>
          <w:szCs w:val="28"/>
        </w:rPr>
        <w:t>водят за счет прибыли.</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bCs/>
          <w:iCs/>
          <w:sz w:val="28"/>
          <w:szCs w:val="28"/>
        </w:rPr>
        <w:t>Деловая репутация организации</w:t>
      </w:r>
      <w:r w:rsidRPr="0078521E">
        <w:rPr>
          <w:rFonts w:cs="Times New Roman CYR"/>
          <w:sz w:val="28"/>
          <w:szCs w:val="28"/>
        </w:rPr>
        <w:t xml:space="preserve"> - это разница между покупной ценой организации (как приобретенного имущественного комплекса в целом) и балансовой стоимостью ее имущества. При приобретении объектов приватизации на аукционе или по конкурсу деловая репутация организации определяется как разница между покупной ценой, уплачиваемой покупателем, и оценочной (начальной) стоимость проданной организации.</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Объектом нематериальных активов является положительная деловая репутация, которая рассматривается как надбавка к цене, уплачиваемая покупателем в ожидании будущих экономических выгод.</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Отрицательная деловая репутация рассматривается как скидка с цены, предоставляемая покупателю, и учитывается как доходы будущих периодов.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bCs/>
          <w:sz w:val="28"/>
          <w:szCs w:val="28"/>
        </w:rPr>
        <w:t xml:space="preserve">Оценка нематериальных активов. </w:t>
      </w:r>
      <w:r w:rsidRPr="0078521E">
        <w:rPr>
          <w:rFonts w:cs="Times New Roman CYR"/>
          <w:sz w:val="28"/>
          <w:szCs w:val="28"/>
        </w:rPr>
        <w:t>В учете отчетности нематериальные активы отражают по первоначальной и остаточной стоимости. Отдельно отражают амортизацию нематериальных активов. Первоначальная стоимость определяется для объектов:</w:t>
      </w:r>
    </w:p>
    <w:p w:rsidR="00DC34F5" w:rsidRPr="0078521E" w:rsidRDefault="00DC34F5" w:rsidP="0078521E">
      <w:pPr>
        <w:widowControl w:val="0"/>
        <w:numPr>
          <w:ilvl w:val="0"/>
          <w:numId w:val="5"/>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внесенных в счет вкладов в уставный капитал (фонд) - по договоренности сторон (согласованной стоимости);</w:t>
      </w:r>
    </w:p>
    <w:p w:rsidR="00DC34F5" w:rsidRPr="0078521E" w:rsidRDefault="00DC34F5" w:rsidP="0078521E">
      <w:pPr>
        <w:widowControl w:val="0"/>
        <w:numPr>
          <w:ilvl w:val="0"/>
          <w:numId w:val="5"/>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приобретенных за плату у других организаций и лиц - по фактически произведенным затратам на приобретение объектов и доведение их до состояния, пригодного к использованию;</w:t>
      </w:r>
    </w:p>
    <w:p w:rsidR="00DC34F5" w:rsidRPr="0078521E" w:rsidRDefault="00DC34F5" w:rsidP="0078521E">
      <w:pPr>
        <w:widowControl w:val="0"/>
        <w:numPr>
          <w:ilvl w:val="0"/>
          <w:numId w:val="5"/>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полученных безвозмездно от других организаций и лиц - по рыночной стоимости на дату оприходования.</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Затраты по приобретению нематериальных активов включают суммы, выплаченные продавцу объекта, посредникам, за информационные и консультационные услуги, регистрационные сборы и пошлины, таможенные расходы и другие расходы, связанные с приобретением объектов.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Расходы по созданию нематериальных активов и доведению их состояния, пригодного к использованию, складываются из начисленной соответствующим работникам оплаты труда, отчислений на социальные нужды, материальных затрат и общепроизводственных и общехозяйственных расходов.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Нематериальные активы, поступающие в организацию в порядке обмена на какое-либо имущество, оценивают исходя из стоимости обмениваемого имущества.</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Оценка нематериальных активов, стоимость которых при приобретении определена в иностранной валюте, производится в рублях путем пересчета иностранной валюты по курсу Центрального банка РФ, действующему на дату приобретения объекта.</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Стоимость нематериальных активов, по которой они приняты к учету, не подлежит изменению, кроме случаев, установленных законодательством РФ.</w:t>
      </w:r>
    </w:p>
    <w:p w:rsidR="00DC34F5" w:rsidRPr="0078521E" w:rsidRDefault="00DC34F5" w:rsidP="0078521E">
      <w:pPr>
        <w:widowControl w:val="0"/>
        <w:autoSpaceDE w:val="0"/>
        <w:autoSpaceDN w:val="0"/>
        <w:adjustRightInd w:val="0"/>
        <w:spacing w:line="360" w:lineRule="auto"/>
        <w:ind w:firstLine="709"/>
        <w:jc w:val="both"/>
        <w:rPr>
          <w:rFonts w:cs="Times New Roman CYR"/>
          <w:bCs/>
          <w:sz w:val="28"/>
          <w:szCs w:val="30"/>
        </w:rPr>
      </w:pPr>
    </w:p>
    <w:p w:rsidR="00DC34F5" w:rsidRPr="0078521E" w:rsidRDefault="00DC34F5" w:rsidP="0078521E">
      <w:pPr>
        <w:widowControl w:val="0"/>
        <w:autoSpaceDE w:val="0"/>
        <w:autoSpaceDN w:val="0"/>
        <w:adjustRightInd w:val="0"/>
        <w:spacing w:line="360" w:lineRule="auto"/>
        <w:ind w:firstLine="709"/>
        <w:jc w:val="center"/>
        <w:rPr>
          <w:rFonts w:cs="Times New Roman CYR"/>
          <w:b/>
          <w:bCs/>
          <w:sz w:val="28"/>
          <w:szCs w:val="30"/>
        </w:rPr>
      </w:pPr>
      <w:r w:rsidRPr="0078521E">
        <w:rPr>
          <w:rFonts w:cs="Times New Roman CYR"/>
          <w:b/>
          <w:bCs/>
          <w:sz w:val="28"/>
          <w:szCs w:val="30"/>
        </w:rPr>
        <w:t>Документальное оформление движение нематериальных активов.</w:t>
      </w:r>
    </w:p>
    <w:p w:rsidR="0078521E" w:rsidRPr="0078521E" w:rsidRDefault="0078521E" w:rsidP="0078521E">
      <w:pPr>
        <w:widowControl w:val="0"/>
        <w:autoSpaceDE w:val="0"/>
        <w:autoSpaceDN w:val="0"/>
        <w:adjustRightInd w:val="0"/>
        <w:spacing w:line="360" w:lineRule="auto"/>
        <w:ind w:firstLine="709"/>
        <w:jc w:val="center"/>
        <w:rPr>
          <w:rFonts w:cs="Times New Roman CYR"/>
          <w:b/>
          <w:bCs/>
          <w:sz w:val="28"/>
          <w:szCs w:val="30"/>
          <w:lang w:val="en-US"/>
        </w:rPr>
      </w:pPr>
    </w:p>
    <w:p w:rsidR="00DC34F5" w:rsidRPr="0078521E" w:rsidRDefault="00DC34F5" w:rsidP="0078521E">
      <w:pPr>
        <w:widowControl w:val="0"/>
        <w:autoSpaceDE w:val="0"/>
        <w:autoSpaceDN w:val="0"/>
        <w:adjustRightInd w:val="0"/>
        <w:spacing w:line="360" w:lineRule="auto"/>
        <w:ind w:firstLine="709"/>
        <w:jc w:val="center"/>
        <w:rPr>
          <w:rFonts w:cs="Times New Roman CYR"/>
          <w:b/>
          <w:bCs/>
          <w:sz w:val="28"/>
          <w:szCs w:val="30"/>
        </w:rPr>
      </w:pPr>
      <w:r w:rsidRPr="0078521E">
        <w:rPr>
          <w:rFonts w:cs="Times New Roman CYR"/>
          <w:b/>
          <w:bCs/>
          <w:sz w:val="28"/>
          <w:szCs w:val="30"/>
        </w:rPr>
        <w:t>Поступление и выбытие нематериальных активов.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В настоящее время отсутствуют какие-либо рекомендации по документальному оформлению движения нематериальных активов. Поэтому организации должны сами разрабатывать формы соответствующих документов исходя из  Положения о документах и документообороте в бухгалтерском учете и Закона о бухгалтерском учете, определивших перечень обязательных реквизитов в документах, и особенностей учитываемых объектов.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В соответствии с особенностями нематериальных активов в документах по их поступлению и выбытию должна быть дана их характеристика, указаны порядок и сроки использования, первоначальная стоимость, норма амортизации, дата ввода и вывода из эксплуатации и некоторые другие реквизиты.  Особое внимание следует обратить на правильность оформления перехода права на владение нематериальными активами. Например, приобретение права на объекты, охраняемые патентным правом (изобретения, полезные модели и другое), должно подтверждаться соответствующими лицензионными договорами, зарегистрированными в Патентном отделе. Приобретенные права должны быть оформлены договорами с юридическими или физическими лицами.</w:t>
      </w:r>
    </w:p>
    <w:p w:rsidR="00DC34F5" w:rsidRPr="0078521E" w:rsidRDefault="00DC34F5" w:rsidP="0078521E">
      <w:pPr>
        <w:widowControl w:val="0"/>
        <w:autoSpaceDE w:val="0"/>
        <w:autoSpaceDN w:val="0"/>
        <w:adjustRightInd w:val="0"/>
        <w:spacing w:line="360" w:lineRule="auto"/>
        <w:ind w:firstLine="709"/>
        <w:jc w:val="both"/>
        <w:rPr>
          <w:rFonts w:cs="Times New Roman CYR"/>
          <w:bCs/>
          <w:sz w:val="28"/>
          <w:szCs w:val="28"/>
        </w:rPr>
      </w:pPr>
      <w:r w:rsidRPr="0078521E">
        <w:rPr>
          <w:rFonts w:cs="Times New Roman CYR"/>
          <w:sz w:val="28"/>
          <w:szCs w:val="28"/>
        </w:rPr>
        <w:t>Особенностью некоторых нематериальных активов как объектов учета является необходимость принятия мер по их защите. С этой целью целесообразно разработать особые внутренние правила охраны таких объектов, предусмотрев в них список лиц, имеющих право на ознакомление с ними, обязательства этих лиц не разглашать соответствующие сведения и свои должностные инструкции, а также другие необходимые сведения.</w:t>
      </w:r>
    </w:p>
    <w:p w:rsidR="00DC34F5" w:rsidRPr="0078521E" w:rsidRDefault="00DC34F5" w:rsidP="0078521E">
      <w:pPr>
        <w:widowControl w:val="0"/>
        <w:autoSpaceDE w:val="0"/>
        <w:autoSpaceDN w:val="0"/>
        <w:adjustRightInd w:val="0"/>
        <w:spacing w:line="360" w:lineRule="auto"/>
        <w:ind w:firstLine="709"/>
        <w:jc w:val="both"/>
        <w:rPr>
          <w:rFonts w:cs="Times New Roman CYR"/>
          <w:bCs/>
          <w:iCs/>
          <w:sz w:val="28"/>
          <w:szCs w:val="28"/>
        </w:rPr>
      </w:pPr>
    </w:p>
    <w:p w:rsidR="00DC34F5" w:rsidRPr="0078521E" w:rsidRDefault="00DC34F5" w:rsidP="0078521E">
      <w:pPr>
        <w:widowControl w:val="0"/>
        <w:autoSpaceDE w:val="0"/>
        <w:autoSpaceDN w:val="0"/>
        <w:adjustRightInd w:val="0"/>
        <w:spacing w:line="360" w:lineRule="auto"/>
        <w:ind w:firstLine="709"/>
        <w:jc w:val="center"/>
        <w:rPr>
          <w:rFonts w:cs="Times New Roman CYR"/>
          <w:b/>
          <w:bCs/>
          <w:sz w:val="28"/>
          <w:szCs w:val="28"/>
        </w:rPr>
      </w:pPr>
      <w:r w:rsidRPr="0078521E">
        <w:rPr>
          <w:rFonts w:cs="Times New Roman CYR"/>
          <w:b/>
          <w:bCs/>
          <w:sz w:val="28"/>
          <w:szCs w:val="28"/>
        </w:rPr>
        <w:t>Поступление нематериальных активов.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Основные виды поступления нематериальных активов:</w:t>
      </w:r>
    </w:p>
    <w:p w:rsidR="00DC34F5" w:rsidRPr="0078521E" w:rsidRDefault="00DC34F5" w:rsidP="0078521E">
      <w:pPr>
        <w:widowControl w:val="0"/>
        <w:numPr>
          <w:ilvl w:val="0"/>
          <w:numId w:val="3"/>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 xml:space="preserve">их приобретение </w:t>
      </w:r>
      <w:r w:rsidR="00E81F5D">
        <w:rPr>
          <w:rFonts w:cs="Times New Roman CYR"/>
          <w:sz w:val="28"/>
          <w:szCs w:val="28"/>
        </w:rPr>
        <w:t>(по первоначальной стоимости);</w:t>
      </w:r>
    </w:p>
    <w:p w:rsidR="00DC34F5" w:rsidRPr="0078521E" w:rsidRDefault="00DC34F5" w:rsidP="0078521E">
      <w:pPr>
        <w:widowControl w:val="0"/>
        <w:numPr>
          <w:ilvl w:val="0"/>
          <w:numId w:val="3"/>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создание своими силами и с привлечением сторонних исполнителей на договорной основе;</w:t>
      </w:r>
    </w:p>
    <w:p w:rsidR="00DC34F5" w:rsidRPr="0078521E" w:rsidRDefault="00DC34F5" w:rsidP="0078521E">
      <w:pPr>
        <w:widowControl w:val="0"/>
        <w:numPr>
          <w:ilvl w:val="0"/>
          <w:numId w:val="3"/>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приобретение на условии обмена;</w:t>
      </w:r>
    </w:p>
    <w:p w:rsidR="00DC34F5" w:rsidRPr="0078521E" w:rsidRDefault="00DC34F5" w:rsidP="0078521E">
      <w:pPr>
        <w:widowControl w:val="0"/>
        <w:numPr>
          <w:ilvl w:val="0"/>
          <w:numId w:val="3"/>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поступление в качестве вклада в уставный капитал организации (по согласованной цене);</w:t>
      </w:r>
    </w:p>
    <w:p w:rsidR="00DC34F5" w:rsidRPr="0078521E" w:rsidRDefault="00DC34F5" w:rsidP="0078521E">
      <w:pPr>
        <w:widowControl w:val="0"/>
        <w:numPr>
          <w:ilvl w:val="0"/>
          <w:numId w:val="3"/>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безвозмездное поступление (по рыночной цене);</w:t>
      </w:r>
    </w:p>
    <w:p w:rsidR="00DC34F5" w:rsidRPr="0078521E" w:rsidRDefault="00DC34F5" w:rsidP="0078521E">
      <w:pPr>
        <w:widowControl w:val="0"/>
        <w:numPr>
          <w:ilvl w:val="0"/>
          <w:numId w:val="3"/>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поступление нематериальных активов для осуществления совместной деятельности.</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Расходы по приобретению и созданию нематериальных активов относятся к долгосрочным инвестициям и отражаются по дебиту счета 08 «Вложения во внеоборотные активы» с кредита расчетных, материальных и других счетов. После принятия на учет приобретенных или созданных нематериальных активов они отражаются по дебиту счета 04 «Нематериальные активы» с кредита счета 08.</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Поступление нематериальных активов в порядке бартера (обмена) также первоначально отражают на счете 08 с кредита счета 60 «Расчеты с поставщиками и подрядчиками» или 76 «Расчеты с разными дебиторами и кредиторами» с последующим оприходованием по дебиту счета 04 с кредита счета 08. Переданные в порядке бартера объекты имущества списывают с кредита соответствующих счетов (01, 10, 12, 40 и др.) в дебит счетов продажи (90, 91).</w:t>
      </w:r>
    </w:p>
    <w:p w:rsidR="00DC34F5" w:rsidRPr="00E81F5D"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Нематериальные активы, внесенные учредителями или участниками в качестве вклада в уставный капитал целесообразно отражать на счете 08. При этом задолженность учредителя по вкладу в уставный капитал отражают по дебиту счета 75 «Расчеты с учредителями» и кредиту</w:t>
      </w:r>
      <w:r w:rsidR="00E81F5D">
        <w:rPr>
          <w:rFonts w:cs="Times New Roman CYR"/>
          <w:sz w:val="28"/>
          <w:szCs w:val="28"/>
        </w:rPr>
        <w:t xml:space="preserve"> счета 80 «Уставный капитал».</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Безвозмездно полученные нематериальные активы приходуются по дебиту счета 08 «Вложения во внеоборотные активы» с кредита счета 98 «Доходы будущих периодов», субсчет 2 «Безвозмездные поступления». Со счета 08 первоначальная стоимость активов списывается на счет 04 «Нематериальные активы».</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 xml:space="preserve">Стоимость безвозмездно полученных нематериальных активов, учтенная на субсчете 2 «Безвозмездные поступления» счета 98, в дальнейшем списывается ежемесячно в размере начисленных сумм амортизационных отчислений по объекту в кредит счета 91 «Прочие доходы и расходы». </w:t>
      </w:r>
    </w:p>
    <w:p w:rsidR="00DC34F5" w:rsidRPr="0078521E" w:rsidRDefault="00DC34F5" w:rsidP="0078521E">
      <w:pPr>
        <w:widowControl w:val="0"/>
        <w:autoSpaceDE w:val="0"/>
        <w:autoSpaceDN w:val="0"/>
        <w:adjustRightInd w:val="0"/>
        <w:spacing w:line="360" w:lineRule="auto"/>
        <w:ind w:firstLine="709"/>
        <w:jc w:val="both"/>
        <w:rPr>
          <w:rFonts w:cs="Times New Roman CYR"/>
          <w:bCs/>
          <w:sz w:val="28"/>
          <w:szCs w:val="28"/>
        </w:rPr>
      </w:pPr>
      <w:r w:rsidRPr="0078521E">
        <w:rPr>
          <w:rFonts w:cs="Times New Roman CYR"/>
          <w:bCs/>
          <w:sz w:val="28"/>
          <w:szCs w:val="28"/>
        </w:rPr>
        <w:t>Бухгалтерские записи по поступлению нематериальных активов: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Д08К60 - приобретены нематериальные активы у поставщиков.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Д19К60 - выделена сумма НДС по приобретенным нематериальным активам.</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Д08К98-2 - получены безвозмездно нематериальные активы.</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Д08К75-1 - внесены нематериальные активы в качестве вклада в уставный капитал.</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Д08К69,70,76 - отражены услуги, связанные с доведением нематериальных активов до состояния пригодного к использованию.</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 xml:space="preserve">Д60,69,70,76К50,51 - </w:t>
      </w:r>
      <w:r w:rsidRPr="0078521E">
        <w:rPr>
          <w:rFonts w:cs="Times New Roman CYR"/>
          <w:sz w:val="28"/>
          <w:szCs w:val="28"/>
        </w:rPr>
        <w:tab/>
        <w:t>погашена задолженность за приобретенные объекты нематериальных активов, за оказанные услуги по доставке нематериальных активов.</w:t>
      </w:r>
    </w:p>
    <w:p w:rsidR="00DC34F5" w:rsidRPr="0078521E" w:rsidRDefault="00DC34F5" w:rsidP="0078521E">
      <w:pPr>
        <w:widowControl w:val="0"/>
        <w:autoSpaceDE w:val="0"/>
        <w:autoSpaceDN w:val="0"/>
        <w:adjustRightInd w:val="0"/>
        <w:spacing w:line="360" w:lineRule="auto"/>
        <w:ind w:firstLine="709"/>
        <w:jc w:val="both"/>
        <w:rPr>
          <w:rFonts w:cs="Times New Roman CYR"/>
          <w:bCs/>
          <w:iCs/>
          <w:sz w:val="28"/>
          <w:szCs w:val="28"/>
        </w:rPr>
      </w:pPr>
    </w:p>
    <w:p w:rsidR="00DC34F5" w:rsidRPr="00E81F5D" w:rsidRDefault="00DC34F5" w:rsidP="00E81F5D">
      <w:pPr>
        <w:widowControl w:val="0"/>
        <w:autoSpaceDE w:val="0"/>
        <w:autoSpaceDN w:val="0"/>
        <w:adjustRightInd w:val="0"/>
        <w:spacing w:line="360" w:lineRule="auto"/>
        <w:ind w:firstLine="709"/>
        <w:jc w:val="center"/>
        <w:rPr>
          <w:rFonts w:cs="Times New Roman CYR"/>
          <w:b/>
          <w:bCs/>
          <w:sz w:val="28"/>
          <w:szCs w:val="28"/>
        </w:rPr>
      </w:pPr>
      <w:r w:rsidRPr="00E81F5D">
        <w:rPr>
          <w:rFonts w:cs="Times New Roman CYR"/>
          <w:b/>
          <w:bCs/>
          <w:sz w:val="28"/>
          <w:szCs w:val="28"/>
        </w:rPr>
        <w:t>Выбытие нематериальных активов.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Основные виды выбытия нематериальных активов:</w:t>
      </w:r>
    </w:p>
    <w:p w:rsidR="00DC34F5" w:rsidRPr="0078521E" w:rsidRDefault="00DC34F5" w:rsidP="0078521E">
      <w:pPr>
        <w:widowControl w:val="0"/>
        <w:numPr>
          <w:ilvl w:val="0"/>
          <w:numId w:val="4"/>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их продажа;</w:t>
      </w:r>
    </w:p>
    <w:p w:rsidR="00DC34F5" w:rsidRPr="0078521E" w:rsidRDefault="00DC34F5" w:rsidP="0078521E">
      <w:pPr>
        <w:widowControl w:val="0"/>
        <w:numPr>
          <w:ilvl w:val="0"/>
          <w:numId w:val="4"/>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выбытие на условии обмена;</w:t>
      </w:r>
    </w:p>
    <w:p w:rsidR="00DC34F5" w:rsidRPr="0078521E" w:rsidRDefault="00DC34F5" w:rsidP="0078521E">
      <w:pPr>
        <w:widowControl w:val="0"/>
        <w:numPr>
          <w:ilvl w:val="0"/>
          <w:numId w:val="4"/>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выбытие в качестве вклада в уставный капитал других организаций;</w:t>
      </w:r>
    </w:p>
    <w:p w:rsidR="00DC34F5" w:rsidRPr="0078521E" w:rsidRDefault="00DC34F5" w:rsidP="0078521E">
      <w:pPr>
        <w:widowControl w:val="0"/>
        <w:numPr>
          <w:ilvl w:val="0"/>
          <w:numId w:val="4"/>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безвозмездная передача;</w:t>
      </w:r>
    </w:p>
    <w:p w:rsidR="00DC34F5" w:rsidRPr="0078521E" w:rsidRDefault="00DC34F5" w:rsidP="0078521E">
      <w:pPr>
        <w:widowControl w:val="0"/>
        <w:numPr>
          <w:ilvl w:val="0"/>
          <w:numId w:val="4"/>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списание вследствие непригодности.</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При выбытии нематериальных активов в результате их продажи, списания, безвозмездной передачи вся сумма накопленной амортизации списывается в дебет счета 05 «Амортизация нематериальных активов» с кредита счет 04 «Нематериальные активы». Остаточная стоимость нематериальных активов списывается со счета 04 «Нематериальные активы» в дебет счета 91 «Прочие доходы и расходы». В дебет счета 91 списываются также все расходы, связанные с выбытием нематериальных активов, и сумма НДС по проданным и безвозмездно переданным нематериальным активам. По кредиту счета 91 отражается сумма выручки от продажи или другого дохода от выбытия нематериальных активов.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Финансовый результат от выбытия нематериальных активов формируется на счете 91 и затем списывается со счета 91 на счет 99 «Прибыли и убытки». При этом если сумма выручки от продажи нематериальных активов превышает их остаточную стоимость и расходы, связанные с выбытием, то разницу списывают в дебет счета 91 и кредит счета 99. Если же остаточная стоимость выбывших нематериальных активов не возмещается выручкой от их реализации, то разницу между ними списывают с кредита счета 91 в дебет счета 99.</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 xml:space="preserve">Обороты по продаже и безвозмездной передаче нематериальных активов облагаются НДС. </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Для определения суммы НДС по проданным нематериальным активам нужно выяснить факты приобретения активов – с НДС или без НДС.</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При безвозмездной передаче нематериальных активов плательщиком НДС является передающая сторона (принимающая сторона уплачивает налог на прибыль). Облагаемый оборот определяется исходя из средней цены продажи (без учета НДС), но не ниже остаточной стоимости нематериальных активов.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При передаче нематериальных активов в качестве вклада в уставные капиталы других организаций и в качестве вклада в общее имущество по договору простого товарищества  остаточная стоимость нематериальных активов списывается со счета 04 в дебет счета 58 «Финансовые вложения». Сумма амортизации по переданным нематериальным активам списывается в дебет счета 05 с кредита счета 04.</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 xml:space="preserve">Превышение согласованной стоимости над остаточной стоимостью по нематериальным активам, переданным в качестве вклада в уставные капиталы других организаций, отображают по дебету счету 58 и кредиту счета 91 «Прочие доходы и расходы». Обратная разница учитывается по дебету счета 91 и кредиту счета 58. </w:t>
      </w:r>
    </w:p>
    <w:p w:rsidR="00DC34F5" w:rsidRPr="0078521E" w:rsidRDefault="00DC34F5" w:rsidP="0078521E">
      <w:pPr>
        <w:widowControl w:val="0"/>
        <w:autoSpaceDE w:val="0"/>
        <w:autoSpaceDN w:val="0"/>
        <w:adjustRightInd w:val="0"/>
        <w:spacing w:line="360" w:lineRule="auto"/>
        <w:ind w:firstLine="709"/>
        <w:jc w:val="both"/>
        <w:rPr>
          <w:rFonts w:cs="Times New Roman CYR"/>
          <w:bCs/>
          <w:sz w:val="28"/>
          <w:szCs w:val="28"/>
        </w:rPr>
      </w:pPr>
      <w:r w:rsidRPr="0078521E">
        <w:rPr>
          <w:rFonts w:cs="Times New Roman CYR"/>
          <w:bCs/>
          <w:sz w:val="28"/>
          <w:szCs w:val="28"/>
        </w:rPr>
        <w:t>Бухгалтерские записи по выбытию нематериальных активов: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Д62К91-1 - выставлен счет-фактура на продажу объектов нематериальных активов.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Д91-3К68 - выделена сумма НДС на продаваемые объекты нематериальных активов.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Д91-2К04 - списана остаточная стоимость по объектам нематериальных активов.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Д05К04 - списана сумма начисленной амортизации по объектам нематериальных активов.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Д50,51К62 - поступили денежные средства от покупателя за проданные им объекты нематериальных активов.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Д68К51 - перечислена сумма НДС в бюджет.</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Д91-1К99 - определена прибыль от реализации нематериальных активов.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Д99К91-9 - определен убыток от реализации нематериальных активов.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Учет нематериальных активов осуществляется на счетах 04 «Нематериальные активы», 19 «НДС по приобретенным ценностям», субсчет 2 «НДС по приобретенным нематериальным активам», и счете 91 «Прочие доходы и расходы».</w:t>
      </w:r>
    </w:p>
    <w:p w:rsidR="00DC34F5" w:rsidRPr="0078521E" w:rsidRDefault="00DC34F5" w:rsidP="0078521E">
      <w:pPr>
        <w:widowControl w:val="0"/>
        <w:autoSpaceDE w:val="0"/>
        <w:autoSpaceDN w:val="0"/>
        <w:adjustRightInd w:val="0"/>
        <w:spacing w:line="360" w:lineRule="auto"/>
        <w:ind w:firstLine="709"/>
        <w:jc w:val="both"/>
        <w:rPr>
          <w:rFonts w:cs="Times New Roman CYR"/>
          <w:bCs/>
          <w:sz w:val="28"/>
          <w:szCs w:val="30"/>
        </w:rPr>
      </w:pPr>
    </w:p>
    <w:p w:rsidR="00DC34F5" w:rsidRPr="00E81F5D" w:rsidRDefault="00DC34F5" w:rsidP="00E81F5D">
      <w:pPr>
        <w:widowControl w:val="0"/>
        <w:autoSpaceDE w:val="0"/>
        <w:autoSpaceDN w:val="0"/>
        <w:adjustRightInd w:val="0"/>
        <w:spacing w:line="360" w:lineRule="auto"/>
        <w:ind w:firstLine="709"/>
        <w:jc w:val="center"/>
        <w:rPr>
          <w:rFonts w:cs="Times New Roman CYR"/>
          <w:b/>
          <w:bCs/>
          <w:sz w:val="28"/>
          <w:szCs w:val="30"/>
        </w:rPr>
      </w:pPr>
      <w:r w:rsidRPr="00E81F5D">
        <w:rPr>
          <w:rFonts w:cs="Times New Roman CYR"/>
          <w:b/>
          <w:bCs/>
          <w:sz w:val="28"/>
          <w:szCs w:val="30"/>
        </w:rPr>
        <w:t>Счет 04 «Нематериальные активы».</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Счет 04 «Нематериальные активы» предназначен для обобщения информации о наличии и движении нематериальных активов организации, а также о расходах организации на научно-исследовательские, опытно-конструкторские и технологические работы.</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Нематериальные активы принимаются к бухгалтерскому учету на счете 04 «Нематериальные активы» по первоначальной стоимости.</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По объектам нематериальных активов, по которым амортизация учитывается без использования счета 05 «амортизация нематериальных активов», начисленные суммы амортизационных отчислений списываются непосредственно в кредит счета 04 «Нематериальные активы».</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Принятие к бухгалтерскому учету нематериальных активов отражается по дебиту счета 04 «Нематериальные активы» в корреспонденции со счетом 08 «Вложения во внеоборотные активы».</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При выбытии объектов нематериальных активов (продаже, списании, передаче безвозмездно и другое) их стоимость, учтенная на счете 04 «Нематериальные активы», уменьшается на сумму начисленной за время использования амортизации (с дебита счета 05 «амортизация нематериальных активов»). Остаточная стоимость выбывших объектов списывается со счета 04 «Нематериальные активы» на счет 91 «Прочие доходы и расходы».</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Расходы организации на научно-исследовательские, опытно-конструкторские и технологические работы, результаты которых используются для производственных либо управленческих нужд организации, учитываются на счете 04 «Нематериальные активы» обособлено.</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Расходы на научно-исследовательские, опытно-конструкторские и технологические работы принимаются к бухгалтерскому учету на счете 04 «Нематериальные активы» в сумме фактических затрат, при этом дебетуется счет 04 «Нематериальные активы» в корреспонденции с кредитом счета 08 «Вложения во внеоборотные активы».</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При списании в установленном порядке расходов на научно-исследовательские, опытно-конструкторские и технологические работы, результаты которых используются для производственных либо управленческих нужд организации, на расходы по обычным видам деятельности кредитуется счет 04 «Нематериальные активы» в корреспонденции с дебитом учета затрат (20 «Основное производство», 26 «Общехозяйственные расходы», и т.д.).</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При прекращении использования результатов научно-исследовательских, опытно-конструкторских и технологических работ в производстве продукции (выполнении работ, оказании услуг) либо для управленческих нужд суммы расходов, не отнесенные на расходы по обычным видам деятельности, списываются в дебет счета 91 «Прочие доходы и расходы» в корреспонденции с кредитом счета 04 «Нематериальные активы».</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Аналитический учет по счету 04 «Нематериальные активы» ведется по отдельным объектам нематериальных активов, а также по видам расходов на научно-исследовательские, опытно-конструкторские и технологические работы. При этом ведение аналитического учета должно обеспечивать возможность получения данных о наличии и движении нематериальных активов, а также суммах расходов по научно-исследовательским, опытно-конструкторским и технологическим работам.</w:t>
      </w:r>
    </w:p>
    <w:p w:rsidR="00DC34F5" w:rsidRPr="0078521E" w:rsidRDefault="00DC34F5" w:rsidP="0078521E">
      <w:pPr>
        <w:widowControl w:val="0"/>
        <w:autoSpaceDE w:val="0"/>
        <w:autoSpaceDN w:val="0"/>
        <w:adjustRightInd w:val="0"/>
        <w:spacing w:line="360" w:lineRule="auto"/>
        <w:ind w:firstLine="709"/>
        <w:jc w:val="both"/>
        <w:rPr>
          <w:rFonts w:cs="Times New Roman CYR"/>
          <w:bCs/>
          <w:sz w:val="28"/>
          <w:szCs w:val="30"/>
        </w:rPr>
      </w:pPr>
    </w:p>
    <w:p w:rsidR="00DC34F5" w:rsidRPr="00E81F5D" w:rsidRDefault="00DC34F5" w:rsidP="00E81F5D">
      <w:pPr>
        <w:widowControl w:val="0"/>
        <w:autoSpaceDE w:val="0"/>
        <w:autoSpaceDN w:val="0"/>
        <w:adjustRightInd w:val="0"/>
        <w:spacing w:line="360" w:lineRule="auto"/>
        <w:ind w:firstLine="709"/>
        <w:jc w:val="center"/>
        <w:rPr>
          <w:rFonts w:cs="Times New Roman CYR"/>
          <w:b/>
          <w:bCs/>
          <w:sz w:val="28"/>
          <w:szCs w:val="30"/>
        </w:rPr>
      </w:pPr>
      <w:r w:rsidRPr="00E81F5D">
        <w:rPr>
          <w:rFonts w:cs="Times New Roman CYR"/>
          <w:b/>
          <w:bCs/>
          <w:sz w:val="28"/>
          <w:szCs w:val="30"/>
        </w:rPr>
        <w:t>Счет 19 «Налог на добавленную стоимость по приобретенным ценностям».</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Счет 19 «Налог на добавленную стоимость по приобретенным ценностям» предназначен для обобщения информации об уплаченных (причитающихся к уплате) организацией суммах налога на добавленную стоимость по приобретенным ценностям, а также работам и услугам.</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К счету 19 «Налог на добавленную стоимость по приобретенным ценностям» могут быть открыты следующие субсчета:</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19-1 «Налог на добавленную стоимость при приобретении основных средств»;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19-2 «Налог на добавленную стоимость по приобретенным нематериальным активам»;</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19-3 «Налог на добавленную стоимость по приобретенным материально-производственным запасам» и др.</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На субсчете 19-1 «Налог на добавленную стоимость при приобретении основных средств» учитываются уплаченные (причитающиеся к уплате) организацией суммы налога на добавленную стоимость, относящиеся к строительству и приобретению объектов основных средств (включая объекты основных средств, земельные участки и объекты природопользования).</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 xml:space="preserve">На субсчете 19-2 «Налог на добавленную стоимость по приобретенным нематериальным </w:t>
      </w:r>
      <w:r w:rsidRPr="0078521E">
        <w:rPr>
          <w:rFonts w:cs="Times New Roman CYR"/>
          <w:sz w:val="28"/>
          <w:szCs w:val="28"/>
        </w:rPr>
        <w:tab/>
        <w:t>активам» учитываются уплаченные (причитающиеся к уплате) организацией суммы налога на добавленную стоимость, относящиеся к приобретению нематериальных активов.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На субсчете 19-3 «Налог на добавленную стоимость по приобретенным материально-производственным запасам» учитываются уплаченные (причитающиеся к уплате) организацией суммы налога на добавленную стоимость, относящиеся к приобретению сырья, материалов, полуфабрикатов и других видов производственных запасов, а также товаров.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По дебиту счета 19 «Налог на добавленную стоимость по приобретенным ценностям» отражаются уплаченные (причитающиеся к уплате) организацией суммы налога на добавленную стоимость по приобретенным материально-производственным запасам, нематериальным активам и основным средствам в корреспонденции со счетами учета расходов.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Списание накопленных на счете  19 «Налог на добавленную стоимость по приобретенным ценностям» сумм налога на добавленную стоимость отражается по кредиту счета 19 «Налог на добавленную стоимость по приобретенным ценностям» в корреспонденции, как правило, со счетом 68 «Расчеты по налогам и сборам».</w:t>
      </w:r>
    </w:p>
    <w:p w:rsidR="00DC34F5" w:rsidRPr="0078521E" w:rsidRDefault="00DC34F5" w:rsidP="0078521E">
      <w:pPr>
        <w:widowControl w:val="0"/>
        <w:autoSpaceDE w:val="0"/>
        <w:autoSpaceDN w:val="0"/>
        <w:adjustRightInd w:val="0"/>
        <w:spacing w:line="360" w:lineRule="auto"/>
        <w:ind w:firstLine="709"/>
        <w:jc w:val="both"/>
        <w:rPr>
          <w:rFonts w:cs="Times New Roman CYR"/>
          <w:bCs/>
          <w:sz w:val="28"/>
          <w:szCs w:val="28"/>
        </w:rPr>
      </w:pPr>
    </w:p>
    <w:p w:rsidR="00DC34F5" w:rsidRPr="00E81F5D" w:rsidRDefault="00DC34F5" w:rsidP="00E81F5D">
      <w:pPr>
        <w:widowControl w:val="0"/>
        <w:autoSpaceDE w:val="0"/>
        <w:autoSpaceDN w:val="0"/>
        <w:adjustRightInd w:val="0"/>
        <w:spacing w:line="360" w:lineRule="auto"/>
        <w:ind w:firstLine="709"/>
        <w:jc w:val="center"/>
        <w:rPr>
          <w:rFonts w:cs="Times New Roman CYR"/>
          <w:b/>
          <w:bCs/>
          <w:sz w:val="28"/>
          <w:szCs w:val="28"/>
        </w:rPr>
      </w:pPr>
      <w:r w:rsidRPr="00E81F5D">
        <w:rPr>
          <w:rFonts w:cs="Times New Roman CYR"/>
          <w:b/>
          <w:bCs/>
          <w:sz w:val="28"/>
          <w:szCs w:val="28"/>
        </w:rPr>
        <w:t>Счет 91 «Прочие доходы и расходы».</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Счет 91 «Прочие доходы и расходы» предназначен для обобщения информации о прочих доходах и расходах (операционных, внереализационных) отчетного периода, крое чрезвычайных доходов и расходов.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По кредиту счета 91 «Прочие доходы и расходы» в течении отчетного периода находят отражение:</w:t>
      </w:r>
    </w:p>
    <w:p w:rsidR="00DC34F5" w:rsidRPr="0078521E" w:rsidRDefault="00DC34F5" w:rsidP="0078521E">
      <w:pPr>
        <w:widowControl w:val="0"/>
        <w:numPr>
          <w:ilvl w:val="0"/>
          <w:numId w:val="1"/>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поступления, связанные с предоставлением за плату во временное пользование (временное владение и пользование) активов организации - в корреспонденции со счетами учета расчетов или денежных средств;</w:t>
      </w:r>
    </w:p>
    <w:p w:rsidR="00DC34F5" w:rsidRPr="0078521E" w:rsidRDefault="00DC34F5" w:rsidP="0078521E">
      <w:pPr>
        <w:widowControl w:val="0"/>
        <w:numPr>
          <w:ilvl w:val="0"/>
          <w:numId w:val="1"/>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поступления, связанные с предоставлением за плату прав, возникающих из патентов на изобретения, промышленные образцы и другие виды интеллектуальной собственности, - в корреспонденции со счетами учета расчетов или денежных средств;</w:t>
      </w:r>
    </w:p>
    <w:p w:rsidR="00DC34F5" w:rsidRPr="0078521E" w:rsidRDefault="00DC34F5" w:rsidP="0078521E">
      <w:pPr>
        <w:widowControl w:val="0"/>
        <w:numPr>
          <w:ilvl w:val="0"/>
          <w:numId w:val="1"/>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поступления, связанные с участием в уставных капиталах других организаций, а также проценты и иные доходы по ценным бумагам - в корреспонденции со счетами учета расчетов;</w:t>
      </w:r>
    </w:p>
    <w:p w:rsidR="00DC34F5" w:rsidRPr="0078521E" w:rsidRDefault="00DC34F5" w:rsidP="0078521E">
      <w:pPr>
        <w:widowControl w:val="0"/>
        <w:numPr>
          <w:ilvl w:val="0"/>
          <w:numId w:val="1"/>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прибыль, полученная организацией по договору простого товарищества - в корреспонденции со счетом 76 «Расчеты с разными дебиторами и кредиторами» (субсчет «Расчеты по причитающимся дивидендам и другим доходам»);</w:t>
      </w:r>
    </w:p>
    <w:p w:rsidR="00DC34F5" w:rsidRPr="0078521E" w:rsidRDefault="00DC34F5" w:rsidP="0078521E">
      <w:pPr>
        <w:widowControl w:val="0"/>
        <w:numPr>
          <w:ilvl w:val="0"/>
          <w:numId w:val="1"/>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поступления, связанные с продажей и прочим списанием основных средств или иных активов, отличных от денежных средств  российской валюте, продукции, товаров, - в корреспонденции со счетами учета расчетов или денежных средств;</w:t>
      </w:r>
    </w:p>
    <w:p w:rsidR="00DC34F5" w:rsidRPr="0078521E" w:rsidRDefault="00DC34F5" w:rsidP="0078521E">
      <w:pPr>
        <w:widowControl w:val="0"/>
        <w:numPr>
          <w:ilvl w:val="0"/>
          <w:numId w:val="1"/>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поступления от операций с тарой - в корреспонденции со счетами учета тары и расчетов;</w:t>
      </w:r>
    </w:p>
    <w:p w:rsidR="00DC34F5" w:rsidRPr="0078521E" w:rsidRDefault="00DC34F5" w:rsidP="0078521E">
      <w:pPr>
        <w:widowControl w:val="0"/>
        <w:numPr>
          <w:ilvl w:val="0"/>
          <w:numId w:val="1"/>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проценты, полученные (подлежащие получению) за предоставление в пользование денежных средств организации, а также проценты за использование кредитной организацией денежных средств, находящихся на счете организации в этой кредитной организации, -  корреспонденции со счетами учета финансовых вложений или денежных средств;</w:t>
      </w:r>
    </w:p>
    <w:p w:rsidR="00DC34F5" w:rsidRPr="0078521E" w:rsidRDefault="00DC34F5" w:rsidP="0078521E">
      <w:pPr>
        <w:widowControl w:val="0"/>
        <w:numPr>
          <w:ilvl w:val="0"/>
          <w:numId w:val="1"/>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штрафы, пени, неустойки за нарушение условий договоров, полученные или признанные к получению, - в корреспонденции со счетами учета расчетов или денежных средств;</w:t>
      </w:r>
    </w:p>
    <w:p w:rsidR="00DC34F5" w:rsidRPr="0078521E" w:rsidRDefault="00DC34F5" w:rsidP="0078521E">
      <w:pPr>
        <w:widowControl w:val="0"/>
        <w:numPr>
          <w:ilvl w:val="0"/>
          <w:numId w:val="1"/>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поступления, связанные с безвозмездным получением активов, - в корреспонденции со счетом учета доходов будущих периодов;</w:t>
      </w:r>
    </w:p>
    <w:p w:rsidR="00DC34F5" w:rsidRPr="0078521E" w:rsidRDefault="00DC34F5" w:rsidP="0078521E">
      <w:pPr>
        <w:widowControl w:val="0"/>
        <w:numPr>
          <w:ilvl w:val="0"/>
          <w:numId w:val="1"/>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поступления в возмещение причиненных организации убытков - в корреспонденции со счетами учета расчетов;</w:t>
      </w:r>
    </w:p>
    <w:p w:rsidR="00DC34F5" w:rsidRPr="0078521E" w:rsidRDefault="00DC34F5" w:rsidP="0078521E">
      <w:pPr>
        <w:widowControl w:val="0"/>
        <w:numPr>
          <w:ilvl w:val="0"/>
          <w:numId w:val="1"/>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прибыль прошлых лет, выявленная в отчетном году, - в корреспонденции со счетами учета расчетов;</w:t>
      </w:r>
    </w:p>
    <w:p w:rsidR="00DC34F5" w:rsidRPr="0078521E" w:rsidRDefault="00DC34F5" w:rsidP="0078521E">
      <w:pPr>
        <w:widowControl w:val="0"/>
        <w:numPr>
          <w:ilvl w:val="0"/>
          <w:numId w:val="1"/>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суммы кредиторской задолженности, по которым истек срок исковой давности, - в корреспонденции со счетами учета кредиторской задолженности;</w:t>
      </w:r>
    </w:p>
    <w:p w:rsidR="00DC34F5" w:rsidRPr="0078521E" w:rsidRDefault="00DC34F5" w:rsidP="0078521E">
      <w:pPr>
        <w:widowControl w:val="0"/>
        <w:numPr>
          <w:ilvl w:val="0"/>
          <w:numId w:val="1"/>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курсовые разницы - в корреспонденции со счетами учета денежных средств, финансовых вложений, расчетов и другое;</w:t>
      </w:r>
    </w:p>
    <w:p w:rsidR="00DC34F5" w:rsidRPr="0078521E" w:rsidRDefault="00DC34F5" w:rsidP="0078521E">
      <w:pPr>
        <w:widowControl w:val="0"/>
        <w:numPr>
          <w:ilvl w:val="0"/>
          <w:numId w:val="1"/>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прочие доходы, признаваемые операционными или внереализационными.</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По дебиту счета 91 «Прочие доходы и расходы» в течении отчетного периода находят отражение:</w:t>
      </w:r>
    </w:p>
    <w:p w:rsidR="00DC34F5" w:rsidRPr="0078521E" w:rsidRDefault="00DC34F5" w:rsidP="0078521E">
      <w:pPr>
        <w:widowControl w:val="0"/>
        <w:numPr>
          <w:ilvl w:val="0"/>
          <w:numId w:val="2"/>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расходы, связанные с предоставлением за плату во временное пользование (временное владение и пользование) активов организации, прав, возникающих из патентов на изобретение, промышленные образцы и других видов интеллектуальной собственности, а также расходы, связанные с участием в уставных капиталах других организаций, - в корреспонденции со счетами учета затрат;</w:t>
      </w:r>
    </w:p>
    <w:p w:rsidR="00DC34F5" w:rsidRPr="0078521E" w:rsidRDefault="00DC34F5" w:rsidP="0078521E">
      <w:pPr>
        <w:widowControl w:val="0"/>
        <w:numPr>
          <w:ilvl w:val="0"/>
          <w:numId w:val="2"/>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остаточная стоимость активов, по которым начисляется амортизация, и фактическая себестоимость других активов, списываемых организацией, - в корреспонденции со счетами учета соответствующих активов;</w:t>
      </w:r>
    </w:p>
    <w:p w:rsidR="00DC34F5" w:rsidRPr="0078521E" w:rsidRDefault="00DC34F5" w:rsidP="0078521E">
      <w:pPr>
        <w:widowControl w:val="0"/>
        <w:numPr>
          <w:ilvl w:val="0"/>
          <w:numId w:val="2"/>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расходы, связанные с продажей, выбытием и прочим списанием основных средств и иных активов, отличных от денежных средств в российской валюте, товаров, продукции - в корреспонденции со счетами учета затрат;</w:t>
      </w:r>
    </w:p>
    <w:p w:rsidR="00DC34F5" w:rsidRPr="0078521E" w:rsidRDefault="00DC34F5" w:rsidP="0078521E">
      <w:pPr>
        <w:widowControl w:val="0"/>
        <w:numPr>
          <w:ilvl w:val="0"/>
          <w:numId w:val="2"/>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расходы по операциям с тарой - в корреспонденции со счетами учета затрат;</w:t>
      </w:r>
    </w:p>
    <w:p w:rsidR="00DC34F5" w:rsidRPr="0078521E" w:rsidRDefault="00DC34F5" w:rsidP="0078521E">
      <w:pPr>
        <w:widowControl w:val="0"/>
        <w:numPr>
          <w:ilvl w:val="0"/>
          <w:numId w:val="2"/>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проценты, уплачиваемые организацией за предоставление ей в пользование денежных средств (кредитов, займов) - в корреспонденции со счетами учета расчетов или денежных средств;</w:t>
      </w:r>
    </w:p>
    <w:p w:rsidR="00DC34F5" w:rsidRPr="0078521E" w:rsidRDefault="00DC34F5" w:rsidP="0078521E">
      <w:pPr>
        <w:widowControl w:val="0"/>
        <w:numPr>
          <w:ilvl w:val="0"/>
          <w:numId w:val="2"/>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расходы, связанные с оплатой услуг, оказываемых кредитными организациями, - в корреспонденции со счетами учета расчетов;</w:t>
      </w:r>
    </w:p>
    <w:p w:rsidR="00DC34F5" w:rsidRPr="0078521E" w:rsidRDefault="00DC34F5" w:rsidP="0078521E">
      <w:pPr>
        <w:widowControl w:val="0"/>
        <w:numPr>
          <w:ilvl w:val="0"/>
          <w:numId w:val="2"/>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штрафы, пени, неустойки за нарушение условий договора, уплаченные или признанные к уплате, - в корреспонденции со счетами учета расчетов или денежных средств;</w:t>
      </w:r>
    </w:p>
    <w:p w:rsidR="00DC34F5" w:rsidRPr="0078521E" w:rsidRDefault="00DC34F5" w:rsidP="0078521E">
      <w:pPr>
        <w:widowControl w:val="0"/>
        <w:numPr>
          <w:ilvl w:val="0"/>
          <w:numId w:val="2"/>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расходы на содержание производственных мощностей и объектов, находящихся на консервации, - в корреспонденции со счетами учета затрат;</w:t>
      </w:r>
    </w:p>
    <w:p w:rsidR="00DC34F5" w:rsidRPr="0078521E" w:rsidRDefault="00DC34F5" w:rsidP="0078521E">
      <w:pPr>
        <w:widowControl w:val="0"/>
        <w:numPr>
          <w:ilvl w:val="0"/>
          <w:numId w:val="2"/>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возмещение причиненных организацией убытков - в корреспонденции со счетами учета расчетов;</w:t>
      </w:r>
    </w:p>
    <w:p w:rsidR="00DC34F5" w:rsidRPr="0078521E" w:rsidRDefault="00DC34F5" w:rsidP="0078521E">
      <w:pPr>
        <w:widowControl w:val="0"/>
        <w:numPr>
          <w:ilvl w:val="0"/>
          <w:numId w:val="2"/>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убытки прошлых лет, признанные в отчетном году - в корреспонденции со счетами учета расчетов, начислений амортизации и др.;</w:t>
      </w:r>
    </w:p>
    <w:p w:rsidR="00DC34F5" w:rsidRPr="0078521E" w:rsidRDefault="00DC34F5" w:rsidP="0078521E">
      <w:pPr>
        <w:widowControl w:val="0"/>
        <w:numPr>
          <w:ilvl w:val="0"/>
          <w:numId w:val="2"/>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отчисления в резервы под обесценение вложений в ценные бумаги, под снижение стоимости материальных ценностей, по сомнительным долгам - в корреспонденции со счетами учета этих резервов;</w:t>
      </w:r>
    </w:p>
    <w:p w:rsidR="00DC34F5" w:rsidRPr="0078521E" w:rsidRDefault="00DC34F5" w:rsidP="0078521E">
      <w:pPr>
        <w:widowControl w:val="0"/>
        <w:numPr>
          <w:ilvl w:val="0"/>
          <w:numId w:val="2"/>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суммы дебиторской задолженности, по которым истек срок исковой давности, других долгов, нереальных для взыскания, - в корреспонденции со счетами учета дебиторской задолженности;</w:t>
      </w:r>
    </w:p>
    <w:p w:rsidR="00DC34F5" w:rsidRPr="0078521E" w:rsidRDefault="00DC34F5" w:rsidP="0078521E">
      <w:pPr>
        <w:widowControl w:val="0"/>
        <w:numPr>
          <w:ilvl w:val="0"/>
          <w:numId w:val="2"/>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курсовые разницы - в корреспонденции со счетами учета денежных средств, расчетов, финансовых вложений и др.;</w:t>
      </w:r>
    </w:p>
    <w:p w:rsidR="00DC34F5" w:rsidRPr="0078521E" w:rsidRDefault="00DC34F5" w:rsidP="0078521E">
      <w:pPr>
        <w:widowControl w:val="0"/>
        <w:numPr>
          <w:ilvl w:val="0"/>
          <w:numId w:val="2"/>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расходы, связанные с рассмотрением дел в судах, - в корреспонденции со счетами учета расчетов и др.;</w:t>
      </w:r>
    </w:p>
    <w:p w:rsidR="00DC34F5" w:rsidRPr="0078521E" w:rsidRDefault="00DC34F5" w:rsidP="0078521E">
      <w:pPr>
        <w:widowControl w:val="0"/>
        <w:numPr>
          <w:ilvl w:val="0"/>
          <w:numId w:val="2"/>
        </w:numPr>
        <w:autoSpaceDE w:val="0"/>
        <w:autoSpaceDN w:val="0"/>
        <w:adjustRightInd w:val="0"/>
        <w:spacing w:line="360" w:lineRule="auto"/>
        <w:ind w:left="0" w:firstLine="709"/>
        <w:jc w:val="both"/>
        <w:rPr>
          <w:rFonts w:cs="Times New Roman CYR"/>
          <w:sz w:val="28"/>
          <w:szCs w:val="28"/>
        </w:rPr>
      </w:pPr>
      <w:r w:rsidRPr="0078521E">
        <w:rPr>
          <w:rFonts w:cs="Times New Roman CYR"/>
          <w:sz w:val="28"/>
          <w:szCs w:val="28"/>
        </w:rPr>
        <w:t>прочие расходы, признаваемые операционными или внереализационными.</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К счету 91 «Прочие доходы и расходы» могут быть открыты следующие субсчета:</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91-1 «Прочие доходы»;</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91-2 «Прочие расходы»;</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91-9 «Сальдо прочих доходов и расходов».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На субсчете 91-1 «Прочие доходы» учитываются поступления активов, признаваемые прочими доходами (за исключением чрезвычайных).</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На субсчете 91-2 «Прочие расходы» учитываются прочие расходы (за исключением чрезвычайных).</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Субсчет 91-9 «Сальдо прочих доходов и расходов» предназначен для выявления сальдо прочих доходов и расходов за отчетный период.</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Записи по субсчетам 91-1 «Прочие доходы» и 91-2 «Прочие расходы» производятся накопительно в течении отчетного года. Ежемесячно сопоставлением дебетового оборота по субсчету 91-2 «Прочие расходы» и кредитового оборота по субсчету 91-1 «Прочие доходы» определяется сальдо прочих доходов и расходов за отчетный месяц. Это сальдо ежемесячно (заключительными оборотами) списывается с субсчета 91-9 "Сальдо прочих доходов и расходов" на счет 99 «Прибыли и убытки». Таким образом, синтетический счет 91 «Прочие доходы и расходы» сальдо на отчетную дату не имеет.</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По окончании отчетного года все субсчета, открытые к счету 91 «Прочие доходы и расходы» (кроме субсчета 91-9 «Сальдо прочих доходов и расходов»), закрываются внутренними записями на субсчет 91-9 «Сальдо прочих доходов и расходов».</w:t>
      </w:r>
    </w:p>
    <w:p w:rsidR="00DC34F5" w:rsidRPr="0078521E" w:rsidRDefault="00DC34F5" w:rsidP="0078521E">
      <w:pPr>
        <w:widowControl w:val="0"/>
        <w:autoSpaceDE w:val="0"/>
        <w:autoSpaceDN w:val="0"/>
        <w:adjustRightInd w:val="0"/>
        <w:spacing w:line="360" w:lineRule="auto"/>
        <w:ind w:firstLine="709"/>
        <w:jc w:val="both"/>
        <w:rPr>
          <w:rFonts w:cs="Times New Roman CYR"/>
          <w:sz w:val="28"/>
          <w:szCs w:val="28"/>
        </w:rPr>
      </w:pPr>
      <w:r w:rsidRPr="0078521E">
        <w:rPr>
          <w:rFonts w:cs="Times New Roman CYR"/>
          <w:sz w:val="28"/>
          <w:szCs w:val="28"/>
        </w:rPr>
        <w:t>Аналитический учет по счету 91 «Прочие доходы и расходы» ведется по каждому виду прочих доходов и расходов. При этом построение аналитического учета по прочим доходам и расходам, относящимся к одной и той же финансовой, хозяйственной операции, должно обеспечивать возможность выявления финансового результата по каждой операции.</w:t>
      </w:r>
      <w:bookmarkStart w:id="0" w:name="_GoBack"/>
      <w:bookmarkEnd w:id="0"/>
    </w:p>
    <w:sectPr w:rsidR="00DC34F5" w:rsidRPr="0078521E" w:rsidSect="0078521E">
      <w:footerReference w:type="default" r:id="rId7"/>
      <w:pgSz w:w="11907" w:h="16840" w:code="9"/>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362" w:rsidRDefault="00C35362">
      <w:r>
        <w:separator/>
      </w:r>
    </w:p>
  </w:endnote>
  <w:endnote w:type="continuationSeparator" w:id="0">
    <w:p w:rsidR="00C35362" w:rsidRDefault="00C35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4F5" w:rsidRDefault="00613AA5" w:rsidP="00DC34F5">
    <w:pPr>
      <w:pStyle w:val="a3"/>
      <w:framePr w:wrap="auto" w:vAnchor="text" w:hAnchor="margin" w:xAlign="center" w:y="1"/>
      <w:rPr>
        <w:rStyle w:val="a5"/>
      </w:rPr>
    </w:pPr>
    <w:r>
      <w:rPr>
        <w:rStyle w:val="a5"/>
        <w:noProof/>
      </w:rPr>
      <w:t>1</w:t>
    </w:r>
  </w:p>
  <w:p w:rsidR="00DC34F5" w:rsidRDefault="00DC34F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362" w:rsidRDefault="00C35362">
      <w:r>
        <w:separator/>
      </w:r>
    </w:p>
  </w:footnote>
  <w:footnote w:type="continuationSeparator" w:id="0">
    <w:p w:rsidR="00C35362" w:rsidRDefault="00C353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0201C"/>
    <w:multiLevelType w:val="hybridMultilevel"/>
    <w:tmpl w:val="EDB27F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B80634E"/>
    <w:multiLevelType w:val="hybridMultilevel"/>
    <w:tmpl w:val="DE68EE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249817E6"/>
    <w:multiLevelType w:val="hybridMultilevel"/>
    <w:tmpl w:val="FA66BF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4D4762B"/>
    <w:multiLevelType w:val="hybridMultilevel"/>
    <w:tmpl w:val="661CAF1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38F717B4"/>
    <w:multiLevelType w:val="hybridMultilevel"/>
    <w:tmpl w:val="F104C7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43985AFB"/>
    <w:multiLevelType w:val="hybridMultilevel"/>
    <w:tmpl w:val="406E1FA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595E3109"/>
    <w:multiLevelType w:val="hybridMultilevel"/>
    <w:tmpl w:val="D6C85C6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791F74FB"/>
    <w:multiLevelType w:val="hybridMultilevel"/>
    <w:tmpl w:val="446E937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7"/>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34F5"/>
    <w:rsid w:val="001E1364"/>
    <w:rsid w:val="003E2DF8"/>
    <w:rsid w:val="0055145E"/>
    <w:rsid w:val="00613AA5"/>
    <w:rsid w:val="006676F0"/>
    <w:rsid w:val="0078521E"/>
    <w:rsid w:val="00C35362"/>
    <w:rsid w:val="00CA5477"/>
    <w:rsid w:val="00D4588B"/>
    <w:rsid w:val="00DC34F5"/>
    <w:rsid w:val="00E81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176DB7-70AA-4AE4-956F-F1096B69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4F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C34F5"/>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DC34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4734</Words>
  <Characters>26984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Государственное общеобразовательное учреждение</vt:lpstr>
    </vt:vector>
  </TitlesOfParts>
  <Company/>
  <LinksUpToDate>false</LinksUpToDate>
  <CharactersWithSpaces>31655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общеобразовательное учреждение</dc:title>
  <dc:subject/>
  <dc:creator>н6</dc:creator>
  <cp:keywords/>
  <dc:description/>
  <cp:lastModifiedBy>admin</cp:lastModifiedBy>
  <cp:revision>2</cp:revision>
  <dcterms:created xsi:type="dcterms:W3CDTF">2014-03-03T20:11:00Z</dcterms:created>
  <dcterms:modified xsi:type="dcterms:W3CDTF">2014-03-03T20:11:00Z</dcterms:modified>
</cp:coreProperties>
</file>