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A9D" w:rsidRPr="009E74DB" w:rsidRDefault="00700A9D" w:rsidP="009E74DB">
      <w:pPr>
        <w:shd w:val="clear" w:color="auto" w:fill="FFFFFF"/>
        <w:tabs>
          <w:tab w:val="left" w:pos="284"/>
        </w:tabs>
        <w:spacing w:line="360" w:lineRule="auto"/>
        <w:rPr>
          <w:rFonts w:ascii="Times New Roman" w:hAnsi="Times New Roman"/>
          <w:b/>
          <w:sz w:val="28"/>
          <w:szCs w:val="28"/>
        </w:rPr>
      </w:pPr>
      <w:r w:rsidRPr="009E74DB">
        <w:rPr>
          <w:rFonts w:ascii="Times New Roman" w:hAnsi="Times New Roman"/>
          <w:b/>
          <w:sz w:val="28"/>
          <w:szCs w:val="28"/>
        </w:rPr>
        <w:t>План.</w:t>
      </w:r>
    </w:p>
    <w:p w:rsidR="00700A9D" w:rsidRPr="009E74DB" w:rsidRDefault="00700A9D" w:rsidP="009E74DB">
      <w:pPr>
        <w:shd w:val="clear" w:color="auto" w:fill="FFFFFF"/>
        <w:tabs>
          <w:tab w:val="left" w:pos="284"/>
        </w:tabs>
        <w:spacing w:line="360" w:lineRule="auto"/>
        <w:rPr>
          <w:rFonts w:ascii="Times New Roman" w:hAnsi="Times New Roman"/>
          <w:sz w:val="28"/>
          <w:szCs w:val="28"/>
        </w:rPr>
      </w:pPr>
    </w:p>
    <w:p w:rsidR="00700A9D" w:rsidRPr="009E74DB" w:rsidRDefault="00700A9D" w:rsidP="009E74DB">
      <w:pPr>
        <w:numPr>
          <w:ilvl w:val="0"/>
          <w:numId w:val="8"/>
        </w:numPr>
        <w:shd w:val="clear" w:color="auto" w:fill="FFFFFF"/>
        <w:tabs>
          <w:tab w:val="left" w:pos="284"/>
        </w:tabs>
        <w:spacing w:line="360" w:lineRule="auto"/>
        <w:ind w:left="0" w:firstLine="0"/>
        <w:rPr>
          <w:rFonts w:ascii="Times New Roman" w:hAnsi="Times New Roman"/>
          <w:sz w:val="28"/>
          <w:szCs w:val="28"/>
        </w:rPr>
      </w:pPr>
      <w:r w:rsidRPr="009E74DB">
        <w:rPr>
          <w:rFonts w:ascii="Times New Roman" w:hAnsi="Times New Roman"/>
          <w:sz w:val="28"/>
          <w:szCs w:val="28"/>
        </w:rPr>
        <w:t>Метрология в странах Западной Европы</w:t>
      </w:r>
    </w:p>
    <w:p w:rsidR="00700A9D" w:rsidRPr="009E74DB" w:rsidRDefault="00700A9D" w:rsidP="009E74DB">
      <w:pPr>
        <w:numPr>
          <w:ilvl w:val="0"/>
          <w:numId w:val="8"/>
        </w:numPr>
        <w:shd w:val="clear" w:color="auto" w:fill="FFFFFF"/>
        <w:tabs>
          <w:tab w:val="left" w:pos="284"/>
        </w:tabs>
        <w:spacing w:line="360" w:lineRule="auto"/>
        <w:ind w:left="0" w:firstLine="0"/>
        <w:rPr>
          <w:rFonts w:ascii="Times New Roman" w:hAnsi="Times New Roman"/>
          <w:sz w:val="28"/>
          <w:szCs w:val="28"/>
        </w:rPr>
      </w:pPr>
      <w:r w:rsidRPr="009E74DB">
        <w:rPr>
          <w:rFonts w:ascii="Times New Roman" w:hAnsi="Times New Roman"/>
          <w:sz w:val="28"/>
          <w:szCs w:val="28"/>
        </w:rPr>
        <w:t>Сертификация в международной торговле</w:t>
      </w:r>
    </w:p>
    <w:p w:rsidR="00700A9D" w:rsidRPr="009E74DB" w:rsidRDefault="00700A9D" w:rsidP="009E74DB">
      <w:pPr>
        <w:shd w:val="clear" w:color="auto" w:fill="FFFFFF"/>
        <w:tabs>
          <w:tab w:val="left" w:pos="284"/>
        </w:tabs>
        <w:spacing w:line="360" w:lineRule="auto"/>
        <w:rPr>
          <w:rFonts w:ascii="Times New Roman" w:hAnsi="Times New Roman"/>
          <w:sz w:val="28"/>
          <w:szCs w:val="28"/>
        </w:rPr>
      </w:pPr>
      <w:r w:rsidRPr="009E74DB">
        <w:rPr>
          <w:rFonts w:ascii="Times New Roman" w:hAnsi="Times New Roman"/>
          <w:sz w:val="28"/>
          <w:szCs w:val="28"/>
        </w:rPr>
        <w:t>Список используемой литературы</w:t>
      </w:r>
    </w:p>
    <w:p w:rsidR="000F57BE" w:rsidRPr="009E74DB" w:rsidRDefault="009E74DB" w:rsidP="009E74DB">
      <w:pPr>
        <w:shd w:val="clear" w:color="auto" w:fill="FFFFFF"/>
        <w:spacing w:line="360" w:lineRule="auto"/>
        <w:ind w:firstLine="709"/>
        <w:jc w:val="both"/>
        <w:rPr>
          <w:rFonts w:ascii="Times New Roman" w:hAnsi="Times New Roman"/>
          <w:b/>
          <w:sz w:val="28"/>
          <w:szCs w:val="28"/>
        </w:rPr>
      </w:pPr>
      <w:r w:rsidRPr="009E74DB">
        <w:rPr>
          <w:rFonts w:ascii="Times New Roman" w:hAnsi="Times New Roman"/>
          <w:sz w:val="28"/>
          <w:szCs w:val="28"/>
        </w:rPr>
        <w:br w:type="page"/>
      </w:r>
      <w:r w:rsidR="000F57BE" w:rsidRPr="009E74DB">
        <w:rPr>
          <w:rFonts w:ascii="Times New Roman" w:hAnsi="Times New Roman"/>
          <w:b/>
          <w:color w:val="000000"/>
          <w:sz w:val="28"/>
          <w:szCs w:val="28"/>
        </w:rPr>
        <w:t xml:space="preserve">1. </w:t>
      </w:r>
      <w:r w:rsidR="000F57BE" w:rsidRPr="009E74DB">
        <w:rPr>
          <w:rFonts w:ascii="Times New Roman" w:hAnsi="Times New Roman" w:cs="Times New Roman"/>
          <w:b/>
          <w:color w:val="000000"/>
          <w:sz w:val="28"/>
          <w:szCs w:val="28"/>
        </w:rPr>
        <w:t>Метрология</w:t>
      </w:r>
      <w:r w:rsidR="000F57BE" w:rsidRPr="009E74DB">
        <w:rPr>
          <w:rFonts w:ascii="Times New Roman" w:hAnsi="Times New Roman"/>
          <w:b/>
          <w:color w:val="000000"/>
          <w:sz w:val="28"/>
          <w:szCs w:val="28"/>
        </w:rPr>
        <w:t xml:space="preserve"> </w:t>
      </w:r>
      <w:r w:rsidR="000F57BE" w:rsidRPr="009E74DB">
        <w:rPr>
          <w:rFonts w:ascii="Times New Roman" w:hAnsi="Times New Roman" w:cs="Times New Roman"/>
          <w:b/>
          <w:color w:val="000000"/>
          <w:sz w:val="28"/>
          <w:szCs w:val="28"/>
        </w:rPr>
        <w:t>в</w:t>
      </w:r>
      <w:r w:rsidR="000F57BE" w:rsidRPr="009E74DB">
        <w:rPr>
          <w:rFonts w:ascii="Times New Roman" w:hAnsi="Times New Roman"/>
          <w:b/>
          <w:color w:val="000000"/>
          <w:sz w:val="28"/>
          <w:szCs w:val="28"/>
        </w:rPr>
        <w:t xml:space="preserve"> </w:t>
      </w:r>
      <w:r w:rsidR="000F57BE" w:rsidRPr="009E74DB">
        <w:rPr>
          <w:rFonts w:ascii="Times New Roman" w:hAnsi="Times New Roman" w:cs="Times New Roman"/>
          <w:b/>
          <w:color w:val="000000"/>
          <w:sz w:val="28"/>
          <w:szCs w:val="28"/>
        </w:rPr>
        <w:t>странах Западной</w:t>
      </w:r>
      <w:r w:rsidR="000F57BE" w:rsidRPr="009E74DB">
        <w:rPr>
          <w:rFonts w:ascii="Times New Roman" w:hAnsi="Times New Roman"/>
          <w:b/>
          <w:color w:val="000000"/>
          <w:sz w:val="28"/>
          <w:szCs w:val="28"/>
        </w:rPr>
        <w:t xml:space="preserve"> </w:t>
      </w:r>
      <w:r w:rsidR="000F57BE" w:rsidRPr="009E74DB">
        <w:rPr>
          <w:rFonts w:ascii="Times New Roman" w:hAnsi="Times New Roman" w:cs="Times New Roman"/>
          <w:b/>
          <w:color w:val="000000"/>
          <w:sz w:val="28"/>
          <w:szCs w:val="28"/>
        </w:rPr>
        <w:t>Европы</w:t>
      </w:r>
    </w:p>
    <w:p w:rsidR="009E74DB" w:rsidRPr="009E74DB" w:rsidRDefault="009E74DB" w:rsidP="009E74DB">
      <w:pPr>
        <w:shd w:val="clear" w:color="auto" w:fill="FFFFFF"/>
        <w:tabs>
          <w:tab w:val="left" w:pos="0"/>
          <w:tab w:val="left" w:pos="2242"/>
        </w:tabs>
        <w:spacing w:line="360" w:lineRule="auto"/>
        <w:ind w:firstLine="709"/>
        <w:jc w:val="both"/>
        <w:rPr>
          <w:rFonts w:ascii="Times New Roman" w:hAnsi="Times New Roman" w:cs="Times New Roman"/>
          <w:color w:val="000000"/>
          <w:sz w:val="28"/>
          <w:szCs w:val="28"/>
          <w:lang w:val="en-US"/>
        </w:rPr>
      </w:pPr>
    </w:p>
    <w:p w:rsidR="000F57BE" w:rsidRPr="009E74DB" w:rsidRDefault="000F57BE" w:rsidP="009E74DB">
      <w:pPr>
        <w:shd w:val="clear" w:color="auto" w:fill="FFFFFF"/>
        <w:tabs>
          <w:tab w:val="left" w:pos="0"/>
          <w:tab w:val="left" w:pos="2242"/>
        </w:tabs>
        <w:spacing w:line="360" w:lineRule="auto"/>
        <w:ind w:firstLine="709"/>
        <w:jc w:val="both"/>
        <w:rPr>
          <w:rFonts w:ascii="Times New Roman" w:hAnsi="Times New Roman"/>
          <w:sz w:val="28"/>
          <w:szCs w:val="28"/>
        </w:rPr>
      </w:pPr>
      <w:r w:rsidRPr="009E74DB">
        <w:rPr>
          <w:rFonts w:ascii="Times New Roman" w:hAnsi="Times New Roman" w:cs="Times New Roman"/>
          <w:color w:val="000000"/>
          <w:sz w:val="28"/>
          <w:szCs w:val="28"/>
        </w:rPr>
        <w:t>В странах западноевропейского региона метрологическая деятельность, в частности, вопросы обеспечения единства измерений регулируются статьями конституций и/или законодательными актами:</w:t>
      </w:r>
    </w:p>
    <w:p w:rsidR="000F57BE" w:rsidRPr="009E74DB" w:rsidRDefault="000F57BE"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s="Times New Roman"/>
          <w:color w:val="000000"/>
          <w:sz w:val="28"/>
          <w:szCs w:val="28"/>
        </w:rPr>
        <w:t xml:space="preserve">в Великобритании — законом "О мерах и весах", принятым в последней редакции в </w:t>
      </w:r>
      <w:smartTag w:uri="urn:schemas-microsoft-com:office:smarttags" w:element="metricconverter">
        <w:smartTagPr>
          <w:attr w:name="ProductID" w:val="1985 г"/>
        </w:smartTagPr>
        <w:r w:rsidRPr="009E74DB">
          <w:rPr>
            <w:rFonts w:ascii="Times New Roman" w:hAnsi="Times New Roman" w:cs="Times New Roman"/>
            <w:color w:val="000000"/>
            <w:sz w:val="28"/>
            <w:szCs w:val="28"/>
          </w:rPr>
          <w:t>1985 г</w:t>
        </w:r>
      </w:smartTag>
      <w:r w:rsidRPr="009E74DB">
        <w:rPr>
          <w:rFonts w:ascii="Times New Roman" w:hAnsi="Times New Roman" w:cs="Times New Roman"/>
          <w:color w:val="000000"/>
          <w:sz w:val="28"/>
          <w:szCs w:val="28"/>
        </w:rPr>
        <w:t>.;</w:t>
      </w:r>
    </w:p>
    <w:p w:rsidR="000F57BE" w:rsidRPr="009E74DB" w:rsidRDefault="000F57BE"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s="Times New Roman"/>
          <w:color w:val="000000"/>
          <w:sz w:val="28"/>
          <w:szCs w:val="28"/>
        </w:rPr>
        <w:t xml:space="preserve">в Германии — Конституцией (ст. 73) и двумя основными законами: "Об измерительном деле и поверке" и "О единицах измерений и измерительном деле". Оба документа приняты в </w:t>
      </w:r>
      <w:smartTag w:uri="urn:schemas-microsoft-com:office:smarttags" w:element="metricconverter">
        <w:smartTagPr>
          <w:attr w:name="ProductID" w:val="1985 г"/>
        </w:smartTagPr>
        <w:r w:rsidRPr="009E74DB">
          <w:rPr>
            <w:rFonts w:ascii="Times New Roman" w:hAnsi="Times New Roman" w:cs="Times New Roman"/>
            <w:color w:val="000000"/>
            <w:sz w:val="28"/>
            <w:szCs w:val="28"/>
          </w:rPr>
          <w:t>1985 г</w:t>
        </w:r>
      </w:smartTag>
      <w:r w:rsidRPr="009E74DB">
        <w:rPr>
          <w:rFonts w:ascii="Times New Roman" w:hAnsi="Times New Roman" w:cs="Times New Roman"/>
          <w:color w:val="000000"/>
          <w:sz w:val="28"/>
          <w:szCs w:val="28"/>
        </w:rPr>
        <w:t>.;</w:t>
      </w:r>
    </w:p>
    <w:p w:rsidR="000F57BE" w:rsidRPr="009E74DB" w:rsidRDefault="00C11A3A" w:rsidP="009E74DB">
      <w:pPr>
        <w:shd w:val="clear" w:color="auto" w:fill="FFFFFF"/>
        <w:spacing w:line="360" w:lineRule="auto"/>
        <w:ind w:firstLine="709"/>
        <w:jc w:val="both"/>
        <w:rPr>
          <w:rFonts w:ascii="Times New Roman" w:hAnsi="Times New Roman" w:cs="Times New Roman"/>
          <w:color w:val="000000"/>
          <w:sz w:val="28"/>
          <w:szCs w:val="28"/>
        </w:rPr>
      </w:pPr>
      <w:r w:rsidRPr="009E74DB">
        <w:rPr>
          <w:rFonts w:ascii="Times New Roman" w:hAnsi="Times New Roman" w:cs="Times New Roman"/>
          <w:color w:val="000000"/>
          <w:sz w:val="28"/>
          <w:szCs w:val="28"/>
        </w:rPr>
        <w:t>в США — Конституцией (разд. 8, ст. 1) и несколькими законами, например, "О метрической системе" (</w:t>
      </w:r>
      <w:smartTag w:uri="urn:schemas-microsoft-com:office:smarttags" w:element="metricconverter">
        <w:smartTagPr>
          <w:attr w:name="ProductID" w:val="1966 г"/>
        </w:smartTagPr>
        <w:r w:rsidRPr="009E74DB">
          <w:rPr>
            <w:rFonts w:ascii="Times New Roman" w:hAnsi="Times New Roman" w:cs="Times New Roman"/>
            <w:color w:val="000000"/>
            <w:sz w:val="28"/>
            <w:szCs w:val="28"/>
          </w:rPr>
          <w:t>1966 г</w:t>
        </w:r>
      </w:smartTag>
      <w:r w:rsidRPr="009E74DB">
        <w:rPr>
          <w:rFonts w:ascii="Times New Roman" w:hAnsi="Times New Roman" w:cs="Times New Roman"/>
          <w:color w:val="000000"/>
          <w:sz w:val="28"/>
          <w:szCs w:val="28"/>
        </w:rPr>
        <w:t>.), "О фасовке и хранении товаров" (</w:t>
      </w:r>
      <w:smartTag w:uri="urn:schemas-microsoft-com:office:smarttags" w:element="metricconverter">
        <w:smartTagPr>
          <w:attr w:name="ProductID" w:val="1966 г"/>
        </w:smartTagPr>
        <w:r w:rsidRPr="009E74DB">
          <w:rPr>
            <w:rFonts w:ascii="Times New Roman" w:hAnsi="Times New Roman" w:cs="Times New Roman"/>
            <w:color w:val="000000"/>
            <w:sz w:val="28"/>
            <w:szCs w:val="28"/>
          </w:rPr>
          <w:t>1966 г</w:t>
        </w:r>
      </w:smartTag>
      <w:r w:rsidRPr="009E74DB">
        <w:rPr>
          <w:rFonts w:ascii="Times New Roman" w:hAnsi="Times New Roman" w:cs="Times New Roman"/>
          <w:color w:val="000000"/>
          <w:sz w:val="28"/>
          <w:szCs w:val="28"/>
        </w:rPr>
        <w:t>.) и др.;</w:t>
      </w:r>
    </w:p>
    <w:p w:rsidR="003C1074" w:rsidRPr="009E74DB" w:rsidRDefault="003C1074"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во Франции — законом "О метрической системе и поверке средств измерений" (</w:t>
      </w:r>
      <w:smartTag w:uri="urn:schemas-microsoft-com:office:smarttags" w:element="metricconverter">
        <w:smartTagPr>
          <w:attr w:name="ProductID" w:val="1985 г"/>
        </w:smartTagPr>
        <w:r w:rsidRPr="009E74DB">
          <w:rPr>
            <w:rFonts w:ascii="Times New Roman" w:hAnsi="Times New Roman"/>
            <w:color w:val="000000"/>
            <w:sz w:val="28"/>
            <w:szCs w:val="28"/>
          </w:rPr>
          <w:t>1985 г</w:t>
        </w:r>
      </w:smartTag>
      <w:r w:rsidRPr="009E74DB">
        <w:rPr>
          <w:rFonts w:ascii="Times New Roman" w:hAnsi="Times New Roman"/>
          <w:color w:val="000000"/>
          <w:sz w:val="28"/>
          <w:szCs w:val="28"/>
        </w:rPr>
        <w:t>.).</w:t>
      </w:r>
    </w:p>
    <w:p w:rsidR="003C1074" w:rsidRPr="009E74DB" w:rsidRDefault="003C1074"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Практически во всех странах научные и методические проблемы, связанные с единством измерений, рассматриваются как государственная задача и решение их — предмет деятельности государственных метрологических институтов и лабораторий. Например, в Великобритании основной научный метрологический центр — Национальная физическая лаборатория.</w:t>
      </w:r>
    </w:p>
    <w:p w:rsidR="003C1074" w:rsidRPr="009E74DB" w:rsidRDefault="003C1074"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Обеспечению единства измерений в странах Западной Европы, а также решению других метрологических проблем способствует деятельность ЕВРОМЕТ. Наиболее весомый вклад в эту работу сделан Федеральным физико-техническим институтом Германии.</w:t>
      </w:r>
    </w:p>
    <w:p w:rsidR="003C1074" w:rsidRPr="009E74DB" w:rsidRDefault="003C1074"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Германия — активный участник всех европейских метрологических организаций, и ее законодательная и прикладная метрологическая практика отражает достижения, принципы и тенденции развития метрологии в международном аспекте. Законодательство в области мер и весов, определение времени — прерогатива федерального уровня. Правовые основы метрологии на федеральном уровне установлены в законах "О единицах измерений ...", "О поверке", "О медицинских приборах", а также в предписаниях: "О поверке",  "О готовых упаковках", "О платежах за работу по утверждению типа и поверке",  "О нарушениях в области метрологии (административных)". Организация практического применения всех законодательных положений возложена на поверочные управления в землях, причем Федеральный физико-технический институт не имеет полномочий вмешиваться в их деятельность. Основными задачами Института являются установление единиц измерений, разработка, хранение и применение государственных эталонов, испытания и утверждение типа средств измерений.</w:t>
      </w:r>
    </w:p>
    <w:p w:rsidR="003C1074" w:rsidRPr="009E74DB" w:rsidRDefault="003C1074"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Земельному управлению мер и весов предоставлены полномочия по руководству и надзору за поверочными управлениями; сертификации систем качества у изготовителей средств измерений; признанию лабораторий поверки и надзору за ними; признанию и надзору за службами технического обслуживания; планированию, разработке и контролю за новыми методами поверки средств измерений, включая эталоны, и др.</w:t>
      </w:r>
    </w:p>
    <w:p w:rsidR="003C1074" w:rsidRPr="009E74DB" w:rsidRDefault="003C1074"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Поверочные управления осуществляют: поверку средств измерений; контроль измерительных приборов у их владельцев; контроль за соблюдением метрологических правил, выявление нарушений и выдачу предписаний для метрологической полиции на штрафные санкции.</w:t>
      </w:r>
    </w:p>
    <w:p w:rsidR="003C1074" w:rsidRPr="009E74DB" w:rsidRDefault="000C148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Государственный</w:t>
      </w:r>
      <w:r w:rsidR="002F5D6A" w:rsidRPr="009E74DB">
        <w:rPr>
          <w:rFonts w:ascii="Times New Roman" w:hAnsi="Times New Roman"/>
          <w:color w:val="000000"/>
          <w:sz w:val="28"/>
          <w:szCs w:val="28"/>
        </w:rPr>
        <w:t xml:space="preserve"> </w:t>
      </w:r>
      <w:r w:rsidRPr="009E74DB">
        <w:rPr>
          <w:rFonts w:ascii="Times New Roman" w:hAnsi="Times New Roman"/>
          <w:color w:val="000000"/>
          <w:sz w:val="28"/>
          <w:szCs w:val="28"/>
        </w:rPr>
        <w:t>метрологический</w:t>
      </w:r>
      <w:r w:rsidR="002F5D6A" w:rsidRPr="009E74DB">
        <w:rPr>
          <w:rFonts w:ascii="Times New Roman" w:hAnsi="Times New Roman"/>
          <w:color w:val="000000"/>
          <w:sz w:val="28"/>
          <w:szCs w:val="28"/>
        </w:rPr>
        <w:t xml:space="preserve"> </w:t>
      </w:r>
      <w:r w:rsidRPr="009E74DB">
        <w:rPr>
          <w:rFonts w:ascii="Times New Roman" w:hAnsi="Times New Roman"/>
          <w:color w:val="000000"/>
          <w:sz w:val="28"/>
          <w:szCs w:val="28"/>
        </w:rPr>
        <w:t>контроль и</w:t>
      </w:r>
      <w:r w:rsidR="002F5D6A" w:rsidRPr="009E74DB">
        <w:rPr>
          <w:rFonts w:ascii="Times New Roman" w:hAnsi="Times New Roman"/>
          <w:color w:val="000000"/>
          <w:sz w:val="28"/>
          <w:szCs w:val="28"/>
        </w:rPr>
        <w:t xml:space="preserve"> </w:t>
      </w:r>
      <w:r w:rsidRPr="009E74DB">
        <w:rPr>
          <w:rFonts w:ascii="Times New Roman" w:hAnsi="Times New Roman"/>
          <w:color w:val="000000"/>
          <w:sz w:val="28"/>
          <w:szCs w:val="28"/>
        </w:rPr>
        <w:t>надзор в</w:t>
      </w:r>
      <w:r w:rsidR="002F5D6A" w:rsidRPr="009E74DB">
        <w:rPr>
          <w:rFonts w:ascii="Times New Roman" w:hAnsi="Times New Roman"/>
          <w:color w:val="000000"/>
          <w:sz w:val="28"/>
          <w:szCs w:val="28"/>
        </w:rPr>
        <w:t xml:space="preserve"> </w:t>
      </w:r>
      <w:r w:rsidRPr="009E74DB">
        <w:rPr>
          <w:rFonts w:ascii="Times New Roman" w:hAnsi="Times New Roman"/>
          <w:color w:val="000000"/>
          <w:sz w:val="28"/>
          <w:szCs w:val="28"/>
        </w:rPr>
        <w:t>с</w:t>
      </w:r>
      <w:r w:rsidR="003C1074" w:rsidRPr="009E74DB">
        <w:rPr>
          <w:rFonts w:ascii="Times New Roman" w:hAnsi="Times New Roman"/>
          <w:color w:val="000000"/>
          <w:sz w:val="28"/>
          <w:szCs w:val="28"/>
        </w:rPr>
        <w:t>фере</w:t>
      </w:r>
      <w:r w:rsidRPr="009E74DB">
        <w:rPr>
          <w:rFonts w:ascii="Times New Roman" w:hAnsi="Times New Roman"/>
          <w:color w:val="000000"/>
          <w:sz w:val="28"/>
          <w:szCs w:val="28"/>
        </w:rPr>
        <w:t xml:space="preserve"> </w:t>
      </w:r>
      <w:r w:rsidR="003C1074" w:rsidRPr="009E74DB">
        <w:rPr>
          <w:rFonts w:ascii="Times New Roman" w:hAnsi="Times New Roman"/>
          <w:color w:val="000000"/>
          <w:sz w:val="28"/>
          <w:szCs w:val="28"/>
        </w:rPr>
        <w:t>законодательной метрологии проводится в превентивной и репрессивной формах.</w:t>
      </w:r>
    </w:p>
    <w:p w:rsidR="003C1074" w:rsidRPr="009E74DB" w:rsidRDefault="003C1074"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i/>
          <w:iCs/>
          <w:color w:val="000000"/>
          <w:sz w:val="28"/>
          <w:szCs w:val="28"/>
        </w:rPr>
        <w:t xml:space="preserve">Превентивный контроль </w:t>
      </w:r>
      <w:r w:rsidRPr="009E74DB">
        <w:rPr>
          <w:rFonts w:ascii="Times New Roman" w:hAnsi="Times New Roman"/>
          <w:color w:val="000000"/>
          <w:sz w:val="28"/>
          <w:szCs w:val="28"/>
        </w:rPr>
        <w:t>— это испытания и поверка самих средств измерений.</w:t>
      </w:r>
    </w:p>
    <w:p w:rsidR="003C1074" w:rsidRPr="009E74DB" w:rsidRDefault="003C1074"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i/>
          <w:iCs/>
          <w:color w:val="000000"/>
          <w:sz w:val="28"/>
          <w:szCs w:val="28"/>
        </w:rPr>
        <w:t xml:space="preserve">Репрессивный контроль </w:t>
      </w:r>
      <w:r w:rsidRPr="009E74DB">
        <w:rPr>
          <w:rFonts w:ascii="Times New Roman" w:hAnsi="Times New Roman"/>
          <w:color w:val="000000"/>
          <w:sz w:val="28"/>
          <w:szCs w:val="28"/>
        </w:rPr>
        <w:t>— проверка результатов измерений или надзор за аккредитованными государственными лабораториями.</w:t>
      </w:r>
    </w:p>
    <w:p w:rsidR="003C1074" w:rsidRPr="009E74DB" w:rsidRDefault="003C1074"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Средства  измерений,  подлежащие  поверке,  утверждаются</w:t>
      </w:r>
    </w:p>
    <w:p w:rsidR="003C1074" w:rsidRPr="009E74DB" w:rsidRDefault="003C1074"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двумя способами:</w:t>
      </w:r>
    </w:p>
    <w:p w:rsidR="003C1074" w:rsidRPr="009E74DB" w:rsidRDefault="009E74DB" w:rsidP="009E74DB">
      <w:pPr>
        <w:shd w:val="clear" w:color="auto" w:fill="FFFFFF"/>
        <w:spacing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3C1074" w:rsidRPr="009E74DB">
        <w:rPr>
          <w:rFonts w:ascii="Times New Roman" w:hAnsi="Times New Roman"/>
          <w:color w:val="000000"/>
          <w:sz w:val="28"/>
          <w:szCs w:val="28"/>
        </w:rPr>
        <w:t>проведение испытаний и утверждение типа (таких средств измерений почти 90%);</w:t>
      </w:r>
    </w:p>
    <w:p w:rsidR="003C1074" w:rsidRPr="009E74DB" w:rsidRDefault="003401BC"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s="Times New Roman"/>
          <w:color w:val="000000"/>
          <w:sz w:val="28"/>
          <w:szCs w:val="28"/>
        </w:rPr>
        <w:t>•</w:t>
      </w:r>
      <w:r w:rsidR="009E74DB">
        <w:rPr>
          <w:rFonts w:ascii="Times New Roman" w:hAnsi="Times New Roman"/>
          <w:color w:val="000000"/>
          <w:sz w:val="28"/>
          <w:szCs w:val="28"/>
        </w:rPr>
        <w:t xml:space="preserve"> </w:t>
      </w:r>
      <w:r w:rsidR="003C1074" w:rsidRPr="009E74DB">
        <w:rPr>
          <w:rFonts w:ascii="Times New Roman" w:hAnsi="Times New Roman"/>
          <w:color w:val="000000"/>
          <w:sz w:val="28"/>
          <w:szCs w:val="28"/>
        </w:rPr>
        <w:t>общее утверждение (для простых устройств и приборов несложной конструкции</w:t>
      </w:r>
      <w:r w:rsidR="000C1485" w:rsidRPr="009E74DB">
        <w:rPr>
          <w:rFonts w:ascii="Times New Roman" w:hAnsi="Times New Roman"/>
          <w:color w:val="000000"/>
          <w:sz w:val="28"/>
          <w:szCs w:val="28"/>
        </w:rPr>
        <w:t>)</w:t>
      </w:r>
      <w:r w:rsidR="003C1074" w:rsidRPr="009E74DB">
        <w:rPr>
          <w:rFonts w:ascii="Times New Roman" w:hAnsi="Times New Roman"/>
          <w:color w:val="000000"/>
          <w:sz w:val="28"/>
          <w:szCs w:val="28"/>
        </w:rPr>
        <w:t>.</w:t>
      </w:r>
    </w:p>
    <w:p w:rsidR="003C1074" w:rsidRPr="009E74DB" w:rsidRDefault="003C1074"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По уровню утверждения различается: национальное утвержде</w:t>
      </w:r>
      <w:r w:rsidR="000C1485" w:rsidRPr="009E74DB">
        <w:rPr>
          <w:rFonts w:ascii="Times New Roman" w:hAnsi="Times New Roman"/>
          <w:color w:val="000000"/>
          <w:sz w:val="28"/>
          <w:szCs w:val="28"/>
        </w:rPr>
        <w:t>ние; утверждение ЕЭС (на</w:t>
      </w:r>
      <w:r w:rsidRPr="009E74DB">
        <w:rPr>
          <w:rFonts w:ascii="Times New Roman" w:hAnsi="Times New Roman"/>
          <w:color w:val="000000"/>
          <w:sz w:val="28"/>
          <w:szCs w:val="28"/>
        </w:rPr>
        <w:t xml:space="preserve"> основе старых директив); утвержд</w:t>
      </w:r>
      <w:r w:rsidR="009E74DB">
        <w:rPr>
          <w:rFonts w:ascii="Times New Roman" w:hAnsi="Times New Roman"/>
          <w:color w:val="000000"/>
          <w:sz w:val="28"/>
          <w:szCs w:val="28"/>
        </w:rPr>
        <w:t xml:space="preserve">ение   ЕС   (на  принципах глобальной концепции). </w:t>
      </w:r>
      <w:r w:rsidRPr="009E74DB">
        <w:rPr>
          <w:rFonts w:ascii="Times New Roman" w:hAnsi="Times New Roman"/>
          <w:color w:val="000000"/>
          <w:sz w:val="28"/>
          <w:szCs w:val="28"/>
        </w:rPr>
        <w:t>При ЕЭС утверждении первичная поверка в рамках Европейского Союза может проводиться по директивам или национальным документам. При наличии директивы ЕС средства измерений проходят испытания и поверку в соответствии с едиными для всех стран — членов ЕС требованиями директивы. Выборка для поверки составляет  5%  всего  количества  приборов,  действующих   на данное время, а срок поверки не превышает двух лет. Исключением являются электросчетчики, периодичность поверки которых — 16 лет.</w:t>
      </w:r>
    </w:p>
    <w:p w:rsidR="00C11A3A" w:rsidRPr="009E74DB" w:rsidRDefault="003C1074"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 xml:space="preserve">Интересным опытом представляется контроль готовых упаковок. Цель этого контроля — защита прав потребителей, создание одинаковых условий для конкуренции между различными предприятиями — изготовителями упаковки, упорядочение и рационализация торговли. Требования к упаковкам содержатся в нескольких директивах ЕС, учитывающих непосредственно германский </w:t>
      </w:r>
      <w:r w:rsidR="00CB0CF9" w:rsidRPr="009E74DB">
        <w:rPr>
          <w:rFonts w:ascii="Times New Roman" w:hAnsi="Times New Roman"/>
          <w:color w:val="000000"/>
          <w:sz w:val="28"/>
          <w:szCs w:val="28"/>
        </w:rPr>
        <w:t>опыт. Предприятие</w:t>
      </w:r>
      <w:r w:rsidRPr="009E74DB">
        <w:rPr>
          <w:rFonts w:ascii="Times New Roman" w:hAnsi="Times New Roman"/>
          <w:color w:val="000000"/>
          <w:sz w:val="28"/>
          <w:szCs w:val="28"/>
        </w:rPr>
        <w:t xml:space="preserve"> — изготовитель упаковки проводит выборочный контроль на месте расфасовки методом неразрушающего контроля. Результаты рег</w:t>
      </w:r>
      <w:r w:rsidR="000C1485" w:rsidRPr="009E74DB">
        <w:rPr>
          <w:rFonts w:ascii="Times New Roman" w:hAnsi="Times New Roman"/>
          <w:color w:val="000000"/>
          <w:sz w:val="28"/>
          <w:szCs w:val="28"/>
        </w:rPr>
        <w:t>истрируются на картах контроля</w:t>
      </w:r>
      <w:r w:rsidRPr="009E74DB">
        <w:rPr>
          <w:rFonts w:ascii="Times New Roman" w:hAnsi="Times New Roman"/>
          <w:color w:val="000000"/>
          <w:sz w:val="28"/>
          <w:szCs w:val="28"/>
        </w:rPr>
        <w:t xml:space="preserve"> </w:t>
      </w:r>
      <w:r w:rsidR="000C1485" w:rsidRPr="009E74DB">
        <w:rPr>
          <w:rFonts w:ascii="Times New Roman" w:hAnsi="Times New Roman"/>
          <w:color w:val="000000"/>
          <w:sz w:val="28"/>
          <w:szCs w:val="28"/>
        </w:rPr>
        <w:t>подобным,</w:t>
      </w:r>
      <w:r w:rsidRPr="009E74DB">
        <w:rPr>
          <w:rFonts w:ascii="Times New Roman" w:hAnsi="Times New Roman"/>
          <w:color w:val="000000"/>
          <w:sz w:val="28"/>
          <w:szCs w:val="28"/>
        </w:rPr>
        <w:t xml:space="preserve"> применяемым для статистического контроля. Реги</w:t>
      </w:r>
      <w:r w:rsidR="00C11A3A" w:rsidRPr="009E74DB">
        <w:rPr>
          <w:rFonts w:ascii="Times New Roman" w:hAnsi="Times New Roman"/>
          <w:bCs/>
          <w:color w:val="000000"/>
          <w:sz w:val="28"/>
          <w:szCs w:val="28"/>
        </w:rPr>
        <w:t>стрируются данные: вид товара, масса тары, среднее значение параметров, время контроля и фамилия контролера. Государственной поверке подлежат только контрольные весы на фасовочном предприятии. Данные контроля на предприятии проверяются  при  надзоре  за  правильностью  содержания  готовых упаковок поверочным управлением. Оплачивает проверку изготовитель упаковок. В достаточно редких случаях готовые упаковки проверяются на складе предприятия по действующим для таких ситуаций правилам. Федеральное Министерство экономики публикует обобщенные данные проверок с указанием процента претензий (в среднем около 7%) и "фальшивых упаковок". Последние представляют собой упаковки, создающие для покупателя иллюзию большого количества их содержимого, в то время как более 30% объема пустует. О масштабах такого контроля говорят цифры: в 85 поверочных управлениях во всех землях Германии 130 специалистов занимаются упаковками.</w:t>
      </w:r>
    </w:p>
    <w:p w:rsidR="00C11A3A" w:rsidRPr="009E74DB" w:rsidRDefault="007B6ECF"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bCs/>
          <w:color w:val="000000"/>
          <w:sz w:val="28"/>
          <w:szCs w:val="28"/>
        </w:rPr>
        <w:t>Еще одна</w:t>
      </w:r>
      <w:r w:rsidR="00C11A3A" w:rsidRPr="009E74DB">
        <w:rPr>
          <w:rFonts w:ascii="Times New Roman" w:hAnsi="Times New Roman"/>
          <w:bCs/>
          <w:color w:val="000000"/>
          <w:sz w:val="28"/>
          <w:szCs w:val="28"/>
        </w:rPr>
        <w:t xml:space="preserve"> особенность германской метрологиче</w:t>
      </w:r>
      <w:r w:rsidR="00741A41" w:rsidRPr="009E74DB">
        <w:rPr>
          <w:rFonts w:ascii="Times New Roman" w:hAnsi="Times New Roman"/>
          <w:bCs/>
          <w:color w:val="000000"/>
          <w:sz w:val="28"/>
          <w:szCs w:val="28"/>
        </w:rPr>
        <w:t xml:space="preserve">ской практики - </w:t>
      </w:r>
      <w:r w:rsidR="00C11A3A" w:rsidRPr="009E74DB">
        <w:rPr>
          <w:rFonts w:ascii="Times New Roman" w:hAnsi="Times New Roman"/>
          <w:bCs/>
          <w:color w:val="000000"/>
          <w:sz w:val="28"/>
          <w:szCs w:val="28"/>
        </w:rPr>
        <w:t>тенденции приватизации. Это выражается в передаче некоторых государственных функций частным организациям из-за необходимости сокращения государственных расходов на управление. Например, несмотря на то, что по законодательству различные бытовые счетчики (газа, воды, электроэнергии, тепла) могут использоваться только после поверки государственной лабораторией, создается сеть частных лабораторий по испытаниям таких счетчиков.</w:t>
      </w:r>
    </w:p>
    <w:p w:rsidR="00C11A3A" w:rsidRPr="009E74DB" w:rsidRDefault="00C11A3A"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bCs/>
          <w:color w:val="000000"/>
          <w:sz w:val="28"/>
          <w:szCs w:val="28"/>
        </w:rPr>
        <w:t xml:space="preserve">Лаборатория проходит аккредитацию государственным органом, при этом она должна выполнить ряд условий и требований. Обычно такие лаборатории создаются при частных фирмах и содержатся за их счет. Но поскольку лаборатория должна быть независимой, ее начальник выведен из подчиненности руководству фирмы и подчиняется поверочному управлению. Поверочное управление осуществляет надзор за признанными государством лабораториями по двум направлениям: правовому и квалификационному. В Германии уже функционирует более 400 признанных государством частных поверочных лабораторий, которые стали частью законодательной метрологической инфраструктуры. Для потребителей средств измерений услуги приватизированных лабораторий обходятся дороже государственных в основном из-за уплаты ими налогов, а государственные поверочные управления от налогов освобождены. Частные лаборатории финансируются </w:t>
      </w:r>
      <w:r w:rsidRPr="009E74DB">
        <w:rPr>
          <w:rFonts w:ascii="Times New Roman" w:hAnsi="Times New Roman"/>
          <w:color w:val="000000"/>
          <w:sz w:val="28"/>
          <w:szCs w:val="28"/>
        </w:rPr>
        <w:t xml:space="preserve">за счет оплаты их услуг держателями </w:t>
      </w:r>
      <w:r w:rsidRPr="009E74DB">
        <w:rPr>
          <w:rFonts w:ascii="Times New Roman" w:hAnsi="Times New Roman"/>
          <w:bCs/>
          <w:color w:val="000000"/>
          <w:sz w:val="28"/>
          <w:szCs w:val="28"/>
        </w:rPr>
        <w:t xml:space="preserve">счетчиков. Земельные поверочные управления </w:t>
      </w:r>
      <w:r w:rsidRPr="009E74DB">
        <w:rPr>
          <w:rFonts w:ascii="Times New Roman" w:hAnsi="Times New Roman"/>
          <w:color w:val="000000"/>
          <w:sz w:val="28"/>
          <w:szCs w:val="28"/>
        </w:rPr>
        <w:t xml:space="preserve">содержатся </w:t>
      </w:r>
      <w:r w:rsidRPr="009E74DB">
        <w:rPr>
          <w:rFonts w:ascii="Times New Roman" w:hAnsi="Times New Roman"/>
          <w:bCs/>
          <w:color w:val="000000"/>
          <w:sz w:val="28"/>
          <w:szCs w:val="28"/>
        </w:rPr>
        <w:t>за счет государственного бюджета.</w:t>
      </w:r>
    </w:p>
    <w:p w:rsidR="00C11A3A" w:rsidRPr="009E74DB" w:rsidRDefault="00C11A3A"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bCs/>
          <w:color w:val="000000"/>
          <w:sz w:val="28"/>
          <w:szCs w:val="28"/>
        </w:rPr>
        <w:t xml:space="preserve">В странах — членах ЕС принята специальная </w:t>
      </w:r>
      <w:r w:rsidRPr="009E74DB">
        <w:rPr>
          <w:rFonts w:ascii="Times New Roman" w:hAnsi="Times New Roman"/>
          <w:color w:val="000000"/>
          <w:sz w:val="28"/>
          <w:szCs w:val="28"/>
        </w:rPr>
        <w:t xml:space="preserve">маркировка, </w:t>
      </w:r>
      <w:r w:rsidRPr="009E74DB">
        <w:rPr>
          <w:rFonts w:ascii="Times New Roman" w:hAnsi="Times New Roman"/>
          <w:bCs/>
          <w:color w:val="000000"/>
          <w:sz w:val="28"/>
          <w:szCs w:val="28"/>
        </w:rPr>
        <w:t xml:space="preserve">указывающая на соответствие средства </w:t>
      </w:r>
      <w:r w:rsidRPr="009E74DB">
        <w:rPr>
          <w:rFonts w:ascii="Times New Roman" w:hAnsi="Times New Roman"/>
          <w:color w:val="000000"/>
          <w:sz w:val="28"/>
          <w:szCs w:val="28"/>
        </w:rPr>
        <w:t xml:space="preserve">измерения требованиям </w:t>
      </w:r>
      <w:r w:rsidRPr="009E74DB">
        <w:rPr>
          <w:rFonts w:ascii="Times New Roman" w:hAnsi="Times New Roman"/>
          <w:bCs/>
          <w:color w:val="000000"/>
          <w:sz w:val="28"/>
          <w:szCs w:val="28"/>
        </w:rPr>
        <w:t xml:space="preserve">директивы ЕС. Например, если на </w:t>
      </w:r>
      <w:r w:rsidR="007B6ECF" w:rsidRPr="009E74DB">
        <w:rPr>
          <w:rFonts w:ascii="Times New Roman" w:hAnsi="Times New Roman"/>
          <w:color w:val="000000"/>
          <w:sz w:val="28"/>
          <w:szCs w:val="28"/>
        </w:rPr>
        <w:t>приборе обозначено С</w:t>
      </w:r>
      <w:r w:rsidR="007B6ECF" w:rsidRPr="009E74DB">
        <w:rPr>
          <w:rFonts w:ascii="Times New Roman" w:hAnsi="Times New Roman" w:cs="Times New Roman"/>
          <w:color w:val="000000"/>
          <w:sz w:val="28"/>
          <w:szCs w:val="28"/>
        </w:rPr>
        <w:t>Є</w:t>
      </w:r>
      <w:r w:rsidRPr="009E74DB">
        <w:rPr>
          <w:rFonts w:ascii="Times New Roman" w:hAnsi="Times New Roman"/>
          <w:color w:val="000000"/>
          <w:sz w:val="28"/>
          <w:szCs w:val="28"/>
        </w:rPr>
        <w:t xml:space="preserve"> </w:t>
      </w:r>
      <w:smartTag w:uri="urn:schemas-microsoft-com:office:smarttags" w:element="metricconverter">
        <w:smartTagPr>
          <w:attr w:name="ProductID" w:val="940104 М"/>
        </w:smartTagPr>
        <w:r w:rsidRPr="009E74DB">
          <w:rPr>
            <w:rFonts w:ascii="Times New Roman" w:hAnsi="Times New Roman"/>
            <w:bCs/>
            <w:color w:val="000000"/>
            <w:sz w:val="28"/>
            <w:szCs w:val="28"/>
          </w:rPr>
          <w:t>940104 М</w:t>
        </w:r>
      </w:smartTag>
      <w:r w:rsidRPr="009E74DB">
        <w:rPr>
          <w:rFonts w:ascii="Times New Roman" w:hAnsi="Times New Roman"/>
          <w:bCs/>
          <w:color w:val="000000"/>
          <w:sz w:val="28"/>
          <w:szCs w:val="28"/>
        </w:rPr>
        <w:t>, это означает следующее:</w:t>
      </w:r>
    </w:p>
    <w:p w:rsidR="00C11A3A" w:rsidRPr="009E74DB" w:rsidRDefault="002F5D6A"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bCs/>
          <w:color w:val="000000"/>
          <w:sz w:val="28"/>
          <w:szCs w:val="28"/>
        </w:rPr>
        <w:t>С</w:t>
      </w:r>
      <w:r w:rsidR="000C1485" w:rsidRPr="009E74DB">
        <w:rPr>
          <w:rFonts w:ascii="Times New Roman" w:hAnsi="Times New Roman"/>
          <w:bCs/>
          <w:color w:val="000000"/>
          <w:sz w:val="28"/>
          <w:szCs w:val="28"/>
        </w:rPr>
        <w:t>Є</w:t>
      </w:r>
      <w:r w:rsidRPr="009E74DB">
        <w:rPr>
          <w:rFonts w:ascii="Times New Roman" w:hAnsi="Times New Roman"/>
          <w:bCs/>
          <w:i/>
          <w:iCs/>
          <w:color w:val="000000"/>
          <w:sz w:val="28"/>
          <w:szCs w:val="28"/>
        </w:rPr>
        <w:t xml:space="preserve"> </w:t>
      </w:r>
      <w:r w:rsidRPr="009E74DB">
        <w:rPr>
          <w:rFonts w:ascii="Times New Roman" w:hAnsi="Times New Roman"/>
          <w:bCs/>
          <w:iCs/>
          <w:color w:val="000000"/>
          <w:sz w:val="28"/>
          <w:szCs w:val="28"/>
        </w:rPr>
        <w:t>-</w:t>
      </w:r>
      <w:r w:rsidR="00C11A3A" w:rsidRPr="009E74DB">
        <w:rPr>
          <w:rFonts w:ascii="Times New Roman" w:hAnsi="Times New Roman"/>
          <w:bCs/>
          <w:i/>
          <w:iCs/>
          <w:color w:val="000000"/>
          <w:sz w:val="28"/>
          <w:szCs w:val="28"/>
        </w:rPr>
        <w:t xml:space="preserve"> </w:t>
      </w:r>
      <w:r w:rsidR="00C11A3A" w:rsidRPr="009E74DB">
        <w:rPr>
          <w:rFonts w:ascii="Times New Roman" w:hAnsi="Times New Roman"/>
          <w:bCs/>
          <w:color w:val="000000"/>
          <w:sz w:val="28"/>
          <w:szCs w:val="28"/>
        </w:rPr>
        <w:t xml:space="preserve">знак соответствия требованиям </w:t>
      </w:r>
      <w:r w:rsidR="00C11A3A" w:rsidRPr="009E74DB">
        <w:rPr>
          <w:rFonts w:ascii="Times New Roman" w:hAnsi="Times New Roman"/>
          <w:color w:val="000000"/>
          <w:sz w:val="28"/>
          <w:szCs w:val="28"/>
        </w:rPr>
        <w:t>директив ЕС;</w:t>
      </w:r>
    </w:p>
    <w:p w:rsidR="00C11A3A" w:rsidRPr="009E74DB" w:rsidRDefault="007B6ECF"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bCs/>
          <w:color w:val="000000"/>
          <w:sz w:val="28"/>
          <w:szCs w:val="28"/>
        </w:rPr>
        <w:t xml:space="preserve">94 </w:t>
      </w:r>
      <w:r w:rsidRPr="009E74DB">
        <w:rPr>
          <w:rFonts w:ascii="Times New Roman" w:hAnsi="Times New Roman"/>
          <w:color w:val="000000"/>
          <w:sz w:val="28"/>
          <w:szCs w:val="28"/>
        </w:rPr>
        <w:t>-</w:t>
      </w:r>
      <w:r w:rsidR="00C11A3A" w:rsidRPr="009E74DB">
        <w:rPr>
          <w:rFonts w:ascii="Times New Roman" w:hAnsi="Times New Roman"/>
          <w:color w:val="000000"/>
          <w:sz w:val="28"/>
          <w:szCs w:val="28"/>
        </w:rPr>
        <w:t xml:space="preserve"> </w:t>
      </w:r>
      <w:r w:rsidR="00C11A3A" w:rsidRPr="009E74DB">
        <w:rPr>
          <w:rFonts w:ascii="Times New Roman" w:hAnsi="Times New Roman"/>
          <w:bCs/>
          <w:color w:val="000000"/>
          <w:sz w:val="28"/>
          <w:szCs w:val="28"/>
        </w:rPr>
        <w:t xml:space="preserve">год проведения первичной </w:t>
      </w:r>
      <w:r w:rsidR="00C11A3A" w:rsidRPr="009E74DB">
        <w:rPr>
          <w:rFonts w:ascii="Times New Roman" w:hAnsi="Times New Roman"/>
          <w:color w:val="000000"/>
          <w:sz w:val="28"/>
          <w:szCs w:val="28"/>
        </w:rPr>
        <w:t>поверки прибора;</w:t>
      </w:r>
    </w:p>
    <w:p w:rsidR="002F5D6A" w:rsidRPr="009E74DB" w:rsidRDefault="00C11A3A" w:rsidP="009E74DB">
      <w:pPr>
        <w:shd w:val="clear" w:color="auto" w:fill="FFFFFF"/>
        <w:spacing w:line="360" w:lineRule="auto"/>
        <w:ind w:firstLine="709"/>
        <w:jc w:val="both"/>
        <w:rPr>
          <w:rFonts w:ascii="Times New Roman" w:hAnsi="Times New Roman"/>
          <w:bCs/>
          <w:color w:val="000000"/>
          <w:sz w:val="28"/>
          <w:szCs w:val="28"/>
        </w:rPr>
      </w:pPr>
      <w:r w:rsidRPr="009E74DB">
        <w:rPr>
          <w:rFonts w:ascii="Times New Roman" w:hAnsi="Times New Roman"/>
          <w:bCs/>
          <w:color w:val="000000"/>
          <w:sz w:val="28"/>
          <w:szCs w:val="28"/>
        </w:rPr>
        <w:t xml:space="preserve">0104 </w:t>
      </w:r>
      <w:r w:rsidR="007B6ECF" w:rsidRPr="009E74DB">
        <w:rPr>
          <w:rFonts w:ascii="Times New Roman" w:hAnsi="Times New Roman"/>
          <w:bCs/>
          <w:color w:val="000000"/>
          <w:sz w:val="28"/>
          <w:szCs w:val="28"/>
        </w:rPr>
        <w:t>-</w:t>
      </w:r>
      <w:r w:rsidRPr="009E74DB">
        <w:rPr>
          <w:rFonts w:ascii="Times New Roman" w:hAnsi="Times New Roman"/>
          <w:bCs/>
          <w:color w:val="000000"/>
          <w:sz w:val="28"/>
          <w:szCs w:val="28"/>
        </w:rPr>
        <w:t xml:space="preserve"> шифр поверочной лаборатории; </w:t>
      </w:r>
    </w:p>
    <w:p w:rsidR="00C11A3A" w:rsidRPr="009E74DB" w:rsidRDefault="00C11A3A"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bCs/>
          <w:color w:val="000000"/>
          <w:sz w:val="28"/>
          <w:szCs w:val="28"/>
          <w:lang w:val="en-US"/>
        </w:rPr>
        <w:t>M</w:t>
      </w:r>
      <w:r w:rsidR="007B6ECF" w:rsidRPr="009E74DB">
        <w:rPr>
          <w:rFonts w:ascii="Times New Roman" w:hAnsi="Times New Roman"/>
          <w:bCs/>
          <w:color w:val="000000"/>
          <w:sz w:val="28"/>
          <w:szCs w:val="28"/>
        </w:rPr>
        <w:t xml:space="preserve"> -</w:t>
      </w:r>
      <w:r w:rsidRPr="009E74DB">
        <w:rPr>
          <w:rFonts w:ascii="Times New Roman" w:hAnsi="Times New Roman"/>
          <w:bCs/>
          <w:color w:val="000000"/>
          <w:sz w:val="28"/>
          <w:szCs w:val="28"/>
        </w:rPr>
        <w:t xml:space="preserve">зеленого цвета </w:t>
      </w:r>
      <w:r w:rsidR="007B6ECF" w:rsidRPr="009E74DB">
        <w:rPr>
          <w:rFonts w:ascii="Times New Roman" w:hAnsi="Times New Roman"/>
          <w:color w:val="000000"/>
          <w:sz w:val="28"/>
          <w:szCs w:val="28"/>
        </w:rPr>
        <w:t>-</w:t>
      </w:r>
      <w:r w:rsidRPr="009E74DB">
        <w:rPr>
          <w:rFonts w:ascii="Times New Roman" w:hAnsi="Times New Roman"/>
          <w:bCs/>
          <w:color w:val="000000"/>
          <w:sz w:val="28"/>
          <w:szCs w:val="28"/>
        </w:rPr>
        <w:t xml:space="preserve">обозначение </w:t>
      </w:r>
      <w:r w:rsidRPr="009E74DB">
        <w:rPr>
          <w:rFonts w:ascii="Times New Roman" w:hAnsi="Times New Roman"/>
          <w:color w:val="000000"/>
          <w:sz w:val="28"/>
          <w:szCs w:val="28"/>
        </w:rPr>
        <w:t>средства измерения.</w:t>
      </w:r>
    </w:p>
    <w:p w:rsidR="00C11A3A" w:rsidRPr="009E74DB" w:rsidRDefault="00C11A3A"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bCs/>
          <w:color w:val="000000"/>
          <w:sz w:val="28"/>
          <w:szCs w:val="28"/>
        </w:rPr>
        <w:t xml:space="preserve">В Германии, как и </w:t>
      </w:r>
      <w:r w:rsidRPr="009E74DB">
        <w:rPr>
          <w:rFonts w:ascii="Times New Roman" w:hAnsi="Times New Roman"/>
          <w:color w:val="000000"/>
          <w:sz w:val="28"/>
          <w:szCs w:val="28"/>
        </w:rPr>
        <w:t xml:space="preserve">в </w:t>
      </w:r>
      <w:r w:rsidRPr="009E74DB">
        <w:rPr>
          <w:rFonts w:ascii="Times New Roman" w:hAnsi="Times New Roman"/>
          <w:bCs/>
          <w:color w:val="000000"/>
          <w:sz w:val="28"/>
          <w:szCs w:val="28"/>
        </w:rPr>
        <w:t xml:space="preserve">ЕС </w:t>
      </w:r>
      <w:r w:rsidRPr="009E74DB">
        <w:rPr>
          <w:rFonts w:ascii="Times New Roman" w:hAnsi="Times New Roman"/>
          <w:color w:val="000000"/>
          <w:sz w:val="28"/>
          <w:szCs w:val="28"/>
        </w:rPr>
        <w:t xml:space="preserve">в целом, применяется достаточно </w:t>
      </w:r>
      <w:r w:rsidRPr="009E74DB">
        <w:rPr>
          <w:rFonts w:ascii="Times New Roman" w:hAnsi="Times New Roman"/>
          <w:bCs/>
          <w:color w:val="000000"/>
          <w:sz w:val="28"/>
          <w:szCs w:val="28"/>
        </w:rPr>
        <w:t>широко</w:t>
      </w:r>
      <w:r w:rsidR="002F5D6A" w:rsidRPr="009E74DB">
        <w:rPr>
          <w:rFonts w:ascii="Times New Roman" w:hAnsi="Times New Roman"/>
          <w:bCs/>
          <w:color w:val="000000"/>
          <w:sz w:val="28"/>
          <w:szCs w:val="28"/>
        </w:rPr>
        <w:t>,</w:t>
      </w:r>
      <w:r w:rsidRPr="009E74DB">
        <w:rPr>
          <w:rFonts w:ascii="Times New Roman" w:hAnsi="Times New Roman"/>
          <w:bCs/>
          <w:color w:val="000000"/>
          <w:sz w:val="28"/>
          <w:szCs w:val="28"/>
        </w:rPr>
        <w:t xml:space="preserve"> оценка соответствия средств </w:t>
      </w:r>
      <w:r w:rsidRPr="009E74DB">
        <w:rPr>
          <w:rFonts w:ascii="Times New Roman" w:hAnsi="Times New Roman"/>
          <w:color w:val="000000"/>
          <w:sz w:val="28"/>
          <w:szCs w:val="28"/>
        </w:rPr>
        <w:t xml:space="preserve">измерений с использованием </w:t>
      </w:r>
      <w:r w:rsidRPr="009E74DB">
        <w:rPr>
          <w:rFonts w:ascii="Times New Roman" w:hAnsi="Times New Roman"/>
          <w:bCs/>
          <w:color w:val="000000"/>
          <w:sz w:val="28"/>
          <w:szCs w:val="28"/>
        </w:rPr>
        <w:t xml:space="preserve">модулей </w:t>
      </w:r>
      <w:r w:rsidRPr="009E74DB">
        <w:rPr>
          <w:rFonts w:ascii="Times New Roman" w:hAnsi="Times New Roman"/>
          <w:color w:val="000000"/>
          <w:sz w:val="28"/>
          <w:szCs w:val="28"/>
        </w:rPr>
        <w:t>которые выбираются самим изготовителем и указываются в заявлении-декларации.</w:t>
      </w:r>
    </w:p>
    <w:p w:rsidR="00CB0CF9" w:rsidRPr="009E74DB" w:rsidRDefault="00CB0CF9" w:rsidP="009E74DB">
      <w:pPr>
        <w:shd w:val="clear" w:color="auto" w:fill="FFFFFF"/>
        <w:spacing w:line="360" w:lineRule="auto"/>
        <w:ind w:firstLine="709"/>
        <w:jc w:val="both"/>
        <w:rPr>
          <w:b/>
          <w:bCs/>
          <w:color w:val="000000"/>
          <w:sz w:val="28"/>
          <w:szCs w:val="28"/>
        </w:rPr>
      </w:pPr>
    </w:p>
    <w:p w:rsidR="004951F5" w:rsidRPr="009E74DB" w:rsidRDefault="004951F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b/>
          <w:bCs/>
          <w:color w:val="000000"/>
          <w:sz w:val="28"/>
          <w:szCs w:val="28"/>
        </w:rPr>
        <w:t>2. Сертификация в международной торговле.</w:t>
      </w:r>
    </w:p>
    <w:p w:rsidR="004951F5" w:rsidRPr="009E74DB" w:rsidRDefault="004951F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Известно, что международная и европейская сертификация прочно базируется на соответствующих стандартах, стремящихся обеспечить взаимосвязь между экономической и технической интеграцией. С этой целью в рамках европейского экономического пространства не менее 80 % стандартов разрабатывается на региональном и международном уровнях и менее 20 % - на национальном. При этом свыше 75 % стандартов разрабатывается, исходя из рыночных интересов, и лишь небольшая часть в рамках их гармонизации в ЕС.</w:t>
      </w:r>
    </w:p>
    <w:p w:rsidR="004951F5" w:rsidRPr="009E74DB" w:rsidRDefault="00875911" w:rsidP="009E74DB">
      <w:pPr>
        <w:shd w:val="clear" w:color="auto" w:fill="FFFFFF"/>
        <w:tabs>
          <w:tab w:val="left" w:pos="1219"/>
        </w:tabs>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Оп</w:t>
      </w:r>
      <w:r w:rsidR="004951F5" w:rsidRPr="009E74DB">
        <w:rPr>
          <w:rFonts w:ascii="Times New Roman" w:hAnsi="Times New Roman"/>
          <w:color w:val="000000"/>
          <w:sz w:val="28"/>
          <w:szCs w:val="28"/>
        </w:rPr>
        <w:t>ределенную роль в развитии партнерства и сотрудничества РФ с ЕС</w:t>
      </w:r>
      <w:r w:rsidRPr="009E74DB">
        <w:rPr>
          <w:rFonts w:ascii="Times New Roman" w:hAnsi="Times New Roman"/>
          <w:sz w:val="28"/>
          <w:szCs w:val="28"/>
        </w:rPr>
        <w:t xml:space="preserve"> </w:t>
      </w:r>
      <w:r w:rsidR="004951F5" w:rsidRPr="009E74DB">
        <w:rPr>
          <w:rFonts w:ascii="Times New Roman" w:hAnsi="Times New Roman"/>
          <w:color w:val="000000"/>
          <w:sz w:val="28"/>
          <w:szCs w:val="28"/>
        </w:rPr>
        <w:t xml:space="preserve">играет программа </w:t>
      </w:r>
      <w:r w:rsidR="004951F5" w:rsidRPr="009E74DB">
        <w:rPr>
          <w:rFonts w:ascii="Times New Roman" w:hAnsi="Times New Roman"/>
          <w:color w:val="000000"/>
          <w:sz w:val="28"/>
          <w:szCs w:val="28"/>
          <w:lang w:val="en-US"/>
        </w:rPr>
        <w:t>TACIS</w:t>
      </w:r>
      <w:r w:rsidR="004951F5" w:rsidRPr="009E74DB">
        <w:rPr>
          <w:rFonts w:ascii="Times New Roman" w:hAnsi="Times New Roman"/>
          <w:color w:val="000000"/>
          <w:sz w:val="28"/>
          <w:szCs w:val="28"/>
        </w:rPr>
        <w:t>, в плане которой, начиная с мая 1998 года</w:t>
      </w:r>
      <w:r w:rsidRPr="009E74DB">
        <w:rPr>
          <w:rFonts w:ascii="Times New Roman" w:hAnsi="Times New Roman"/>
          <w:color w:val="000000"/>
          <w:sz w:val="28"/>
          <w:szCs w:val="28"/>
        </w:rPr>
        <w:t>,</w:t>
      </w:r>
      <w:r w:rsidR="004951F5" w:rsidRPr="009E74DB">
        <w:rPr>
          <w:rFonts w:ascii="Times New Roman" w:hAnsi="Times New Roman"/>
          <w:color w:val="000000"/>
          <w:sz w:val="28"/>
          <w:szCs w:val="28"/>
        </w:rPr>
        <w:t xml:space="preserve"> реализуются, в частности, два</w:t>
      </w:r>
      <w:r w:rsidRPr="009E74DB">
        <w:rPr>
          <w:rFonts w:ascii="Times New Roman" w:hAnsi="Times New Roman"/>
          <w:color w:val="000000"/>
          <w:sz w:val="28"/>
          <w:szCs w:val="28"/>
        </w:rPr>
        <w:t xml:space="preserve"> </w:t>
      </w:r>
      <w:r w:rsidR="004951F5" w:rsidRPr="009E74DB">
        <w:rPr>
          <w:rFonts w:ascii="Times New Roman" w:hAnsi="Times New Roman"/>
          <w:color w:val="000000"/>
          <w:sz w:val="28"/>
          <w:szCs w:val="28"/>
        </w:rPr>
        <w:t>проекта «Гармонизация стандартов и сертификации» в электротехн</w:t>
      </w:r>
      <w:r w:rsidRPr="009E74DB">
        <w:rPr>
          <w:rFonts w:ascii="Times New Roman" w:hAnsi="Times New Roman"/>
          <w:color w:val="000000"/>
          <w:sz w:val="28"/>
          <w:szCs w:val="28"/>
        </w:rPr>
        <w:t xml:space="preserve">ической области и «Консолидация </w:t>
      </w:r>
      <w:r w:rsidR="004951F5" w:rsidRPr="009E74DB">
        <w:rPr>
          <w:rFonts w:ascii="Times New Roman" w:hAnsi="Times New Roman"/>
          <w:color w:val="000000"/>
          <w:sz w:val="28"/>
          <w:szCs w:val="28"/>
        </w:rPr>
        <w:t>стандартов и сертификации» в направлении повышения безопасности и качества отечественной продукции. Осуществление указанны</w:t>
      </w:r>
      <w:r w:rsidRPr="009E74DB">
        <w:rPr>
          <w:rFonts w:ascii="Times New Roman" w:hAnsi="Times New Roman"/>
          <w:color w:val="000000"/>
          <w:sz w:val="28"/>
          <w:szCs w:val="28"/>
        </w:rPr>
        <w:t xml:space="preserve">х проектов будет способствовать развитию торговых </w:t>
      </w:r>
      <w:r w:rsidR="004951F5" w:rsidRPr="009E74DB">
        <w:rPr>
          <w:rFonts w:ascii="Times New Roman" w:hAnsi="Times New Roman"/>
          <w:color w:val="000000"/>
          <w:sz w:val="28"/>
          <w:szCs w:val="28"/>
        </w:rPr>
        <w:t>отношений</w:t>
      </w:r>
      <w:r w:rsidRPr="009E74DB">
        <w:rPr>
          <w:rFonts w:ascii="Times New Roman" w:hAnsi="Times New Roman"/>
          <w:color w:val="000000"/>
          <w:sz w:val="28"/>
          <w:szCs w:val="28"/>
        </w:rPr>
        <w:t xml:space="preserve"> </w:t>
      </w:r>
      <w:r w:rsidR="004951F5" w:rsidRPr="009E74DB">
        <w:rPr>
          <w:rFonts w:ascii="Times New Roman" w:hAnsi="Times New Roman"/>
          <w:color w:val="000000"/>
          <w:sz w:val="28"/>
          <w:szCs w:val="28"/>
        </w:rPr>
        <w:t>между РФ и ЕС.</w:t>
      </w:r>
    </w:p>
    <w:p w:rsidR="004951F5" w:rsidRPr="009E74DB" w:rsidRDefault="004951F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Развитие и совершенствование международной торговли в</w:t>
      </w:r>
      <w:r w:rsidRPr="009E74DB">
        <w:rPr>
          <w:rFonts w:ascii="Times New Roman" w:hAnsi="Times New Roman"/>
          <w:i/>
          <w:iCs/>
          <w:color w:val="000000"/>
          <w:sz w:val="28"/>
          <w:szCs w:val="28"/>
        </w:rPr>
        <w:t xml:space="preserve"> </w:t>
      </w:r>
      <w:r w:rsidRPr="009E74DB">
        <w:rPr>
          <w:rFonts w:ascii="Times New Roman" w:hAnsi="Times New Roman"/>
          <w:color w:val="000000"/>
          <w:sz w:val="28"/>
          <w:szCs w:val="28"/>
        </w:rPr>
        <w:t>существенной степени связано с задачей повышения качества продукции, диктуемой действующими и вновь разрабатываемыми международными стандартами. При этом важную роль играет внедрение сертификации и применение декларации о соответствии продукции и услуг. Последнее непосредственно связано с развитием торговли. Отсюда следует необходимость создания многосторонней системы принципов и правил, реализации продукции. Однако на пути решения указанной задачи возникают определенные препятствия, требующие своего решения. Так, например, растущий протекционизм и размывание правовых основ международной торговли; торговое соперничество, ведущее к сползанию к торговой войне, которую желательно свести к управляемой конкуренции. Определенную роль в смягчении торговых противоречий играет внедрение принципа «Неприменения торговых ограничений несовместимых с правилами ГАТТ» (Генеральное соглашение по тарифам и торговле), препятствующее государствам вводить ограничительные меры для улучшения своих позиций в ходе переговоров. Указанные ограничения реализуются в двух направлениях: в тарифных и нетарифных ограничениях. Задача уменьшения влияния тарифных ограничений заключается в снижении пошлин, которые повышаются вместе с повышением стоимости товаров. Уменьшение или устранение нетарифных ограничений может гарантироваться следующим «Соглашением по техническим барьерам в торговле» ГАТТ, в котором указывается, что «... разработка, принятие и применение технических регламентов не должно создавать дополнительных препятствий в международной торговле и не оказывать такого воздействия».</w:t>
      </w:r>
    </w:p>
    <w:p w:rsidR="004951F5" w:rsidRPr="009E74DB" w:rsidRDefault="004951F5" w:rsidP="009E74DB">
      <w:pPr>
        <w:shd w:val="clear" w:color="auto" w:fill="FFFFFF"/>
        <w:tabs>
          <w:tab w:val="left" w:pos="1205"/>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 xml:space="preserve">Тем не менее, приходится считаться с имеющими место отрицательными явлениями. Известно что, начиная с 1-го января 1995 года, правопреемницей ГАТТ стала Всемирная Торговая Организация (ВТО) - </w:t>
      </w:r>
      <w:r w:rsidRPr="009E74DB">
        <w:rPr>
          <w:rFonts w:ascii="Times New Roman" w:hAnsi="Times New Roman"/>
          <w:color w:val="000000"/>
          <w:sz w:val="28"/>
          <w:szCs w:val="28"/>
          <w:lang w:val="en-US"/>
        </w:rPr>
        <w:t>World</w:t>
      </w:r>
      <w:r w:rsidRPr="009E74DB">
        <w:rPr>
          <w:rFonts w:ascii="Times New Roman" w:hAnsi="Times New Roman"/>
          <w:color w:val="000000"/>
          <w:sz w:val="28"/>
          <w:szCs w:val="28"/>
        </w:rPr>
        <w:t xml:space="preserve"> </w:t>
      </w:r>
      <w:r w:rsidRPr="009E74DB">
        <w:rPr>
          <w:rFonts w:ascii="Times New Roman" w:hAnsi="Times New Roman"/>
          <w:color w:val="000000"/>
          <w:sz w:val="28"/>
          <w:szCs w:val="28"/>
          <w:lang w:val="en-US"/>
        </w:rPr>
        <w:t>Trade</w:t>
      </w:r>
      <w:r w:rsidRPr="009E74DB">
        <w:rPr>
          <w:rFonts w:ascii="Times New Roman" w:hAnsi="Times New Roman"/>
          <w:color w:val="000000"/>
          <w:sz w:val="28"/>
          <w:szCs w:val="28"/>
        </w:rPr>
        <w:t xml:space="preserve"> </w:t>
      </w:r>
      <w:r w:rsidRPr="009E74DB">
        <w:rPr>
          <w:rFonts w:ascii="Times New Roman" w:hAnsi="Times New Roman"/>
          <w:color w:val="000000"/>
          <w:sz w:val="28"/>
          <w:szCs w:val="28"/>
          <w:lang w:val="en-US"/>
        </w:rPr>
        <w:t>Organization</w:t>
      </w:r>
      <w:r w:rsidRPr="009E74DB">
        <w:rPr>
          <w:rFonts w:ascii="Times New Roman" w:hAnsi="Times New Roman"/>
          <w:color w:val="000000"/>
          <w:sz w:val="28"/>
          <w:szCs w:val="28"/>
        </w:rPr>
        <w:t xml:space="preserve">. Ее создание было результатом сложных и многоплановых международных торговых переворотов, в которых участвовало 125 государств. Основой правовой системы ВТО остается Генеральное Соглашение по Тарифам и Торговле. Это подтверждается фактом, что из 56 правовых документов, входящих в систему ВТО, примерно 50 являются правовыми документами ГАТТ в редакции </w:t>
      </w:r>
      <w:smartTag w:uri="urn:schemas-microsoft-com:office:smarttags" w:element="metricconverter">
        <w:smartTagPr>
          <w:attr w:name="ProductID" w:val="1994 г"/>
        </w:smartTagPr>
        <w:r w:rsidRPr="009E74DB">
          <w:rPr>
            <w:rFonts w:ascii="Times New Roman" w:hAnsi="Times New Roman"/>
            <w:color w:val="000000"/>
            <w:sz w:val="28"/>
            <w:szCs w:val="28"/>
          </w:rPr>
          <w:t>1994 г</w:t>
        </w:r>
      </w:smartTag>
      <w:r w:rsidRPr="009E74DB">
        <w:rPr>
          <w:rFonts w:ascii="Times New Roman" w:hAnsi="Times New Roman"/>
          <w:color w:val="000000"/>
          <w:sz w:val="28"/>
          <w:szCs w:val="28"/>
        </w:rPr>
        <w:t xml:space="preserve">. </w:t>
      </w:r>
    </w:p>
    <w:p w:rsidR="004951F5" w:rsidRPr="009E74DB" w:rsidRDefault="004951F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 xml:space="preserve">Несмотря на </w:t>
      </w:r>
      <w:r w:rsidR="00875911" w:rsidRPr="009E74DB">
        <w:rPr>
          <w:rFonts w:ascii="Times New Roman" w:hAnsi="Times New Roman"/>
          <w:color w:val="000000"/>
          <w:sz w:val="28"/>
          <w:szCs w:val="28"/>
        </w:rPr>
        <w:t>наличие,</w:t>
      </w:r>
      <w:r w:rsidRPr="009E74DB">
        <w:rPr>
          <w:rFonts w:ascii="Times New Roman" w:hAnsi="Times New Roman"/>
          <w:color w:val="000000"/>
          <w:sz w:val="28"/>
          <w:szCs w:val="28"/>
        </w:rPr>
        <w:t xml:space="preserve"> ряда нерешенных проблем во взаимоотношениях с ВТО, Россия в течение ряда последних лет готовится присоединиться к соглашениям по техническим барьерам в торговле (ТБТ), по санитарным и фитосанитарным мерам (СФС). Однако до настоящего времени вопрос о присоединении России к ВТО остается не решенным.</w:t>
      </w:r>
    </w:p>
    <w:p w:rsidR="004951F5" w:rsidRPr="009E74DB" w:rsidRDefault="004951F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С одной стороны, вступление России в ВТО дает многостороннюю правовую основу для</w:t>
      </w:r>
      <w:r w:rsidR="00C92B33" w:rsidRPr="009E74DB">
        <w:rPr>
          <w:rFonts w:ascii="Times New Roman" w:hAnsi="Times New Roman"/>
          <w:color w:val="000000"/>
          <w:sz w:val="28"/>
          <w:szCs w:val="28"/>
        </w:rPr>
        <w:t>:</w:t>
      </w:r>
    </w:p>
    <w:p w:rsidR="004951F5" w:rsidRPr="009E74DB" w:rsidRDefault="004951F5" w:rsidP="009E74DB">
      <w:pPr>
        <w:numPr>
          <w:ilvl w:val="0"/>
          <w:numId w:val="2"/>
        </w:numPr>
        <w:shd w:val="clear" w:color="auto" w:fill="FFFFFF"/>
        <w:tabs>
          <w:tab w:val="left" w:pos="1205"/>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развития экспортно-импортных возможностей и изменения структуры экспорта путем</w:t>
      </w:r>
      <w:r w:rsidR="009E74DB" w:rsidRPr="009E74DB">
        <w:rPr>
          <w:rFonts w:ascii="Times New Roman" w:hAnsi="Times New Roman"/>
          <w:color w:val="000000"/>
          <w:sz w:val="28"/>
          <w:szCs w:val="28"/>
        </w:rPr>
        <w:t xml:space="preserve"> </w:t>
      </w:r>
      <w:r w:rsidRPr="009E74DB">
        <w:rPr>
          <w:rFonts w:ascii="Times New Roman" w:hAnsi="Times New Roman"/>
          <w:color w:val="000000"/>
          <w:sz w:val="28"/>
          <w:szCs w:val="28"/>
        </w:rPr>
        <w:t>преодоления его сырьевой направленности;</w:t>
      </w:r>
    </w:p>
    <w:p w:rsidR="004951F5" w:rsidRPr="009E74DB" w:rsidRDefault="004951F5" w:rsidP="009E74DB">
      <w:pPr>
        <w:numPr>
          <w:ilvl w:val="0"/>
          <w:numId w:val="2"/>
        </w:numPr>
        <w:shd w:val="clear" w:color="auto" w:fill="FFFFFF"/>
        <w:tabs>
          <w:tab w:val="left" w:pos="1205"/>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гарантии всем участникам торговли режима наибольшего благоприятствования на зарубежных рынках;</w:t>
      </w:r>
    </w:p>
    <w:p w:rsidR="004951F5" w:rsidRPr="009E74DB" w:rsidRDefault="004951F5" w:rsidP="009E74DB">
      <w:pPr>
        <w:numPr>
          <w:ilvl w:val="0"/>
          <w:numId w:val="2"/>
        </w:numPr>
        <w:shd w:val="clear" w:color="auto" w:fill="FFFFFF"/>
        <w:tabs>
          <w:tab w:val="left" w:pos="1205"/>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защиты отечественных производителей от торгово-политических дискриминаций в условиях разумной и открытой экономики.</w:t>
      </w:r>
    </w:p>
    <w:p w:rsidR="004951F5" w:rsidRPr="009E74DB" w:rsidRDefault="004951F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С другой стороны, при вступлении России в ВТО необходимо учитывать положения ГАТТ о том, что государства, вступающие в ВТО, должны принимать в полном объеме предусмотренные нормы, главными из которых являются совмещение своего национального внешнеторгового законодательства с положениями ГАТТ и другими правовыми документами ВТО.</w:t>
      </w:r>
    </w:p>
    <w:p w:rsidR="004951F5" w:rsidRPr="009E74DB" w:rsidRDefault="004951F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Кроме того, для обеспечения вступления России в ВТО необходимо осуществление следующих основных законодательных, организационных и финансовых мер:</w:t>
      </w:r>
    </w:p>
    <w:p w:rsidR="004951F5" w:rsidRPr="009E74DB" w:rsidRDefault="004951F5" w:rsidP="009E74DB">
      <w:pPr>
        <w:numPr>
          <w:ilvl w:val="0"/>
          <w:numId w:val="2"/>
        </w:numPr>
        <w:shd w:val="clear" w:color="auto" w:fill="FFFFFF"/>
        <w:tabs>
          <w:tab w:val="left" w:pos="1205"/>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упрощение процедуры обязательной сертификации и более широкое применение декларации о соответствии;</w:t>
      </w:r>
    </w:p>
    <w:p w:rsidR="004951F5" w:rsidRPr="009E74DB" w:rsidRDefault="004951F5" w:rsidP="009E74DB">
      <w:pPr>
        <w:numPr>
          <w:ilvl w:val="0"/>
          <w:numId w:val="2"/>
        </w:numPr>
        <w:shd w:val="clear" w:color="auto" w:fill="FFFFFF"/>
        <w:tabs>
          <w:tab w:val="left" w:pos="1205"/>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сокращение перечня товаров, подлежащих обязательной сертификации и расширение</w:t>
      </w:r>
      <w:r w:rsidR="009E74DB" w:rsidRPr="009E74DB">
        <w:rPr>
          <w:rFonts w:ascii="Times New Roman" w:hAnsi="Times New Roman"/>
          <w:color w:val="000000"/>
          <w:sz w:val="28"/>
          <w:szCs w:val="28"/>
        </w:rPr>
        <w:t xml:space="preserve"> </w:t>
      </w:r>
      <w:r w:rsidRPr="009E74DB">
        <w:rPr>
          <w:rFonts w:ascii="Times New Roman" w:hAnsi="Times New Roman"/>
          <w:color w:val="000000"/>
          <w:sz w:val="28"/>
          <w:szCs w:val="28"/>
        </w:rPr>
        <w:t>применения добровольной сертификации;</w:t>
      </w:r>
    </w:p>
    <w:p w:rsidR="004951F5" w:rsidRPr="009E74DB" w:rsidRDefault="004951F5" w:rsidP="009E74DB">
      <w:pPr>
        <w:numPr>
          <w:ilvl w:val="0"/>
          <w:numId w:val="2"/>
        </w:numPr>
        <w:shd w:val="clear" w:color="auto" w:fill="FFFFFF"/>
        <w:tabs>
          <w:tab w:val="left" w:pos="1205"/>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большая гармонизация российских санитарных, фитосанитарных и других норм с международными;</w:t>
      </w:r>
    </w:p>
    <w:p w:rsidR="004951F5" w:rsidRPr="009E74DB" w:rsidRDefault="004951F5" w:rsidP="009E74DB">
      <w:pPr>
        <w:numPr>
          <w:ilvl w:val="0"/>
          <w:numId w:val="2"/>
        </w:numPr>
        <w:shd w:val="clear" w:color="auto" w:fill="FFFFFF"/>
        <w:tabs>
          <w:tab w:val="left" w:pos="1205"/>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развитие нормативно-правовой базы, обеспечивающей устранение технических барьеров;</w:t>
      </w:r>
    </w:p>
    <w:p w:rsidR="004951F5" w:rsidRPr="009E74DB" w:rsidRDefault="004951F5" w:rsidP="009E74DB">
      <w:pPr>
        <w:numPr>
          <w:ilvl w:val="0"/>
          <w:numId w:val="2"/>
        </w:numPr>
        <w:shd w:val="clear" w:color="auto" w:fill="FFFFFF"/>
        <w:tabs>
          <w:tab w:val="left" w:pos="1205"/>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введение современной системы аккредитации, учитывающей международные требования</w:t>
      </w:r>
      <w:r w:rsidR="009E74DB" w:rsidRPr="009E74DB">
        <w:rPr>
          <w:rFonts w:ascii="Times New Roman" w:hAnsi="Times New Roman"/>
          <w:color w:val="000000"/>
          <w:sz w:val="28"/>
          <w:szCs w:val="28"/>
        </w:rPr>
        <w:t xml:space="preserve"> </w:t>
      </w:r>
      <w:r w:rsidRPr="009E74DB">
        <w:rPr>
          <w:rFonts w:ascii="Times New Roman" w:hAnsi="Times New Roman"/>
          <w:color w:val="000000"/>
          <w:sz w:val="28"/>
          <w:szCs w:val="28"/>
        </w:rPr>
        <w:t>к гласности мер, принимаемых в этой области и ряда других.</w:t>
      </w:r>
    </w:p>
    <w:p w:rsidR="004951F5" w:rsidRPr="009E74DB" w:rsidRDefault="004951F5" w:rsidP="009E74DB">
      <w:pPr>
        <w:shd w:val="clear" w:color="auto" w:fill="FFFFFF"/>
        <w:tabs>
          <w:tab w:val="left" w:pos="773"/>
        </w:tabs>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Необходимо отметить, что вступление России в ВТО требует существенного повышения качества отечественной продукции, т.к. в противном случае при условии взаимного признания системы сертификации может случиться, что российские поставщики будут нести убытки. Это объясняется тем, что зарубежный поставщик, располагая конкурентоспособной продукцией, на основе взаимного признания, получит свободный доступ на российский рынок.</w:t>
      </w:r>
    </w:p>
    <w:p w:rsidR="004951F5" w:rsidRPr="009E74DB" w:rsidRDefault="004951F5" w:rsidP="009E74DB">
      <w:pPr>
        <w:shd w:val="clear" w:color="auto" w:fill="FFFFFF"/>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Как отмечалось выше, одним из препятствий в развитии международной торговли являются нетарифные ограничения, основанные на несоответствии стандартов и систем сертификации различных государств. Наличие указанных нетарифных барьеров требует от всех государств при осуществлении внешней торговли решения проблемы взаимного, а иногда и одностороннего признания результатов обязательной сертификации продукции. При этом обеспечивается защита прав потребителей и устраняется один из барьеров в международной торговле. Проблема взаимного или одностороннего признания может решаться путем участия государства в международных и региональных организациях по сертификации, или заключением государственными органами соглашений с национальными органами по сертификации зарубежных государств о взаимном признании результатов испытаний продукции при ее сертификации. Кроме того, развитию многосторонних и двухсторонних связей между государствами с целью содействия экспорту и импорту могло бы способствовать создание совместных фирм, которые после осуществления процесса сертификации, при условии взаимопризнания его результатов, имели бы право выдавать сертификаты государств, осуществляющих взаимный товарооборот. Также было бы полезно, чтобы органы по сертификации различных государств могли бы создавать свои представительства (филиалы) в странах-торговых партнерах с полномочиями оформлять в них сертификаты соответствия.</w:t>
      </w:r>
    </w:p>
    <w:p w:rsidR="004951F5" w:rsidRPr="009E74DB" w:rsidRDefault="004951F5" w:rsidP="009E74DB">
      <w:pPr>
        <w:shd w:val="clear" w:color="auto" w:fill="FFFFFF"/>
        <w:tabs>
          <w:tab w:val="left" w:pos="749"/>
        </w:tabs>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Исходя из сказанного, целесообразно расширить права органов по сертификации, разрешив им</w:t>
      </w:r>
      <w:r w:rsidRPr="009E74DB">
        <w:rPr>
          <w:rFonts w:ascii="Times New Roman" w:hAnsi="Times New Roman"/>
          <w:sz w:val="28"/>
          <w:szCs w:val="28"/>
        </w:rPr>
        <w:t xml:space="preserve"> </w:t>
      </w:r>
      <w:r w:rsidRPr="009E74DB">
        <w:rPr>
          <w:rFonts w:ascii="Times New Roman" w:hAnsi="Times New Roman"/>
          <w:color w:val="000000"/>
          <w:sz w:val="28"/>
          <w:szCs w:val="28"/>
        </w:rPr>
        <w:t>на свою ответственность заключать договора с аналогичными зарубежными организациями на создание своих филиалов при них с полномочиями оформлять сертификаты. Также при условии двухсторонней договоренности было бы полезно предоставить зарубежным органам, но сертификации право выдавать сертификаты на российскую продукцию, что будет содействовать ее экспорту. При этом указанные органы должны быть аккредитованы как российскими, так и зарубежными аккредитующими органами. Известно, что в соответствии с Законом Российской Федерации «О сертификации продукции и услуг» вся поставляемая в Россию продукция в соответствии в заключенными контрактами (договорами) должна иметь сертификат и знак соответствия, подтверждающие ее соответствие требованиям, предъявляемым при обязательной сертификации. Указанные сертификаты и знаки соответствия на продукцию, поставляемую из стран дальнего зарубежья, должны быть выданы или подтверждены специальными документами уполномоченным органом РФ. В случае, когда продукция идет в Россию из государств СНГ или когда осуществляются межгосударс</w:t>
      </w:r>
      <w:r w:rsidR="00072BEC" w:rsidRPr="009E74DB">
        <w:rPr>
          <w:rFonts w:ascii="Times New Roman" w:hAnsi="Times New Roman"/>
          <w:color w:val="000000"/>
          <w:sz w:val="28"/>
          <w:szCs w:val="28"/>
        </w:rPr>
        <w:t>твенные поставки, СНГ</w:t>
      </w:r>
      <w:r w:rsidRPr="009E74DB">
        <w:rPr>
          <w:rFonts w:ascii="Times New Roman" w:hAnsi="Times New Roman"/>
          <w:color w:val="000000"/>
          <w:sz w:val="28"/>
          <w:szCs w:val="28"/>
        </w:rPr>
        <w:t xml:space="preserve"> руководствуются Соглашением о проведении согласованной политики в области стандартизации, метролог</w:t>
      </w:r>
      <w:r w:rsidR="00072BEC" w:rsidRPr="009E74DB">
        <w:rPr>
          <w:rFonts w:ascii="Times New Roman" w:hAnsi="Times New Roman"/>
          <w:color w:val="000000"/>
          <w:sz w:val="28"/>
          <w:szCs w:val="28"/>
        </w:rPr>
        <w:t xml:space="preserve">ии и сертификации, подписанном </w:t>
      </w:r>
      <w:r w:rsidRPr="009E74DB">
        <w:rPr>
          <w:rFonts w:ascii="Times New Roman" w:hAnsi="Times New Roman"/>
          <w:color w:val="000000"/>
          <w:sz w:val="28"/>
          <w:szCs w:val="28"/>
        </w:rPr>
        <w:t xml:space="preserve"> </w:t>
      </w:r>
      <w:r w:rsidR="00072BEC" w:rsidRPr="009E74DB">
        <w:rPr>
          <w:rFonts w:ascii="Times New Roman" w:hAnsi="Times New Roman"/>
          <w:color w:val="000000"/>
          <w:sz w:val="28"/>
          <w:szCs w:val="28"/>
        </w:rPr>
        <w:t>1 января 1994</w:t>
      </w:r>
      <w:r w:rsidRPr="009E74DB">
        <w:rPr>
          <w:rFonts w:ascii="Times New Roman" w:hAnsi="Times New Roman"/>
          <w:color w:val="000000"/>
          <w:sz w:val="28"/>
          <w:szCs w:val="28"/>
        </w:rPr>
        <w:t>г.</w:t>
      </w:r>
      <w:r w:rsidR="00072BEC" w:rsidRPr="009E74DB">
        <w:rPr>
          <w:rFonts w:ascii="Times New Roman" w:hAnsi="Times New Roman"/>
          <w:color w:val="000000"/>
          <w:sz w:val="28"/>
          <w:szCs w:val="28"/>
        </w:rPr>
        <w:t>, в соответствии с которым</w:t>
      </w:r>
      <w:r w:rsidRPr="009E74DB">
        <w:rPr>
          <w:rFonts w:ascii="Times New Roman" w:hAnsi="Times New Roman"/>
          <w:color w:val="000000"/>
          <w:sz w:val="28"/>
          <w:szCs w:val="28"/>
        </w:rPr>
        <w:t xml:space="preserve"> устанавливаются следующие условия и процедуры признания работ по сертификации:</w:t>
      </w:r>
    </w:p>
    <w:p w:rsidR="004951F5" w:rsidRPr="009E74DB" w:rsidRDefault="004951F5" w:rsidP="009E74DB">
      <w:pPr>
        <w:numPr>
          <w:ilvl w:val="0"/>
          <w:numId w:val="4"/>
        </w:numPr>
        <w:shd w:val="clear" w:color="auto" w:fill="FFFFFF"/>
        <w:tabs>
          <w:tab w:val="left" w:pos="749"/>
          <w:tab w:val="left" w:pos="5578"/>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взаимное признание протоколов испытаний, сертификатов и знаков соответствия на продукцию и услуги, соответствующие утвержденному перечню и подлежащие обязательной сертификации;</w:t>
      </w:r>
      <w:r w:rsidRPr="009E74DB">
        <w:rPr>
          <w:rFonts w:ascii="Times New Roman" w:hAnsi="Times New Roman"/>
          <w:color w:val="000000"/>
          <w:sz w:val="28"/>
          <w:szCs w:val="28"/>
        </w:rPr>
        <w:tab/>
        <w:t>.</w:t>
      </w:r>
    </w:p>
    <w:p w:rsidR="004951F5" w:rsidRPr="009E74DB" w:rsidRDefault="004951F5" w:rsidP="009E74DB">
      <w:pPr>
        <w:numPr>
          <w:ilvl w:val="0"/>
          <w:numId w:val="4"/>
        </w:numPr>
        <w:shd w:val="clear" w:color="auto" w:fill="FFFFFF"/>
        <w:tabs>
          <w:tab w:val="left" w:pos="749"/>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взаимное признание национальных систем сертификации и выданных ими сертификатов</w:t>
      </w:r>
      <w:r w:rsidR="009E74DB" w:rsidRPr="009E74DB">
        <w:rPr>
          <w:rFonts w:ascii="Times New Roman" w:hAnsi="Times New Roman"/>
          <w:color w:val="000000"/>
          <w:sz w:val="28"/>
          <w:szCs w:val="28"/>
        </w:rPr>
        <w:t xml:space="preserve"> </w:t>
      </w:r>
      <w:r w:rsidRPr="009E74DB">
        <w:rPr>
          <w:rFonts w:ascii="Times New Roman" w:hAnsi="Times New Roman"/>
          <w:color w:val="000000"/>
          <w:sz w:val="28"/>
          <w:szCs w:val="28"/>
        </w:rPr>
        <w:t>при условии соблюдения установленных процедур;</w:t>
      </w:r>
    </w:p>
    <w:p w:rsidR="004951F5" w:rsidRPr="009E74DB" w:rsidRDefault="004951F5" w:rsidP="009E74DB">
      <w:pPr>
        <w:numPr>
          <w:ilvl w:val="0"/>
          <w:numId w:val="4"/>
        </w:numPr>
        <w:shd w:val="clear" w:color="auto" w:fill="FFFFFF"/>
        <w:tabs>
          <w:tab w:val="left" w:pos="749"/>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аккредитация органов по сертификации национальными органами по стандартизации,</w:t>
      </w:r>
      <w:r w:rsidR="009E74DB" w:rsidRPr="009E74DB">
        <w:rPr>
          <w:rFonts w:ascii="Times New Roman" w:hAnsi="Times New Roman"/>
          <w:color w:val="000000"/>
          <w:sz w:val="28"/>
          <w:szCs w:val="28"/>
        </w:rPr>
        <w:t xml:space="preserve"> </w:t>
      </w:r>
      <w:r w:rsidRPr="009E74DB">
        <w:rPr>
          <w:rFonts w:ascii="Times New Roman" w:hAnsi="Times New Roman"/>
          <w:color w:val="000000"/>
          <w:sz w:val="28"/>
          <w:szCs w:val="28"/>
        </w:rPr>
        <w:t>метрологии и сертификации с участием экспертов государств-участников Соглашения;</w:t>
      </w:r>
    </w:p>
    <w:p w:rsidR="004951F5" w:rsidRPr="009E74DB" w:rsidRDefault="004951F5" w:rsidP="009E74DB">
      <w:pPr>
        <w:numPr>
          <w:ilvl w:val="0"/>
          <w:numId w:val="4"/>
        </w:numPr>
        <w:shd w:val="clear" w:color="auto" w:fill="FFFFFF"/>
        <w:tabs>
          <w:tab w:val="left" w:pos="749"/>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право государств-участников Соглашения на осуществление инспекционного контроля за сертифицированной продукцией.</w:t>
      </w:r>
    </w:p>
    <w:p w:rsidR="004951F5" w:rsidRPr="009E74DB" w:rsidRDefault="004951F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Однако, учитывая разную степень гот</w:t>
      </w:r>
      <w:r w:rsidR="009E74DB">
        <w:rPr>
          <w:rFonts w:ascii="Times New Roman" w:hAnsi="Times New Roman"/>
          <w:color w:val="000000"/>
          <w:sz w:val="28"/>
          <w:szCs w:val="28"/>
        </w:rPr>
        <w:t xml:space="preserve">овности Государств СНГ к </w:t>
      </w:r>
      <w:r w:rsidRPr="009E74DB">
        <w:rPr>
          <w:rFonts w:ascii="Times New Roman" w:hAnsi="Times New Roman"/>
          <w:color w:val="000000"/>
          <w:sz w:val="28"/>
          <w:szCs w:val="28"/>
        </w:rPr>
        <w:t>проведению сертификации, было принято решение о заключении двусторонних соглашений между национальными органами по признанию ее результатов. Указанные двусторонние соглашения подписаны между Госстандартом России и национальными органами по сертификации Белоруссии, Литвы, Молдавии и Украины.</w:t>
      </w:r>
    </w:p>
    <w:p w:rsidR="004951F5" w:rsidRPr="009E74DB" w:rsidRDefault="004951F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Соглашения предусматривают:</w:t>
      </w:r>
    </w:p>
    <w:p w:rsidR="004951F5" w:rsidRPr="009E74DB" w:rsidRDefault="004951F5" w:rsidP="009E74DB">
      <w:pPr>
        <w:numPr>
          <w:ilvl w:val="0"/>
          <w:numId w:val="4"/>
        </w:numPr>
        <w:shd w:val="clear" w:color="auto" w:fill="FFFFFF"/>
        <w:tabs>
          <w:tab w:val="left" w:pos="749"/>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конкретные сроки, условия и процедуры взаимного пр</w:t>
      </w:r>
      <w:r w:rsidR="00072BEC" w:rsidRPr="009E74DB">
        <w:rPr>
          <w:rFonts w:ascii="Times New Roman" w:hAnsi="Times New Roman"/>
          <w:color w:val="000000"/>
          <w:sz w:val="28"/>
          <w:szCs w:val="28"/>
        </w:rPr>
        <w:t xml:space="preserve">изнания органов по сертификации </w:t>
      </w:r>
      <w:r w:rsidRPr="009E74DB">
        <w:rPr>
          <w:rFonts w:ascii="Times New Roman" w:hAnsi="Times New Roman"/>
          <w:color w:val="000000"/>
          <w:sz w:val="28"/>
          <w:szCs w:val="28"/>
        </w:rPr>
        <w:t>и испытательных лабораторий, аккредитованных в своих национальных системах сертификации;</w:t>
      </w:r>
    </w:p>
    <w:p w:rsidR="004951F5" w:rsidRPr="009E74DB" w:rsidRDefault="004951F5" w:rsidP="009E74DB">
      <w:pPr>
        <w:numPr>
          <w:ilvl w:val="0"/>
          <w:numId w:val="4"/>
        </w:numPr>
        <w:shd w:val="clear" w:color="auto" w:fill="FFFFFF"/>
        <w:tabs>
          <w:tab w:val="left" w:pos="749"/>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порядок подтверждения безопасности продукции, принятой по взаимному призна</w:t>
      </w:r>
      <w:r w:rsidR="00072BEC" w:rsidRPr="009E74DB">
        <w:rPr>
          <w:rFonts w:ascii="Times New Roman" w:hAnsi="Times New Roman"/>
          <w:color w:val="000000"/>
          <w:sz w:val="28"/>
          <w:szCs w:val="28"/>
        </w:rPr>
        <w:t xml:space="preserve">нию на </w:t>
      </w:r>
      <w:r w:rsidRPr="009E74DB">
        <w:rPr>
          <w:rFonts w:ascii="Times New Roman" w:hAnsi="Times New Roman"/>
          <w:color w:val="000000"/>
          <w:sz w:val="28"/>
          <w:szCs w:val="28"/>
        </w:rPr>
        <w:t>определенный срок;</w:t>
      </w:r>
    </w:p>
    <w:p w:rsidR="004951F5" w:rsidRPr="009E74DB" w:rsidRDefault="004951F5" w:rsidP="009E74DB">
      <w:pPr>
        <w:numPr>
          <w:ilvl w:val="0"/>
          <w:numId w:val="4"/>
        </w:numPr>
        <w:shd w:val="clear" w:color="auto" w:fill="FFFFFF"/>
        <w:tabs>
          <w:tab w:val="left" w:pos="749"/>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сохранение ответственности изготовителя за безопасность ввозимой продукции и ответственности органов Национальной Системы сертификации государства</w:t>
      </w:r>
      <w:r w:rsidR="00072BEC" w:rsidRPr="009E74DB">
        <w:rPr>
          <w:rFonts w:ascii="Times New Roman" w:hAnsi="Times New Roman"/>
          <w:color w:val="000000"/>
          <w:sz w:val="28"/>
          <w:szCs w:val="28"/>
        </w:rPr>
        <w:t xml:space="preserve"> - </w:t>
      </w:r>
      <w:r w:rsidRPr="009E74DB">
        <w:rPr>
          <w:rFonts w:ascii="Times New Roman" w:hAnsi="Times New Roman"/>
          <w:color w:val="000000"/>
          <w:sz w:val="28"/>
          <w:szCs w:val="28"/>
        </w:rPr>
        <w:t>эксперта за правильность выданных сертификатов. При этом установлено, что сертификат Государства</w:t>
      </w:r>
      <w:r w:rsidR="009E74DB" w:rsidRPr="009E74DB">
        <w:rPr>
          <w:rFonts w:ascii="Times New Roman" w:hAnsi="Times New Roman"/>
          <w:color w:val="000000"/>
          <w:sz w:val="28"/>
          <w:szCs w:val="28"/>
        </w:rPr>
        <w:t xml:space="preserve"> </w:t>
      </w:r>
      <w:r w:rsidRPr="009E74DB">
        <w:rPr>
          <w:rFonts w:ascii="Times New Roman" w:hAnsi="Times New Roman"/>
          <w:color w:val="000000"/>
          <w:sz w:val="28"/>
          <w:szCs w:val="28"/>
        </w:rPr>
        <w:t>экспортера должен переоформляться в порядке, определенном национальной системой Государства - получателя продукции.</w:t>
      </w:r>
    </w:p>
    <w:p w:rsidR="004951F5" w:rsidRPr="009E74DB" w:rsidRDefault="004951F5" w:rsidP="009E74DB">
      <w:pPr>
        <w:shd w:val="clear" w:color="auto" w:fill="FFFFFF"/>
        <w:tabs>
          <w:tab w:val="left" w:pos="540"/>
        </w:tabs>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В России контроль ввозимой продукции производят органы таможни, которыми в лице Государственного таможенного комитета РФ по согласованию с Госстандартом России установлен «Перечень товаров, для которых требуется подтверждение их безопасности при ввозе на территорию РФ».</w:t>
      </w:r>
    </w:p>
    <w:p w:rsidR="004951F5" w:rsidRPr="009E74DB" w:rsidRDefault="004951F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При этом установлено, что ввозимые товары подлежат декларированию таможенному органу, производящему их таможенное оформление. В порядке, установленном Государственным таможенным Комитетом (ГТК) России.</w:t>
      </w:r>
    </w:p>
    <w:p w:rsidR="004951F5" w:rsidRPr="009E74DB" w:rsidRDefault="004951F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 xml:space="preserve">Одновременно с таможенной декларацией и иными документами, декларант представляет в таможенный орган сертификат. Возможно представление вместо таможенной декларации грузовой таможенной декларации. При этом принято, что для целей таможенного оформления (контроля) представляется сертификат или его копия, заверенная нотариусом, органом, выдавшим сертификат, консульским учреждением Российской Федерации. На их основании таможней выдается разрешение на ввоз продукции на территорию России. Из сказанного следует, что при заключении контрактов (договоров) на поставку продукции в РФ необходимо предусматривать, чтобы она входила в указанный перечень и имела сертификат и знак соответствия, выданные уполномоченными органами России. Таким образом, сертификация должна обеспечить ввоз в Россию продукции, соответствующей стандартам и другим национальным документам, устанавливающим обязательные требования к ней, такие как безопасность и экологическая чистота, соответствие своему прямому (функциональному) назначению, а также санитарным правилам. </w:t>
      </w:r>
    </w:p>
    <w:p w:rsidR="004951F5" w:rsidRPr="009E74DB" w:rsidRDefault="004951F5" w:rsidP="009E74DB">
      <w:pPr>
        <w:shd w:val="clear" w:color="auto" w:fill="FFFFFF"/>
        <w:tabs>
          <w:tab w:val="left" w:pos="854"/>
        </w:tabs>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 xml:space="preserve">При этом органы по сертификации и испытательные лаборатории должны обеспечивать уверенность в их объективности и компетентности оценки продукции при сертификации. </w:t>
      </w:r>
    </w:p>
    <w:p w:rsidR="004951F5" w:rsidRPr="009E74DB" w:rsidRDefault="004951F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 xml:space="preserve"> Следует отметить, что определенные группы продукции, закупаемые за рубежом и ввозимые в Россию, применение и (или) употребление которых требует непосредственного участия человека, должны соответствовать санитарным и ветеринарным правилам и международным требованиям безопасности и безвредности для человека. Их сертификация органами Госстандарта России осуществляется только при наличии гигиенического, или ветеринарного, или фитосанитарного сертификатов, подтверждающих соответствие специфическим для данных групп продукции требованиям безопасности. Ввозимые в Россию по импорту средства измерений в соответствии с Законом Российской Федерации «Об обеспечении единства измерений» подлежат поверке, предусматривающей с целью утверждения типа средства измерений, проведение обязательных испытаний в сферах распространения государственного метрологического контроля и надзора. При положительном результате поверки Госстандартом России должен быть оформлен сертификат об утверждении типа средства измерений. Перечень групп средств измерений, подлежащих поверке, утверждается Госстандартом России. В случае, когда необходимо лишь подтверждение пригодности к применению средства измерении и не ставится задача государственного метрологического контроля и надзора, средство измерений подвергается калибровке.</w:t>
      </w:r>
    </w:p>
    <w:p w:rsidR="004951F5" w:rsidRPr="009E74DB" w:rsidRDefault="004951F5" w:rsidP="009E74DB">
      <w:pPr>
        <w:shd w:val="clear" w:color="auto" w:fill="FFFFFF"/>
        <w:spacing w:line="360" w:lineRule="auto"/>
        <w:ind w:firstLine="709"/>
        <w:jc w:val="both"/>
        <w:rPr>
          <w:rFonts w:ascii="Times New Roman" w:hAnsi="Times New Roman"/>
          <w:sz w:val="28"/>
          <w:szCs w:val="28"/>
        </w:rPr>
      </w:pPr>
      <w:r w:rsidRPr="009E74DB">
        <w:rPr>
          <w:rFonts w:ascii="Times New Roman" w:hAnsi="Times New Roman"/>
          <w:color w:val="000000"/>
          <w:sz w:val="28"/>
          <w:szCs w:val="28"/>
        </w:rPr>
        <w:t>При наличии признанного Госстандартом России иностранного сертификата, декларант (заявитель) может представить его. Для оформления свидетельства о наличии сертификата. Это положение распространяется и на признаваемые Госстандартом документы, подтверждающие безопасность товара, такие как иностранные знаки соответствия, нанесенные на товар или его тару, упаковку, сопроводительные документы. Кроме того, Госстандарт признает сертификаты соответствия, выданные международными системами сертификации, участницей которых является РФ. К ним относятся: Система сертификации электротехнических изделий МЭК (МЭК СЭ), Система сертификации изделий электронной техники (ССИЭТ), Система омолгации (проверка соответствия продукции требованиям рынка) механических транспортных средств ЕСК ООН. Госстандартом России ведется большая работа по развитию сотрудничества с основными торговыми партнерами в области взаимного признания результатов сертификации, а также по присоединению к действующим международным системам и соглашениям по сертификации и контролю безопасности.</w:t>
      </w:r>
    </w:p>
    <w:p w:rsidR="00CB0CF9" w:rsidRPr="009E74DB" w:rsidRDefault="004951F5" w:rsidP="009E74DB">
      <w:pPr>
        <w:shd w:val="clear" w:color="auto" w:fill="FFFFFF"/>
        <w:spacing w:line="360" w:lineRule="auto"/>
        <w:ind w:firstLine="709"/>
        <w:jc w:val="both"/>
        <w:rPr>
          <w:rFonts w:ascii="Times New Roman" w:hAnsi="Times New Roman"/>
          <w:color w:val="000000"/>
          <w:sz w:val="28"/>
          <w:szCs w:val="28"/>
        </w:rPr>
      </w:pPr>
      <w:r w:rsidRPr="009E74DB">
        <w:rPr>
          <w:rFonts w:ascii="Times New Roman" w:hAnsi="Times New Roman"/>
          <w:color w:val="000000"/>
          <w:sz w:val="28"/>
          <w:szCs w:val="28"/>
        </w:rPr>
        <w:t>Госстанд</w:t>
      </w:r>
      <w:r w:rsidR="007528DC" w:rsidRPr="009E74DB">
        <w:rPr>
          <w:rFonts w:ascii="Times New Roman" w:hAnsi="Times New Roman"/>
          <w:color w:val="000000"/>
          <w:sz w:val="28"/>
          <w:szCs w:val="28"/>
        </w:rPr>
        <w:t>арт России также проводит работу</w:t>
      </w:r>
      <w:r w:rsidRPr="009E74DB">
        <w:rPr>
          <w:rFonts w:ascii="Times New Roman" w:hAnsi="Times New Roman"/>
          <w:color w:val="000000"/>
          <w:sz w:val="28"/>
          <w:szCs w:val="28"/>
        </w:rPr>
        <w:t xml:space="preserve"> по Созданию за рубежом центров и органов по сертификации и испытательных лабораторий в Системе сертификации ГОСТ Р.  При этом создание соответствующих организаций может осуществляться любым субъектом хозяйственной деятельности в соответствии с законодательством этого государства</w:t>
      </w:r>
      <w:r w:rsidR="00D72C73" w:rsidRPr="009E74DB">
        <w:rPr>
          <w:rFonts w:ascii="Times New Roman" w:hAnsi="Times New Roman"/>
          <w:color w:val="000000"/>
          <w:sz w:val="28"/>
          <w:szCs w:val="28"/>
        </w:rPr>
        <w:t>.</w:t>
      </w:r>
      <w:r w:rsidR="00741A41" w:rsidRPr="009E74DB">
        <w:rPr>
          <w:rFonts w:ascii="Times New Roman" w:hAnsi="Times New Roman"/>
          <w:color w:val="000000"/>
          <w:sz w:val="28"/>
          <w:szCs w:val="28"/>
        </w:rPr>
        <w:t xml:space="preserve"> </w:t>
      </w:r>
      <w:r w:rsidRPr="009E74DB">
        <w:rPr>
          <w:rFonts w:ascii="Times New Roman" w:hAnsi="Times New Roman"/>
          <w:color w:val="000000"/>
          <w:sz w:val="28"/>
          <w:szCs w:val="28"/>
        </w:rPr>
        <w:t xml:space="preserve">Ведутся переговоры по заключению соглашений об установлении сотрудничества в области сертификации с рядом национальных организаций по сертификации, о взаимном признании результатов экспортной и импортной продукции. </w:t>
      </w:r>
      <w:bookmarkStart w:id="0" w:name="_GoBack"/>
      <w:bookmarkEnd w:id="0"/>
    </w:p>
    <w:sectPr w:rsidR="00CB0CF9" w:rsidRPr="009E74DB" w:rsidSect="009E74DB">
      <w:footerReference w:type="even" r:id="rId7"/>
      <w:footerReference w:type="default" r:id="rId8"/>
      <w:pgSz w:w="11909" w:h="16834"/>
      <w:pgMar w:top="1134" w:right="851" w:bottom="1134" w:left="1701"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7D6" w:rsidRDefault="003717D6">
      <w:r>
        <w:separator/>
      </w:r>
    </w:p>
  </w:endnote>
  <w:endnote w:type="continuationSeparator" w:id="0">
    <w:p w:rsidR="003717D6" w:rsidRDefault="0037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B8" w:rsidRDefault="00783CB8" w:rsidP="005959B0">
    <w:pPr>
      <w:pStyle w:val="a3"/>
      <w:framePr w:wrap="around" w:vAnchor="text" w:hAnchor="margin" w:xAlign="right" w:y="1"/>
      <w:rPr>
        <w:rStyle w:val="a5"/>
        <w:rFonts w:cs="Arial"/>
      </w:rPr>
    </w:pPr>
  </w:p>
  <w:p w:rsidR="00783CB8" w:rsidRDefault="00783CB8" w:rsidP="00783CB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B8" w:rsidRDefault="00B03AED" w:rsidP="005959B0">
    <w:pPr>
      <w:pStyle w:val="a3"/>
      <w:framePr w:wrap="around" w:vAnchor="text" w:hAnchor="margin" w:xAlign="right" w:y="1"/>
      <w:rPr>
        <w:rStyle w:val="a5"/>
        <w:rFonts w:cs="Arial"/>
      </w:rPr>
    </w:pPr>
    <w:r>
      <w:rPr>
        <w:rStyle w:val="a5"/>
        <w:rFonts w:cs="Arial"/>
        <w:noProof/>
      </w:rPr>
      <w:t>2</w:t>
    </w:r>
  </w:p>
  <w:p w:rsidR="00783CB8" w:rsidRDefault="00783CB8" w:rsidP="00783CB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7D6" w:rsidRDefault="003717D6">
      <w:r>
        <w:separator/>
      </w:r>
    </w:p>
  </w:footnote>
  <w:footnote w:type="continuationSeparator" w:id="0">
    <w:p w:rsidR="003717D6" w:rsidRDefault="00371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AA44AAA"/>
    <w:lvl w:ilvl="0">
      <w:numFmt w:val="bullet"/>
      <w:lvlText w:val="*"/>
      <w:lvlJc w:val="left"/>
    </w:lvl>
  </w:abstractNum>
  <w:abstractNum w:abstractNumId="1">
    <w:nsid w:val="48C91C60"/>
    <w:multiLevelType w:val="hybridMultilevel"/>
    <w:tmpl w:val="A66AE3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1152A56"/>
    <w:multiLevelType w:val="hybridMultilevel"/>
    <w:tmpl w:val="F81C0A9E"/>
    <w:lvl w:ilvl="0" w:tplc="22767C5A">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55"/>
        <w:lvlJc w:val="left"/>
        <w:rPr>
          <w:rFonts w:ascii="Times New Roman" w:hAnsi="Times New Roman" w:hint="default"/>
        </w:rPr>
      </w:lvl>
    </w:lvlOverride>
  </w:num>
  <w:num w:numId="2">
    <w:abstractNumId w:val="0"/>
    <w:lvlOverride w:ilvl="0">
      <w:lvl w:ilvl="0">
        <w:numFmt w:val="bullet"/>
        <w:lvlText w:val="•"/>
        <w:legacy w:legacy="1" w:legacySpace="0" w:legacyIndent="312"/>
        <w:lvlJc w:val="left"/>
        <w:rPr>
          <w:rFonts w:ascii="Times New Roman" w:hAnsi="Times New Roman" w:hint="default"/>
        </w:rPr>
      </w:lvl>
    </w:lvlOverride>
  </w:num>
  <w:num w:numId="3">
    <w:abstractNumId w:val="0"/>
    <w:lvlOverride w:ilvl="0">
      <w:lvl w:ilvl="0">
        <w:numFmt w:val="bullet"/>
        <w:lvlText w:val="•"/>
        <w:legacy w:legacy="1" w:legacySpace="0" w:legacyIndent="221"/>
        <w:lvlJc w:val="left"/>
        <w:rPr>
          <w:rFonts w:ascii="Times New Roman" w:hAnsi="Times New Roman" w:hint="default"/>
        </w:rPr>
      </w:lvl>
    </w:lvlOverride>
  </w:num>
  <w:num w:numId="4">
    <w:abstractNumId w:val="0"/>
    <w:lvlOverride w:ilvl="0">
      <w:lvl w:ilvl="0">
        <w:numFmt w:val="bullet"/>
        <w:lvlText w:val="•"/>
        <w:legacy w:legacy="1" w:legacySpace="0" w:legacyIndent="226"/>
        <w:lvlJc w:val="left"/>
        <w:rPr>
          <w:rFonts w:ascii="Times New Roman" w:hAnsi="Times New Roman" w:hint="default"/>
        </w:rPr>
      </w:lvl>
    </w:lvlOverride>
  </w:num>
  <w:num w:numId="5">
    <w:abstractNumId w:val="0"/>
    <w:lvlOverride w:ilvl="0">
      <w:lvl w:ilvl="0">
        <w:numFmt w:val="bullet"/>
        <w:lvlText w:val="•"/>
        <w:legacy w:legacy="1" w:legacySpace="0" w:legacyIndent="254"/>
        <w:lvlJc w:val="left"/>
        <w:rPr>
          <w:rFonts w:ascii="Times New Roman" w:hAnsi="Times New Roman" w:hint="default"/>
        </w:rPr>
      </w:lvl>
    </w:lvlOverride>
  </w:num>
  <w:num w:numId="6">
    <w:abstractNumId w:val="0"/>
    <w:lvlOverride w:ilvl="0">
      <w:lvl w:ilvl="0">
        <w:numFmt w:val="bullet"/>
        <w:lvlText w:val="•"/>
        <w:legacy w:legacy="1" w:legacySpace="0" w:legacyIndent="245"/>
        <w:lvlJc w:val="left"/>
        <w:rPr>
          <w:rFonts w:ascii="Times New Roman" w:hAnsi="Times New Roman" w:hint="default"/>
        </w:rPr>
      </w:lvl>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7BE"/>
    <w:rsid w:val="00036229"/>
    <w:rsid w:val="00072BEC"/>
    <w:rsid w:val="000C1485"/>
    <w:rsid w:val="000F57BE"/>
    <w:rsid w:val="002321C9"/>
    <w:rsid w:val="002B2FF1"/>
    <w:rsid w:val="002F5D6A"/>
    <w:rsid w:val="003037C4"/>
    <w:rsid w:val="00331A4D"/>
    <w:rsid w:val="003401BC"/>
    <w:rsid w:val="003717D6"/>
    <w:rsid w:val="00391BD2"/>
    <w:rsid w:val="003C1074"/>
    <w:rsid w:val="004951F5"/>
    <w:rsid w:val="00515E8D"/>
    <w:rsid w:val="005959B0"/>
    <w:rsid w:val="00700A9D"/>
    <w:rsid w:val="00741A41"/>
    <w:rsid w:val="007528DC"/>
    <w:rsid w:val="00783CB8"/>
    <w:rsid w:val="007A10EB"/>
    <w:rsid w:val="007B6ECF"/>
    <w:rsid w:val="007F7810"/>
    <w:rsid w:val="00875911"/>
    <w:rsid w:val="009E74DB"/>
    <w:rsid w:val="00B03AED"/>
    <w:rsid w:val="00C11A3A"/>
    <w:rsid w:val="00C92B33"/>
    <w:rsid w:val="00CB0CF9"/>
    <w:rsid w:val="00CD5488"/>
    <w:rsid w:val="00CE33E2"/>
    <w:rsid w:val="00D72C73"/>
    <w:rsid w:val="00D9497E"/>
    <w:rsid w:val="00DC49D4"/>
    <w:rsid w:val="00E63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149CCEF-69E7-4F66-81AD-929E5932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7BE"/>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83CB8"/>
    <w:pPr>
      <w:tabs>
        <w:tab w:val="center" w:pos="4677"/>
        <w:tab w:val="right" w:pos="9355"/>
      </w:tabs>
    </w:pPr>
  </w:style>
  <w:style w:type="character" w:customStyle="1" w:styleId="a4">
    <w:name w:val="Нижний колонтитул Знак"/>
    <w:link w:val="a3"/>
    <w:uiPriority w:val="99"/>
    <w:semiHidden/>
    <w:locked/>
    <w:rPr>
      <w:rFonts w:ascii="Arial" w:hAnsi="Arial" w:cs="Arial"/>
    </w:rPr>
  </w:style>
  <w:style w:type="character" w:styleId="a5">
    <w:name w:val="page number"/>
    <w:uiPriority w:val="99"/>
    <w:rsid w:val="00783C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3318</Words>
  <Characters>18913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31</vt:lpstr>
    </vt:vector>
  </TitlesOfParts>
  <Company/>
  <LinksUpToDate>false</LinksUpToDate>
  <CharactersWithSpaces>22187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dc:title>
  <dc:subject/>
  <dc:creator>Magellan</dc:creator>
  <cp:keywords/>
  <dc:description/>
  <cp:lastModifiedBy>admin</cp:lastModifiedBy>
  <cp:revision>2</cp:revision>
  <dcterms:created xsi:type="dcterms:W3CDTF">2014-02-28T08:48:00Z</dcterms:created>
  <dcterms:modified xsi:type="dcterms:W3CDTF">2014-02-28T08:48:00Z</dcterms:modified>
</cp:coreProperties>
</file>