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4F" w:rsidRPr="00DD33BD" w:rsidRDefault="005B3D4F" w:rsidP="005B3D4F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Теория автоматизации розницы</w:t>
      </w:r>
    </w:p>
    <w:p w:rsidR="005B3D4F" w:rsidRPr="005B3D4F" w:rsidRDefault="005B3D4F" w:rsidP="005B3D4F">
      <w:pPr>
        <w:spacing w:before="120"/>
        <w:jc w:val="center"/>
        <w:rPr>
          <w:sz w:val="28"/>
          <w:szCs w:val="28"/>
        </w:rPr>
      </w:pPr>
      <w:r w:rsidRPr="005B3D4F">
        <w:rPr>
          <w:sz w:val="28"/>
          <w:szCs w:val="28"/>
        </w:rPr>
        <w:t>Максим Недякин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 xml:space="preserve">Времена товароведа, в лучшем случае, в ручную считающего остатки, а в худшем - вообще не владеющего ситуацией на полках, как и любого другого специалиста, не имеющего оперативной информации и современных рычагов управления бизнесом, уходят... Сегодня за рубежом, в наиболее развитых и прогрессивных сетях, удельный вес системы автоматизации в общей сумме капитализации доходит до 10 и более процентов. И этим все сказано.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Причем тенденция идет не к снижению роли, и соответственно стоимости программного обеспечения,</w:t>
      </w:r>
      <w:r>
        <w:t xml:space="preserve"> </w:t>
      </w:r>
      <w:r w:rsidRPr="009070CD">
        <w:t xml:space="preserve"> а, наоборот, к все большей зависимости бизнеса от него.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Весь комплекс автоматизации розничной торговли, как правило, разделяют на решения для front office (кассы, внешние взаимодействия компании)</w:t>
      </w:r>
      <w:r>
        <w:t xml:space="preserve"> </w:t>
      </w:r>
      <w:r w:rsidRPr="009070CD">
        <w:t xml:space="preserve"> и back office (управление внутренними взаимодействиями – офис, ассортимент, распределительный центр, бухгалтерия, финансы</w:t>
      </w:r>
      <w:r>
        <w:t xml:space="preserve"> </w:t>
      </w:r>
      <w:r w:rsidRPr="009070CD">
        <w:t xml:space="preserve"> и т.п.). Не приуменьшая значимость программного обеспечения кассовой линейки, можно с уверенностью сказать, что именно система для back office является определяющей успеха. Именно о таких системах далее и пойдет речь.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Какую систему автоматизации выбрать? Каким должен быть функционал? Как поддерживать? А сколько стоит? Список вопросов можно продолжать бесконечно. И только найдя на них подходящие ответы, стоит переходить к покупке и внедрению.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Прежде всего, важно понять две вещи: первая - насчет бесплатного сыра, который бывает только известно где, вторая</w:t>
      </w:r>
      <w:r>
        <w:t xml:space="preserve"> </w:t>
      </w:r>
      <w:r w:rsidRPr="009070CD">
        <w:t xml:space="preserve"> - заезжая на ремонт к кустарным слесарям-самоучкам – не рассчитывайте на сервис авторизированной станции и соответствующий результат. Многие автолюбители поправят – иногда случается наоборот, но я думаю, что все-таки не стоит слишком радикально экспериментировать с такими серьезными вопросами как автоматизация, т.е. не нужно покупать не проверенные программные продукты, разработанные любителями, и не рассчитывать на дешевизну.</w:t>
      </w:r>
      <w:r>
        <w:t xml:space="preserve"> </w:t>
      </w:r>
      <w:r w:rsidRPr="009070CD">
        <w:t xml:space="preserve"> Лучше всего выбирать из серьезных решений, отлаженных и проверенных, желательно, на чужом опыте.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Кроме этого важно понять, что система автоматизации – это не только средство учета, как совсем недавно было принято считать, это – необходимое средство управление бизнесом. И выбор решения должен опираться на его функциональность, набор рычагов и механизмов, позволяющий с одинаковой эффективностью управлять отдельным небольшим магазинчиком или транснациональной мультиформатной сетью.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Вот основные требования в системе автоматизации, которые необходимо учитывать при ее выборе: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1.</w:t>
      </w:r>
      <w:r>
        <w:t xml:space="preserve"> </w:t>
      </w:r>
      <w:r w:rsidRPr="009070CD">
        <w:t>Поддержка основных функций: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 xml:space="preserve">управления ассортиментом – централизованный ввод и вывод ассортиментных позиций (SKU), поддержка жизненного цикла SKU, формирование ассортиментных матриц, с учетом различных форматов (даже если сегодня у предприятия в наличии только один магазин), поддержка многоуровневых классификаторов; возможность формирования справочника потребительских свойств и т.д.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управления ценами – ведение ценообразования на уровне SKU, групп, подгрупп, форматов или отдельных магазинов, возможность расчета цен прямым и обратным способом; поддержка маркетинговых акций, скидок, распродаж;</w:t>
      </w:r>
      <w:r>
        <w:t xml:space="preserve"> </w:t>
      </w:r>
      <w:r w:rsidRPr="009070CD">
        <w:t xml:space="preserve">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 xml:space="preserve">управление товародвижением, запасами и заказами – планирование и автоматизация заказов; установление и контроль норм запасов, контроль исполнения заявок, автоматизация приемки товаров и т.п.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 xml:space="preserve">управление отношениями с поставщиками и покупателями,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организация работы магазинов (обмен данными с кассами, продажи, информация о товаре, анализ чеков, проведение полных и частичных инвентаризаций и т.п.).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2.</w:t>
      </w:r>
      <w:r>
        <w:t xml:space="preserve"> </w:t>
      </w:r>
      <w:r w:rsidRPr="009070CD">
        <w:t>Поддержка бухгалтерского блока либо возможность трансляции данных в специализированные бухгалтерские программы.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3.</w:t>
      </w:r>
      <w:r>
        <w:t xml:space="preserve"> </w:t>
      </w:r>
      <w:r w:rsidRPr="009070CD">
        <w:t>Совместимость с кассово – весовым оборудованием и его программным обеспечением, в том случае если</w:t>
      </w:r>
      <w:r>
        <w:t xml:space="preserve"> </w:t>
      </w:r>
      <w:r w:rsidRPr="009070CD">
        <w:t xml:space="preserve"> оно уже установлено.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4.</w:t>
      </w:r>
      <w:r>
        <w:t xml:space="preserve"> </w:t>
      </w:r>
      <w:r w:rsidRPr="009070CD">
        <w:t>Наличие блока</w:t>
      </w:r>
      <w:r>
        <w:t xml:space="preserve"> </w:t>
      </w:r>
      <w:r w:rsidRPr="009070CD">
        <w:t xml:space="preserve"> по собственному производству либо возможность интеграции с отдельным программным обеспечением для магазинов и сетей, располагающих цехами. Следует помнить, что если в Вашем бизнесе сегодня нет собственного производства, то завтра его наличие может стать объективным условием конкуренции. Поэтому при выборе решения этому вопросу нужно уделять внимание обязательно.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5.</w:t>
      </w:r>
      <w:r>
        <w:t xml:space="preserve"> </w:t>
      </w:r>
      <w:r w:rsidRPr="009070CD">
        <w:t>Надежность и скорость работы, а также архитектура системы, позволяющая оперативно работать с большими объемами данных и хранить их. Большие объемы баз данных – это одна из основных проблем автоматизации. Отчет, на формирование которого уходит несколько дней, не только теряет свою актуальность, таким отчетом вообще едва ли кто-то будет пользоваться, а значит, никакого эффекта тоже не будет. Именно производительность – один из первых вопросов который нужно задать поставщику программного продукта. Многое зависит от СУБД и платформы, на которой написана программа, а также от архитектуры решения. Также стоит учитывать каналы связи, по которым будет передаваться информация. Этот вопрос особенно актуален для регионов с низким уровнем развития Интернет-провайдеров. В том случае если Ваша линия не обеспечит скорость передачи данных хотя бы на уровне 128кбитс, скорее всего в общий объем затрат нужно будет включить стоимость оптоволоконной линии.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6.</w:t>
      </w:r>
      <w:r>
        <w:t xml:space="preserve"> </w:t>
      </w:r>
      <w:r w:rsidRPr="009070CD">
        <w:t>Стоимость решения, которая должна соответствовать целям предприятия и размерам бизнеса. Очевидно, что решения стоимостью в миллион евро больше подходят наиболее крупным сетям или предприятиям, планирующим серьезный рост. Однако сегодняшний выбор систем автоматизации позволяет купить продукт, стоимостью от 10 000 долларов США для небольших магазинов.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7.</w:t>
      </w:r>
      <w:r>
        <w:t xml:space="preserve"> </w:t>
      </w:r>
      <w:r w:rsidRPr="009070CD">
        <w:t xml:space="preserve">Поддержка сетевой и разноформатной структуры торговли для предприятий, имеющих в своем составе несколько магазинов и предполагающих дальнейшее развитие бизнеса. Управление форматами магазинов не возможно без соответствующего инструментария. Такого, как например, возможность формирования разных ассортиментых матриц для разно форматных магазинов.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8.</w:t>
      </w:r>
      <w:r>
        <w:t xml:space="preserve"> </w:t>
      </w:r>
      <w:r w:rsidRPr="009070CD">
        <w:t>Адаптивность к целям управления и действующим на предприятии бизнес процессам, либо наличие собственных бизнес сценариев. Некоторые, наиболее дорогие решения, смогут предложить Вам сразу же готовые бизнес процессы, разработанные на основе лучших практик отрасли. В остальных случаях есть всего два варианта – у Вас уже есть эффективные регламенты или их будет необходимо разработать на стадии подготовки технического задания. При этом разработка регламентов бизнес процессов – это отдельный и очень масштабный проект, о котором мы поговорим в другой раз.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9.</w:t>
      </w:r>
      <w:r>
        <w:t xml:space="preserve"> </w:t>
      </w:r>
      <w:r w:rsidRPr="009070CD">
        <w:t>Масштабируемость под действующие размеры бизнеса и планируемые с учетом развития в среднесрочной и долгосрочной перспективе. Факт: Wall-mart (США), крупнейший в мире сетевой оператор, управляющий десятками тысяч магазинов</w:t>
      </w:r>
      <w:r>
        <w:t xml:space="preserve"> </w:t>
      </w:r>
      <w:r w:rsidRPr="009070CD">
        <w:t xml:space="preserve"> с суммарным годовым оборотом, давно насчитывающим несколько сотен миллиардов долларов, начинал в 50-е годы с одного единственного провинциального магазинчика. Поэтому гибкость системы, возможность ее роста вместе с компанией, это совсем не маловажный аспект.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10.</w:t>
      </w:r>
      <w:r>
        <w:t xml:space="preserve"> </w:t>
      </w:r>
      <w:r w:rsidRPr="009070CD">
        <w:t>Простота для пользователя. Каким бы расчудесным не было бы решение, будет оно работать или нет зависит от администраторов и пользователей, среди которых далеко не каждый – Бил Гейтс.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11.</w:t>
      </w:r>
      <w:r>
        <w:t xml:space="preserve"> </w:t>
      </w:r>
      <w:r w:rsidRPr="009070CD">
        <w:t>Доступность технической поддержки и возможность администрирования собственными силами. Есть такое понятие в автоматизации как стоимость владения, которая доходит до 5% общей стоимости системы в месяц (т.е. за два года она увеличивается более чем в два раза). Оно включает в себя обновления и поддержку работы действующего продукта, без которой функционирование системы рано или поздно закончится. Некоторые поставщики предлагают специальные курсы для администраторов и программистов, по завершении которых Вы получаете собственную IT команду и значительно экономите на обслуживании выбранного решения.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12.</w:t>
      </w:r>
      <w:r>
        <w:t xml:space="preserve"> </w:t>
      </w:r>
      <w:r w:rsidRPr="009070CD">
        <w:t>Адаптация под отечественное законодательство. Весьма вероятно, что в мире существует тысячи возможных вариантов автоматизации. Однако разница в законодательствах позволяет использовать только те решения, которые адаптированы под определенные законодательные требования, то есть уже представленные на отечественном рыке. В ином случае придется доплачивать за серьезный этап доработки системы.</w:t>
      </w:r>
    </w:p>
    <w:p w:rsidR="005B3D4F" w:rsidRDefault="005B3D4F" w:rsidP="005B3D4F">
      <w:pPr>
        <w:spacing w:before="120"/>
        <w:ind w:firstLine="567"/>
        <w:jc w:val="both"/>
      </w:pPr>
      <w:r w:rsidRPr="009070CD">
        <w:t>13.</w:t>
      </w:r>
      <w:r>
        <w:t xml:space="preserve"> </w:t>
      </w:r>
      <w:r w:rsidRPr="009070CD">
        <w:t xml:space="preserve">Наличие примеров успешных внедрений. Как уже говорилось выше – лучше всего, когда надежность и качество программного продукта подтверждается серьезными компаниями. При этом нужно помнить – чем весомее их список – тем дороже решение.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Сегодня</w:t>
      </w:r>
      <w:r>
        <w:t xml:space="preserve"> </w:t>
      </w:r>
      <w:r w:rsidRPr="009070CD">
        <w:t xml:space="preserve"> к наиболее серьезным системам, представленным на рынке постсоветского пространства можно отнести: SAP для розничной торговли, отраслевые решения Axapta, Домино 8.0: Розничная торговля, Smart Retail Suite, Gestory, Галактика ERP. Подробнее остановимся на трех из них.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Наиболее успешным и совершенным решением является SAP for Retail. Его используют большинство крупнейших сетевых операторов, среди которых: транснациональные – Metro Cash &amp; Carry, Carrefour, Kesko, Edeka, KarstadtQuelle, Vilniaus Prekyba (сеть Maxima), Россия - Ramstore, "Лента", "Евросеть", "Копейка",</w:t>
      </w:r>
      <w:r>
        <w:t xml:space="preserve"> </w:t>
      </w:r>
      <w:r w:rsidRPr="009070CD">
        <w:t xml:space="preserve"> "М.Видео", "Эльдорадо", "Утконос", "Ультрастар", V-Lazer, "Техносила", Украина – Fozzy, "Фуршет", "Велика кишеня". Данное решение имеет самую современную архитектуру, позволяющую поддерживать практически on-line режим работы и высокую скорость передачи и обработки данных (с поправкой на каналы связи). Кроме этого, решение включает в себя наиболее успешные сценарии бизнес процессов, которые могут стать основой построения бизнеса. Наличие дополнительных блоков по управлению финансами, бюджетированию, управлению персоналом дает возможность создания высокотехнологичной системы организации всего бизнеса, в том числе, на уровне холдинга. Поддержка радиочастотной технологии управления запасами и товародвижением (RFID), а также интеграции с поставщиками (CPFR) позволяют использовать самые современные технологии в области организации и управления розничной торговлей. В то же время самая высокая стоимость решения, также как и стоимость владения определяют использование данной системы либо в крупных сетях, либо с учетом планов развития. Хотя необходимо принять во внимание вклад решения в общую капитализацию предприятия.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Отраслевые решения на базе Axapta, распространяемые Корус Консалтинг и Columbus IT Partner Russia хотя и независимы, однако во многом схожи и имеют примерно одинаковую стоимость. Они могут стать промежуточным вариантом в случае нецелесообразности затрат на SAP. Несмотря на то, что решение значительно уступает SAP, оно представляет ERP систему высокого класса организации. В то же время система очень требовательна к администрированию и сопровождению, тяжела в использования, требует серьезного обучения. Большое количество настроек ведут не только к трудностям в администрировании, но и возможным сбоям и ошибкам. Количество и уровень успешных решений свидетельствует в пользу Axapta. Данное решение сегодня используют: сеть</w:t>
      </w:r>
      <w:r>
        <w:t xml:space="preserve"> </w:t>
      </w:r>
      <w:r w:rsidRPr="009070CD">
        <w:t xml:space="preserve"> гипермаркетов О`кей (С.-Петербург), Сеть дискаунтеров "Дикси", ГК "Виктория" - сети "Виктория", "Кэш", "Квартал" и "Дешево", SPAR, сеть магазинов "у дома"</w:t>
      </w:r>
      <w:r>
        <w:t xml:space="preserve">  </w:t>
      </w:r>
      <w:r w:rsidRPr="009070CD">
        <w:t xml:space="preserve"> Daily, "Перекресток", Л`Этуаль.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 xml:space="preserve">ДОМИНО 8: розничная торговля располагает всем необходимым функционалом. Решение достаточно успешно используется во многих розничных компаниях России таких как - торговые центры и гипермаркеты: "Твой Дом", "Крокус-Сити", "Поволжье", "Континент", "Алтай", "Красная площадь", "Перовский", сети продуктовых магазинов: "Ароматный мир", "Астор", "Холидей", "Мария-Ра", "SPAR", "Каравай", "Красный яр", "Вестер", "Быстроном", "Гастрономир", "Фея", сети магазинов: "Детский мир", "Робинзон-багаж", "Центробувь", "Старик Хоттабыч", "Нежный возраст", "Оптима-Трейд", "Villeroy&amp;Boch", "Домоцентр", рестораны: "Сиподан", "Асахи", "СССР", "Чак-Чак", "Осака", "Амроц", "Spoon"; кинотеатры: "Киностар Де Люкс", "ПИК", "Современник", "Октябрь", "Матрица", "Звезда". Его общая стоимость относительно невелика, что дает возможность применения в малом и среднем бизнесе. </w:t>
      </w:r>
    </w:p>
    <w:p w:rsidR="005B3D4F" w:rsidRPr="009070CD" w:rsidRDefault="005B3D4F" w:rsidP="005B3D4F">
      <w:pPr>
        <w:spacing w:before="120"/>
        <w:ind w:firstLine="567"/>
        <w:jc w:val="both"/>
      </w:pPr>
      <w:r w:rsidRPr="009070CD">
        <w:t>В заключение хотелось бы сказать следующее. Абсолютно очевидно, что если у Вас сегодня один единственный магазин в далеком регионе или монобрендовый бутик в центре Москвы, не стоит</w:t>
      </w:r>
      <w:r>
        <w:t xml:space="preserve"> </w:t>
      </w:r>
      <w:r w:rsidRPr="009070CD">
        <w:t xml:space="preserve"> становится в один ряд с Wallmart или Careffour и покупать систему, сопоставимую с их масштабами. Но кто знает, куда Вас занесет завтра?</w:t>
      </w:r>
      <w:r>
        <w:t xml:space="preserve"> </w:t>
      </w:r>
      <w:r w:rsidRPr="009070CD">
        <w:t xml:space="preserve"> Каким станет Ваш бизнес? И сможет ли он стать таким, как Вы хотите? Ведь это во многом зависит от подхода к его изначальному принципиальному построению, и автоматизация – важнейшая часть выбранного пути.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D4F"/>
    <w:rsid w:val="00051FB8"/>
    <w:rsid w:val="00095BA6"/>
    <w:rsid w:val="000D3022"/>
    <w:rsid w:val="0031418A"/>
    <w:rsid w:val="00377A3D"/>
    <w:rsid w:val="005611F8"/>
    <w:rsid w:val="005A2562"/>
    <w:rsid w:val="005B3D4F"/>
    <w:rsid w:val="00755964"/>
    <w:rsid w:val="008B713A"/>
    <w:rsid w:val="009070CD"/>
    <w:rsid w:val="00A44D32"/>
    <w:rsid w:val="00DD33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EB7737-A832-40DE-A783-D796838C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3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1822</Words>
  <Characters>10387</Characters>
  <Application>Microsoft Office Word</Application>
  <DocSecurity>0</DocSecurity>
  <Lines>86</Lines>
  <Paragraphs>24</Paragraphs>
  <ScaleCrop>false</ScaleCrop>
  <Company>Home</Company>
  <LinksUpToDate>false</LinksUpToDate>
  <CharactersWithSpaces>12185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автоматизации розницы</dc:title>
  <dc:subject/>
  <dc:creator>Alena</dc:creator>
  <cp:keywords/>
  <dc:description/>
  <cp:lastModifiedBy>admin</cp:lastModifiedBy>
  <cp:revision>2</cp:revision>
  <dcterms:created xsi:type="dcterms:W3CDTF">2014-02-18T11:26:00Z</dcterms:created>
  <dcterms:modified xsi:type="dcterms:W3CDTF">2014-02-18T11:26:00Z</dcterms:modified>
</cp:coreProperties>
</file>