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06" w:rsidRPr="009C6FC9" w:rsidRDefault="000D2E06" w:rsidP="000D2E06">
      <w:pPr>
        <w:spacing w:before="120"/>
        <w:jc w:val="center"/>
        <w:rPr>
          <w:b/>
          <w:bCs/>
          <w:sz w:val="32"/>
          <w:szCs w:val="32"/>
        </w:rPr>
      </w:pPr>
      <w:r w:rsidRPr="009C6FC9">
        <w:rPr>
          <w:b/>
          <w:bCs/>
          <w:sz w:val="32"/>
          <w:szCs w:val="32"/>
        </w:rPr>
        <w:t>Р.К.</w:t>
      </w:r>
    </w:p>
    <w:p w:rsidR="000D2E06" w:rsidRDefault="00C24330" w:rsidP="000D2E06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.К." style="width:82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D2E06" w:rsidRDefault="000D2E06" w:rsidP="000D2E06">
      <w:pPr>
        <w:spacing w:before="120"/>
        <w:ind w:firstLine="567"/>
        <w:jc w:val="both"/>
      </w:pPr>
      <w:r w:rsidRPr="009C6FC9">
        <w:t xml:space="preserve">К. Р. (1858-1915) </w:t>
      </w:r>
    </w:p>
    <w:p w:rsidR="000D2E06" w:rsidRDefault="000D2E06" w:rsidP="000D2E06">
      <w:pPr>
        <w:spacing w:before="120"/>
        <w:ind w:firstLine="567"/>
        <w:jc w:val="both"/>
      </w:pPr>
      <w:r w:rsidRPr="009C6FC9">
        <w:t xml:space="preserve">Так подписывал свои произведения "августейший поэт" Константин Константинович Романов, внук Николая I, двоюродный дядя Николая II. Из псевдонима не делалось тайны: стихи предварялись портретами и статьями, а автор за свои сочинения удостоился звания почетного академика Императорской Академии наук (которую сам возглавлял на посту президента в течение 20 лет). Скромные инициалы вместо царской фамилии подчеркивали, что занятия поэзией - частное дело государственного человека. </w:t>
      </w:r>
    </w:p>
    <w:p w:rsidR="000D2E06" w:rsidRDefault="000D2E06" w:rsidP="000D2E06">
      <w:pPr>
        <w:spacing w:before="120"/>
        <w:ind w:firstLine="567"/>
        <w:jc w:val="both"/>
      </w:pPr>
      <w:r w:rsidRPr="009C6FC9">
        <w:t xml:space="preserve">Первая книга "Стихотворения К. Р." (1886) в продажу не поступала, была разослана тем, кого поэт считал близким себе по духу (в том числе Фету, Ап. Майкову, Полонскому). Она вызвала стихотворные посвящения и отклики в письмах - восторженные и не вполне объективные. Поверив в свой талант, великий князь стал печатать все, что выходило из-под пера: любовную, пейзажную лирику (в ней он подражал многим - от А. К. Толстого до Некрасова), салонные стихи, переводы из Шекспира, Шиллера, Гете,- и вскоре занял прочное место в литературе. </w:t>
      </w:r>
    </w:p>
    <w:p w:rsidR="000D2E06" w:rsidRDefault="000D2E06" w:rsidP="000D2E06">
      <w:pPr>
        <w:spacing w:before="120"/>
        <w:ind w:firstLine="567"/>
        <w:jc w:val="both"/>
      </w:pPr>
      <w:r w:rsidRPr="009C6FC9">
        <w:t xml:space="preserve">Мелодичные банальные строфы легко превращались в романсы. Они удержались в вокальном репертуаре, так как музыку к ним писали Чайковский, Рахманинов, Глазунов, Глиэр. Популярной песней стало стихотворение "Умер бедняга в больнице военной". Самое значительное произведение К. Р. - мистерия "Царь Иудейский" (1913) была запрещена к постановке Синодом, не допустившим низведения евангельской истории Страстей Господних на театральные подмостки. По разрешению царя пьеса была поставлена любительским придворным театром, где автор исполнил одну из ролей. </w:t>
      </w:r>
    </w:p>
    <w:p w:rsidR="000D2E06" w:rsidRDefault="000D2E06" w:rsidP="000D2E06">
      <w:pPr>
        <w:spacing w:before="120"/>
        <w:ind w:firstLine="567"/>
        <w:jc w:val="both"/>
      </w:pPr>
      <w:r w:rsidRPr="009C6FC9">
        <w:t xml:space="preserve">Сборники поэта и монографии о его творчестве (К. Р. в них называли хранителем заветов "чистого искусства") открывались программным стихотворением "Я баловень судьбы...". Судьба была до конца благосклонна к своему "баловню": он умер в 1915-м. А через три года в Киеве в театре Корша освобожденному народу была показана драма "Царь Иудейский". В 1918-м вышел и кинофильм с тем же названием, сразу же снятый с экрана "как грубейшая макулатура" - на этот раз запрет исходил от Наркомпроса. </w:t>
      </w:r>
    </w:p>
    <w:p w:rsidR="000D2E06" w:rsidRPr="009C6FC9" w:rsidRDefault="000D2E06" w:rsidP="000D2E06">
      <w:pPr>
        <w:spacing w:before="120"/>
        <w:jc w:val="center"/>
        <w:rPr>
          <w:b/>
          <w:bCs/>
          <w:sz w:val="28"/>
          <w:szCs w:val="28"/>
        </w:rPr>
      </w:pPr>
      <w:r w:rsidRPr="009C6FC9">
        <w:rPr>
          <w:b/>
          <w:bCs/>
          <w:sz w:val="28"/>
          <w:szCs w:val="28"/>
        </w:rPr>
        <w:t xml:space="preserve">* * * 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Я баловень судьбы... Уж с колыбели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Богатство, почести, высокий сан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К возвышенной меня манили цели,-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Рождением к величью я призван.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Но что мне роскошь, злато, власть и сила?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Не та же ль беспристрастная могила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Поглотит весь мишурный этот блеск,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И все, что здесь лишь внешностью нам льстило,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Исчезнет, как волны мгновенный всплеск?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Есть дар иной, божественный, бесценный,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Он в жизни для меня всего святей,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И ни одно сокровище вселенной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Не заменит его душе моей: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То песнь моя!.. Пускай прольются звуки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Моих стихов в сердца толпы людской,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Пусть скорбного они врачуют муки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И радуют счастливого душой!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Когда же звуки песни вдохновенной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Достигнут человеческих сердец,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Тогда я смело славы заслуженной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Приму неувядаемый венец.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Но пусть не тем, что знатного я рода,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Что царская во мне струится кровь,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Родного православного народа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Я заслужу доверье и любовь,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Но тем, что песни русские, родные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Я буду петь немолчно до конца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И что во славу матушки России</w:t>
      </w:r>
    </w:p>
    <w:p w:rsidR="000D2E06" w:rsidRDefault="000D2E06" w:rsidP="000D2E06">
      <w:pPr>
        <w:spacing w:before="120"/>
        <w:ind w:firstLine="567"/>
        <w:jc w:val="both"/>
      </w:pPr>
      <w:r w:rsidRPr="009C6FC9">
        <w:t>Священный подвиг совершу певца.</w:t>
      </w:r>
    </w:p>
    <w:p w:rsidR="000D2E06" w:rsidRPr="009C6FC9" w:rsidRDefault="000D2E06" w:rsidP="000D2E06">
      <w:pPr>
        <w:spacing w:before="120"/>
        <w:ind w:firstLine="567"/>
        <w:jc w:val="both"/>
      </w:pPr>
      <w:r w:rsidRPr="009C6FC9">
        <w:t>4 апреля 1883, Афины</w:t>
      </w:r>
    </w:p>
    <w:p w:rsidR="00B42C45" w:rsidRPr="000D2E06" w:rsidRDefault="00B42C45">
      <w:pPr>
        <w:rPr>
          <w:lang w:val="ru-RU"/>
        </w:rPr>
      </w:pPr>
      <w:bookmarkStart w:id="0" w:name="_GoBack"/>
      <w:bookmarkEnd w:id="0"/>
    </w:p>
    <w:sectPr w:rsidR="00B42C45" w:rsidRPr="000D2E06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E06"/>
    <w:rsid w:val="000C7EFF"/>
    <w:rsid w:val="000D2E06"/>
    <w:rsid w:val="00616072"/>
    <w:rsid w:val="008B35EE"/>
    <w:rsid w:val="009C6FC9"/>
    <w:rsid w:val="00B42C45"/>
    <w:rsid w:val="00B47B6A"/>
    <w:rsid w:val="00B65FE6"/>
    <w:rsid w:val="00C2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4C2E356-1678-4D7B-9E07-145D2492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06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after="0" w:line="360" w:lineRule="exact"/>
      <w:ind w:left="709"/>
    </w:pPr>
    <w:rPr>
      <w:b/>
      <w:bCs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0D2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1118</Characters>
  <Application>Microsoft Office Word</Application>
  <DocSecurity>0</DocSecurity>
  <Lines>9</Lines>
  <Paragraphs>6</Paragraphs>
  <ScaleCrop>false</ScaleCrop>
  <Company>Home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