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6B" w:rsidRDefault="0015386B">
      <w:pPr>
        <w:spacing w:before="40" w:line="240" w:lineRule="auto"/>
        <w:ind w:left="0" w:right="-1298" w:firstLine="440"/>
        <w:jc w:val="left"/>
      </w:pPr>
      <w:r>
        <w:rPr>
          <w:sz w:val="28"/>
        </w:rPr>
        <w:t>Концентрированная серная кислота является сильным окислителем. Проведение окислительно-восстановитель</w:t>
      </w:r>
      <w:r>
        <w:rPr>
          <w:sz w:val="28"/>
        </w:rPr>
        <w:softHyphen/>
        <w:t xml:space="preserve">ных реакций с участием </w:t>
      </w:r>
      <w:r>
        <w:rPr>
          <w:sz w:val="28"/>
          <w:lang w:val="en-US"/>
        </w:rPr>
        <w:t>H</w:t>
      </w:r>
      <w:r>
        <w:t>2</w:t>
      </w:r>
      <w:r>
        <w:rPr>
          <w:sz w:val="28"/>
          <w:lang w:val="en-US"/>
        </w:rPr>
        <w:t>SO</w:t>
      </w:r>
      <w:r>
        <w:t xml:space="preserve">4 </w:t>
      </w:r>
      <w:r>
        <w:rPr>
          <w:sz w:val="28"/>
        </w:rPr>
        <w:t>обычно требует нагревания, часто продуктом</w:t>
      </w:r>
      <w:r>
        <w:t xml:space="preserve"> </w:t>
      </w:r>
      <w:r>
        <w:rPr>
          <w:sz w:val="28"/>
        </w:rPr>
        <w:t>восстановления является</w:t>
      </w:r>
      <w:r>
        <w:t xml:space="preserve"> </w:t>
      </w:r>
      <w:r>
        <w:rPr>
          <w:sz w:val="28"/>
          <w:lang w:val="en-US"/>
        </w:rPr>
        <w:t>SO</w:t>
      </w:r>
      <w:r>
        <w:t>2</w:t>
      </w:r>
    </w:p>
    <w:p w:rsidR="0015386B" w:rsidRDefault="006822F6">
      <w:pPr>
        <w:spacing w:before="100" w:line="240" w:lineRule="auto"/>
        <w:ind w:left="440" w:firstLine="0"/>
        <w:jc w:val="center"/>
        <w:rPr>
          <w:lang w:val="en-US"/>
        </w:rPr>
      </w:pPr>
      <w:r>
        <w:rPr>
          <w:noProof/>
        </w:rPr>
        <w:pict>
          <v:line id="_x0000_s1028" style="position:absolute;left:0;text-align:left;flip:y;z-index:251656192" from="241.05pt,.9pt" to="241.05pt,12.9pt">
            <v:stroke endarrow="block"/>
          </v:line>
        </w:pict>
      </w:r>
      <w:r w:rsidR="0015386B">
        <w:rPr>
          <w:sz w:val="28"/>
          <w:lang w:val="en-US"/>
        </w:rPr>
        <w:t>S</w:t>
      </w:r>
      <w:r w:rsidR="0015386B">
        <w:rPr>
          <w:lang w:val="en-US"/>
        </w:rPr>
        <w:t xml:space="preserve"> + </w:t>
      </w:r>
      <w:r w:rsidR="0015386B">
        <w:rPr>
          <w:sz w:val="28"/>
          <w:lang w:val="en-US"/>
        </w:rPr>
        <w:t>H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SO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>=</w:t>
      </w:r>
      <w:r w:rsidR="0015386B">
        <w:rPr>
          <w:lang w:val="en-US"/>
        </w:rPr>
        <w:t xml:space="preserve"> </w:t>
      </w:r>
      <w:r w:rsidR="0015386B">
        <w:rPr>
          <w:sz w:val="28"/>
        </w:rPr>
        <w:t>З</w:t>
      </w:r>
      <w:r w:rsidR="0015386B">
        <w:rPr>
          <w:sz w:val="28"/>
          <w:lang w:val="en-US"/>
        </w:rPr>
        <w:t>S</w:t>
      </w:r>
      <w:r w:rsidR="0015386B">
        <w:rPr>
          <w:sz w:val="28"/>
        </w:rPr>
        <w:t>О</w:t>
      </w:r>
      <w:r w:rsidR="0015386B">
        <w:rPr>
          <w:lang w:val="en-US"/>
        </w:rPr>
        <w:t xml:space="preserve">2 + </w:t>
      </w:r>
      <w:r w:rsidR="0015386B">
        <w:rPr>
          <w:sz w:val="28"/>
          <w:lang w:val="en-US"/>
        </w:rPr>
        <w:t>2</w:t>
      </w:r>
      <w:r w:rsidR="0015386B">
        <w:rPr>
          <w:sz w:val="28"/>
        </w:rPr>
        <w:t>Н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O</w:t>
      </w:r>
    </w:p>
    <w:p w:rsidR="0015386B" w:rsidRDefault="006822F6">
      <w:pPr>
        <w:spacing w:before="120" w:line="240" w:lineRule="auto"/>
        <w:ind w:left="440" w:firstLine="0"/>
        <w:jc w:val="center"/>
        <w:rPr>
          <w:lang w:val="en-US"/>
        </w:rPr>
      </w:pPr>
      <w:r>
        <w:rPr>
          <w:noProof/>
        </w:rPr>
        <w:pict>
          <v:line id="_x0000_s1030" style="position:absolute;left:0;text-align:left;flip:y;z-index:251658240" from="265.05pt,3.8pt" to="265.05pt,21.8pt">
            <v:stroke endarrow="block"/>
          </v:line>
        </w:pict>
      </w:r>
      <w:r>
        <w:rPr>
          <w:noProof/>
        </w:rPr>
        <w:pict>
          <v:line id="_x0000_s1029" style="position:absolute;left:0;text-align:left;flip:y;z-index:251657216" from="229.05pt,3.8pt" to="229.05pt,15.8pt">
            <v:stroke endarrow="block"/>
          </v:line>
        </w:pict>
      </w:r>
      <w:r w:rsidR="0015386B">
        <w:rPr>
          <w:sz w:val="28"/>
        </w:rPr>
        <w:t>С</w:t>
      </w:r>
      <w:r w:rsidR="0015386B">
        <w:rPr>
          <w:sz w:val="28"/>
          <w:lang w:val="en-US"/>
        </w:rPr>
        <w:t xml:space="preserve"> + 2H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S0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>= 2SO</w:t>
      </w:r>
      <w:r w:rsidR="0015386B">
        <w:rPr>
          <w:lang w:val="en-US"/>
        </w:rPr>
        <w:t xml:space="preserve">2 + </w:t>
      </w:r>
      <w:r w:rsidR="0015386B">
        <w:rPr>
          <w:sz w:val="28"/>
          <w:lang w:val="en-US"/>
        </w:rPr>
        <w:t>CO</w:t>
      </w:r>
      <w:r w:rsidR="0015386B">
        <w:rPr>
          <w:lang w:val="en-US"/>
        </w:rPr>
        <w:t xml:space="preserve">2 + </w:t>
      </w:r>
      <w:r w:rsidR="0015386B">
        <w:rPr>
          <w:sz w:val="28"/>
          <w:lang w:val="en-US"/>
        </w:rPr>
        <w:t>2</w:t>
      </w:r>
      <w:r w:rsidR="0015386B">
        <w:rPr>
          <w:sz w:val="28"/>
        </w:rPr>
        <w:t>Н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O</w:t>
      </w:r>
    </w:p>
    <w:p w:rsidR="0015386B" w:rsidRDefault="0015386B">
      <w:pPr>
        <w:spacing w:line="240" w:lineRule="auto"/>
        <w:ind w:left="0" w:firstLine="440"/>
        <w:jc w:val="left"/>
      </w:pPr>
      <w:r>
        <w:rPr>
          <w:sz w:val="28"/>
        </w:rPr>
        <w:t>При работе с серной кислотой следует соблюдать особую предосторожность: попадание ее на кожу приводит к тяжелым ожогам. При приготовлении раствора серной кислоты ее осторожно при постоянном перемешивании приливают тонкой струёй в воду, а не наоборот. Образование гидратов обуславливает сильное</w:t>
      </w:r>
      <w:r>
        <w:t xml:space="preserve">  </w:t>
      </w:r>
      <w:r>
        <w:rPr>
          <w:sz w:val="28"/>
        </w:rPr>
        <w:t>водоотнимающее действие</w:t>
      </w:r>
      <w:r>
        <w:t xml:space="preserve"> </w:t>
      </w:r>
      <w:r>
        <w:rPr>
          <w:sz w:val="28"/>
          <w:lang w:val="en-US"/>
        </w:rPr>
        <w:t>H</w:t>
      </w:r>
      <w:r>
        <w:t>2</w:t>
      </w:r>
      <w:r>
        <w:rPr>
          <w:sz w:val="28"/>
          <w:lang w:val="en-US"/>
        </w:rPr>
        <w:t>SO</w:t>
      </w:r>
      <w:r>
        <w:t xml:space="preserve">4 </w:t>
      </w:r>
      <w:r>
        <w:rPr>
          <w:sz w:val="28"/>
        </w:rPr>
        <w:t>.Концентрированная серная</w:t>
      </w:r>
      <w:r>
        <w:t xml:space="preserve"> </w:t>
      </w:r>
      <w:r>
        <w:rPr>
          <w:sz w:val="28"/>
        </w:rPr>
        <w:t xml:space="preserve">кислота обугливает органические вещества .Серная кислота при нагревании реагирует почти со всеми металлами (исключая </w:t>
      </w:r>
      <w:r>
        <w:rPr>
          <w:sz w:val="28"/>
          <w:lang w:val="en-US"/>
        </w:rPr>
        <w:t>Au</w:t>
      </w:r>
      <w:r>
        <w:rPr>
          <w:sz w:val="28"/>
        </w:rPr>
        <w:t xml:space="preserve">, </w:t>
      </w:r>
      <w:r>
        <w:rPr>
          <w:sz w:val="28"/>
          <w:lang w:val="en-US"/>
        </w:rPr>
        <w:t>Pt</w:t>
      </w:r>
      <w:r>
        <w:rPr>
          <w:sz w:val="28"/>
        </w:rPr>
        <w:t xml:space="preserve">, </w:t>
      </w:r>
      <w:r>
        <w:rPr>
          <w:sz w:val="28"/>
          <w:lang w:val="en-US"/>
        </w:rPr>
        <w:t>Ru</w:t>
      </w:r>
      <w:r>
        <w:rPr>
          <w:sz w:val="28"/>
        </w:rPr>
        <w:t xml:space="preserve"> , </w:t>
      </w:r>
      <w:r>
        <w:rPr>
          <w:sz w:val="28"/>
          <w:lang w:val="en-US"/>
        </w:rPr>
        <w:t>Rh</w:t>
      </w:r>
      <w:r>
        <w:rPr>
          <w:sz w:val="28"/>
        </w:rPr>
        <w:t xml:space="preserve"> ,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Os</w:t>
      </w:r>
      <w:r>
        <w:rPr>
          <w:b/>
          <w:bCs/>
          <w:sz w:val="28"/>
        </w:rPr>
        <w:t>,</w:t>
      </w:r>
      <w:r>
        <w:rPr>
          <w:sz w:val="28"/>
        </w:rPr>
        <w:t xml:space="preserve"> </w:t>
      </w:r>
      <w:r>
        <w:rPr>
          <w:sz w:val="28"/>
          <w:lang w:val="en-US"/>
        </w:rPr>
        <w:t>Ir</w:t>
      </w:r>
      <w:r>
        <w:rPr>
          <w:sz w:val="28"/>
        </w:rPr>
        <w:t xml:space="preserve"> )</w:t>
      </w:r>
    </w:p>
    <w:p w:rsidR="0015386B" w:rsidRDefault="006822F6">
      <w:pPr>
        <w:spacing w:before="80" w:line="240" w:lineRule="auto"/>
        <w:ind w:left="440" w:firstLine="0"/>
        <w:jc w:val="center"/>
        <w:rPr>
          <w:lang w:val="en-US"/>
        </w:rPr>
      </w:pPr>
      <w:r>
        <w:rPr>
          <w:noProof/>
        </w:rPr>
        <w:pict>
          <v:line id="_x0000_s1027" style="position:absolute;left:0;text-align:left;flip:y;z-index:251655168" from="271.05pt,4.8pt" to="271.05pt,16.8pt">
            <v:stroke endarrow="block"/>
          </v:line>
        </w:pict>
      </w:r>
      <w:r w:rsidR="0015386B">
        <w:rPr>
          <w:sz w:val="28"/>
          <w:lang w:val="en-US"/>
        </w:rPr>
        <w:t>Cu</w:t>
      </w:r>
      <w:r w:rsidR="0015386B">
        <w:rPr>
          <w:i/>
          <w:iCs/>
          <w:sz w:val="28"/>
          <w:lang w:val="en-US"/>
        </w:rPr>
        <w:t>+</w:t>
      </w:r>
      <w:r w:rsidR="0015386B">
        <w:rPr>
          <w:sz w:val="28"/>
          <w:lang w:val="en-US"/>
        </w:rPr>
        <w:t xml:space="preserve"> 2H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S0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>=</w:t>
      </w:r>
      <w:r w:rsidR="0015386B">
        <w:rPr>
          <w:lang w:val="en-US"/>
        </w:rPr>
        <w:t xml:space="preserve"> </w:t>
      </w:r>
      <w:r w:rsidR="0015386B">
        <w:rPr>
          <w:sz w:val="28"/>
          <w:lang w:val="en-US"/>
        </w:rPr>
        <w:t>CuS0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>+ SO</w:t>
      </w:r>
      <w:r w:rsidR="0015386B">
        <w:rPr>
          <w:lang w:val="en-US"/>
        </w:rPr>
        <w:t xml:space="preserve">2 </w:t>
      </w:r>
      <w:r w:rsidR="0015386B">
        <w:rPr>
          <w:sz w:val="28"/>
          <w:lang w:val="en-US"/>
        </w:rPr>
        <w:t>+ 2H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0</w:t>
      </w:r>
    </w:p>
    <w:p w:rsidR="0015386B" w:rsidRDefault="0015386B">
      <w:pPr>
        <w:spacing w:before="40" w:line="240" w:lineRule="auto"/>
        <w:jc w:val="left"/>
        <w:rPr>
          <w:sz w:val="28"/>
        </w:rPr>
      </w:pPr>
      <w:r>
        <w:rPr>
          <w:sz w:val="28"/>
        </w:rPr>
        <w:t xml:space="preserve">При взаимодействии с более активными металлами например, с цинком продуктами взаимодействия могут быть </w:t>
      </w:r>
      <w:r>
        <w:rPr>
          <w:sz w:val="28"/>
          <w:lang w:val="en-US"/>
        </w:rPr>
        <w:t>SO</w:t>
      </w:r>
      <w:r>
        <w:rPr>
          <w:sz w:val="28"/>
        </w:rPr>
        <w:t xml:space="preserve">, </w:t>
      </w:r>
      <w:r>
        <w:rPr>
          <w:sz w:val="28"/>
          <w:lang w:val="en-US"/>
        </w:rPr>
        <w:t>S</w:t>
      </w:r>
      <w:r>
        <w:rPr>
          <w:sz w:val="28"/>
        </w:rPr>
        <w:t>, Н</w:t>
      </w:r>
      <w:r>
        <w:t>2</w:t>
      </w:r>
      <w:r>
        <w:rPr>
          <w:sz w:val="28"/>
          <w:lang w:val="en-US"/>
        </w:rPr>
        <w:t>S</w:t>
      </w:r>
      <w:r>
        <w:rPr>
          <w:sz w:val="28"/>
        </w:rPr>
        <w:t xml:space="preserve"> Холодная концентрированная серная кислота ассивирует железо, поэтому ее перевозят в железной таре.</w:t>
      </w:r>
    </w:p>
    <w:p w:rsidR="0015386B" w:rsidRDefault="0015386B">
      <w:pPr>
        <w:spacing w:line="240" w:lineRule="auto"/>
        <w:ind w:left="160" w:firstLine="420"/>
        <w:jc w:val="left"/>
        <w:rPr>
          <w:sz w:val="28"/>
        </w:rPr>
      </w:pPr>
      <w:r>
        <w:rPr>
          <w:sz w:val="28"/>
        </w:rPr>
        <w:t>Разбавленная серная кислота обладает химическими свойствами, характерными для всех кислот: взаимодейст</w:t>
      </w:r>
      <w:r>
        <w:rPr>
          <w:sz w:val="28"/>
        </w:rPr>
        <w:softHyphen/>
        <w:t>вует с основаниями, с основными и амфотерными оксида</w:t>
      </w:r>
      <w:r>
        <w:rPr>
          <w:sz w:val="28"/>
        </w:rPr>
        <w:softHyphen/>
        <w:t>ми, с солями.</w:t>
      </w:r>
    </w:p>
    <w:p w:rsidR="0015386B" w:rsidRDefault="0015386B">
      <w:pPr>
        <w:spacing w:line="240" w:lineRule="auto"/>
        <w:ind w:left="160" w:firstLine="420"/>
        <w:jc w:val="left"/>
        <w:rPr>
          <w:sz w:val="28"/>
        </w:rPr>
      </w:pPr>
      <w:r>
        <w:rPr>
          <w:sz w:val="28"/>
        </w:rPr>
        <w:t>При взаимодействии разбавленной серной кислоты</w:t>
      </w:r>
    </w:p>
    <w:p w:rsidR="0015386B" w:rsidRDefault="0015386B">
      <w:pPr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металлами, стоящими в ряду стандартных электродных потенциалов левее водорода, образуются соли серной кислоты (сульфаты) и выделяется водород, например:</w:t>
      </w:r>
    </w:p>
    <w:p w:rsidR="0015386B" w:rsidRDefault="006822F6">
      <w:pPr>
        <w:spacing w:before="140" w:line="240" w:lineRule="auto"/>
        <w:ind w:left="560" w:firstLine="0"/>
        <w:jc w:val="center"/>
        <w:rPr>
          <w:lang w:val="en-US"/>
        </w:rPr>
      </w:pPr>
      <w:r>
        <w:rPr>
          <w:noProof/>
        </w:rPr>
        <w:pict>
          <v:line id="_x0000_s1031" style="position:absolute;left:0;text-align:left;flip:y;z-index:251659264" from="289.05pt,3.65pt" to="289.05pt,21.65pt">
            <v:stroke endarrow="block"/>
          </v:line>
        </w:pict>
      </w:r>
      <w:r w:rsidR="0015386B">
        <w:rPr>
          <w:sz w:val="28"/>
          <w:lang w:val="en-US"/>
        </w:rPr>
        <w:t>Zn +</w:t>
      </w:r>
      <w:r w:rsidR="0015386B">
        <w:rPr>
          <w:lang w:val="en-US"/>
        </w:rPr>
        <w:t xml:space="preserve"> </w:t>
      </w:r>
      <w:r w:rsidR="0015386B">
        <w:rPr>
          <w:sz w:val="28"/>
          <w:lang w:val="en-US"/>
        </w:rPr>
        <w:t>H</w:t>
      </w:r>
      <w:r w:rsidR="0015386B">
        <w:rPr>
          <w:lang w:val="en-US"/>
        </w:rPr>
        <w:t>2</w:t>
      </w:r>
      <w:r w:rsidR="0015386B">
        <w:rPr>
          <w:sz w:val="28"/>
          <w:lang w:val="en-US"/>
        </w:rPr>
        <w:t>S0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>= ZnS0</w:t>
      </w:r>
      <w:r w:rsidR="0015386B">
        <w:rPr>
          <w:lang w:val="en-US"/>
        </w:rPr>
        <w:t xml:space="preserve">4 </w:t>
      </w:r>
      <w:r w:rsidR="0015386B">
        <w:rPr>
          <w:sz w:val="28"/>
          <w:lang w:val="en-US"/>
        </w:rPr>
        <w:t xml:space="preserve">+ </w:t>
      </w:r>
      <w:r w:rsidR="0015386B">
        <w:rPr>
          <w:sz w:val="28"/>
        </w:rPr>
        <w:t>Н</w:t>
      </w:r>
      <w:r w:rsidR="0015386B">
        <w:rPr>
          <w:lang w:val="en-US"/>
        </w:rPr>
        <w:t>2</w:t>
      </w:r>
    </w:p>
    <w:p w:rsidR="0015386B" w:rsidRDefault="0015386B">
      <w:pPr>
        <w:pStyle w:val="1"/>
        <w:jc w:val="center"/>
        <w:rPr>
          <w:sz w:val="34"/>
        </w:rPr>
      </w:pPr>
      <w:r>
        <w:rPr>
          <w:sz w:val="34"/>
        </w:rPr>
        <w:t>Получение</w:t>
      </w:r>
    </w:p>
    <w:p w:rsidR="0015386B" w:rsidRDefault="0015386B">
      <w:pPr>
        <w:spacing w:before="160" w:line="240" w:lineRule="auto"/>
        <w:jc w:val="left"/>
        <w:rPr>
          <w:sz w:val="28"/>
        </w:rPr>
      </w:pPr>
      <w:r>
        <w:rPr>
          <w:sz w:val="28"/>
        </w:rPr>
        <w:t>Сырьем для получения оксида серы (IV) в нашей стране в основном является серный</w:t>
      </w:r>
      <w:r>
        <w:t xml:space="preserve"> </w:t>
      </w:r>
      <w:r>
        <w:rPr>
          <w:sz w:val="28"/>
        </w:rPr>
        <w:t>колчедан</w:t>
      </w:r>
      <w:r>
        <w:t xml:space="preserve"> </w:t>
      </w:r>
      <w:r>
        <w:rPr>
          <w:sz w:val="28"/>
          <w:lang w:val="en-US"/>
        </w:rPr>
        <w:t>FeS</w:t>
      </w:r>
      <w:r>
        <w:t xml:space="preserve">2 </w:t>
      </w:r>
      <w:r>
        <w:rPr>
          <w:sz w:val="28"/>
        </w:rPr>
        <w:t>(пирит). Образующийся при обжиге колчедана оксид железа (III) может быть использо</w:t>
      </w:r>
      <w:r>
        <w:rPr>
          <w:sz w:val="28"/>
        </w:rPr>
        <w:softHyphen/>
        <w:t>ван для получения железа.</w:t>
      </w:r>
    </w:p>
    <w:p w:rsidR="0015386B" w:rsidRDefault="0015386B">
      <w:pPr>
        <w:spacing w:line="240" w:lineRule="auto"/>
        <w:jc w:val="left"/>
        <w:rPr>
          <w:sz w:val="28"/>
        </w:rPr>
      </w:pPr>
      <w:r>
        <w:rPr>
          <w:sz w:val="28"/>
        </w:rPr>
        <w:t>Для увеличения скорости реакции процесс обжига проводят с измельченным пиритом при высокой темпера</w:t>
      </w:r>
      <w:r>
        <w:rPr>
          <w:sz w:val="28"/>
        </w:rPr>
        <w:softHyphen/>
        <w:t>туре, зависящей от природы, состава колчедана и от кон</w:t>
      </w:r>
      <w:r>
        <w:rPr>
          <w:sz w:val="28"/>
        </w:rPr>
        <w:softHyphen/>
        <w:t>струкции печи.</w:t>
      </w:r>
    </w:p>
    <w:p w:rsidR="0015386B" w:rsidRDefault="006822F6">
      <w:pPr>
        <w:spacing w:before="140" w:line="240" w:lineRule="auto"/>
        <w:ind w:left="0" w:firstLine="0"/>
        <w:jc w:val="left"/>
        <w:rPr>
          <w:lang w:val="en-US"/>
        </w:rPr>
      </w:pPr>
      <w:r>
        <w:rPr>
          <w:noProof/>
        </w:rPr>
        <w:pict>
          <v:line id="_x0000_s1032" style="position:absolute;flip:y;z-index:251660288" from="295.05pt,.3pt" to="295.05pt,18.3pt">
            <v:stroke endarrow="block"/>
          </v:line>
        </w:pict>
      </w:r>
      <w:r w:rsidR="0015386B">
        <w:rPr>
          <w:lang w:val="en-US"/>
        </w:rPr>
        <w:t xml:space="preserve">                                              </w:t>
      </w:r>
      <w:r w:rsidR="0015386B">
        <w:rPr>
          <w:sz w:val="28"/>
          <w:lang w:val="en-US"/>
        </w:rPr>
        <w:t>4FeS</w:t>
      </w:r>
      <w:r w:rsidR="0015386B">
        <w:rPr>
          <w:lang w:val="en-US"/>
        </w:rPr>
        <w:t xml:space="preserve">2 </w:t>
      </w:r>
      <w:r w:rsidR="0015386B">
        <w:rPr>
          <w:sz w:val="28"/>
          <w:lang w:val="en-US"/>
        </w:rPr>
        <w:t>+11O</w:t>
      </w:r>
      <w:r w:rsidR="0015386B">
        <w:rPr>
          <w:lang w:val="en-US"/>
        </w:rPr>
        <w:t xml:space="preserve">2 </w:t>
      </w:r>
      <w:r w:rsidR="0015386B">
        <w:rPr>
          <w:sz w:val="28"/>
          <w:lang w:val="en-US"/>
        </w:rPr>
        <w:t>-&gt; 2Fe</w:t>
      </w:r>
      <w:r w:rsidR="0015386B">
        <w:rPr>
          <w:lang w:val="en-US"/>
        </w:rPr>
        <w:t>2</w:t>
      </w:r>
      <w:r w:rsidR="0015386B">
        <w:rPr>
          <w:sz w:val="28"/>
        </w:rPr>
        <w:t>О</w:t>
      </w:r>
      <w:r w:rsidR="0015386B">
        <w:rPr>
          <w:lang w:val="en-US"/>
        </w:rPr>
        <w:t xml:space="preserve">3 </w:t>
      </w:r>
      <w:r w:rsidR="0015386B">
        <w:rPr>
          <w:sz w:val="28"/>
          <w:lang w:val="en-US"/>
        </w:rPr>
        <w:t>+ 8SO</w:t>
      </w:r>
      <w:r w:rsidR="0015386B">
        <w:rPr>
          <w:lang w:val="en-US"/>
        </w:rPr>
        <w:t>2</w:t>
      </w:r>
    </w:p>
    <w:p w:rsidR="0015386B" w:rsidRDefault="0015386B">
      <w:pPr>
        <w:spacing w:line="240" w:lineRule="auto"/>
        <w:jc w:val="left"/>
        <w:rPr>
          <w:lang w:val="en-US"/>
        </w:rPr>
      </w:pPr>
    </w:p>
    <w:p w:rsidR="0015386B" w:rsidRDefault="0015386B">
      <w:pPr>
        <w:spacing w:line="240" w:lineRule="auto"/>
        <w:jc w:val="left"/>
        <w:rPr>
          <w:sz w:val="28"/>
          <w:lang w:val="en-US"/>
        </w:rPr>
      </w:pPr>
    </w:p>
    <w:p w:rsidR="0015386B" w:rsidRDefault="0015386B">
      <w:pPr>
        <w:spacing w:line="240" w:lineRule="auto"/>
        <w:jc w:val="left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При температурах 850-1000°С материал в печи начинает спекаться. Высокую интенсивность обжига обеспечивают печи со взвешенным (кипящем слоем). Они представляют собой цилиндрическую камеру, в нижней части которой укреплена газораспределительная решетка, на которую непрерывно подается сверху обжигаемый ма</w:t>
      </w:r>
      <w:r>
        <w:rPr>
          <w:sz w:val="28"/>
        </w:rPr>
        <w:softHyphen/>
        <w:t>териал. Снизу под решетку подается воздух со скоростью, обеспечивающей переход частиц пирита во взвешенное состояние без уноса его из печи.</w:t>
      </w:r>
    </w:p>
    <w:p w:rsidR="0015386B" w:rsidRDefault="0015386B">
      <w:pPr>
        <w:spacing w:line="240" w:lineRule="auto"/>
        <w:ind w:left="160"/>
        <w:jc w:val="left"/>
        <w:rPr>
          <w:sz w:val="28"/>
        </w:rPr>
      </w:pPr>
      <w:r>
        <w:rPr>
          <w:sz w:val="28"/>
        </w:rPr>
        <w:t>Поскольку реакция обжига пирита является экзотер</w:t>
      </w:r>
      <w:r>
        <w:rPr>
          <w:sz w:val="28"/>
        </w:rPr>
        <w:softHyphen/>
        <w:t>мической, то температура может подниматься выше 800°С, потому избыточную теплоту надо отводить, ее можно использовать для получения пара.</w:t>
      </w:r>
    </w:p>
    <w:p w:rsidR="0015386B" w:rsidRDefault="0015386B">
      <w:pPr>
        <w:spacing w:line="240" w:lineRule="auto"/>
        <w:ind w:left="160"/>
        <w:jc w:val="left"/>
        <w:rPr>
          <w:sz w:val="28"/>
        </w:rPr>
      </w:pPr>
      <w:r>
        <w:rPr>
          <w:sz w:val="28"/>
        </w:rPr>
        <w:t xml:space="preserve">Вторую стадию производства серной кислоты — окисление </w:t>
      </w:r>
      <w:r>
        <w:rPr>
          <w:sz w:val="28"/>
          <w:lang w:val="en-US"/>
        </w:rPr>
        <w:t>SO</w:t>
      </w:r>
      <w:r>
        <w:t>2</w:t>
      </w:r>
      <w:r>
        <w:rPr>
          <w:sz w:val="28"/>
        </w:rPr>
        <w:t xml:space="preserve"> в </w:t>
      </w:r>
      <w:r>
        <w:rPr>
          <w:sz w:val="28"/>
          <w:lang w:val="en-US"/>
        </w:rPr>
        <w:t>SO</w:t>
      </w:r>
      <w:r>
        <w:rPr>
          <w:sz w:val="28"/>
        </w:rPr>
        <w:t xml:space="preserve">з — проводят </w:t>
      </w:r>
      <w:r>
        <w:rPr>
          <w:i/>
          <w:iCs/>
          <w:sz w:val="28"/>
        </w:rPr>
        <w:t>контактным</w:t>
      </w:r>
      <w:r>
        <w:rPr>
          <w:sz w:val="28"/>
        </w:rPr>
        <w:t xml:space="preserve"> или </w:t>
      </w:r>
      <w:r>
        <w:rPr>
          <w:i/>
          <w:iCs/>
          <w:sz w:val="28"/>
        </w:rPr>
        <w:t>нитрозным методами.</w:t>
      </w: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Примерно 80% мирового производства серной кислоты осуществляется контактным способом. Этот способ известен с 1900 г.   </w:t>
      </w: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30"/>
          <w:u w:val="single"/>
        </w:rPr>
      </w:pPr>
      <w:r>
        <w:rPr>
          <w:sz w:val="30"/>
          <w:u w:val="single"/>
        </w:rPr>
        <w:t>Список литературы:</w:t>
      </w:r>
    </w:p>
    <w:p w:rsidR="0015386B" w:rsidRDefault="0015386B">
      <w:pPr>
        <w:spacing w:before="40" w:line="240" w:lineRule="auto"/>
        <w:ind w:left="0" w:firstLine="0"/>
        <w:jc w:val="left"/>
        <w:rPr>
          <w:sz w:val="30"/>
        </w:rPr>
      </w:pPr>
      <w:r>
        <w:rPr>
          <w:sz w:val="30"/>
        </w:rPr>
        <w:t>1.Экзаменационные вопросы и ответы по химии 9 – 11.</w:t>
      </w:r>
    </w:p>
    <w:p w:rsidR="0015386B" w:rsidRDefault="0015386B">
      <w:pPr>
        <w:spacing w:before="40" w:line="240" w:lineRule="auto"/>
        <w:ind w:left="0" w:firstLine="0"/>
        <w:jc w:val="left"/>
        <w:rPr>
          <w:sz w:val="30"/>
        </w:rPr>
      </w:pPr>
      <w:r>
        <w:rPr>
          <w:sz w:val="30"/>
        </w:rPr>
        <w:t>Издательство АСТпресс</w:t>
      </w:r>
    </w:p>
    <w:p w:rsidR="0015386B" w:rsidRDefault="0015386B">
      <w:pPr>
        <w:spacing w:before="40" w:line="240" w:lineRule="auto"/>
        <w:ind w:left="0" w:firstLine="0"/>
        <w:jc w:val="left"/>
        <w:rPr>
          <w:sz w:val="30"/>
        </w:rPr>
      </w:pPr>
      <w:r>
        <w:rPr>
          <w:sz w:val="30"/>
        </w:rPr>
        <w:t>2.Справочник школьника химия.</w:t>
      </w:r>
    </w:p>
    <w:p w:rsidR="0015386B" w:rsidRDefault="0015386B">
      <w:pPr>
        <w:spacing w:before="40" w:line="240" w:lineRule="auto"/>
        <w:ind w:left="0" w:firstLine="0"/>
        <w:jc w:val="left"/>
        <w:rPr>
          <w:sz w:val="30"/>
        </w:rPr>
      </w:pPr>
      <w:r>
        <w:rPr>
          <w:sz w:val="30"/>
        </w:rPr>
        <w:t>Филологическое общество «СЛОВО».</w:t>
      </w: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  <w:rPr>
          <w:sz w:val="28"/>
        </w:rPr>
      </w:pPr>
    </w:p>
    <w:p w:rsidR="0015386B" w:rsidRDefault="0015386B">
      <w:pPr>
        <w:spacing w:before="40" w:line="240" w:lineRule="auto"/>
        <w:ind w:left="0" w:firstLine="0"/>
        <w:jc w:val="left"/>
      </w:pPr>
      <w:r>
        <w:rPr>
          <w:sz w:val="28"/>
        </w:rPr>
        <w:t xml:space="preserve">  </w:t>
      </w:r>
      <w:r>
        <w:t xml:space="preserve">       </w:t>
      </w:r>
    </w:p>
    <w:p w:rsidR="0015386B" w:rsidRDefault="0015386B">
      <w:pPr>
        <w:spacing w:before="20" w:line="240" w:lineRule="auto"/>
        <w:ind w:left="0" w:firstLine="0"/>
        <w:jc w:val="left"/>
        <w:sectPr w:rsidR="0015386B">
          <w:footerReference w:type="even" r:id="rId6"/>
          <w:footerReference w:type="default" r:id="rId7"/>
          <w:pgSz w:w="11900" w:h="16820"/>
          <w:pgMar w:top="1440" w:right="2402" w:bottom="720" w:left="1440" w:header="720" w:footer="720" w:gutter="0"/>
          <w:cols w:space="60"/>
          <w:noEndnote/>
        </w:sectPr>
      </w:pPr>
    </w:p>
    <w:p w:rsidR="0015386B" w:rsidRDefault="0015386B">
      <w:pPr>
        <w:framePr w:w="1660" w:h="200" w:hSpace="80" w:vSpace="40" w:wrap="auto" w:vAnchor="text" w:hAnchor="margin" w:x="6821" w:y="441" w:anchorLock="1"/>
        <w:spacing w:line="240" w:lineRule="auto"/>
        <w:ind w:left="0" w:firstLine="0"/>
        <w:jc w:val="left"/>
      </w:pPr>
    </w:p>
    <w:p w:rsidR="0015386B" w:rsidRDefault="0015386B">
      <w:pPr>
        <w:spacing w:before="80" w:line="240" w:lineRule="auto"/>
        <w:ind w:left="0" w:firstLine="0"/>
        <w:jc w:val="left"/>
      </w:pPr>
      <w:bookmarkStart w:id="0" w:name="_GoBack"/>
      <w:bookmarkEnd w:id="0"/>
    </w:p>
    <w:sectPr w:rsidR="0015386B">
      <w:pgSz w:w="15720" w:h="14400"/>
      <w:pgMar w:top="1440" w:right="1740" w:bottom="1440" w:left="1440" w:header="720" w:footer="720" w:gutter="0"/>
      <w:cols w:num="2" w:space="720" w:equalWidth="0">
        <w:col w:w="7038" w:space="2"/>
        <w:col w:w="54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B" w:rsidRDefault="0015386B">
      <w:pPr>
        <w:spacing w:line="240" w:lineRule="auto"/>
      </w:pPr>
      <w:r>
        <w:separator/>
      </w:r>
    </w:p>
  </w:endnote>
  <w:endnote w:type="continuationSeparator" w:id="0">
    <w:p w:rsidR="0015386B" w:rsidRDefault="00153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B" w:rsidRDefault="0015386B">
    <w:pPr>
      <w:pStyle w:val="a3"/>
      <w:framePr w:wrap="around" w:vAnchor="text" w:hAnchor="margin" w:xAlign="center" w:y="1"/>
      <w:rPr>
        <w:rStyle w:val="a4"/>
      </w:rPr>
    </w:pPr>
  </w:p>
  <w:p w:rsidR="0015386B" w:rsidRDefault="0015386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B" w:rsidRDefault="0071127E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15386B" w:rsidRDefault="001538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B" w:rsidRDefault="0015386B">
      <w:pPr>
        <w:spacing w:line="240" w:lineRule="auto"/>
      </w:pPr>
      <w:r>
        <w:separator/>
      </w:r>
    </w:p>
  </w:footnote>
  <w:footnote w:type="continuationSeparator" w:id="0">
    <w:p w:rsidR="0015386B" w:rsidRDefault="001538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27E"/>
    <w:rsid w:val="0015386B"/>
    <w:rsid w:val="006822F6"/>
    <w:rsid w:val="0071127E"/>
    <w:rsid w:val="00C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778113F-7270-435D-9141-F4402AE5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left="120" w:firstLine="400"/>
      <w:jc w:val="both"/>
    </w:pPr>
  </w:style>
  <w:style w:type="paragraph" w:styleId="1">
    <w:name w:val="heading 1"/>
    <w:basedOn w:val="a"/>
    <w:next w:val="a"/>
    <w:qFormat/>
    <w:pPr>
      <w:keepNext/>
      <w:spacing w:before="160" w:line="240" w:lineRule="auto"/>
      <w:ind w:left="600" w:firstLine="0"/>
      <w:jc w:val="left"/>
      <w:outlineLvl w:val="0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0"/>
      <w:ind w:left="200"/>
    </w:pPr>
    <w:rPr>
      <w:rFonts w:ascii="Courier New" w:hAnsi="Courier New" w:cs="Courier New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"/>
      <w:jc w:val="right"/>
    </w:pPr>
    <w:rPr>
      <w:rFonts w:ascii="Arial" w:hAnsi="Arial" w:cs="Arial"/>
      <w:b/>
      <w:bCs/>
      <w:sz w:val="18"/>
      <w:szCs w:val="1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серной кислоты из железного колчедана</vt:lpstr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серной кислоты из железного колчедана</dc:title>
  <dc:subject/>
  <dc:creator>Капачинский Антон</dc:creator>
  <cp:keywords/>
  <dc:description/>
  <cp:lastModifiedBy>admin</cp:lastModifiedBy>
  <cp:revision>2</cp:revision>
  <cp:lastPrinted>2002-01-22T17:13:00Z</cp:lastPrinted>
  <dcterms:created xsi:type="dcterms:W3CDTF">2014-02-11T17:53:00Z</dcterms:created>
  <dcterms:modified xsi:type="dcterms:W3CDTF">2014-02-11T17:53:00Z</dcterms:modified>
</cp:coreProperties>
</file>