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63" w:rsidRDefault="00A44C63">
      <w:pPr>
        <w:pStyle w:val="11"/>
        <w:tabs>
          <w:tab w:val="right" w:leader="dot" w:pos="9607"/>
        </w:tabs>
        <w:rPr>
          <w:b/>
          <w:sz w:val="36"/>
        </w:rPr>
      </w:pPr>
    </w:p>
    <w:p w:rsidR="00A44C63" w:rsidRDefault="00A44C63">
      <w:pPr>
        <w:pStyle w:val="11"/>
        <w:tabs>
          <w:tab w:val="right" w:leader="dot" w:pos="9607"/>
        </w:tabs>
        <w:rPr>
          <w:b/>
          <w:sz w:val="36"/>
        </w:rPr>
      </w:pPr>
    </w:p>
    <w:p w:rsidR="00A44C63" w:rsidRDefault="00A44C63">
      <w:pPr>
        <w:pStyle w:val="11"/>
        <w:tabs>
          <w:tab w:val="right" w:leader="dot" w:pos="9607"/>
        </w:tabs>
        <w:rPr>
          <w:b/>
          <w:sz w:val="36"/>
        </w:rPr>
      </w:pPr>
    </w:p>
    <w:p w:rsidR="00A44C63" w:rsidRDefault="00A44C63">
      <w:pPr>
        <w:pStyle w:val="11"/>
        <w:tabs>
          <w:tab w:val="right" w:leader="dot" w:pos="9607"/>
        </w:tabs>
        <w:rPr>
          <w:b/>
          <w:sz w:val="36"/>
        </w:rPr>
      </w:pPr>
    </w:p>
    <w:p w:rsidR="00A44C63" w:rsidRDefault="00A44C63">
      <w:pPr>
        <w:pStyle w:val="11"/>
        <w:tabs>
          <w:tab w:val="right" w:leader="dot" w:pos="9607"/>
        </w:tabs>
        <w:rPr>
          <w:b/>
          <w:sz w:val="36"/>
        </w:rPr>
      </w:pPr>
    </w:p>
    <w:p w:rsidR="00A44C63" w:rsidRDefault="00A44C63">
      <w:pPr>
        <w:pStyle w:val="11"/>
        <w:tabs>
          <w:tab w:val="right" w:leader="dot" w:pos="9607"/>
        </w:tabs>
        <w:rPr>
          <w:b/>
          <w:noProof/>
          <w:sz w:val="36"/>
        </w:rPr>
      </w:pPr>
      <w:r>
        <w:rPr>
          <w:b/>
          <w:noProof/>
          <w:sz w:val="36"/>
        </w:rPr>
        <w:t>Введение</w:t>
      </w:r>
      <w:r>
        <w:rPr>
          <w:b/>
          <w:noProof/>
          <w:sz w:val="36"/>
        </w:rPr>
        <w:tab/>
        <w:t>2</w:t>
      </w:r>
    </w:p>
    <w:p w:rsidR="00A44C63" w:rsidRDefault="00A44C63">
      <w:pPr>
        <w:pStyle w:val="11"/>
        <w:tabs>
          <w:tab w:val="right" w:leader="dot" w:pos="9607"/>
        </w:tabs>
        <w:rPr>
          <w:b/>
          <w:noProof/>
          <w:sz w:val="36"/>
        </w:rPr>
      </w:pPr>
      <w:r>
        <w:rPr>
          <w:b/>
          <w:noProof/>
          <w:sz w:val="36"/>
        </w:rPr>
        <w:t>Предметная (родовая) подсудность</w:t>
      </w:r>
      <w:r>
        <w:rPr>
          <w:b/>
          <w:noProof/>
          <w:sz w:val="36"/>
        </w:rPr>
        <w:tab/>
        <w:t>2</w:t>
      </w:r>
    </w:p>
    <w:p w:rsidR="00A44C63" w:rsidRDefault="00A44C63">
      <w:pPr>
        <w:pStyle w:val="11"/>
        <w:tabs>
          <w:tab w:val="right" w:leader="dot" w:pos="9607"/>
        </w:tabs>
        <w:rPr>
          <w:b/>
          <w:noProof/>
          <w:sz w:val="36"/>
        </w:rPr>
      </w:pPr>
      <w:r>
        <w:rPr>
          <w:b/>
          <w:noProof/>
          <w:sz w:val="36"/>
        </w:rPr>
        <w:t>Варианты состава суда первой инстанции</w:t>
      </w:r>
      <w:r>
        <w:rPr>
          <w:b/>
          <w:noProof/>
          <w:sz w:val="36"/>
        </w:rPr>
        <w:tab/>
        <w:t>4</w:t>
      </w:r>
    </w:p>
    <w:p w:rsidR="00A44C63" w:rsidRDefault="00A44C63">
      <w:pPr>
        <w:pStyle w:val="11"/>
        <w:tabs>
          <w:tab w:val="right" w:leader="dot" w:pos="9607"/>
        </w:tabs>
        <w:rPr>
          <w:b/>
          <w:noProof/>
          <w:sz w:val="36"/>
        </w:rPr>
      </w:pPr>
      <w:r>
        <w:rPr>
          <w:b/>
          <w:noProof/>
          <w:sz w:val="36"/>
        </w:rPr>
        <w:t>Территориальная подсудность</w:t>
      </w:r>
      <w:r>
        <w:rPr>
          <w:b/>
          <w:noProof/>
          <w:sz w:val="36"/>
        </w:rPr>
        <w:tab/>
        <w:t>5</w:t>
      </w:r>
    </w:p>
    <w:p w:rsidR="00A44C63" w:rsidRDefault="00A44C63">
      <w:pPr>
        <w:pStyle w:val="11"/>
        <w:tabs>
          <w:tab w:val="right" w:leader="dot" w:pos="9607"/>
        </w:tabs>
        <w:rPr>
          <w:b/>
          <w:noProof/>
          <w:sz w:val="36"/>
        </w:rPr>
      </w:pPr>
      <w:r>
        <w:rPr>
          <w:b/>
          <w:noProof/>
          <w:sz w:val="36"/>
        </w:rPr>
        <w:t>Персональная подсудность</w:t>
      </w:r>
      <w:r>
        <w:rPr>
          <w:b/>
          <w:noProof/>
          <w:sz w:val="36"/>
        </w:rPr>
        <w:tab/>
        <w:t>8</w:t>
      </w:r>
    </w:p>
    <w:p w:rsidR="00A44C63" w:rsidRDefault="00A44C63">
      <w:pPr>
        <w:pStyle w:val="11"/>
        <w:tabs>
          <w:tab w:val="right" w:leader="dot" w:pos="9607"/>
        </w:tabs>
        <w:rPr>
          <w:b/>
          <w:noProof/>
          <w:sz w:val="36"/>
        </w:rPr>
      </w:pPr>
      <w:r>
        <w:rPr>
          <w:b/>
          <w:noProof/>
          <w:sz w:val="36"/>
        </w:rPr>
        <w:t>Подсудность военных судов</w:t>
      </w:r>
      <w:r>
        <w:rPr>
          <w:b/>
          <w:noProof/>
          <w:sz w:val="36"/>
        </w:rPr>
        <w:tab/>
        <w:t>9</w:t>
      </w:r>
    </w:p>
    <w:p w:rsidR="00A44C63" w:rsidRDefault="00A44C63">
      <w:pPr>
        <w:pStyle w:val="11"/>
        <w:tabs>
          <w:tab w:val="right" w:leader="dot" w:pos="9607"/>
        </w:tabs>
        <w:rPr>
          <w:b/>
          <w:noProof/>
          <w:sz w:val="36"/>
        </w:rPr>
      </w:pPr>
      <w:r>
        <w:rPr>
          <w:b/>
          <w:noProof/>
          <w:sz w:val="36"/>
        </w:rPr>
        <w:t>Изменение подсудности.</w:t>
      </w:r>
      <w:r>
        <w:rPr>
          <w:b/>
          <w:noProof/>
          <w:sz w:val="36"/>
        </w:rPr>
        <w:tab/>
        <w:t>10</w:t>
      </w:r>
    </w:p>
    <w:p w:rsidR="00A44C63" w:rsidRDefault="00A44C63">
      <w:pPr>
        <w:pStyle w:val="11"/>
        <w:tabs>
          <w:tab w:val="right" w:leader="dot" w:pos="9607"/>
        </w:tabs>
        <w:rPr>
          <w:b/>
          <w:noProof/>
          <w:sz w:val="36"/>
        </w:rPr>
      </w:pPr>
      <w:r>
        <w:rPr>
          <w:b/>
          <w:noProof/>
          <w:sz w:val="36"/>
        </w:rPr>
        <w:t>Литература:</w:t>
      </w:r>
      <w:r>
        <w:rPr>
          <w:b/>
          <w:noProof/>
          <w:sz w:val="36"/>
        </w:rPr>
        <w:tab/>
        <w:t>12</w:t>
      </w:r>
    </w:p>
    <w:p w:rsidR="00A44C63" w:rsidRDefault="00A44C63">
      <w:pPr>
        <w:pStyle w:val="1"/>
        <w:jc w:val="center"/>
      </w:pPr>
      <w:r>
        <w:br w:type="page"/>
      </w:r>
      <w:bookmarkStart w:id="0" w:name="_Toc449612382"/>
      <w:r>
        <w:t>Введение</w:t>
      </w:r>
      <w:bookmarkEnd w:id="0"/>
    </w:p>
    <w:p w:rsidR="00A44C63" w:rsidRDefault="00A44C63">
      <w:pPr>
        <w:pStyle w:val="10"/>
        <w:spacing w:line="220" w:lineRule="auto"/>
        <w:ind w:left="40" w:firstLine="260"/>
        <w:rPr>
          <w:sz w:val="28"/>
        </w:rPr>
      </w:pPr>
      <w:r>
        <w:rPr>
          <w:sz w:val="28"/>
        </w:rPr>
        <w:t xml:space="preserve"> </w:t>
      </w:r>
    </w:p>
    <w:p w:rsidR="00A44C63" w:rsidRDefault="00A44C63">
      <w:pPr>
        <w:pStyle w:val="10"/>
        <w:spacing w:line="220" w:lineRule="auto"/>
        <w:ind w:left="40" w:firstLine="260"/>
        <w:rPr>
          <w:sz w:val="28"/>
        </w:rPr>
      </w:pPr>
      <w:r>
        <w:rPr>
          <w:sz w:val="28"/>
        </w:rPr>
        <w:t xml:space="preserve"> Подсудность дел, уголовных и гражданских - это </w:t>
      </w:r>
      <w:r>
        <w:rPr>
          <w:i/>
          <w:sz w:val="28"/>
        </w:rPr>
        <w:t>такие свойства (признаки, особенности) дела, по которым решается вопрос о том, в каком конкретном суде и в каком со</w:t>
      </w:r>
      <w:r>
        <w:rPr>
          <w:i/>
          <w:sz w:val="28"/>
        </w:rPr>
        <w:softHyphen/>
        <w:t>ставе этого суда оно (данное дело) должно рассматриваться.</w:t>
      </w:r>
      <w:r>
        <w:rPr>
          <w:sz w:val="28"/>
        </w:rPr>
        <w:t xml:space="preserve"> Определить подсудность—значит определить тот суд, в котором должно разбирать</w:t>
      </w:r>
      <w:r>
        <w:rPr>
          <w:sz w:val="28"/>
        </w:rPr>
        <w:softHyphen/>
        <w:t>ся дело, и его состав.</w:t>
      </w:r>
    </w:p>
    <w:p w:rsidR="00A44C63" w:rsidRDefault="00A44C63">
      <w:pPr>
        <w:pStyle w:val="10"/>
        <w:spacing w:line="220" w:lineRule="auto"/>
        <w:ind w:left="40" w:firstLine="260"/>
        <w:rPr>
          <w:sz w:val="28"/>
        </w:rPr>
      </w:pPr>
      <w:r>
        <w:rPr>
          <w:sz w:val="28"/>
        </w:rPr>
        <w:t>Вопрос о составе суда, разбирающего конкретное дело, — явление но</w:t>
      </w:r>
      <w:r>
        <w:rPr>
          <w:sz w:val="28"/>
        </w:rPr>
        <w:softHyphen/>
        <w:t>вое для современного уголовного судопроизводства. После судебной ре</w:t>
      </w:r>
      <w:r>
        <w:rPr>
          <w:sz w:val="28"/>
        </w:rPr>
        <w:softHyphen/>
        <w:t>формы 1922—1924 гг. в течение 70 лет в российских судах всех уровней для всех уголовных дел, рассматривавшихся по первой инстанции, сущест</w:t>
      </w:r>
      <w:r>
        <w:rPr>
          <w:sz w:val="28"/>
        </w:rPr>
        <w:softHyphen/>
        <w:t>вовал стандартный «набор» судей — один судья-профессионал и два на</w:t>
      </w:r>
      <w:r>
        <w:rPr>
          <w:sz w:val="28"/>
        </w:rPr>
        <w:softHyphen/>
        <w:t>родных заседателя. Поэтому вопрос о составе суда не возникал. Он приоб</w:t>
      </w:r>
      <w:r>
        <w:rPr>
          <w:sz w:val="28"/>
        </w:rPr>
        <w:softHyphen/>
        <w:t>рел практическое звучание после принятия в мае 1992 года закона, допус</w:t>
      </w:r>
      <w:r>
        <w:rPr>
          <w:sz w:val="28"/>
        </w:rPr>
        <w:softHyphen/>
        <w:t xml:space="preserve">тившего </w:t>
      </w:r>
      <w:r>
        <w:rPr>
          <w:i/>
          <w:sz w:val="28"/>
        </w:rPr>
        <w:t>единоличное</w:t>
      </w:r>
      <w:r>
        <w:rPr>
          <w:sz w:val="28"/>
        </w:rPr>
        <w:t xml:space="preserve"> рассмотрение уголовных дел, а в июле 1993 года — закона, предусмотревшего возможность образования суда первой инстан</w:t>
      </w:r>
      <w:r>
        <w:rPr>
          <w:sz w:val="28"/>
        </w:rPr>
        <w:softHyphen/>
        <w:t xml:space="preserve">ции </w:t>
      </w:r>
      <w:r>
        <w:rPr>
          <w:i/>
          <w:sz w:val="28"/>
        </w:rPr>
        <w:t>в составе трех профессиональных судей</w:t>
      </w:r>
      <w:r>
        <w:rPr>
          <w:sz w:val="28"/>
        </w:rPr>
        <w:t xml:space="preserve"> или в составе </w:t>
      </w:r>
      <w:r>
        <w:rPr>
          <w:i/>
          <w:sz w:val="28"/>
        </w:rPr>
        <w:t>одного профес</w:t>
      </w:r>
      <w:r>
        <w:rPr>
          <w:i/>
          <w:sz w:val="28"/>
        </w:rPr>
        <w:softHyphen/>
        <w:t>сионального судьи и двенадцати присяжных заседателей.</w:t>
      </w:r>
    </w:p>
    <w:p w:rsidR="00A44C63" w:rsidRDefault="00A44C63">
      <w:pPr>
        <w:pStyle w:val="10"/>
        <w:spacing w:line="220" w:lineRule="auto"/>
        <w:ind w:left="40" w:firstLine="260"/>
        <w:rPr>
          <w:sz w:val="28"/>
        </w:rPr>
      </w:pPr>
      <w:r>
        <w:rPr>
          <w:i/>
          <w:sz w:val="28"/>
        </w:rPr>
        <w:t>С</w:t>
      </w:r>
      <w:r>
        <w:rPr>
          <w:sz w:val="28"/>
        </w:rPr>
        <w:t xml:space="preserve"> учетом этого обстоятельства в наши дни при определении понятия «подсудность» всегда необходимо помнить о том, что данное понятие не</w:t>
      </w:r>
      <w:r>
        <w:rPr>
          <w:sz w:val="28"/>
        </w:rPr>
        <w:softHyphen/>
        <w:t xml:space="preserve">разрывно связано не только с </w:t>
      </w:r>
      <w:r>
        <w:rPr>
          <w:i/>
          <w:sz w:val="28"/>
        </w:rPr>
        <w:t>конкретным судом,</w:t>
      </w:r>
      <w:r>
        <w:rPr>
          <w:sz w:val="28"/>
        </w:rPr>
        <w:t xml:space="preserve"> куда дело должно по</w:t>
      </w:r>
      <w:r>
        <w:rPr>
          <w:sz w:val="28"/>
        </w:rPr>
        <w:softHyphen/>
        <w:t xml:space="preserve">пасть на разбирательство, но и с </w:t>
      </w:r>
      <w:r>
        <w:rPr>
          <w:i/>
          <w:sz w:val="28"/>
        </w:rPr>
        <w:t>его составом</w:t>
      </w:r>
    </w:p>
    <w:p w:rsidR="00A44C63" w:rsidRDefault="00A44C63">
      <w:pPr>
        <w:pStyle w:val="10"/>
        <w:spacing w:line="220" w:lineRule="auto"/>
        <w:ind w:firstLine="0"/>
        <w:rPr>
          <w:sz w:val="28"/>
        </w:rPr>
      </w:pPr>
      <w:r>
        <w:rPr>
          <w:sz w:val="28"/>
        </w:rPr>
        <w:t xml:space="preserve"> Выбор суда, где должно рассматриваться дело, и определение его состава — важные предпосылки для реализации при рассмотрении и разрешении дела принципа полноты, всесторонности и объективности. Здесь не последнюю роль играет и обес</w:t>
      </w:r>
      <w:r>
        <w:rPr>
          <w:sz w:val="28"/>
        </w:rPr>
        <w:softHyphen/>
        <w:t>печение своевременности вынесения итогового судебного решения (приговора). Подобные предпосылки также являются эффективным средством способствующим тому, чтобы конкретное уголовное дело рассматри</w:t>
      </w:r>
      <w:r>
        <w:rPr>
          <w:sz w:val="28"/>
        </w:rPr>
        <w:softHyphen/>
        <w:t>валось и разрешалось судом законным, компетентным, независимым и бес</w:t>
      </w:r>
      <w:r>
        <w:rPr>
          <w:sz w:val="28"/>
        </w:rPr>
        <w:softHyphen/>
        <w:t>пристрастным, как требуют авторитетные международные документы (см., например, ч. 1 ст. 14 Международного пакта о гражданских и политических правах), а также ряд действующих российских конституционных предписаний.</w:t>
      </w:r>
    </w:p>
    <w:p w:rsidR="00A44C63" w:rsidRDefault="00A44C63">
      <w:pPr>
        <w:pStyle w:val="10"/>
        <w:spacing w:before="140" w:line="220" w:lineRule="auto"/>
        <w:ind w:firstLine="260"/>
        <w:rPr>
          <w:sz w:val="28"/>
        </w:rPr>
      </w:pPr>
    </w:p>
    <w:p w:rsidR="00A44C63" w:rsidRDefault="00A44C63">
      <w:pPr>
        <w:pStyle w:val="1"/>
        <w:jc w:val="center"/>
      </w:pPr>
      <w:bookmarkStart w:id="1" w:name="_Toc449612383"/>
      <w:r>
        <w:t>Предметная (родовая) подсудность</w:t>
      </w:r>
      <w:bookmarkEnd w:id="1"/>
    </w:p>
    <w:p w:rsidR="00A44C63" w:rsidRDefault="00A44C63">
      <w:pPr>
        <w:pStyle w:val="10"/>
        <w:spacing w:before="140" w:line="220" w:lineRule="auto"/>
        <w:ind w:firstLine="260"/>
        <w:rPr>
          <w:sz w:val="28"/>
        </w:rPr>
      </w:pPr>
      <w:r>
        <w:rPr>
          <w:sz w:val="28"/>
        </w:rPr>
        <w:t>Одной из трех разновидностей подсуд</w:t>
      </w:r>
      <w:r>
        <w:rPr>
          <w:sz w:val="28"/>
        </w:rPr>
        <w:softHyphen/>
        <w:t>ности принято считать пред</w:t>
      </w:r>
      <w:r>
        <w:rPr>
          <w:sz w:val="28"/>
        </w:rPr>
        <w:softHyphen/>
        <w:t>метную (родовую). Такая подсудность пря</w:t>
      </w:r>
      <w:r>
        <w:rPr>
          <w:sz w:val="28"/>
        </w:rPr>
        <w:softHyphen/>
        <w:t>мо зависит от содержания (предмета) конкретного дела. Содержание же оп</w:t>
      </w:r>
      <w:r>
        <w:rPr>
          <w:sz w:val="28"/>
        </w:rPr>
        <w:softHyphen/>
        <w:t>ределяется прежде всего квалификацией содеянного лицом, привлекаемым к уголовной ответственности.</w:t>
      </w:r>
    </w:p>
    <w:p w:rsidR="00A44C63" w:rsidRDefault="00A44C63">
      <w:pPr>
        <w:rPr>
          <w:sz w:val="28"/>
        </w:rPr>
      </w:pPr>
      <w:r>
        <w:rPr>
          <w:i/>
          <w:sz w:val="28"/>
        </w:rPr>
        <w:t>Общий принцип</w:t>
      </w:r>
      <w:r>
        <w:rPr>
          <w:sz w:val="28"/>
        </w:rPr>
        <w:t xml:space="preserve"> определения предметной подсудности вкратце можно сформулировать так: районные суды должны рассматривать все уголов</w:t>
      </w:r>
      <w:r>
        <w:rPr>
          <w:sz w:val="28"/>
        </w:rPr>
        <w:softHyphen/>
        <w:t>ные дела, кроме тех, что по закону подсудны вышестоящим общим судам или военным судам.</w:t>
      </w:r>
    </w:p>
    <w:p w:rsidR="00A44C63" w:rsidRDefault="00A44C63">
      <w:pPr>
        <w:rPr>
          <w:sz w:val="28"/>
        </w:rPr>
      </w:pPr>
    </w:p>
    <w:p w:rsidR="00A44C63" w:rsidRDefault="00A44C63">
      <w:pPr>
        <w:rPr>
          <w:sz w:val="28"/>
        </w:rPr>
      </w:pPr>
      <w:r>
        <w:rPr>
          <w:sz w:val="28"/>
        </w:rPr>
        <w:t>УПК определяет такую подсудность:</w:t>
      </w:r>
    </w:p>
    <w:p w:rsidR="00A44C63" w:rsidRDefault="00A44C63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 </w:t>
      </w:r>
    </w:p>
    <w:p w:rsidR="00A44C63" w:rsidRDefault="00A44C63">
      <w:pPr>
        <w:keepLines/>
        <w:jc w:val="center"/>
        <w:rPr>
          <w:snapToGrid w:val="0"/>
          <w:sz w:val="28"/>
        </w:rPr>
      </w:pPr>
      <w:r>
        <w:rPr>
          <w:snapToGrid w:val="0"/>
          <w:sz w:val="28"/>
        </w:rPr>
        <w:t xml:space="preserve">Статья 35. Уголовные дела, подсудные районному (городскому) народному суду </w:t>
      </w:r>
    </w:p>
    <w:p w:rsidR="00A44C63" w:rsidRDefault="00A44C63">
      <w:pPr>
        <w:jc w:val="both"/>
        <w:rPr>
          <w:snapToGrid w:val="0"/>
          <w:sz w:val="28"/>
        </w:rPr>
      </w:pPr>
    </w:p>
    <w:p w:rsidR="00A44C63" w:rsidRDefault="00A44C63">
      <w:pPr>
        <w:jc w:val="both"/>
        <w:rPr>
          <w:snapToGrid w:val="0"/>
          <w:sz w:val="28"/>
        </w:rPr>
      </w:pPr>
    </w:p>
    <w:p w:rsidR="00A44C63" w:rsidRDefault="00A44C63">
      <w:pPr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Районному (городскому) народному суду подсудны все дела, кроме дел, подсудных вышестоящим судам или военным судам. </w:t>
      </w:r>
    </w:p>
    <w:p w:rsidR="00A44C63" w:rsidRDefault="00A44C63">
      <w:pPr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Судья единолично рассматривает дела о преступлениях, за которые максимальное наказание, предусмотренное уголовным законом, не превышает пяти лет лишения свободы. </w:t>
      </w:r>
    </w:p>
    <w:p w:rsidR="00A44C63" w:rsidRDefault="00A44C63">
      <w:pPr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Коллегия в составе судьи и двух народных заседателей рассматривает дела о преступлениях, за которые максимальное наказание, предусмотренное уголовным законом, является более строгим, чем пять лет лишения свободы, но не превышает пятнадцати лет лишения свободы, а также все дела о преступлениях несовершеннолетних. (в ред. Федерального закона от 21.12.96 N 160-ФЗ) </w:t>
      </w:r>
    </w:p>
    <w:p w:rsidR="00A44C63" w:rsidRDefault="00A44C63">
      <w:pPr>
        <w:ind w:firstLine="360"/>
        <w:jc w:val="both"/>
        <w:rPr>
          <w:snapToGrid w:val="0"/>
          <w:sz w:val="28"/>
        </w:rPr>
      </w:pPr>
    </w:p>
    <w:p w:rsidR="00A44C63" w:rsidRDefault="00A44C63">
      <w:pPr>
        <w:keepLines/>
        <w:jc w:val="center"/>
        <w:rPr>
          <w:snapToGrid w:val="0"/>
          <w:sz w:val="28"/>
        </w:rPr>
      </w:pPr>
      <w:r>
        <w:rPr>
          <w:snapToGrid w:val="0"/>
          <w:sz w:val="28"/>
        </w:rPr>
        <w:t xml:space="preserve">Статья 36. Уголовные дела, подсудные краевому, областному, городскому суду, суду автономной области и суду автономного округа </w:t>
      </w:r>
    </w:p>
    <w:p w:rsidR="00A44C63" w:rsidRDefault="00A44C63">
      <w:pPr>
        <w:jc w:val="both"/>
        <w:rPr>
          <w:snapToGrid w:val="0"/>
          <w:sz w:val="28"/>
        </w:rPr>
      </w:pPr>
    </w:p>
    <w:p w:rsidR="00A44C63" w:rsidRDefault="00A44C63">
      <w:pPr>
        <w:jc w:val="both"/>
        <w:rPr>
          <w:snapToGrid w:val="0"/>
          <w:sz w:val="28"/>
        </w:rPr>
      </w:pPr>
    </w:p>
    <w:p w:rsidR="00A44C63" w:rsidRDefault="00A44C63">
      <w:pPr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Краевому, областному, городскому суду, суду автономной области и суду автономного округа подсудны дела о преступлениях, предусмотренных статьями 105 частью второй, 126 частью третьей, 131 частью третьей, 152 частью третьей, 205, 206 частями второй и третьей, 208 частью первой, 209-212 частью первой, 227, 263 частью третьей, 267 частью третьей, 269 частью третьей, 275-279, 281, 290 частями третьей и четвертой, 294-302, 303 частями второй и третьей, 304, 305, 316 (в части, касающейся укрывательства преступлений, перечисленных в настоящей статье), 317, 318 частью второй, 321 частью третьей, 322 частью второй, 353-358, 359 частями первой и второй и 360 Уголовного кодекса Российской Федерации. </w:t>
      </w:r>
    </w:p>
    <w:p w:rsidR="00A44C63" w:rsidRDefault="00A44C63">
      <w:pPr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Судам, перечисленным в части первой настоящей статьи, подсудны также все дела, содержащие сведения, составляющие государственную тайну. (в ред. Федеральных законов от 21.12.96 N 160-ФЗ, от 17.12.97 N 150-ФЗ) </w:t>
      </w:r>
    </w:p>
    <w:p w:rsidR="00A44C63" w:rsidRDefault="00A44C63">
      <w:pPr>
        <w:ind w:firstLine="360"/>
        <w:jc w:val="both"/>
        <w:rPr>
          <w:snapToGrid w:val="0"/>
          <w:sz w:val="28"/>
        </w:rPr>
      </w:pPr>
    </w:p>
    <w:p w:rsidR="00A44C63" w:rsidRDefault="00A44C63">
      <w:pPr>
        <w:keepLines/>
        <w:jc w:val="center"/>
        <w:rPr>
          <w:snapToGrid w:val="0"/>
          <w:sz w:val="28"/>
        </w:rPr>
      </w:pPr>
      <w:r>
        <w:rPr>
          <w:snapToGrid w:val="0"/>
          <w:sz w:val="28"/>
        </w:rPr>
        <w:t xml:space="preserve">Статья 37. Уголовные дела, подсудные Верховному суду республики </w:t>
      </w:r>
    </w:p>
    <w:p w:rsidR="00A44C63" w:rsidRDefault="00A44C63">
      <w:pPr>
        <w:jc w:val="both"/>
        <w:rPr>
          <w:snapToGrid w:val="0"/>
          <w:sz w:val="28"/>
        </w:rPr>
      </w:pPr>
    </w:p>
    <w:p w:rsidR="00A44C63" w:rsidRDefault="00A44C63">
      <w:pPr>
        <w:jc w:val="both"/>
        <w:rPr>
          <w:snapToGrid w:val="0"/>
          <w:sz w:val="28"/>
        </w:rPr>
      </w:pPr>
    </w:p>
    <w:p w:rsidR="00A44C63" w:rsidRDefault="00A44C63">
      <w:pPr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Верховному суду республики подсудны дела, указанные в статье 36 настоящего Кодекса. (в ред. Федерального закона от 21.12.96 N 160-ФЗ) </w:t>
      </w:r>
    </w:p>
    <w:p w:rsidR="00A44C63" w:rsidRDefault="00A44C63">
      <w:pPr>
        <w:ind w:firstLine="360"/>
        <w:jc w:val="both"/>
        <w:rPr>
          <w:snapToGrid w:val="0"/>
          <w:sz w:val="28"/>
        </w:rPr>
      </w:pPr>
    </w:p>
    <w:p w:rsidR="00A44C63" w:rsidRDefault="00A44C63">
      <w:pPr>
        <w:keepLines/>
        <w:jc w:val="center"/>
        <w:rPr>
          <w:snapToGrid w:val="0"/>
          <w:sz w:val="28"/>
        </w:rPr>
      </w:pPr>
    </w:p>
    <w:p w:rsidR="00A44C63" w:rsidRDefault="00A44C63">
      <w:pPr>
        <w:keepLines/>
        <w:jc w:val="center"/>
        <w:rPr>
          <w:snapToGrid w:val="0"/>
          <w:sz w:val="28"/>
        </w:rPr>
      </w:pPr>
    </w:p>
    <w:p w:rsidR="00A44C63" w:rsidRDefault="00A44C63">
      <w:pPr>
        <w:keepLines/>
        <w:jc w:val="center"/>
        <w:rPr>
          <w:snapToGrid w:val="0"/>
          <w:sz w:val="28"/>
        </w:rPr>
      </w:pPr>
    </w:p>
    <w:p w:rsidR="00A44C63" w:rsidRDefault="00A44C63">
      <w:pPr>
        <w:keepLines/>
        <w:jc w:val="center"/>
        <w:rPr>
          <w:snapToGrid w:val="0"/>
          <w:sz w:val="28"/>
        </w:rPr>
      </w:pPr>
    </w:p>
    <w:p w:rsidR="00A44C63" w:rsidRDefault="00A44C63">
      <w:pPr>
        <w:keepLines/>
        <w:jc w:val="center"/>
        <w:rPr>
          <w:snapToGrid w:val="0"/>
          <w:sz w:val="28"/>
        </w:rPr>
      </w:pPr>
    </w:p>
    <w:p w:rsidR="00A44C63" w:rsidRDefault="00A44C63">
      <w:pPr>
        <w:keepLines/>
        <w:jc w:val="center"/>
        <w:rPr>
          <w:snapToGrid w:val="0"/>
          <w:sz w:val="28"/>
        </w:rPr>
      </w:pPr>
      <w:r>
        <w:rPr>
          <w:snapToGrid w:val="0"/>
          <w:sz w:val="28"/>
        </w:rPr>
        <w:t xml:space="preserve">Статья 38. Уголовные дела, подсудные Верховному Суду Российской Федерации </w:t>
      </w:r>
    </w:p>
    <w:p w:rsidR="00A44C63" w:rsidRDefault="00A44C63">
      <w:pPr>
        <w:jc w:val="both"/>
        <w:rPr>
          <w:snapToGrid w:val="0"/>
          <w:sz w:val="28"/>
        </w:rPr>
      </w:pPr>
    </w:p>
    <w:p w:rsidR="00A44C63" w:rsidRDefault="00A44C63">
      <w:pPr>
        <w:jc w:val="both"/>
        <w:rPr>
          <w:snapToGrid w:val="0"/>
          <w:sz w:val="28"/>
        </w:rPr>
      </w:pPr>
    </w:p>
    <w:p w:rsidR="00A44C63" w:rsidRDefault="00A44C63">
      <w:pPr>
        <w:rPr>
          <w:snapToGrid w:val="0"/>
          <w:sz w:val="28"/>
        </w:rPr>
      </w:pPr>
      <w:r>
        <w:rPr>
          <w:snapToGrid w:val="0"/>
          <w:sz w:val="28"/>
        </w:rPr>
        <w:t xml:space="preserve">Верховному Суду Российской Федерации подсудны дела, отнесенные к его подсудности в соответствии с федеральным законом, а также дела особой сложности или особого общественного значения, которые он вправе принять к своему производству по собственной инициативе либо по инициативе Генерального прокурора Российской Федерации при наличии ходатайства обвиняемого. (в ред. Федерального закона от 21.12.96 N 160-ФЗ) </w:t>
      </w:r>
    </w:p>
    <w:p w:rsidR="00A44C63" w:rsidRDefault="00A44C63">
      <w:pPr>
        <w:jc w:val="both"/>
        <w:rPr>
          <w:rFonts w:ascii="Arial" w:hAnsi="Arial"/>
          <w:snapToGrid w:val="0"/>
          <w:color w:val="000000"/>
        </w:rPr>
      </w:pPr>
    </w:p>
    <w:p w:rsidR="00A44C63" w:rsidRDefault="00A44C63">
      <w:pPr>
        <w:pStyle w:val="10"/>
        <w:spacing w:line="220" w:lineRule="auto"/>
        <w:rPr>
          <w:sz w:val="28"/>
        </w:rPr>
      </w:pPr>
    </w:p>
    <w:p w:rsidR="00A44C63" w:rsidRDefault="00A44C63">
      <w:pPr>
        <w:pStyle w:val="1"/>
        <w:jc w:val="center"/>
      </w:pPr>
      <w:bookmarkStart w:id="2" w:name="_Toc449612384"/>
      <w:r>
        <w:t>Варианты состава суда первой инстанции</w:t>
      </w:r>
      <w:bookmarkEnd w:id="2"/>
    </w:p>
    <w:p w:rsidR="00A44C63" w:rsidRDefault="00A44C63">
      <w:pPr>
        <w:pStyle w:val="10"/>
        <w:spacing w:line="220" w:lineRule="auto"/>
        <w:ind w:left="40"/>
        <w:rPr>
          <w:sz w:val="28"/>
        </w:rPr>
      </w:pPr>
    </w:p>
    <w:p w:rsidR="00A44C63" w:rsidRDefault="00A44C63">
      <w:pPr>
        <w:pStyle w:val="10"/>
        <w:spacing w:line="220" w:lineRule="auto"/>
        <w:ind w:left="40"/>
        <w:rPr>
          <w:sz w:val="28"/>
        </w:rPr>
      </w:pPr>
      <w:r>
        <w:rPr>
          <w:sz w:val="28"/>
        </w:rPr>
        <w:t xml:space="preserve">В районном суде допускается рассмотрение уголовных дел в </w:t>
      </w:r>
      <w:r>
        <w:rPr>
          <w:i/>
          <w:sz w:val="28"/>
        </w:rPr>
        <w:t xml:space="preserve">двух </w:t>
      </w:r>
      <w:r>
        <w:rPr>
          <w:sz w:val="28"/>
        </w:rPr>
        <w:t xml:space="preserve">составах (ст. 35 УПК): </w:t>
      </w:r>
      <w:r>
        <w:rPr>
          <w:i/>
          <w:sz w:val="28"/>
        </w:rPr>
        <w:t>единолично</w:t>
      </w:r>
      <w:r>
        <w:rPr>
          <w:sz w:val="28"/>
        </w:rPr>
        <w:t xml:space="preserve"> судья обязан рассматривать дела о пре</w:t>
      </w:r>
      <w:r>
        <w:rPr>
          <w:sz w:val="28"/>
        </w:rPr>
        <w:softHyphen/>
        <w:t>ступлениях, которые могут быть наказаны не более строгим наказанием, чем пять лет лишения свободы. Для всех других дел, подсудных этому су</w:t>
      </w:r>
      <w:r>
        <w:rPr>
          <w:sz w:val="28"/>
        </w:rPr>
        <w:softHyphen/>
        <w:t xml:space="preserve">ду, должен образовываться </w:t>
      </w:r>
      <w:r>
        <w:rPr>
          <w:i/>
          <w:sz w:val="28"/>
        </w:rPr>
        <w:t>коллегиальный состав —</w:t>
      </w:r>
      <w:r>
        <w:rPr>
          <w:sz w:val="28"/>
        </w:rPr>
        <w:t xml:space="preserve"> районный судья и два народных заседателя. Особо в законе оговаривается недопустимость едино</w:t>
      </w:r>
      <w:r>
        <w:rPr>
          <w:sz w:val="28"/>
        </w:rPr>
        <w:softHyphen/>
        <w:t>личного разбирательства дел, по которым хотя бы один подсудимый явля</w:t>
      </w:r>
      <w:r>
        <w:rPr>
          <w:sz w:val="28"/>
        </w:rPr>
        <w:softHyphen/>
        <w:t>ется несовершеннолетним.</w:t>
      </w:r>
    </w:p>
    <w:p w:rsidR="00A44C63" w:rsidRDefault="00A44C63">
      <w:pPr>
        <w:pStyle w:val="10"/>
        <w:spacing w:line="220" w:lineRule="auto"/>
        <w:ind w:left="40"/>
        <w:rPr>
          <w:sz w:val="28"/>
        </w:rPr>
      </w:pPr>
      <w:r>
        <w:rPr>
          <w:sz w:val="28"/>
        </w:rPr>
        <w:t>В общих судах среднего звена и военных судах среднего и основного звеньев, а также в Верховном Суде РФ по первой ин</w:t>
      </w:r>
      <w:r>
        <w:rPr>
          <w:sz w:val="28"/>
        </w:rPr>
        <w:softHyphen/>
        <w:t xml:space="preserve">станции уголовные дела могут рассматриваться только коллегиально. </w:t>
      </w:r>
      <w:r>
        <w:rPr>
          <w:i/>
          <w:sz w:val="28"/>
        </w:rPr>
        <w:t>Но коллегиальный состав в этих судах возможен в различных вариантах:</w:t>
      </w:r>
    </w:p>
    <w:p w:rsidR="00A44C63" w:rsidRDefault="00A44C63">
      <w:pPr>
        <w:pStyle w:val="10"/>
        <w:spacing w:before="80" w:line="220" w:lineRule="auto"/>
        <w:ind w:left="567" w:hanging="141"/>
        <w:rPr>
          <w:sz w:val="28"/>
        </w:rPr>
      </w:pPr>
      <w:r>
        <w:rPr>
          <w:i/>
          <w:sz w:val="28"/>
        </w:rPr>
        <w:t>•</w:t>
      </w:r>
      <w:r>
        <w:rPr>
          <w:sz w:val="28"/>
        </w:rPr>
        <w:t xml:space="preserve"> основным из них является состав, включающий в себя одного су</w:t>
      </w:r>
      <w:r>
        <w:rPr>
          <w:sz w:val="28"/>
        </w:rPr>
        <w:softHyphen/>
        <w:t>дью-      профессионала и двух народных заседателей;</w:t>
      </w:r>
    </w:p>
    <w:p w:rsidR="00A44C63" w:rsidRDefault="00A44C63">
      <w:pPr>
        <w:pStyle w:val="10"/>
        <w:spacing w:line="220" w:lineRule="auto"/>
        <w:ind w:left="600" w:hanging="220"/>
        <w:rPr>
          <w:sz w:val="28"/>
        </w:rPr>
      </w:pPr>
      <w:r>
        <w:rPr>
          <w:sz w:val="28"/>
        </w:rPr>
        <w:t>• с согласия подсудимого во всех названных судах для рассмотре</w:t>
      </w:r>
      <w:r>
        <w:rPr>
          <w:sz w:val="28"/>
        </w:rPr>
        <w:softHyphen/>
        <w:t xml:space="preserve">ния подсудных им уголовных дел по первой инстанции допускается образование коллегии </w:t>
      </w:r>
      <w:r>
        <w:rPr>
          <w:i/>
          <w:sz w:val="28"/>
        </w:rPr>
        <w:t>в составе трех судей-профессионалов</w:t>
      </w:r>
      <w:r>
        <w:rPr>
          <w:sz w:val="28"/>
        </w:rPr>
        <w:t xml:space="preserve"> (ч. 1 ст. 15 УПК). С 1 июля 1998 года в соответствии с Федеральным законом от 26 февраля 1997 года (СЗ РФ, 1997, № 9, ст. 1027) в таком составе должны рассматриваться в обязательном порядке (независимо от со</w:t>
      </w:r>
      <w:r>
        <w:rPr>
          <w:sz w:val="28"/>
        </w:rPr>
        <w:softHyphen/>
        <w:t>гласия подсудимого) все уголовные дела о преступлениях, за совер</w:t>
      </w:r>
      <w:r>
        <w:rPr>
          <w:sz w:val="28"/>
        </w:rPr>
        <w:softHyphen/>
        <w:t>шение которых УК предусматривает лишение свободы на срок свы</w:t>
      </w:r>
      <w:r>
        <w:rPr>
          <w:sz w:val="28"/>
        </w:rPr>
        <w:softHyphen/>
        <w:t>ше пятнадцати лет, пожизненное лишение свободы или смертную казнь;</w:t>
      </w:r>
    </w:p>
    <w:p w:rsidR="00A44C63" w:rsidRDefault="00A44C63">
      <w:pPr>
        <w:pStyle w:val="10"/>
        <w:spacing w:line="220" w:lineRule="auto"/>
        <w:ind w:left="600" w:hanging="220"/>
        <w:rPr>
          <w:sz w:val="28"/>
        </w:rPr>
      </w:pPr>
      <w:r>
        <w:rPr>
          <w:sz w:val="28"/>
        </w:rPr>
        <w:t xml:space="preserve">• по делам, подсудным пока что некоторым из </w:t>
      </w:r>
      <w:r>
        <w:rPr>
          <w:i/>
          <w:sz w:val="28"/>
        </w:rPr>
        <w:t>общих судов среднего звена (краевым, областным и городским судам),</w:t>
      </w:r>
      <w:r>
        <w:rPr>
          <w:sz w:val="28"/>
        </w:rPr>
        <w:t xml:space="preserve"> предусмотрена воз</w:t>
      </w:r>
      <w:r>
        <w:rPr>
          <w:sz w:val="28"/>
        </w:rPr>
        <w:softHyphen/>
        <w:t xml:space="preserve">можность образования коллегии </w:t>
      </w:r>
      <w:r>
        <w:rPr>
          <w:i/>
          <w:sz w:val="28"/>
        </w:rPr>
        <w:t>в составе одного судьи-профессионала и 12 присяжных заседателей.</w:t>
      </w:r>
      <w:r>
        <w:rPr>
          <w:sz w:val="28"/>
        </w:rPr>
        <w:t xml:space="preserve"> Делаться это должно, как отмечено выше, по ходатайству обвиняемого. В соот</w:t>
      </w:r>
      <w:r>
        <w:rPr>
          <w:sz w:val="28"/>
        </w:rPr>
        <w:softHyphen/>
        <w:t>ветствии с постановлением Верховного Совета РФ о порядке введе</w:t>
      </w:r>
      <w:r>
        <w:rPr>
          <w:sz w:val="28"/>
        </w:rPr>
        <w:softHyphen/>
        <w:t>ния в действие Закона от 16 июля 1993 года (ВВС, 1993, № 33, ст. 1314) в таком составе суды могут начать функционировать по пред</w:t>
      </w:r>
      <w:r>
        <w:rPr>
          <w:sz w:val="28"/>
        </w:rPr>
        <w:softHyphen/>
        <w:t>ложениям субъектов Федерации, поскольку не везде еще имеются условия для обеспечения деятельности краевых, областных, или го</w:t>
      </w:r>
      <w:r>
        <w:rPr>
          <w:sz w:val="28"/>
        </w:rPr>
        <w:softHyphen/>
        <w:t>родских судов (в Москве и Санкт-Петербурге) с участием присяжных заседателей. Пионерами в этом деле стали Ставропольский край, Ивановская, Московская, Рязанская и Саратовская области, где соот</w:t>
      </w:r>
      <w:r>
        <w:rPr>
          <w:sz w:val="28"/>
        </w:rPr>
        <w:softHyphen/>
        <w:t>ветствующие положения Закона от 16 июля 1993 года были введены в действие с 1 ноября того же года. Первый процесс с участием при</w:t>
      </w:r>
      <w:r>
        <w:rPr>
          <w:sz w:val="28"/>
        </w:rPr>
        <w:softHyphen/>
        <w:t>сяжных состоялся в Саратове 15—17 декабря 1993 года. С 1 января 1994 года рассмотрение дел с участием присяжных стало возмож</w:t>
      </w:r>
      <w:r>
        <w:rPr>
          <w:sz w:val="28"/>
        </w:rPr>
        <w:softHyphen/>
        <w:t>ным также в судах Алтайского и Краснодарского краев и Оренбург</w:t>
      </w:r>
      <w:r>
        <w:rPr>
          <w:sz w:val="28"/>
        </w:rPr>
        <w:softHyphen/>
        <w:t>ской и Ульяновской областей.</w:t>
      </w:r>
    </w:p>
    <w:p w:rsidR="00A44C63" w:rsidRDefault="00A44C63">
      <w:pPr>
        <w:pStyle w:val="10"/>
        <w:spacing w:line="220" w:lineRule="auto"/>
        <w:rPr>
          <w:sz w:val="28"/>
        </w:rPr>
      </w:pPr>
    </w:p>
    <w:p w:rsidR="00A44C63" w:rsidRDefault="00A44C63">
      <w:pPr>
        <w:pStyle w:val="1"/>
        <w:jc w:val="center"/>
      </w:pPr>
      <w:bookmarkStart w:id="3" w:name="_Toc449612385"/>
      <w:r>
        <w:t>Территориальная подсудность</w:t>
      </w:r>
      <w:bookmarkEnd w:id="3"/>
    </w:p>
    <w:p w:rsidR="00A44C63" w:rsidRDefault="00A44C63">
      <w:pPr>
        <w:pStyle w:val="10"/>
        <w:spacing w:line="220" w:lineRule="auto"/>
        <w:rPr>
          <w:sz w:val="28"/>
        </w:rPr>
      </w:pPr>
    </w:p>
    <w:p w:rsidR="00A44C63" w:rsidRDefault="00A44C63">
      <w:pPr>
        <w:pStyle w:val="10"/>
        <w:spacing w:line="220" w:lineRule="auto"/>
        <w:rPr>
          <w:sz w:val="28"/>
        </w:rPr>
      </w:pPr>
      <w:r>
        <w:rPr>
          <w:sz w:val="28"/>
        </w:rPr>
        <w:t>Территориальная подсудность уголов</w:t>
      </w:r>
      <w:r>
        <w:rPr>
          <w:sz w:val="28"/>
        </w:rPr>
        <w:softHyphen/>
        <w:t>ного дела — это такие его свойства (признаки, особенности), в силу которых</w:t>
      </w:r>
    </w:p>
    <w:p w:rsidR="00A44C63" w:rsidRDefault="00A44C63">
      <w:pPr>
        <w:pStyle w:val="10"/>
        <w:spacing w:line="220" w:lineRule="auto"/>
        <w:ind w:firstLine="0"/>
        <w:rPr>
          <w:sz w:val="28"/>
        </w:rPr>
      </w:pPr>
      <w:r>
        <w:rPr>
          <w:sz w:val="28"/>
        </w:rPr>
        <w:t>оно должно рассматриваться в суде, расположенном в определенной мест</w:t>
      </w:r>
      <w:r>
        <w:rPr>
          <w:sz w:val="28"/>
        </w:rPr>
        <w:softHyphen/>
        <w:t xml:space="preserve">ности (республике, крае, области, городе, районе, округе). По закону она определяется, как правило, </w:t>
      </w:r>
      <w:r>
        <w:rPr>
          <w:i/>
          <w:sz w:val="28"/>
        </w:rPr>
        <w:t>местом совершения преступления.</w:t>
      </w:r>
      <w:r>
        <w:rPr>
          <w:sz w:val="28"/>
        </w:rPr>
        <w:t xml:space="preserve"> Но если ме</w:t>
      </w:r>
      <w:r>
        <w:rPr>
          <w:sz w:val="28"/>
        </w:rPr>
        <w:softHyphen/>
        <w:t>сто совершения преступления установить невозможно (к примеру, кража совершена в движущемся поезде или летящем самолете; взятка вручалась одному и тому же лицу в разных концах страны), то территориальная под</w:t>
      </w:r>
      <w:r>
        <w:rPr>
          <w:sz w:val="28"/>
        </w:rPr>
        <w:softHyphen/>
        <w:t xml:space="preserve">судность определяется в зависимости от </w:t>
      </w:r>
      <w:r>
        <w:rPr>
          <w:i/>
          <w:sz w:val="28"/>
        </w:rPr>
        <w:t>места завершения расследования.</w:t>
      </w:r>
    </w:p>
    <w:p w:rsidR="00A44C63" w:rsidRDefault="00A44C63">
      <w:pPr>
        <w:pStyle w:val="10"/>
        <w:spacing w:line="220" w:lineRule="auto"/>
        <w:rPr>
          <w:sz w:val="28"/>
        </w:rPr>
      </w:pPr>
      <w:r>
        <w:rPr>
          <w:sz w:val="28"/>
        </w:rPr>
        <w:t>Данное правило имеет отношение к определению подсудности уголов</w:t>
      </w:r>
      <w:r>
        <w:rPr>
          <w:sz w:val="28"/>
        </w:rPr>
        <w:softHyphen/>
        <w:t>ных дел по первой инстанции, когда речь идет о решении основных вопро</w:t>
      </w:r>
      <w:r>
        <w:rPr>
          <w:sz w:val="28"/>
        </w:rPr>
        <w:softHyphen/>
        <w:t>сов — о виновности или невиновности, назначении наказания или освобож</w:t>
      </w:r>
      <w:r>
        <w:rPr>
          <w:sz w:val="28"/>
        </w:rPr>
        <w:softHyphen/>
        <w:t>дении от него.</w:t>
      </w:r>
    </w:p>
    <w:p w:rsidR="00A44C63" w:rsidRDefault="00A44C63">
      <w:pPr>
        <w:pStyle w:val="10"/>
        <w:spacing w:line="220" w:lineRule="auto"/>
        <w:ind w:left="40"/>
        <w:rPr>
          <w:sz w:val="28"/>
        </w:rPr>
      </w:pPr>
      <w:r>
        <w:rPr>
          <w:sz w:val="28"/>
        </w:rPr>
        <w:t>Однако проблемы территориальной подсудности могут возникать и в других случаях:</w:t>
      </w:r>
    </w:p>
    <w:p w:rsidR="00A44C63" w:rsidRDefault="00A44C63">
      <w:pPr>
        <w:pStyle w:val="10"/>
        <w:spacing w:before="60" w:line="220" w:lineRule="auto"/>
        <w:rPr>
          <w:sz w:val="28"/>
        </w:rPr>
      </w:pPr>
      <w:r>
        <w:rPr>
          <w:sz w:val="28"/>
        </w:rPr>
        <w:t>• при решении вопросов, связанных с исполнением приговоров</w:t>
      </w:r>
    </w:p>
    <w:p w:rsidR="00A44C63" w:rsidRDefault="00A44C63">
      <w:pPr>
        <w:pStyle w:val="10"/>
        <w:spacing w:before="80" w:line="220" w:lineRule="auto"/>
        <w:rPr>
          <w:sz w:val="28"/>
        </w:rPr>
      </w:pPr>
      <w:r>
        <w:rPr>
          <w:sz w:val="28"/>
        </w:rPr>
        <w:t>В зависимости от содержания возникающих вопросов их решение воз</w:t>
      </w:r>
      <w:r>
        <w:rPr>
          <w:sz w:val="28"/>
        </w:rPr>
        <w:softHyphen/>
        <w:t>можно в суде по месту отбывания наказания, по месту вынесения приговора или по месту проживания осужденного. Четкое указание о месте рассмот</w:t>
      </w:r>
      <w:r>
        <w:rPr>
          <w:sz w:val="28"/>
        </w:rPr>
        <w:softHyphen/>
        <w:t>рения конкретных вопросов дано в ст. 368 УПК. Скажем, вопрос об услов</w:t>
      </w:r>
      <w:r>
        <w:rPr>
          <w:sz w:val="28"/>
        </w:rPr>
        <w:softHyphen/>
        <w:t>но-досрочном освобождении из исправительной колонии и замене не отбытой части более мягким наказанием должен решаться судьей по месту от</w:t>
      </w:r>
      <w:r>
        <w:rPr>
          <w:sz w:val="28"/>
        </w:rPr>
        <w:softHyphen/>
        <w:t>бывания наказания. Это обусловлено тем, что в данном случае необходимо учитывать сведения, характеризующие поведение осужденного. А ими рас</w:t>
      </w:r>
      <w:r>
        <w:rPr>
          <w:sz w:val="28"/>
        </w:rPr>
        <w:softHyphen/>
        <w:t>полагает прежде всего администрация колонии. Вопросы устранения неяс</w:t>
      </w:r>
      <w:r>
        <w:rPr>
          <w:sz w:val="28"/>
        </w:rPr>
        <w:softHyphen/>
        <w:t>ностей в приговоре легче решаются там, где находятся подлинник пригово</w:t>
      </w:r>
      <w:r>
        <w:rPr>
          <w:sz w:val="28"/>
        </w:rPr>
        <w:softHyphen/>
        <w:t>ра и все материалы уголовного дела, — в суде, постановившем приговор. Поэтому вопросы такого рода и рассматриваются по месту его нахождения;</w:t>
      </w:r>
    </w:p>
    <w:p w:rsidR="00A44C63" w:rsidRDefault="00A44C63">
      <w:pPr>
        <w:pStyle w:val="10"/>
        <w:spacing w:before="80" w:line="220" w:lineRule="auto"/>
        <w:rPr>
          <w:sz w:val="28"/>
        </w:rPr>
      </w:pPr>
      <w:r>
        <w:rPr>
          <w:sz w:val="28"/>
        </w:rPr>
        <w:t>• при судебной проверке законности и обоснованности ареста или продления его срока</w:t>
      </w:r>
    </w:p>
    <w:p w:rsidR="00A44C63" w:rsidRDefault="00A44C63">
      <w:pPr>
        <w:pStyle w:val="10"/>
        <w:spacing w:before="80" w:line="220" w:lineRule="auto"/>
        <w:ind w:left="40" w:firstLine="300"/>
        <w:rPr>
          <w:sz w:val="28"/>
        </w:rPr>
      </w:pPr>
      <w:r>
        <w:rPr>
          <w:sz w:val="28"/>
        </w:rPr>
        <w:t>В соответствии со ст. 220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УПК проверку должен осуществлять судья по месту содержания под стражей лица, к которому применяется эта мера пре</w:t>
      </w:r>
      <w:r>
        <w:rPr>
          <w:sz w:val="28"/>
        </w:rPr>
        <w:softHyphen/>
        <w:t>сечения. Такое место не всегда совпадает с местом производства расследо</w:t>
      </w:r>
      <w:r>
        <w:rPr>
          <w:sz w:val="28"/>
        </w:rPr>
        <w:softHyphen/>
        <w:t>вания или тем местом, где будет разбираться данное дело по существу.</w:t>
      </w:r>
    </w:p>
    <w:p w:rsidR="00A44C63" w:rsidRDefault="00A44C63">
      <w:pPr>
        <w:pStyle w:val="10"/>
        <w:spacing w:line="220" w:lineRule="auto"/>
        <w:ind w:left="40" w:firstLine="300"/>
        <w:rPr>
          <w:sz w:val="28"/>
        </w:rPr>
      </w:pPr>
      <w:r>
        <w:rPr>
          <w:sz w:val="28"/>
        </w:rPr>
        <w:t>Однако реализация этого правила должна происходить с максимальным учетом предписаний, содержащихся в неоднократно упоминавшемся выше постановлении Конституционного Суда РФ «По делу о проверке конститу</w:t>
      </w:r>
      <w:r>
        <w:rPr>
          <w:sz w:val="28"/>
        </w:rPr>
        <w:softHyphen/>
        <w:t>ционности статей 220' и 220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Уголовно-процессуального кодекса РСФСР в связи с жалобой гражданина В.А. Аветяна» от 3 мая 1995 года. Согласно данному постановлению являются неконституционными положения на</w:t>
      </w:r>
      <w:r>
        <w:rPr>
          <w:sz w:val="28"/>
        </w:rPr>
        <w:softHyphen/>
        <w:t>званных статей УПК о том, что жалоба на незаконное и необоснованное применение ареста или продление его срока может быть подана только на</w:t>
      </w:r>
      <w:r>
        <w:rPr>
          <w:sz w:val="28"/>
        </w:rPr>
        <w:softHyphen/>
        <w:t>ходящимся под стражей лицом, его защитником или законным представи</w:t>
      </w:r>
      <w:r>
        <w:rPr>
          <w:sz w:val="28"/>
        </w:rPr>
        <w:softHyphen/>
        <w:t>телем в суд, действующий там, где находится место содержания под стра</w:t>
      </w:r>
      <w:r>
        <w:rPr>
          <w:sz w:val="28"/>
        </w:rPr>
        <w:softHyphen/>
        <w:t>жей. Подать такую жалобу, как отмечено в указанном постановлении, впра</w:t>
      </w:r>
      <w:r>
        <w:rPr>
          <w:sz w:val="28"/>
        </w:rPr>
        <w:softHyphen/>
        <w:t xml:space="preserve">ве также лицо, в отношении которого в качестве меры пресечения избран арест, но </w:t>
      </w:r>
      <w:r>
        <w:rPr>
          <w:i/>
          <w:sz w:val="28"/>
        </w:rPr>
        <w:t>он реально не исполнен,</w:t>
      </w:r>
      <w:r>
        <w:rPr>
          <w:sz w:val="28"/>
        </w:rPr>
        <w:t xml:space="preserve"> и не обязательно в суд, о котором сказано в ст. 220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УПК («по месту содержания лица под стражей»).</w:t>
      </w:r>
    </w:p>
    <w:p w:rsidR="00A44C63" w:rsidRDefault="00A44C63">
      <w:pPr>
        <w:pStyle w:val="10"/>
        <w:spacing w:line="220" w:lineRule="auto"/>
        <w:ind w:left="40" w:firstLine="300"/>
        <w:rPr>
          <w:sz w:val="28"/>
        </w:rPr>
      </w:pPr>
      <w:r>
        <w:rPr>
          <w:sz w:val="28"/>
        </w:rPr>
        <w:t>В связи с принятием данного постановления возникли определенные трудности с решением вопроса о том, в каком суде должна рассматриваться жалоба лица, в отношении которого арест еще реально не исполнен. Вари</w:t>
      </w:r>
      <w:r>
        <w:rPr>
          <w:sz w:val="28"/>
        </w:rPr>
        <w:softHyphen/>
        <w:t>антов ответа на него может быть несколько: в суде по месту производства следствия, в суде по месту нахождения должностного лица, вынесшего по</w:t>
      </w:r>
      <w:r>
        <w:rPr>
          <w:sz w:val="28"/>
        </w:rPr>
        <w:softHyphen/>
        <w:t>становление об избрании меры пресечения, в суде по месту нахождения прокурора, давшего санкцию, в суде по месту жительства (или фактическо</w:t>
      </w:r>
      <w:r>
        <w:rPr>
          <w:sz w:val="28"/>
        </w:rPr>
        <w:softHyphen/>
        <w:t>го пребывания) подающего жалобу и т.д. В постановлении Конституцион</w:t>
      </w:r>
      <w:r>
        <w:rPr>
          <w:sz w:val="28"/>
        </w:rPr>
        <w:softHyphen/>
        <w:t>ного Суда РФ ответа не дано. Его там и не должно быть, поскольку данный суд этого делать не должен.</w:t>
      </w:r>
    </w:p>
    <w:p w:rsidR="00A44C63" w:rsidRDefault="00A44C63">
      <w:pPr>
        <w:pStyle w:val="10"/>
        <w:tabs>
          <w:tab w:val="left" w:pos="3119"/>
        </w:tabs>
        <w:spacing w:line="220" w:lineRule="auto"/>
        <w:ind w:left="40" w:firstLine="300"/>
        <w:rPr>
          <w:sz w:val="28"/>
        </w:rPr>
      </w:pPr>
      <w:r>
        <w:rPr>
          <w:sz w:val="28"/>
        </w:rPr>
        <w:t>Если руководствоваться логикой статей 220' и 220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УПК, то такого рода жалобы следовало бы рассматривать в судах, расположенных </w:t>
      </w:r>
      <w:r>
        <w:rPr>
          <w:i/>
          <w:sz w:val="28"/>
        </w:rPr>
        <w:t>там. где вы</w:t>
      </w:r>
      <w:r>
        <w:rPr>
          <w:i/>
          <w:sz w:val="28"/>
        </w:rPr>
        <w:softHyphen/>
        <w:t>носилось постановление об избрании в качестве меры пресечения заключе</w:t>
      </w:r>
      <w:r>
        <w:rPr>
          <w:i/>
          <w:sz w:val="28"/>
        </w:rPr>
        <w:softHyphen/>
        <w:t>ния под стражу (ареста).</w:t>
      </w:r>
      <w:r>
        <w:rPr>
          <w:sz w:val="28"/>
        </w:rPr>
        <w:t xml:space="preserve"> Это будет способствовать -весьма необходимой для таких случаев оперативности принятия решения по жалобе. Суд, распо</w:t>
      </w:r>
      <w:r>
        <w:rPr>
          <w:sz w:val="28"/>
        </w:rPr>
        <w:softHyphen/>
        <w:t>ложенный там, где принималось постановление об избрании меры пресече</w:t>
      </w:r>
      <w:r>
        <w:rPr>
          <w:sz w:val="28"/>
        </w:rPr>
        <w:softHyphen/>
        <w:t>ния, имеет больше шансов быстро получить требуемые в таких случаях материалы, подтверждающие законность и обоснованность ареста, объясне</w:t>
      </w:r>
      <w:r>
        <w:rPr>
          <w:sz w:val="28"/>
        </w:rPr>
        <w:softHyphen/>
        <w:t>ния должностных лиц, принимавших решения. Ему также проще обеспе</w:t>
      </w:r>
      <w:r>
        <w:rPr>
          <w:sz w:val="28"/>
        </w:rPr>
        <w:softHyphen/>
        <w:t>чить явку прокурора в судебное заседание, на котором будет рассматри</w:t>
      </w:r>
      <w:r>
        <w:rPr>
          <w:sz w:val="28"/>
        </w:rPr>
        <w:softHyphen/>
        <w:t>ваться жалоба. Если место, где принималось постановление об избрании меры пресечения, не совпадает с местом, где находится прокурор, давший санкцию на арест, то будет логично, чтобы жалобу рассматривал судья по месту нахождения прокурора;</w:t>
      </w:r>
    </w:p>
    <w:p w:rsidR="00A44C63" w:rsidRDefault="00A44C63">
      <w:pPr>
        <w:pStyle w:val="10"/>
        <w:spacing w:before="100" w:line="220" w:lineRule="auto"/>
        <w:ind w:firstLine="300"/>
        <w:jc w:val="left"/>
        <w:rPr>
          <w:sz w:val="28"/>
        </w:rPr>
      </w:pPr>
      <w:r>
        <w:rPr>
          <w:sz w:val="28"/>
        </w:rPr>
        <w:t>• при судебной проверке законности и обоснованности задержания по подозрению в преступлении</w:t>
      </w:r>
    </w:p>
    <w:p w:rsidR="00A44C63" w:rsidRDefault="00A44C63">
      <w:pPr>
        <w:pStyle w:val="10"/>
        <w:spacing w:before="60" w:line="220" w:lineRule="auto"/>
        <w:ind w:left="40" w:firstLine="240"/>
        <w:rPr>
          <w:sz w:val="28"/>
        </w:rPr>
      </w:pPr>
      <w:r>
        <w:rPr>
          <w:sz w:val="28"/>
        </w:rPr>
        <w:t>Как отмечалось выше, Пленум Верховного Суда РФ в своем постанов</w:t>
      </w:r>
      <w:r>
        <w:rPr>
          <w:sz w:val="28"/>
        </w:rPr>
        <w:softHyphen/>
        <w:t>лении от 29 сентября 1994 года № 6 «О выполнении судами постановления Пленума Верховного Суда Российской Федерации от 27 апреля 1993 года № 3 «О практике судебной проверки законности и обоснованности ареста или продления срока содержания под стражей» разъяснил судам, что в со</w:t>
      </w:r>
      <w:r>
        <w:rPr>
          <w:sz w:val="28"/>
        </w:rPr>
        <w:softHyphen/>
        <w:t>ответствии с ч. 4 ст. 15 Конституции РФ и ч. 4 ст. 9 Международного пакта о гражданских и политических правах они вправе принимать к рассмотре</w:t>
      </w:r>
      <w:r>
        <w:rPr>
          <w:sz w:val="28"/>
        </w:rPr>
        <w:softHyphen/>
        <w:t>нию жалобы лиц, подвергнутых задержанию по подозрению в совершении преступления. Рассматриваться такие жалобы должны с учетом правил, предусмотренных в статьях 220" и 220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У ПК. А это значит, что местом их рассмотрения должны быть суды по месту содержания задержанных.</w:t>
      </w:r>
    </w:p>
    <w:p w:rsidR="00A44C63" w:rsidRDefault="00A44C63">
      <w:pPr>
        <w:pStyle w:val="10"/>
        <w:spacing w:line="220" w:lineRule="auto"/>
        <w:ind w:left="40" w:firstLine="240"/>
        <w:rPr>
          <w:sz w:val="28"/>
        </w:rPr>
      </w:pPr>
      <w:r>
        <w:rPr>
          <w:sz w:val="28"/>
        </w:rPr>
        <w:t>При оценке практического значения данного постановления Пленума Верховного Суда РФ следует иметь в виду, что оно принималось, когда действовал Указ Президента РФ от 14 июня 1994 года, допускавший задер</w:t>
      </w:r>
      <w:r>
        <w:rPr>
          <w:sz w:val="28"/>
        </w:rPr>
        <w:softHyphen/>
        <w:t>жание лиц, подозреваемых в бандитизме или иных организованных престу</w:t>
      </w:r>
      <w:r>
        <w:rPr>
          <w:sz w:val="28"/>
        </w:rPr>
        <w:softHyphen/>
        <w:t>плениях, на срок до 30 суток. Ровно три года спустя (14 июня 1997 года) этот Указ был отменен. Предельным сроком задержания лиц, подозревае</w:t>
      </w:r>
      <w:r>
        <w:rPr>
          <w:sz w:val="28"/>
        </w:rPr>
        <w:softHyphen/>
        <w:t xml:space="preserve">мых в совершении преступлений, вновь стал срок, предусмотренный ст. 122 УПК, — до трех суток. В такой срок невозможно добиться проверки </w:t>
      </w:r>
      <w:r>
        <w:rPr>
          <w:i/>
          <w:sz w:val="28"/>
        </w:rPr>
        <w:t xml:space="preserve">судом </w:t>
      </w:r>
      <w:r>
        <w:rPr>
          <w:sz w:val="28"/>
        </w:rPr>
        <w:t>законности и обоснованности задержания;</w:t>
      </w:r>
    </w:p>
    <w:p w:rsidR="00A44C63" w:rsidRDefault="00A44C63">
      <w:pPr>
        <w:pStyle w:val="10"/>
        <w:spacing w:before="60" w:line="220" w:lineRule="auto"/>
        <w:ind w:firstLine="300"/>
        <w:rPr>
          <w:sz w:val="28"/>
        </w:rPr>
      </w:pPr>
      <w:r>
        <w:rPr>
          <w:sz w:val="28"/>
        </w:rPr>
        <w:t>• при получении судебного разрешения на ограниче</w:t>
      </w:r>
      <w:r>
        <w:rPr>
          <w:sz w:val="28"/>
        </w:rPr>
        <w:softHyphen/>
        <w:t>ние конституционного права человека и гражданина на тайну переписки, телефонных переговоров, почтовых, телеграфных и иных сообщений, а равно на проникнове</w:t>
      </w:r>
      <w:r>
        <w:rPr>
          <w:sz w:val="28"/>
        </w:rPr>
        <w:softHyphen/>
        <w:t>ние в жилище помимо воли проживающих в нем лиц</w:t>
      </w:r>
    </w:p>
    <w:p w:rsidR="00A44C63" w:rsidRDefault="00A44C63">
      <w:pPr>
        <w:pStyle w:val="10"/>
        <w:spacing w:before="60" w:line="220" w:lineRule="auto"/>
        <w:ind w:firstLine="360"/>
        <w:rPr>
          <w:sz w:val="28"/>
        </w:rPr>
      </w:pPr>
      <w:r>
        <w:rPr>
          <w:sz w:val="28"/>
        </w:rPr>
        <w:t>В соответствии с упомянутым постановлением Пленума Верховного Суда РФ «О некоторых вопросах, связанных с применением статей 23 и 25 Конституции Российской Федерации» от 24 декабря 1993 года № 13 орга</w:t>
      </w:r>
      <w:r>
        <w:rPr>
          <w:sz w:val="28"/>
        </w:rPr>
        <w:softHyphen/>
        <w:t>ны, намеревающиеся осуществить такого рода действия, направляют необ</w:t>
      </w:r>
      <w:r>
        <w:rPr>
          <w:sz w:val="28"/>
        </w:rPr>
        <w:softHyphen/>
        <w:t>ходимые материалы в суды (общие и военные) среднего звена. Возможно их направление и в суды (общие и военные) основного звена, которые не вправе отказать в приеме материалов и рассмотрении поставленного в них вопроса.</w:t>
      </w:r>
    </w:p>
    <w:p w:rsidR="00A44C63" w:rsidRDefault="00A44C63">
      <w:pPr>
        <w:pStyle w:val="10"/>
        <w:spacing w:line="220" w:lineRule="auto"/>
        <w:ind w:firstLine="260"/>
        <w:rPr>
          <w:sz w:val="28"/>
        </w:rPr>
      </w:pPr>
      <w:r>
        <w:rPr>
          <w:sz w:val="28"/>
        </w:rPr>
        <w:t>Однако в УПК и данном постановлении Пленума нет прямого указания относительно того, где территориально должны приниматься подобные су</w:t>
      </w:r>
      <w:r>
        <w:rPr>
          <w:sz w:val="28"/>
        </w:rPr>
        <w:softHyphen/>
        <w:t>дебные решения. Ответ на это следовало бы искать в ч. 2 ст. 9 Закона об оперативно-розыскной деятельности, где сказано, что «рассмотрение мате</w:t>
      </w:r>
      <w:r>
        <w:rPr>
          <w:sz w:val="28"/>
        </w:rPr>
        <w:softHyphen/>
        <w:t xml:space="preserve">риалов об ограничении конституционных прав граждан... осуществляется судом, как правило, по месту проведения таких (оперативно-розыскных. — </w:t>
      </w:r>
      <w:r>
        <w:rPr>
          <w:i/>
          <w:sz w:val="28"/>
        </w:rPr>
        <w:t>КГ.)</w:t>
      </w:r>
      <w:r>
        <w:rPr>
          <w:sz w:val="28"/>
        </w:rPr>
        <w:t xml:space="preserve"> мероприятий или по месту нахождения органа, ходатайствующего об их проведении»;</w:t>
      </w:r>
    </w:p>
    <w:p w:rsidR="00A44C63" w:rsidRDefault="00A44C63">
      <w:pPr>
        <w:pStyle w:val="10"/>
        <w:spacing w:before="60" w:line="220" w:lineRule="auto"/>
        <w:ind w:firstLine="260"/>
        <w:jc w:val="left"/>
        <w:rPr>
          <w:sz w:val="28"/>
        </w:rPr>
      </w:pPr>
      <w:r>
        <w:rPr>
          <w:sz w:val="28"/>
        </w:rPr>
        <w:t>• при судебном рассмотрении вопросов, возникающих в связи с реабилитацией жертв политических репрессий</w:t>
      </w:r>
    </w:p>
    <w:p w:rsidR="00A44C63" w:rsidRDefault="00A44C63">
      <w:pPr>
        <w:pStyle w:val="10"/>
        <w:spacing w:before="60" w:line="220" w:lineRule="auto"/>
        <w:ind w:firstLine="260"/>
        <w:rPr>
          <w:sz w:val="28"/>
        </w:rPr>
      </w:pPr>
      <w:r>
        <w:rPr>
          <w:sz w:val="28"/>
        </w:rPr>
        <w:t>В соответствии со ст. 9 Закона о реабилитации жертв политических ре</w:t>
      </w:r>
      <w:r>
        <w:rPr>
          <w:sz w:val="28"/>
        </w:rPr>
        <w:softHyphen/>
        <w:t>прессий вопросы признания конкретных лиц жертвами политических ре</w:t>
      </w:r>
      <w:r>
        <w:rPr>
          <w:sz w:val="28"/>
        </w:rPr>
        <w:softHyphen/>
        <w:t>прессий (когда органы прокуратуры дают отрицательное заключение) должны рассматриваться:</w:t>
      </w:r>
    </w:p>
    <w:p w:rsidR="00A44C63" w:rsidRDefault="00A44C63">
      <w:pPr>
        <w:pStyle w:val="10"/>
        <w:spacing w:before="60" w:line="220" w:lineRule="auto"/>
        <w:ind w:firstLine="260"/>
        <w:rPr>
          <w:sz w:val="28"/>
        </w:rPr>
      </w:pPr>
      <w:r>
        <w:rPr>
          <w:sz w:val="28"/>
        </w:rPr>
        <w:t xml:space="preserve">• в отношении тех, к кому репрессии применены </w:t>
      </w:r>
      <w:r>
        <w:rPr>
          <w:i/>
          <w:sz w:val="28"/>
        </w:rPr>
        <w:t>судами, —</w:t>
      </w:r>
      <w:r>
        <w:rPr>
          <w:sz w:val="28"/>
        </w:rPr>
        <w:t xml:space="preserve"> как пра</w:t>
      </w:r>
      <w:r>
        <w:rPr>
          <w:sz w:val="28"/>
        </w:rPr>
        <w:softHyphen/>
        <w:t>вило, судами, вынесшими последнее решение по делу, связанному с лишением или ограничением прав или свобод конкретного лица, ли</w:t>
      </w:r>
      <w:r>
        <w:rPr>
          <w:sz w:val="28"/>
        </w:rPr>
        <w:softHyphen/>
        <w:t>бо (при упразднении суда, вынесшего решение по делу) судами среднего звена соответствующих субъектов Федерации, где находи</w:t>
      </w:r>
      <w:r>
        <w:rPr>
          <w:sz w:val="28"/>
        </w:rPr>
        <w:softHyphen/>
        <w:t>лись упраздненные суды;</w:t>
      </w:r>
    </w:p>
    <w:p w:rsidR="00A44C63" w:rsidRDefault="00A44C63">
      <w:pPr>
        <w:pStyle w:val="10"/>
        <w:spacing w:line="220" w:lineRule="auto"/>
        <w:ind w:firstLine="260"/>
        <w:rPr>
          <w:sz w:val="28"/>
        </w:rPr>
      </w:pPr>
      <w:r>
        <w:rPr>
          <w:sz w:val="28"/>
        </w:rPr>
        <w:t xml:space="preserve">• в отношении тех, к кому репрессивные меры применялись </w:t>
      </w:r>
      <w:r>
        <w:rPr>
          <w:i/>
          <w:sz w:val="28"/>
        </w:rPr>
        <w:t>внесудеб</w:t>
      </w:r>
      <w:r>
        <w:rPr>
          <w:i/>
          <w:sz w:val="28"/>
        </w:rPr>
        <w:softHyphen/>
        <w:t>ными органами</w:t>
      </w:r>
      <w:r>
        <w:rPr>
          <w:sz w:val="28"/>
        </w:rPr>
        <w:t xml:space="preserve"> («особые совещания», «тройки» и т.п.), — общими или военными судами среднего звена, действующими на территории того субъекта Федерации, где в свое время функционировали такого рода внесудебные органы.</w:t>
      </w:r>
    </w:p>
    <w:p w:rsidR="00A44C63" w:rsidRDefault="00A44C63">
      <w:pPr>
        <w:pStyle w:val="10"/>
        <w:spacing w:before="60" w:line="220" w:lineRule="auto"/>
        <w:rPr>
          <w:sz w:val="28"/>
        </w:rPr>
      </w:pPr>
      <w:r>
        <w:rPr>
          <w:sz w:val="28"/>
        </w:rPr>
        <w:t xml:space="preserve">Что касается случаев, когда политические репрессии применялись в </w:t>
      </w:r>
      <w:r>
        <w:rPr>
          <w:i/>
          <w:sz w:val="28"/>
        </w:rPr>
        <w:t>ад</w:t>
      </w:r>
      <w:r>
        <w:rPr>
          <w:i/>
          <w:sz w:val="28"/>
        </w:rPr>
        <w:softHyphen/>
        <w:t>министративном порядке</w:t>
      </w:r>
      <w:r>
        <w:rPr>
          <w:sz w:val="28"/>
        </w:rPr>
        <w:t xml:space="preserve"> (административная ссылка и высылка, направле</w:t>
      </w:r>
      <w:r>
        <w:rPr>
          <w:sz w:val="28"/>
        </w:rPr>
        <w:softHyphen/>
        <w:t>ние в так называемые трудовые отряды и т.д.), то при отказе органа внут</w:t>
      </w:r>
      <w:r>
        <w:rPr>
          <w:sz w:val="28"/>
        </w:rPr>
        <w:softHyphen/>
        <w:t>ренних дел в признании конкретного гражданина жертвой политических репрессий этот гражданин вправе обжаловать такой отказ в судебном по</w:t>
      </w:r>
      <w:r>
        <w:rPr>
          <w:sz w:val="28"/>
        </w:rPr>
        <w:softHyphen/>
        <w:t>рядке, установленном Законом РФ «Об обжаловании в суд действий и ре</w:t>
      </w:r>
      <w:r>
        <w:rPr>
          <w:sz w:val="28"/>
        </w:rPr>
        <w:softHyphen/>
        <w:t>шений, нарушающих права и свободы граждан» от 27 апреля 1993 года (ВВС, 1993, № 19, ст. 685). Как предусмотрено ч. 4 ст. 4 этого Закона, жа</w:t>
      </w:r>
      <w:r>
        <w:rPr>
          <w:sz w:val="28"/>
        </w:rPr>
        <w:softHyphen/>
        <w:t>лоба подается по усмотрению гражданина либо в суд по месту его житель</w:t>
      </w:r>
      <w:r>
        <w:rPr>
          <w:sz w:val="28"/>
        </w:rPr>
        <w:softHyphen/>
        <w:t>ства, либо в суд по месту нахождения органа либо должностного лица.</w:t>
      </w:r>
    </w:p>
    <w:p w:rsidR="00A44C63" w:rsidRDefault="00A44C63">
      <w:pPr>
        <w:pStyle w:val="1"/>
        <w:jc w:val="center"/>
      </w:pPr>
      <w:bookmarkStart w:id="4" w:name="_Toc449612386"/>
      <w:r>
        <w:t>Персональная подсудность</w:t>
      </w:r>
      <w:bookmarkEnd w:id="4"/>
    </w:p>
    <w:p w:rsidR="00A44C63" w:rsidRDefault="00A44C63">
      <w:pPr>
        <w:pStyle w:val="10"/>
        <w:spacing w:line="240" w:lineRule="auto"/>
        <w:ind w:firstLine="0"/>
        <w:jc w:val="left"/>
        <w:rPr>
          <w:sz w:val="28"/>
        </w:rPr>
      </w:pPr>
      <w:r>
        <w:rPr>
          <w:sz w:val="28"/>
        </w:rPr>
        <w:t xml:space="preserve">       Персональная подсудность определяется свойствами (признаками, особенностями) </w:t>
      </w:r>
      <w:r>
        <w:rPr>
          <w:i/>
          <w:sz w:val="28"/>
        </w:rPr>
        <w:t>личности</w:t>
      </w:r>
      <w:r>
        <w:rPr>
          <w:sz w:val="28"/>
        </w:rPr>
        <w:t xml:space="preserve"> обвиняемого (подсудимого). </w:t>
      </w:r>
    </w:p>
    <w:p w:rsidR="00A44C63" w:rsidRDefault="00A44C63">
      <w:pPr>
        <w:pStyle w:val="10"/>
        <w:spacing w:line="220" w:lineRule="auto"/>
        <w:ind w:firstLine="300"/>
        <w:rPr>
          <w:sz w:val="28"/>
        </w:rPr>
      </w:pPr>
      <w:r>
        <w:rPr>
          <w:sz w:val="28"/>
        </w:rPr>
        <w:t>Чаще всего во внимание принимаются такие персональные свойства (признаки, особенности) лица, привлекаемого к уголовной ответственности, как его принадлежность к числу военнослужащих, а также воинское звание или должностное положение (необязательно, как будет показано ниже, свя</w:t>
      </w:r>
      <w:r>
        <w:rPr>
          <w:sz w:val="28"/>
        </w:rPr>
        <w:softHyphen/>
        <w:t>занное с воинской службой). По первому из названных свойств определяют, относится ли данное дело к ведению военных судов (другими словами: ус</w:t>
      </w:r>
      <w:r>
        <w:rPr>
          <w:sz w:val="28"/>
        </w:rPr>
        <w:softHyphen/>
        <w:t>танавливают подведомственность дела). Что касается второго свойства (воинское звание или должностное положение), то оно приобретает значе</w:t>
      </w:r>
      <w:r>
        <w:rPr>
          <w:sz w:val="28"/>
        </w:rPr>
        <w:softHyphen/>
        <w:t>ние, когда нужно избрать тот конкретный суд в системе судов, где должно рассматриваться данное дело (т.е. определить подсудность). Особым случа</w:t>
      </w:r>
      <w:r>
        <w:rPr>
          <w:sz w:val="28"/>
        </w:rPr>
        <w:softHyphen/>
        <w:t>ем влияния персонального фактора (должностного положения) на подсуд</w:t>
      </w:r>
      <w:r>
        <w:rPr>
          <w:sz w:val="28"/>
        </w:rPr>
        <w:softHyphen/>
        <w:t xml:space="preserve">ность уголовного дела является правило об определении подсудности дел о преступлениях, совершенных судьями. </w:t>
      </w:r>
      <w:r>
        <w:rPr>
          <w:i/>
          <w:sz w:val="28"/>
        </w:rPr>
        <w:t>Подведомственность и подсудность военных судов</w:t>
      </w:r>
      <w:r>
        <w:rPr>
          <w:sz w:val="28"/>
        </w:rPr>
        <w:t xml:space="preserve"> устанавливается в статьях 11—20 Положения о военных трибуналах, которое, хотя и продол</w:t>
      </w:r>
      <w:r>
        <w:rPr>
          <w:sz w:val="28"/>
        </w:rPr>
        <w:softHyphen/>
        <w:t>жает действовать, должно применяться с учетом радикальных перемен, произошедших после событий конца 1991 — начала 1992 годов.</w:t>
      </w:r>
    </w:p>
    <w:p w:rsidR="00A44C63" w:rsidRDefault="00A44C63">
      <w:pPr>
        <w:pStyle w:val="10"/>
        <w:spacing w:line="220" w:lineRule="auto"/>
        <w:ind w:firstLine="300"/>
        <w:rPr>
          <w:sz w:val="28"/>
        </w:rPr>
      </w:pPr>
      <w:r>
        <w:rPr>
          <w:sz w:val="28"/>
        </w:rPr>
        <w:t>Как и прежде, этим судам подведомственны уголовные дела о преступ</w:t>
      </w:r>
      <w:r>
        <w:rPr>
          <w:sz w:val="28"/>
        </w:rPr>
        <w:softHyphen/>
        <w:t>лениях, совершенных, как правило, военнослужащими, понятие которых Положение о военных трибуналах не дает. Не дается оно исчерпывающе и в других законодательных актах, в том числе ст. 331 У К. О его содержании можно получить более или менее полное представление лишь после анали</w:t>
      </w:r>
      <w:r>
        <w:rPr>
          <w:sz w:val="28"/>
        </w:rPr>
        <w:softHyphen/>
        <w:t>за нескольких нормативных актов: Закона РФ «О статусе военнослужащих» от 22 января 1993 года (ст. 1), Закона РФ «О воинской обязанности и воен</w:t>
      </w:r>
      <w:r>
        <w:rPr>
          <w:sz w:val="28"/>
        </w:rPr>
        <w:softHyphen/>
        <w:t>ной службе» от 11 февраля 1993 года (ст. 35), Федерального закона «Об обороне» от 31 мая 1996 года (ст.ст. 1, 16 и 25), ст. 331 УК и Указа Прези</w:t>
      </w:r>
      <w:r>
        <w:rPr>
          <w:sz w:val="28"/>
        </w:rPr>
        <w:softHyphen/>
        <w:t>дента РФ «Об утверждении общевойсковых уставов Вооруженных Сил Российской Федерации» от 14 декабря 1993 года № 2140 (п. 3). Оно не</w:t>
      </w:r>
      <w:r>
        <w:rPr>
          <w:sz w:val="28"/>
        </w:rPr>
        <w:softHyphen/>
        <w:t>сколько уточняется также в официальном разъяснении Государственно-правового управления Президента РФ от 30 марта 1995 года № 10.</w:t>
      </w:r>
    </w:p>
    <w:p w:rsidR="00A44C63" w:rsidRDefault="00A44C63">
      <w:pPr>
        <w:pStyle w:val="10"/>
        <w:spacing w:line="220" w:lineRule="auto"/>
        <w:ind w:firstLine="300"/>
        <w:rPr>
          <w:sz w:val="28"/>
        </w:rPr>
      </w:pPr>
      <w:r>
        <w:rPr>
          <w:sz w:val="28"/>
        </w:rPr>
        <w:t>В соответствии со всеми этими предписаниями военнослужащими при</w:t>
      </w:r>
      <w:r>
        <w:rPr>
          <w:sz w:val="28"/>
        </w:rPr>
        <w:softHyphen/>
        <w:t>знаются лица, проходящие особый вид государственной службы в Воору</w:t>
      </w:r>
      <w:r>
        <w:rPr>
          <w:sz w:val="28"/>
        </w:rPr>
        <w:softHyphen/>
        <w:t>женных Силах РФ, пограничных войсках, внутренних войсках, войсках Фе</w:t>
      </w:r>
      <w:r>
        <w:rPr>
          <w:sz w:val="28"/>
        </w:rPr>
        <w:softHyphen/>
        <w:t>дерального агентства правительственной связи и информации при Прези</w:t>
      </w:r>
      <w:r>
        <w:rPr>
          <w:sz w:val="28"/>
        </w:rPr>
        <w:softHyphen/>
        <w:t>денте РФ, обеспечивающих связь с органами военного управления, желез</w:t>
      </w:r>
      <w:r>
        <w:rPr>
          <w:sz w:val="28"/>
        </w:rPr>
        <w:softHyphen/>
        <w:t>нодорожных войсках, войсках гражданской обороны, а также в Главном управлении охраны РФ, Службе безопасности Президента РФ, Службе внешней разведки РФ, органах Федеральной службы безопасности. Феде</w:t>
      </w:r>
      <w:r>
        <w:rPr>
          <w:sz w:val="28"/>
        </w:rPr>
        <w:softHyphen/>
        <w:t>ральном агентстве правительственной связи и информации при Президенте РФ, Федеральном дорожно-строительном управлении при Министерстве обороны РФ, Федеральном управлении специального строительства при Правительстве РФ, Государственной противопожарной службе МВД РФ, некоторых других учреждениях, органах и т.п. Но одного только состояния на службе в названых структурах недостаточно для того, чтобы считаться военнослужащим. Нужно еще быть офицером, прапорщиком, мичманом, курсантом военного образовательного учреждения, профессионального об</w:t>
      </w:r>
      <w:r>
        <w:rPr>
          <w:sz w:val="28"/>
        </w:rPr>
        <w:softHyphen/>
        <w:t>разовательного учреждения, старшиной, сержантом, солдатом или матро</w:t>
      </w:r>
      <w:r>
        <w:rPr>
          <w:sz w:val="28"/>
        </w:rPr>
        <w:softHyphen/>
        <w:t>сом, поступившим на военную службу по контракту или призыву. К воен</w:t>
      </w:r>
      <w:r>
        <w:rPr>
          <w:sz w:val="28"/>
        </w:rPr>
        <w:softHyphen/>
        <w:t>нослужащим приравниваются лица, проходящие военные сборы.</w:t>
      </w:r>
    </w:p>
    <w:p w:rsidR="00A44C63" w:rsidRDefault="00A44C63">
      <w:pPr>
        <w:pStyle w:val="10"/>
        <w:spacing w:line="220" w:lineRule="auto"/>
        <w:ind w:left="120"/>
        <w:rPr>
          <w:sz w:val="28"/>
        </w:rPr>
      </w:pPr>
      <w:r>
        <w:rPr>
          <w:sz w:val="28"/>
        </w:rPr>
        <w:t>В военных судах в качестве подсудимых могут оказаться и не военнослужащие. Поэтому к их ведению отнесены также дела:</w:t>
      </w:r>
    </w:p>
    <w:p w:rsidR="00A44C63" w:rsidRDefault="00A44C63">
      <w:pPr>
        <w:pStyle w:val="10"/>
        <w:spacing w:before="80" w:line="220" w:lineRule="auto"/>
        <w:ind w:left="640" w:hanging="280"/>
        <w:jc w:val="left"/>
        <w:rPr>
          <w:sz w:val="28"/>
        </w:rPr>
      </w:pPr>
      <w:r>
        <w:rPr>
          <w:sz w:val="28"/>
        </w:rPr>
        <w:t>• о преступлениях против установленного порядка несения службы, совершенных лицами начальствующего состава исправительных уч</w:t>
      </w:r>
      <w:r>
        <w:rPr>
          <w:sz w:val="28"/>
        </w:rPr>
        <w:softHyphen/>
        <w:t>реждений уголовно-исполнительной системы Министерства внут</w:t>
      </w:r>
      <w:r>
        <w:rPr>
          <w:sz w:val="28"/>
        </w:rPr>
        <w:softHyphen/>
        <w:t>ренних дел РФ;</w:t>
      </w:r>
    </w:p>
    <w:p w:rsidR="00A44C63" w:rsidRDefault="00A44C63">
      <w:pPr>
        <w:pStyle w:val="10"/>
        <w:spacing w:line="240" w:lineRule="auto"/>
        <w:ind w:left="640" w:hanging="280"/>
        <w:jc w:val="left"/>
        <w:rPr>
          <w:sz w:val="28"/>
        </w:rPr>
      </w:pPr>
      <w:r>
        <w:rPr>
          <w:sz w:val="28"/>
        </w:rPr>
        <w:t>• о шпионаже, в том числе совершенном военнослужащими;</w:t>
      </w:r>
    </w:p>
    <w:p w:rsidR="00A44C63" w:rsidRDefault="00A44C63">
      <w:pPr>
        <w:pStyle w:val="10"/>
        <w:spacing w:line="220" w:lineRule="auto"/>
        <w:ind w:left="640" w:hanging="280"/>
        <w:jc w:val="left"/>
        <w:rPr>
          <w:sz w:val="28"/>
        </w:rPr>
      </w:pPr>
      <w:r>
        <w:rPr>
          <w:sz w:val="28"/>
        </w:rPr>
        <w:t>• о всех преступлениях, совершаемых в местностях, где в силу исклю</w:t>
      </w:r>
      <w:r>
        <w:rPr>
          <w:sz w:val="28"/>
        </w:rPr>
        <w:softHyphen/>
        <w:t>чительных обстоятельств не действуют общие суды;</w:t>
      </w:r>
    </w:p>
    <w:p w:rsidR="00A44C63" w:rsidRDefault="00A44C63">
      <w:pPr>
        <w:pStyle w:val="10"/>
        <w:spacing w:line="220" w:lineRule="auto"/>
        <w:ind w:left="640" w:hanging="280"/>
        <w:jc w:val="left"/>
        <w:rPr>
          <w:sz w:val="28"/>
        </w:rPr>
      </w:pPr>
      <w:r>
        <w:rPr>
          <w:sz w:val="28"/>
        </w:rPr>
        <w:t>• о всех групповых преступлениях, если хотя бы один из подсудимых является военнослужащим;</w:t>
      </w:r>
    </w:p>
    <w:p w:rsidR="00A44C63" w:rsidRDefault="00A44C63">
      <w:pPr>
        <w:pStyle w:val="10"/>
        <w:spacing w:line="220" w:lineRule="auto"/>
        <w:ind w:left="640" w:hanging="280"/>
        <w:jc w:val="left"/>
        <w:rPr>
          <w:sz w:val="28"/>
        </w:rPr>
      </w:pPr>
      <w:r>
        <w:rPr>
          <w:sz w:val="28"/>
        </w:rPr>
        <w:t>• о нескольких преступлениях, если хотя бы одно из них подсудно венному суду.</w:t>
      </w:r>
    </w:p>
    <w:p w:rsidR="00A44C63" w:rsidRDefault="00A44C63">
      <w:pPr>
        <w:pStyle w:val="10"/>
        <w:spacing w:before="80" w:line="220" w:lineRule="auto"/>
        <w:rPr>
          <w:sz w:val="28"/>
        </w:rPr>
      </w:pPr>
      <w:r>
        <w:rPr>
          <w:sz w:val="28"/>
        </w:rPr>
        <w:t>Особыми правилами определяется подсудность военных судов, находя</w:t>
      </w:r>
      <w:r>
        <w:rPr>
          <w:sz w:val="28"/>
        </w:rPr>
        <w:softHyphen/>
        <w:t>щихся вместе с российскими войсками за пределами России. Например, Соглашение, заключенное с Республикой Молдова, предусматривает общее правило, что лица, входящие в состав российских воинских формирований (военнослужащие и гражданский персонал воинских формирований из чис</w:t>
      </w:r>
      <w:r>
        <w:rPr>
          <w:sz w:val="28"/>
        </w:rPr>
        <w:softHyphen/>
        <w:t>ла граждан РФ), и члены их семей должны нести уголовную ответствен</w:t>
      </w:r>
      <w:r>
        <w:rPr>
          <w:sz w:val="28"/>
        </w:rPr>
        <w:softHyphen/>
        <w:t>ность по молдовским законам, и дела о совершенных ими преступлениях подлежат рассмотрению в молдовских судах. Но это общее правило не рас</w:t>
      </w:r>
      <w:r>
        <w:rPr>
          <w:sz w:val="28"/>
        </w:rPr>
        <w:softHyphen/>
        <w:t>пространяется на случаи, когда названные лица совершают преступления в местах дислокации российских воинских формирований, преступления про</w:t>
      </w:r>
      <w:r>
        <w:rPr>
          <w:sz w:val="28"/>
        </w:rPr>
        <w:softHyphen/>
        <w:t xml:space="preserve">тив Российской Федерации или против лиц, входящих в состав российских воинских формирований, воинские преступления, а также при исполнении должностных и специальных обязанностей. Дела о таких преступлениях подсудны </w:t>
      </w:r>
      <w:r>
        <w:rPr>
          <w:i/>
          <w:sz w:val="28"/>
        </w:rPr>
        <w:t>российским военным судам</w:t>
      </w:r>
      <w:r>
        <w:rPr>
          <w:sz w:val="28"/>
        </w:rPr>
        <w:t xml:space="preserve"> (см. ст. 9 и 10 Соглашения).</w:t>
      </w:r>
    </w:p>
    <w:p w:rsidR="00A44C63" w:rsidRDefault="00A44C63">
      <w:pPr>
        <w:pStyle w:val="1"/>
        <w:jc w:val="center"/>
      </w:pPr>
      <w:bookmarkStart w:id="5" w:name="_Toc449612387"/>
      <w:r>
        <w:t>Подсудность военных судов</w:t>
      </w:r>
      <w:bookmarkEnd w:id="5"/>
    </w:p>
    <w:p w:rsidR="00A44C63" w:rsidRDefault="00A44C63">
      <w:pPr>
        <w:pStyle w:val="10"/>
        <w:spacing w:before="180" w:line="220" w:lineRule="auto"/>
        <w:ind w:firstLine="260"/>
        <w:rPr>
          <w:sz w:val="28"/>
        </w:rPr>
      </w:pPr>
      <w:r>
        <w:rPr>
          <w:sz w:val="28"/>
        </w:rPr>
        <w:t xml:space="preserve">Уголовные дела, отнесенные к ведению военных судов, подсудны таким судам </w:t>
      </w:r>
      <w:r>
        <w:rPr>
          <w:i/>
          <w:sz w:val="28"/>
        </w:rPr>
        <w:t>раз</w:t>
      </w:r>
      <w:r>
        <w:rPr>
          <w:i/>
          <w:sz w:val="28"/>
        </w:rPr>
        <w:softHyphen/>
        <w:t>личных</w:t>
      </w:r>
      <w:r>
        <w:rPr>
          <w:sz w:val="28"/>
        </w:rPr>
        <w:t xml:space="preserve"> уровней (звеньев). Конкретно под</w:t>
      </w:r>
      <w:r>
        <w:rPr>
          <w:sz w:val="28"/>
        </w:rPr>
        <w:softHyphen/>
        <w:t>судность определяется с учетом нескольких</w:t>
      </w:r>
    </w:p>
    <w:p w:rsidR="00A44C63" w:rsidRDefault="00A44C63">
      <w:pPr>
        <w:pStyle w:val="10"/>
        <w:spacing w:line="220" w:lineRule="auto"/>
        <w:ind w:firstLine="0"/>
        <w:rPr>
          <w:sz w:val="28"/>
        </w:rPr>
      </w:pPr>
      <w:r>
        <w:rPr>
          <w:sz w:val="28"/>
        </w:rPr>
        <w:t>факторов, среди которых одним из основных является воинское звание и должностное положение лица, привлекаемого к уголовной ответственности.</w:t>
      </w:r>
    </w:p>
    <w:p w:rsidR="00A44C63" w:rsidRDefault="00A44C63">
      <w:pPr>
        <w:pStyle w:val="10"/>
        <w:spacing w:line="280" w:lineRule="auto"/>
        <w:ind w:left="80"/>
        <w:rPr>
          <w:sz w:val="28"/>
        </w:rPr>
      </w:pPr>
      <w:r>
        <w:rPr>
          <w:sz w:val="28"/>
        </w:rPr>
        <w:t>Эта линия четко прослеживается в Положении о военных трибуналах (см. ст. 16—18):</w:t>
      </w:r>
    </w:p>
    <w:p w:rsidR="00A44C63" w:rsidRDefault="00A44C63">
      <w:pPr>
        <w:pStyle w:val="10"/>
        <w:spacing w:before="20" w:line="280" w:lineRule="auto"/>
        <w:ind w:left="600" w:hanging="260"/>
        <w:jc w:val="left"/>
        <w:rPr>
          <w:sz w:val="28"/>
        </w:rPr>
      </w:pPr>
      <w:r>
        <w:rPr>
          <w:sz w:val="28"/>
        </w:rPr>
        <w:t>• дела о преступлениях военнослужащих, имеющих воинские звания до подполковника или капитана 2-го ранга, должны рассматриваться, как правило, в военных судах армии, флотилий, соединений и гарни</w:t>
      </w:r>
      <w:r>
        <w:rPr>
          <w:sz w:val="28"/>
        </w:rPr>
        <w:softHyphen/>
        <w:t>зонов;</w:t>
      </w:r>
    </w:p>
    <w:p w:rsidR="00A44C63" w:rsidRDefault="00A44C63">
      <w:pPr>
        <w:pStyle w:val="10"/>
        <w:spacing w:line="220" w:lineRule="auto"/>
        <w:ind w:left="600" w:hanging="260"/>
        <w:jc w:val="left"/>
        <w:rPr>
          <w:sz w:val="28"/>
        </w:rPr>
      </w:pPr>
      <w:r>
        <w:rPr>
          <w:sz w:val="28"/>
        </w:rPr>
        <w:t>• дела о преступлениях военнослужащих, имеющих звание полковника или капитана 1-го ранга, а также лиц, занимающих должности от ко</w:t>
      </w:r>
      <w:r>
        <w:rPr>
          <w:sz w:val="28"/>
        </w:rPr>
        <w:softHyphen/>
        <w:t>мандира полка, командира корабля 1-го ранга и выше, и лиц, зани</w:t>
      </w:r>
      <w:r>
        <w:rPr>
          <w:sz w:val="28"/>
        </w:rPr>
        <w:softHyphen/>
        <w:t>мающих равное с ними служебное положение, — в военных судах округов, флотов, видов и групп войск;</w:t>
      </w:r>
    </w:p>
    <w:p w:rsidR="00A44C63" w:rsidRDefault="00A44C63">
      <w:pPr>
        <w:pStyle w:val="10"/>
        <w:spacing w:line="220" w:lineRule="auto"/>
        <w:ind w:left="600" w:hanging="260"/>
        <w:jc w:val="left"/>
        <w:rPr>
          <w:sz w:val="28"/>
        </w:rPr>
      </w:pPr>
      <w:r>
        <w:rPr>
          <w:sz w:val="28"/>
        </w:rPr>
        <w:t>• дела о преступлениях военнослужащих, имеющих звание генерала (адмирала) либо занимающих должности командира соединения и выше, и им равные, — в Военной коллегии Верховного Суда РФ.</w:t>
      </w:r>
    </w:p>
    <w:p w:rsidR="00A44C63" w:rsidRDefault="00A44C63">
      <w:pPr>
        <w:pStyle w:val="10"/>
        <w:spacing w:before="60" w:line="220" w:lineRule="auto"/>
        <w:ind w:left="40" w:firstLine="300"/>
        <w:rPr>
          <w:sz w:val="28"/>
        </w:rPr>
      </w:pPr>
      <w:r>
        <w:rPr>
          <w:sz w:val="28"/>
        </w:rPr>
        <w:t>При определении подсудности дел, подведомственных военным судам, учитываются не только «персональный фактор», но и предмет (содержание) дела: дела о преступлениях, наказуемых смертной казнью в условиях мир</w:t>
      </w:r>
      <w:r>
        <w:rPr>
          <w:sz w:val="28"/>
        </w:rPr>
        <w:softHyphen/>
        <w:t>ного времени, должны рассматриваться независимо от воинского звания и должности подсудимого, в военных судах среднего звена, а дела исключи</w:t>
      </w:r>
      <w:r>
        <w:rPr>
          <w:sz w:val="28"/>
        </w:rPr>
        <w:softHyphen/>
        <w:t>тельной важности — в Военной коллегии Верховного Суда РФ.</w:t>
      </w:r>
    </w:p>
    <w:p w:rsidR="00A44C63" w:rsidRDefault="00A44C63">
      <w:pPr>
        <w:pStyle w:val="10"/>
        <w:spacing w:line="220" w:lineRule="auto"/>
        <w:ind w:left="40" w:firstLine="300"/>
        <w:rPr>
          <w:sz w:val="28"/>
        </w:rPr>
      </w:pPr>
      <w:r>
        <w:rPr>
          <w:sz w:val="28"/>
        </w:rPr>
        <w:t xml:space="preserve">Особым случаем необходимости учета «персонального фактора» при определении </w:t>
      </w:r>
      <w:r>
        <w:rPr>
          <w:smallCaps/>
          <w:sz w:val="28"/>
        </w:rPr>
        <w:t xml:space="preserve">подсудности </w:t>
      </w:r>
      <w:r>
        <w:rPr>
          <w:sz w:val="28"/>
        </w:rPr>
        <w:t>уголовных дел являются установленные Законом о статусе судей правила, регламентирующие неприкосновенность личности судей. В соответствии с ч. 7 ст. 16 этого закона дело о преступлении, со</w:t>
      </w:r>
      <w:r>
        <w:rPr>
          <w:sz w:val="28"/>
        </w:rPr>
        <w:softHyphen/>
        <w:t xml:space="preserve">вершенном судьей, может стать подсудным непосредственно Верховному Суду РФ, </w:t>
      </w:r>
      <w:r>
        <w:rPr>
          <w:i/>
          <w:sz w:val="28"/>
        </w:rPr>
        <w:t>если на этом настаивает подсудимый.</w:t>
      </w:r>
    </w:p>
    <w:p w:rsidR="00A44C63" w:rsidRDefault="00A44C63">
      <w:pPr>
        <w:pStyle w:val="1"/>
        <w:jc w:val="center"/>
      </w:pPr>
      <w:bookmarkStart w:id="6" w:name="_Toc449612388"/>
      <w:r>
        <w:t>Изменение подсудности.</w:t>
      </w:r>
      <w:bookmarkEnd w:id="6"/>
    </w:p>
    <w:p w:rsidR="00A44C63" w:rsidRDefault="00A44C63">
      <w:pPr>
        <w:pStyle w:val="10"/>
        <w:spacing w:line="220" w:lineRule="auto"/>
        <w:rPr>
          <w:sz w:val="28"/>
        </w:rPr>
      </w:pPr>
    </w:p>
    <w:p w:rsidR="00A44C63" w:rsidRDefault="00A44C63">
      <w:pPr>
        <w:pStyle w:val="10"/>
        <w:spacing w:line="220" w:lineRule="auto"/>
        <w:rPr>
          <w:sz w:val="28"/>
        </w:rPr>
      </w:pPr>
      <w:r>
        <w:rPr>
          <w:sz w:val="28"/>
        </w:rPr>
        <w:t>УПК гласит:</w:t>
      </w:r>
    </w:p>
    <w:p w:rsidR="00A44C63" w:rsidRDefault="00A44C63">
      <w:pPr>
        <w:rPr>
          <w:rFonts w:ascii="Arial" w:hAnsi="Arial"/>
          <w:snapToGrid w:val="0"/>
        </w:rPr>
      </w:pPr>
    </w:p>
    <w:p w:rsidR="00A44C63" w:rsidRDefault="00A44C63">
      <w:pPr>
        <w:keepLines/>
        <w:jc w:val="center"/>
        <w:rPr>
          <w:snapToGrid w:val="0"/>
          <w:sz w:val="28"/>
        </w:rPr>
      </w:pPr>
      <w:r>
        <w:rPr>
          <w:snapToGrid w:val="0"/>
          <w:sz w:val="28"/>
        </w:rPr>
        <w:t xml:space="preserve">Статья 40. Рассмотрение вышестоящим судом уголовного дела, подсудного нижестоящему суду </w:t>
      </w:r>
    </w:p>
    <w:p w:rsidR="00A44C63" w:rsidRDefault="00A44C63">
      <w:pPr>
        <w:pStyle w:val="a3"/>
        <w:rPr>
          <w:i/>
        </w:rPr>
      </w:pPr>
      <w:r>
        <w:rPr>
          <w:i/>
        </w:rPr>
        <w:t xml:space="preserve">Вышестоящий суд вправе принять к своему производству в качестве суда первой инстанции любое уголовное дело, подсудное нижестоящему суду, при наличии ходатайства обвиняемого. </w:t>
      </w:r>
    </w:p>
    <w:p w:rsidR="00A44C63" w:rsidRDefault="00A44C63">
      <w:pPr>
        <w:jc w:val="both"/>
        <w:rPr>
          <w:rFonts w:ascii="Arial" w:hAnsi="Arial"/>
          <w:snapToGrid w:val="0"/>
          <w:color w:val="000000"/>
        </w:rPr>
      </w:pPr>
    </w:p>
    <w:p w:rsidR="00A44C63" w:rsidRDefault="00A44C63">
      <w:pPr>
        <w:pStyle w:val="10"/>
        <w:spacing w:line="220" w:lineRule="auto"/>
        <w:rPr>
          <w:sz w:val="28"/>
        </w:rPr>
      </w:pPr>
    </w:p>
    <w:p w:rsidR="00A44C63" w:rsidRDefault="00A44C63">
      <w:pPr>
        <w:pStyle w:val="10"/>
        <w:spacing w:line="220" w:lineRule="auto"/>
        <w:ind w:left="40" w:firstLine="0"/>
        <w:rPr>
          <w:sz w:val="28"/>
        </w:rPr>
      </w:pPr>
      <w:r>
        <w:rPr>
          <w:sz w:val="28"/>
        </w:rPr>
        <w:t xml:space="preserve">Также  ст. 38 УПК, разрешает  беспрепятственное перенесение дел особой сложности или особого общественного значения в Верховный Суд РФ </w:t>
      </w:r>
      <w:r>
        <w:rPr>
          <w:i/>
          <w:sz w:val="28"/>
        </w:rPr>
        <w:t>по его инициативе, инициативе Генерального прокурора или его заместителя, при наличии ходатайства обвиняемого.</w:t>
      </w:r>
      <w:r>
        <w:rPr>
          <w:sz w:val="28"/>
        </w:rPr>
        <w:t xml:space="preserve"> </w:t>
      </w:r>
    </w:p>
    <w:p w:rsidR="00A44C63" w:rsidRDefault="00A44C63">
      <w:pPr>
        <w:pStyle w:val="10"/>
        <w:spacing w:line="220" w:lineRule="auto"/>
        <w:ind w:left="40"/>
        <w:rPr>
          <w:sz w:val="28"/>
        </w:rPr>
      </w:pPr>
      <w:r>
        <w:rPr>
          <w:sz w:val="28"/>
        </w:rPr>
        <w:t xml:space="preserve"> ст. 44 УПК, предусматривает возмож</w:t>
      </w:r>
      <w:r>
        <w:rPr>
          <w:sz w:val="28"/>
        </w:rPr>
        <w:softHyphen/>
        <w:t xml:space="preserve">ность передачи уголовного дела не в вышестоящий суд, а </w:t>
      </w:r>
      <w:r>
        <w:rPr>
          <w:i/>
          <w:sz w:val="28"/>
        </w:rPr>
        <w:t>в другой суд того же уровня,</w:t>
      </w:r>
      <w:r>
        <w:rPr>
          <w:sz w:val="28"/>
        </w:rPr>
        <w:t xml:space="preserve"> хотя условия такой передачи тоже весьма неопределенны и не соответствуют полностью ч. 1 ст. 47 Конституции РФ. Эта статья УПК раз</w:t>
      </w:r>
      <w:r>
        <w:rPr>
          <w:sz w:val="28"/>
        </w:rPr>
        <w:softHyphen/>
        <w:t>решает осуществлять передачу «в отдельных случаях» и с целью:</w:t>
      </w:r>
    </w:p>
    <w:p w:rsidR="00A44C63" w:rsidRDefault="00A44C63">
      <w:pPr>
        <w:pStyle w:val="10"/>
        <w:spacing w:before="100" w:line="240" w:lineRule="auto"/>
        <w:ind w:left="640" w:hanging="260"/>
        <w:jc w:val="left"/>
        <w:rPr>
          <w:sz w:val="28"/>
        </w:rPr>
      </w:pPr>
      <w:r>
        <w:rPr>
          <w:sz w:val="28"/>
        </w:rPr>
        <w:t>• наиболее быстрого, полного и объективного рассмотрения дела;</w:t>
      </w:r>
    </w:p>
    <w:p w:rsidR="00A44C63" w:rsidRDefault="00A44C63">
      <w:pPr>
        <w:pStyle w:val="10"/>
        <w:spacing w:line="220" w:lineRule="auto"/>
        <w:ind w:left="640" w:hanging="260"/>
        <w:jc w:val="left"/>
        <w:rPr>
          <w:sz w:val="28"/>
        </w:rPr>
      </w:pPr>
      <w:r>
        <w:rPr>
          <w:sz w:val="28"/>
        </w:rPr>
        <w:t>• наилучшего обеспечения воспитательной роли судебного разбира</w:t>
      </w:r>
      <w:r>
        <w:rPr>
          <w:sz w:val="28"/>
        </w:rPr>
        <w:softHyphen/>
        <w:t>тельства дела.</w:t>
      </w:r>
    </w:p>
    <w:p w:rsidR="00A44C63" w:rsidRDefault="00A44C63">
      <w:pPr>
        <w:pStyle w:val="10"/>
        <w:spacing w:before="80" w:line="220" w:lineRule="auto"/>
        <w:ind w:left="80"/>
        <w:rPr>
          <w:sz w:val="28"/>
        </w:rPr>
      </w:pPr>
      <w:r>
        <w:rPr>
          <w:sz w:val="28"/>
        </w:rPr>
        <w:t xml:space="preserve">Передача дела, подсудного данному суду, в другой суд </w:t>
      </w:r>
      <w:r>
        <w:rPr>
          <w:i/>
          <w:sz w:val="28"/>
        </w:rPr>
        <w:t>по иным сооб</w:t>
      </w:r>
      <w:r>
        <w:rPr>
          <w:i/>
          <w:sz w:val="28"/>
        </w:rPr>
        <w:softHyphen/>
        <w:t>ражениям не допускается.</w:t>
      </w:r>
    </w:p>
    <w:p w:rsidR="00A44C63" w:rsidRDefault="00A44C63">
      <w:pPr>
        <w:pStyle w:val="10"/>
        <w:spacing w:line="220" w:lineRule="auto"/>
        <w:rPr>
          <w:sz w:val="28"/>
        </w:rPr>
      </w:pPr>
      <w:r>
        <w:rPr>
          <w:sz w:val="28"/>
        </w:rPr>
        <w:t>Решение о передаче уголовного дела из одного суда в другой в пределах республики, края, области или иного субъекта федерации может быть при</w:t>
      </w:r>
      <w:r>
        <w:rPr>
          <w:sz w:val="28"/>
        </w:rPr>
        <w:softHyphen/>
        <w:t>нято только председателем соответственно верховного суда республики, краевого, областного или приравненного к ним суда. Вопрос о передаче конкретных дел из суда одного субъекта федерации в суд другого субъекта федерации решается Председателем Верховного Суда РФ или его замести</w:t>
      </w:r>
      <w:r>
        <w:rPr>
          <w:sz w:val="28"/>
        </w:rPr>
        <w:softHyphen/>
        <w:t>телем. Сходным образом такие вопросы решаются в подсистеме военных судов (ст. ст. 19 и 20 Положения о военных трибуналах).</w:t>
      </w:r>
    </w:p>
    <w:p w:rsidR="00A44C63" w:rsidRDefault="00A44C63">
      <w:pPr>
        <w:pStyle w:val="10"/>
        <w:spacing w:line="220" w:lineRule="auto"/>
        <w:ind w:firstLine="320"/>
        <w:rPr>
          <w:sz w:val="28"/>
        </w:rPr>
      </w:pPr>
      <w:r>
        <w:rPr>
          <w:sz w:val="28"/>
        </w:rPr>
        <w:t>По сути это означает, что сохраняющий свое действие уголовно-процессуальный закон, вопреки Конституции РФ, не предусматривает не</w:t>
      </w:r>
      <w:r>
        <w:rPr>
          <w:sz w:val="28"/>
        </w:rPr>
        <w:softHyphen/>
        <w:t>обходимости учета мнения обвиняемого (подсудимого) в такого рода слу</w:t>
      </w:r>
      <w:r>
        <w:rPr>
          <w:sz w:val="28"/>
        </w:rPr>
        <w:softHyphen/>
        <w:t>чаях.</w:t>
      </w:r>
    </w:p>
    <w:p w:rsidR="00A44C63" w:rsidRDefault="00A44C63">
      <w:pPr>
        <w:pStyle w:val="10"/>
        <w:spacing w:line="220" w:lineRule="auto"/>
        <w:rPr>
          <w:sz w:val="28"/>
        </w:rPr>
      </w:pPr>
      <w:r>
        <w:rPr>
          <w:sz w:val="28"/>
        </w:rPr>
        <w:t>Этот изъян законодательства «сглаживается» разъяснением Пленума Верховного Суда РФ, которое дано им в упомянутом выше постановлении от 31 октября 1995 года. В нем по данному поводу сказано следующее:</w:t>
      </w:r>
    </w:p>
    <w:p w:rsidR="00A44C63" w:rsidRDefault="00A44C63">
      <w:pPr>
        <w:pStyle w:val="10"/>
        <w:spacing w:line="220" w:lineRule="auto"/>
        <w:ind w:firstLine="0"/>
        <w:rPr>
          <w:sz w:val="28"/>
        </w:rPr>
      </w:pPr>
      <w:r>
        <w:rPr>
          <w:sz w:val="28"/>
        </w:rPr>
        <w:t>«Если рассмотрение дела в том суде и тем судьей, к подсудности которых оно отнесено законом, невозможно (например, в связи с недопустимостью повторного участия судьи в рассмотрении дела, наличием обстоятельств, устраняющих судью от участия в рассмотрении дела в данном суде), пред</w:t>
      </w:r>
      <w:r>
        <w:rPr>
          <w:sz w:val="28"/>
        </w:rPr>
        <w:softHyphen/>
        <w:t>седатель вышестоящего суда вправе передать дело для рассмотрения в дру</w:t>
      </w:r>
      <w:r>
        <w:rPr>
          <w:sz w:val="28"/>
        </w:rPr>
        <w:softHyphen/>
        <w:t>гой ближайший суд того же уровня (звена) с обязательным извещением сторон о причинах передачи дела».</w:t>
      </w:r>
    </w:p>
    <w:p w:rsidR="00A44C63" w:rsidRDefault="00A44C63">
      <w:pPr>
        <w:pStyle w:val="10"/>
        <w:spacing w:line="220" w:lineRule="auto"/>
        <w:ind w:firstLine="260"/>
        <w:rPr>
          <w:sz w:val="28"/>
        </w:rPr>
      </w:pPr>
      <w:r>
        <w:rPr>
          <w:sz w:val="28"/>
        </w:rPr>
        <w:t>Другими словами, Верховный Суд РФ ориентирует суды на существен</w:t>
      </w:r>
      <w:r>
        <w:rPr>
          <w:sz w:val="28"/>
        </w:rPr>
        <w:softHyphen/>
        <w:t>ную модернизацию практики применения и ст. 44 УПК. Он стремится огра</w:t>
      </w:r>
      <w:r>
        <w:rPr>
          <w:sz w:val="28"/>
        </w:rPr>
        <w:softHyphen/>
        <w:t xml:space="preserve">дить лиц, привлекаемых к уголовной ответственности, от произвольных решений хотя бы тем, что требует </w:t>
      </w:r>
      <w:r>
        <w:rPr>
          <w:i/>
          <w:sz w:val="28"/>
        </w:rPr>
        <w:t>обязательного извещения сторон о при</w:t>
      </w:r>
      <w:r>
        <w:rPr>
          <w:i/>
          <w:sz w:val="28"/>
        </w:rPr>
        <w:softHyphen/>
        <w:t>чинах передачи дела,</w:t>
      </w:r>
      <w:r>
        <w:rPr>
          <w:sz w:val="28"/>
        </w:rPr>
        <w:t xml:space="preserve"> то есть мотивировки соответствующих решений.</w:t>
      </w:r>
    </w:p>
    <w:p w:rsidR="00A44C63" w:rsidRDefault="00A44C63">
      <w:pPr>
        <w:pStyle w:val="10"/>
        <w:spacing w:line="220" w:lineRule="auto"/>
        <w:ind w:left="80" w:firstLine="260"/>
        <w:rPr>
          <w:sz w:val="28"/>
        </w:rPr>
      </w:pPr>
      <w:r>
        <w:rPr>
          <w:sz w:val="28"/>
        </w:rPr>
        <w:t>Не исключено, что проведенная сравнительно недавно корректировка УПК и судебной практики, касающейся изменения подсудности уголовных дел, — это только первый шаг В дальнейшем жизнь заставит задуматься, к примеру, и над тем, как должно выявляться согласие или несогласие подсу</w:t>
      </w:r>
      <w:r>
        <w:rPr>
          <w:sz w:val="28"/>
        </w:rPr>
        <w:softHyphen/>
        <w:t>димого на передачу его дела в вышестоящий суд или суд того же уровня, с соблюдением какой процедуры возможно принятие соответствующего ре</w:t>
      </w:r>
      <w:r>
        <w:rPr>
          <w:sz w:val="28"/>
        </w:rPr>
        <w:softHyphen/>
        <w:t>шения. Пока что эти и подобные им вопросы четко не решены.</w:t>
      </w:r>
    </w:p>
    <w:p w:rsidR="00A44C63" w:rsidRDefault="00A44C63">
      <w:pPr>
        <w:pStyle w:val="10"/>
        <w:spacing w:line="220" w:lineRule="auto"/>
        <w:ind w:left="80" w:firstLine="260"/>
        <w:rPr>
          <w:sz w:val="28"/>
        </w:rPr>
      </w:pPr>
      <w:r>
        <w:rPr>
          <w:sz w:val="28"/>
        </w:rPr>
        <w:t>Во избежание волокиты УПК устанавливает  ряд других пра</w:t>
      </w:r>
      <w:r>
        <w:rPr>
          <w:sz w:val="28"/>
        </w:rPr>
        <w:softHyphen/>
        <w:t>вил, призванных упорядочивать передачу дел из одних судов в другие:</w:t>
      </w:r>
    </w:p>
    <w:p w:rsidR="00A44C63" w:rsidRDefault="00A44C63">
      <w:pPr>
        <w:pStyle w:val="10"/>
        <w:spacing w:before="80" w:line="220" w:lineRule="auto"/>
        <w:ind w:left="600" w:hanging="260"/>
        <w:jc w:val="left"/>
        <w:rPr>
          <w:sz w:val="28"/>
        </w:rPr>
      </w:pPr>
      <w:r>
        <w:rPr>
          <w:sz w:val="28"/>
        </w:rPr>
        <w:t>• если судья до начала разбирательства дела по существу приходит к выводу, что оно должно рассматриваться другим судом, то он дол</w:t>
      </w:r>
      <w:r>
        <w:rPr>
          <w:sz w:val="28"/>
        </w:rPr>
        <w:softHyphen/>
        <w:t>жен направить его в тот суд, которому оно подсудно;</w:t>
      </w:r>
    </w:p>
    <w:p w:rsidR="00A44C63" w:rsidRDefault="00A44C63">
      <w:pPr>
        <w:pStyle w:val="10"/>
        <w:spacing w:line="220" w:lineRule="auto"/>
        <w:ind w:left="600" w:hanging="260"/>
        <w:jc w:val="left"/>
        <w:rPr>
          <w:sz w:val="28"/>
        </w:rPr>
      </w:pPr>
      <w:r>
        <w:rPr>
          <w:sz w:val="28"/>
        </w:rPr>
        <w:t>• если такое обстоятельство обнаруживается после начала разбира</w:t>
      </w:r>
      <w:r>
        <w:rPr>
          <w:sz w:val="28"/>
        </w:rPr>
        <w:softHyphen/>
        <w:t>тельства дела по существу, то его передача в другой суд не обяза</w:t>
      </w:r>
      <w:r>
        <w:rPr>
          <w:sz w:val="28"/>
        </w:rPr>
        <w:softHyphen/>
        <w:t>тельна при условии, разумеется, что на передаче не настаивает под</w:t>
      </w:r>
      <w:r>
        <w:rPr>
          <w:sz w:val="28"/>
        </w:rPr>
        <w:softHyphen/>
        <w:t>судимый (ч. 1 ст. 47 Конституции РФ наделяет его таким преимуще</w:t>
      </w:r>
      <w:r>
        <w:rPr>
          <w:sz w:val="28"/>
        </w:rPr>
        <w:softHyphen/>
        <w:t>ством);</w:t>
      </w:r>
    </w:p>
    <w:p w:rsidR="00A44C63" w:rsidRDefault="00A44C63">
      <w:pPr>
        <w:pStyle w:val="10"/>
        <w:spacing w:line="220" w:lineRule="auto"/>
        <w:ind w:left="600" w:hanging="260"/>
        <w:jc w:val="left"/>
        <w:rPr>
          <w:sz w:val="28"/>
        </w:rPr>
      </w:pPr>
      <w:r>
        <w:rPr>
          <w:sz w:val="28"/>
        </w:rPr>
        <w:t>• при установлении в ходе судебного разбирательства того, что рас</w:t>
      </w:r>
      <w:r>
        <w:rPr>
          <w:sz w:val="28"/>
        </w:rPr>
        <w:softHyphen/>
        <w:t>сматриваемое дело подсудно вышестоящему или военному суду, оно должно быть направлено по подсудности;</w:t>
      </w:r>
    </w:p>
    <w:p w:rsidR="00A44C63" w:rsidRDefault="00A44C63">
      <w:pPr>
        <w:pStyle w:val="10"/>
        <w:spacing w:line="220" w:lineRule="auto"/>
        <w:ind w:left="600" w:hanging="260"/>
        <w:jc w:val="left"/>
        <w:rPr>
          <w:sz w:val="28"/>
        </w:rPr>
      </w:pPr>
      <w:r>
        <w:rPr>
          <w:sz w:val="28"/>
        </w:rPr>
        <w:t>• начатое рассмотрением дело в вышестоящем суде не подлежит пере</w:t>
      </w:r>
      <w:r>
        <w:rPr>
          <w:sz w:val="28"/>
        </w:rPr>
        <w:softHyphen/>
        <w:t>даче в нижестоящий суд;</w:t>
      </w:r>
    </w:p>
    <w:p w:rsidR="00A44C63" w:rsidRDefault="00A44C63">
      <w:pPr>
        <w:pStyle w:val="10"/>
        <w:spacing w:line="240" w:lineRule="auto"/>
        <w:ind w:left="600" w:hanging="260"/>
        <w:jc w:val="left"/>
        <w:rPr>
          <w:sz w:val="28"/>
        </w:rPr>
      </w:pPr>
      <w:r>
        <w:rPr>
          <w:sz w:val="28"/>
        </w:rPr>
        <w:t>• споры о подсудности между судами не допускаются (ст. 45 УПК).</w:t>
      </w:r>
    </w:p>
    <w:p w:rsidR="00A44C63" w:rsidRDefault="00A44C63">
      <w:pPr>
        <w:pStyle w:val="1"/>
        <w:jc w:val="center"/>
      </w:pPr>
      <w:bookmarkStart w:id="7" w:name="_Toc449612389"/>
      <w:r>
        <w:t>Литература:</w:t>
      </w:r>
      <w:bookmarkEnd w:id="7"/>
    </w:p>
    <w:p w:rsidR="00A44C63" w:rsidRDefault="00A44C63">
      <w:pPr>
        <w:pStyle w:val="10"/>
        <w:numPr>
          <w:ilvl w:val="0"/>
          <w:numId w:val="1"/>
        </w:numPr>
        <w:tabs>
          <w:tab w:val="clear" w:pos="360"/>
          <w:tab w:val="num" w:pos="640"/>
        </w:tabs>
        <w:spacing w:before="120" w:line="240" w:lineRule="auto"/>
        <w:ind w:left="640"/>
        <w:jc w:val="left"/>
        <w:rPr>
          <w:sz w:val="28"/>
        </w:rPr>
      </w:pPr>
      <w:r>
        <w:rPr>
          <w:sz w:val="28"/>
        </w:rPr>
        <w:t>Конституция РФ— ст.ст. 15 и 47.</w:t>
      </w:r>
    </w:p>
    <w:p w:rsidR="00A44C63" w:rsidRDefault="00A44C63">
      <w:pPr>
        <w:pStyle w:val="10"/>
        <w:numPr>
          <w:ilvl w:val="0"/>
          <w:numId w:val="1"/>
        </w:numPr>
        <w:tabs>
          <w:tab w:val="clear" w:pos="360"/>
          <w:tab w:val="num" w:pos="640"/>
        </w:tabs>
        <w:spacing w:line="220" w:lineRule="auto"/>
        <w:ind w:left="640"/>
        <w:jc w:val="left"/>
        <w:rPr>
          <w:sz w:val="28"/>
        </w:rPr>
      </w:pPr>
      <w:r>
        <w:rPr>
          <w:sz w:val="28"/>
        </w:rPr>
        <w:t>Международный пакт о гражданских и политических правах — ч. 1 ст. 14 (Документы и материалы, с. 302—320).</w:t>
      </w:r>
    </w:p>
    <w:p w:rsidR="00A44C63" w:rsidRDefault="00A44C63">
      <w:pPr>
        <w:pStyle w:val="10"/>
        <w:numPr>
          <w:ilvl w:val="0"/>
          <w:numId w:val="1"/>
        </w:numPr>
        <w:tabs>
          <w:tab w:val="clear" w:pos="360"/>
          <w:tab w:val="num" w:pos="640"/>
        </w:tabs>
        <w:spacing w:line="220" w:lineRule="auto"/>
        <w:ind w:left="640"/>
        <w:jc w:val="left"/>
        <w:rPr>
          <w:sz w:val="28"/>
        </w:rPr>
      </w:pPr>
      <w:r>
        <w:rPr>
          <w:sz w:val="28"/>
        </w:rPr>
        <w:t>Соглашение между Российской Федерацией и Республикой Молдова по вопросам юрисдикции и взаимной правовой помощи по делам, связанным с временным пребыванием воинских формирований Российской Федерации на территории Республики Молдова, одобренное распоряжением Президен</w:t>
      </w:r>
      <w:r>
        <w:rPr>
          <w:sz w:val="28"/>
        </w:rPr>
        <w:softHyphen/>
        <w:t>та РФ от 4 февраля 1994 года № 50 рп (РГ, 1994, 10 февраля).</w:t>
      </w:r>
    </w:p>
    <w:p w:rsidR="00A44C63" w:rsidRDefault="00A44C63">
      <w:pPr>
        <w:pStyle w:val="10"/>
        <w:numPr>
          <w:ilvl w:val="0"/>
          <w:numId w:val="1"/>
        </w:numPr>
        <w:tabs>
          <w:tab w:val="clear" w:pos="360"/>
          <w:tab w:val="num" w:pos="640"/>
        </w:tabs>
        <w:spacing w:line="240" w:lineRule="auto"/>
        <w:ind w:left="640"/>
        <w:jc w:val="left"/>
        <w:rPr>
          <w:sz w:val="28"/>
        </w:rPr>
      </w:pPr>
      <w:r>
        <w:rPr>
          <w:sz w:val="28"/>
        </w:rPr>
        <w:t>УПК—ст.ст. 15,35—45, 220</w:t>
      </w:r>
      <w:r>
        <w:rPr>
          <w:sz w:val="28"/>
          <w:vertAlign w:val="superscript"/>
        </w:rPr>
        <w:t>2</w:t>
      </w:r>
      <w:r>
        <w:rPr>
          <w:sz w:val="28"/>
        </w:rPr>
        <w:t>, 368, 421.</w:t>
      </w:r>
    </w:p>
    <w:p w:rsidR="00A44C63" w:rsidRDefault="00A44C63">
      <w:pPr>
        <w:pStyle w:val="10"/>
        <w:numPr>
          <w:ilvl w:val="0"/>
          <w:numId w:val="1"/>
        </w:numPr>
        <w:tabs>
          <w:tab w:val="clear" w:pos="360"/>
          <w:tab w:val="num" w:pos="640"/>
        </w:tabs>
        <w:spacing w:line="220" w:lineRule="auto"/>
        <w:ind w:left="640"/>
        <w:jc w:val="left"/>
        <w:rPr>
          <w:sz w:val="28"/>
        </w:rPr>
      </w:pPr>
      <w:r>
        <w:rPr>
          <w:sz w:val="28"/>
        </w:rPr>
        <w:t>Положение о военных трибуналах, утвержденное Верховным Советом СССР 25 июня 1980 года — ст. 11—20 (ВВСС, 1980, № 27, ст. 546).</w:t>
      </w:r>
    </w:p>
    <w:p w:rsidR="00A44C63" w:rsidRDefault="00A44C63">
      <w:pPr>
        <w:pStyle w:val="10"/>
        <w:numPr>
          <w:ilvl w:val="0"/>
          <w:numId w:val="1"/>
        </w:numPr>
        <w:tabs>
          <w:tab w:val="clear" w:pos="360"/>
          <w:tab w:val="num" w:pos="640"/>
        </w:tabs>
        <w:spacing w:line="220" w:lineRule="auto"/>
        <w:ind w:left="640"/>
        <w:jc w:val="left"/>
        <w:rPr>
          <w:sz w:val="28"/>
        </w:rPr>
      </w:pPr>
      <w:r>
        <w:rPr>
          <w:sz w:val="28"/>
        </w:rPr>
        <w:t>Федеральный закон «Об обороне» от 31 мая 1996 года — ст. 1, 16 и 25 (СЗ РФ, 1996, № 23, ст. 2750),</w:t>
      </w:r>
    </w:p>
    <w:p w:rsidR="00A44C63" w:rsidRDefault="00A44C63">
      <w:pPr>
        <w:pStyle w:val="10"/>
        <w:numPr>
          <w:ilvl w:val="0"/>
          <w:numId w:val="1"/>
        </w:numPr>
        <w:tabs>
          <w:tab w:val="clear" w:pos="360"/>
          <w:tab w:val="num" w:pos="640"/>
        </w:tabs>
        <w:spacing w:line="220" w:lineRule="auto"/>
        <w:ind w:left="640"/>
        <w:jc w:val="left"/>
        <w:rPr>
          <w:sz w:val="28"/>
        </w:rPr>
      </w:pPr>
      <w:r>
        <w:rPr>
          <w:sz w:val="28"/>
        </w:rPr>
        <w:t>Закон РФ «О статусе военнослужащих» от 22 января 1993 года — ст. 1 (ВВС, 1993, №6, ст. 188).</w:t>
      </w:r>
    </w:p>
    <w:p w:rsidR="00A44C63" w:rsidRDefault="00A44C63">
      <w:pPr>
        <w:pStyle w:val="10"/>
        <w:numPr>
          <w:ilvl w:val="0"/>
          <w:numId w:val="1"/>
        </w:numPr>
        <w:tabs>
          <w:tab w:val="clear" w:pos="360"/>
          <w:tab w:val="num" w:pos="640"/>
        </w:tabs>
        <w:spacing w:line="220" w:lineRule="auto"/>
        <w:ind w:left="640"/>
        <w:jc w:val="left"/>
        <w:rPr>
          <w:sz w:val="28"/>
        </w:rPr>
      </w:pPr>
      <w:r>
        <w:rPr>
          <w:sz w:val="28"/>
        </w:rPr>
        <w:t>Учебник «Уголовный процесс» М.1998 г.</w:t>
      </w:r>
    </w:p>
    <w:p w:rsidR="00A44C63" w:rsidRDefault="00A44C63">
      <w:pPr>
        <w:pStyle w:val="10"/>
        <w:spacing w:line="220" w:lineRule="auto"/>
        <w:ind w:left="280" w:firstLine="0"/>
        <w:jc w:val="left"/>
        <w:rPr>
          <w:sz w:val="28"/>
        </w:rPr>
      </w:pPr>
      <w:bookmarkStart w:id="8" w:name="_GoBack"/>
      <w:bookmarkEnd w:id="8"/>
    </w:p>
    <w:sectPr w:rsidR="00A44C63">
      <w:headerReference w:type="even" r:id="rId7"/>
      <w:headerReference w:type="default" r:id="rId8"/>
      <w:pgSz w:w="11900" w:h="16820"/>
      <w:pgMar w:top="1440" w:right="843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63" w:rsidRDefault="00A44C63">
      <w:r>
        <w:separator/>
      </w:r>
    </w:p>
  </w:endnote>
  <w:endnote w:type="continuationSeparator" w:id="0">
    <w:p w:rsidR="00A44C63" w:rsidRDefault="00A4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63" w:rsidRDefault="00A44C63">
      <w:r>
        <w:separator/>
      </w:r>
    </w:p>
  </w:footnote>
  <w:footnote w:type="continuationSeparator" w:id="0">
    <w:p w:rsidR="00A44C63" w:rsidRDefault="00A4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63" w:rsidRDefault="00A44C63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A44C63" w:rsidRDefault="00A44C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63" w:rsidRDefault="001D674F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A44C63" w:rsidRDefault="00A44C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D47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74F"/>
    <w:rsid w:val="001D674F"/>
    <w:rsid w:val="00A44C63"/>
    <w:rsid w:val="00BE35C4"/>
    <w:rsid w:val="00C8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842B2-D99D-4545-857A-16A7FBD0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paragraph" w:customStyle="1" w:styleId="FR1">
    <w:name w:val="FR1"/>
    <w:pPr>
      <w:widowControl w:val="0"/>
      <w:spacing w:before="240" w:line="260" w:lineRule="auto"/>
      <w:jc w:val="both"/>
    </w:pPr>
    <w:rPr>
      <w:rFonts w:ascii="Arial" w:hAnsi="Arial"/>
      <w:snapToGrid w:val="0"/>
      <w:sz w:val="18"/>
    </w:rPr>
  </w:style>
  <w:style w:type="paragraph" w:styleId="a3">
    <w:name w:val="Body Text"/>
    <w:basedOn w:val="a"/>
    <w:semiHidden/>
    <w:rPr>
      <w:snapToGrid w:val="0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11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4321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28899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Черников</dc:creator>
  <cp:keywords/>
  <cp:lastModifiedBy>admin</cp:lastModifiedBy>
  <cp:revision>2</cp:revision>
  <cp:lastPrinted>1999-05-10T11:44:00Z</cp:lastPrinted>
  <dcterms:created xsi:type="dcterms:W3CDTF">2014-02-10T18:14:00Z</dcterms:created>
  <dcterms:modified xsi:type="dcterms:W3CDTF">2014-02-10T18:14:00Z</dcterms:modified>
</cp:coreProperties>
</file>