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1A" w:rsidRDefault="00F30C62" w:rsidP="00552BEB">
      <w:pPr>
        <w:suppressAutoHyphens/>
        <w:spacing w:after="0" w:line="360" w:lineRule="auto"/>
        <w:ind w:firstLine="709"/>
        <w:jc w:val="both"/>
        <w:rPr>
          <w:rFonts w:ascii="Times New Roman" w:hAnsi="Times New Roman"/>
          <w:b/>
          <w:sz w:val="28"/>
          <w:szCs w:val="32"/>
          <w:lang w:val="en-US"/>
        </w:rPr>
      </w:pPr>
      <w:r w:rsidRPr="00552BEB">
        <w:rPr>
          <w:rFonts w:ascii="Times New Roman" w:hAnsi="Times New Roman"/>
          <w:b/>
          <w:sz w:val="28"/>
          <w:szCs w:val="32"/>
        </w:rPr>
        <w:t>Содержание</w:t>
      </w:r>
    </w:p>
    <w:p w:rsidR="00552BEB" w:rsidRPr="00552BEB" w:rsidRDefault="00552BEB" w:rsidP="00552BEB">
      <w:pPr>
        <w:suppressAutoHyphens/>
        <w:spacing w:after="0" w:line="360" w:lineRule="auto"/>
        <w:ind w:firstLine="709"/>
        <w:jc w:val="both"/>
        <w:rPr>
          <w:rFonts w:ascii="Times New Roman" w:hAnsi="Times New Roman"/>
          <w:b/>
          <w:sz w:val="28"/>
          <w:szCs w:val="32"/>
          <w:lang w:val="en-US"/>
        </w:rPr>
      </w:pPr>
    </w:p>
    <w:p w:rsidR="00185E1A" w:rsidRPr="00552BEB" w:rsidRDefault="00F30C62" w:rsidP="00552BEB">
      <w:pPr>
        <w:suppressAutoHyphens/>
        <w:spacing w:after="0" w:line="360" w:lineRule="auto"/>
        <w:rPr>
          <w:rFonts w:ascii="Times New Roman" w:hAnsi="Times New Roman"/>
          <w:sz w:val="28"/>
          <w:szCs w:val="28"/>
          <w:lang w:val="en-US"/>
        </w:rPr>
      </w:pPr>
      <w:r w:rsidRPr="00552BEB">
        <w:rPr>
          <w:rFonts w:ascii="Times New Roman" w:hAnsi="Times New Roman"/>
          <w:sz w:val="28"/>
          <w:szCs w:val="28"/>
        </w:rPr>
        <w:t>Введение</w:t>
      </w:r>
    </w:p>
    <w:p w:rsidR="00F30C62" w:rsidRPr="00552BEB" w:rsidRDefault="00F30C62" w:rsidP="00552BEB">
      <w:pPr>
        <w:pStyle w:val="2"/>
        <w:numPr>
          <w:ilvl w:val="0"/>
          <w:numId w:val="1"/>
        </w:numPr>
        <w:suppressAutoHyphens/>
        <w:spacing w:before="0" w:beforeAutospacing="0" w:after="0" w:afterAutospacing="0" w:line="360" w:lineRule="auto"/>
        <w:ind w:left="0" w:firstLine="0"/>
        <w:rPr>
          <w:b w:val="0"/>
          <w:sz w:val="28"/>
          <w:szCs w:val="28"/>
        </w:rPr>
      </w:pPr>
      <w:r w:rsidRPr="00552BEB">
        <w:rPr>
          <w:b w:val="0"/>
          <w:sz w:val="28"/>
          <w:szCs w:val="28"/>
        </w:rPr>
        <w:t>Понятие и классификация активов</w:t>
      </w:r>
    </w:p>
    <w:p w:rsidR="00F30C62" w:rsidRPr="00552BEB" w:rsidRDefault="00F30C62" w:rsidP="00552BEB">
      <w:pPr>
        <w:pStyle w:val="2"/>
        <w:numPr>
          <w:ilvl w:val="0"/>
          <w:numId w:val="1"/>
        </w:numPr>
        <w:suppressAutoHyphens/>
        <w:spacing w:before="0" w:beforeAutospacing="0" w:after="0" w:afterAutospacing="0" w:line="360" w:lineRule="auto"/>
        <w:ind w:left="0" w:firstLine="0"/>
        <w:rPr>
          <w:b w:val="0"/>
          <w:sz w:val="28"/>
          <w:szCs w:val="28"/>
        </w:rPr>
      </w:pPr>
      <w:r w:rsidRPr="00552BEB">
        <w:rPr>
          <w:b w:val="0"/>
          <w:bCs w:val="0"/>
          <w:sz w:val="28"/>
          <w:szCs w:val="27"/>
        </w:rPr>
        <w:t>Методы оценки финансовых активов</w:t>
      </w:r>
    </w:p>
    <w:p w:rsidR="00F30C62" w:rsidRPr="00552BEB" w:rsidRDefault="00F30C62" w:rsidP="00552BEB">
      <w:pPr>
        <w:pStyle w:val="2"/>
        <w:numPr>
          <w:ilvl w:val="0"/>
          <w:numId w:val="1"/>
        </w:numPr>
        <w:suppressAutoHyphens/>
        <w:spacing w:before="0" w:beforeAutospacing="0" w:after="0" w:afterAutospacing="0" w:line="360" w:lineRule="auto"/>
        <w:ind w:left="0" w:firstLine="0"/>
        <w:rPr>
          <w:b w:val="0"/>
          <w:sz w:val="28"/>
          <w:szCs w:val="28"/>
        </w:rPr>
      </w:pPr>
      <w:r w:rsidRPr="00552BEB">
        <w:rPr>
          <w:b w:val="0"/>
          <w:sz w:val="28"/>
          <w:szCs w:val="28"/>
        </w:rPr>
        <w:t>Методы оценки активов в финансовом менеджменте</w:t>
      </w:r>
    </w:p>
    <w:p w:rsidR="00552BEB" w:rsidRPr="00552BEB" w:rsidRDefault="00552BEB" w:rsidP="00552BEB">
      <w:pPr>
        <w:pStyle w:val="2"/>
        <w:suppressAutoHyphens/>
        <w:spacing w:before="0" w:beforeAutospacing="0" w:after="0" w:afterAutospacing="0" w:line="360" w:lineRule="auto"/>
        <w:rPr>
          <w:b w:val="0"/>
          <w:sz w:val="28"/>
          <w:szCs w:val="28"/>
        </w:rPr>
      </w:pPr>
      <w:r w:rsidRPr="00552BEB">
        <w:rPr>
          <w:b w:val="0"/>
          <w:sz w:val="28"/>
          <w:szCs w:val="28"/>
        </w:rPr>
        <w:t>Задача</w:t>
      </w:r>
    </w:p>
    <w:p w:rsidR="00F30C62" w:rsidRPr="00552BEB" w:rsidRDefault="00F30C62" w:rsidP="00552BEB">
      <w:pPr>
        <w:pStyle w:val="2"/>
        <w:suppressAutoHyphens/>
        <w:spacing w:before="0" w:beforeAutospacing="0" w:after="0" w:afterAutospacing="0" w:line="360" w:lineRule="auto"/>
        <w:rPr>
          <w:b w:val="0"/>
          <w:sz w:val="28"/>
          <w:szCs w:val="28"/>
        </w:rPr>
      </w:pPr>
      <w:r w:rsidRPr="00552BEB">
        <w:rPr>
          <w:b w:val="0"/>
          <w:sz w:val="28"/>
          <w:szCs w:val="28"/>
        </w:rPr>
        <w:t>Заключение</w:t>
      </w:r>
    </w:p>
    <w:p w:rsidR="00F30C62" w:rsidRPr="00552BEB" w:rsidRDefault="00F30C62" w:rsidP="00552BEB">
      <w:pPr>
        <w:pStyle w:val="2"/>
        <w:suppressAutoHyphens/>
        <w:spacing w:before="0" w:beforeAutospacing="0" w:after="0" w:afterAutospacing="0" w:line="360" w:lineRule="auto"/>
        <w:rPr>
          <w:b w:val="0"/>
          <w:sz w:val="28"/>
          <w:szCs w:val="28"/>
        </w:rPr>
      </w:pPr>
      <w:r w:rsidRPr="00552BEB">
        <w:rPr>
          <w:b w:val="0"/>
          <w:sz w:val="28"/>
          <w:szCs w:val="28"/>
        </w:rPr>
        <w:t>Список используемой литературы</w:t>
      </w:r>
    </w:p>
    <w:p w:rsidR="00185E1A" w:rsidRPr="00552BEB" w:rsidRDefault="00185E1A" w:rsidP="00552BEB">
      <w:pPr>
        <w:suppressAutoHyphens/>
        <w:spacing w:after="0" w:line="360" w:lineRule="auto"/>
        <w:ind w:firstLine="709"/>
        <w:jc w:val="both"/>
        <w:rPr>
          <w:rFonts w:ascii="Times New Roman" w:hAnsi="Times New Roman"/>
          <w:sz w:val="28"/>
        </w:rPr>
      </w:pPr>
    </w:p>
    <w:p w:rsidR="00DD683F" w:rsidRPr="003722C3" w:rsidRDefault="00552BEB" w:rsidP="00552BEB">
      <w:pPr>
        <w:pStyle w:val="2"/>
        <w:suppressAutoHyphens/>
        <w:spacing w:before="0" w:beforeAutospacing="0" w:after="0" w:afterAutospacing="0" w:line="360" w:lineRule="auto"/>
        <w:ind w:firstLine="709"/>
        <w:jc w:val="both"/>
        <w:rPr>
          <w:sz w:val="28"/>
          <w:szCs w:val="28"/>
        </w:rPr>
      </w:pPr>
      <w:r>
        <w:rPr>
          <w:b w:val="0"/>
          <w:bCs w:val="0"/>
          <w:sz w:val="28"/>
          <w:szCs w:val="22"/>
          <w:lang w:eastAsia="en-US"/>
        </w:rPr>
        <w:br w:type="page"/>
      </w:r>
      <w:r w:rsidR="00DD683F" w:rsidRPr="00552BEB">
        <w:rPr>
          <w:sz w:val="28"/>
          <w:szCs w:val="28"/>
        </w:rPr>
        <w:t>Введение</w:t>
      </w:r>
    </w:p>
    <w:p w:rsidR="00552BEB" w:rsidRPr="003722C3" w:rsidRDefault="00552BEB" w:rsidP="00552BEB">
      <w:pPr>
        <w:pStyle w:val="2"/>
        <w:suppressAutoHyphens/>
        <w:spacing w:before="0" w:beforeAutospacing="0" w:after="0" w:afterAutospacing="0" w:line="360" w:lineRule="auto"/>
        <w:ind w:firstLine="709"/>
        <w:jc w:val="both"/>
        <w:rPr>
          <w:sz w:val="28"/>
          <w:szCs w:val="28"/>
        </w:rPr>
      </w:pPr>
    </w:p>
    <w:p w:rsidR="003E1EA5" w:rsidRPr="00552BEB" w:rsidRDefault="003E1EA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С развитием рыночных отношений в России повышаются требования к надежности банковской системы, которая в значительной мере определяется размером и состоянием активов кредитных организаций. В этих условиях усиливается потребность в их достоверной стоимостной оценке, наиболее адекватно характеризующейся рыночной стоимостью. В частности, важность совершенствования рыночной оценки активов кредитных организаций подтверждают современные тенденции развития отечественного банковского сектора, программы, разрабатываемые Банком России, Минфином РФ и Минэкономразвития РФ, направленные на совершенствование организации надзора, основанного на более эффективных оценках рисков банковского сектора для повышения его стабильности и доступности заемных ресурсов, способствующих обеспечению экономического роста.</w:t>
      </w:r>
    </w:p>
    <w:p w:rsidR="003E1EA5" w:rsidRPr="00552BEB" w:rsidRDefault="003E1EA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Необходимость совершенствования оценочных механизмов применительно к банковскому сектору в целом и к оценке его активов обусловлены также задачами удвоения ВВП и выхода отечественной экономики на качественно новый уровень функционирования, в решении которых банковский сектор имеет огромное значение. Необходимость последовательной и эффективной интеграции отечественной экономики в общемировую экономическую систему, вступление нашей страны в ВТО требуют учета общемировых тенденций перехода субъектов хозяйствования на эффективные системы управления, основанные на максимизации стоимости их капитала, бизнеса и активов.</w:t>
      </w:r>
    </w:p>
    <w:p w:rsidR="003E1EA5" w:rsidRPr="00552BEB" w:rsidRDefault="003E1EA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В целом, информация о рыночной стоимости активов кредитных организаций может служить базой для решения многих задач как общеэкономического значения, так и функционирования банковского сектора и отдельных его единиц. Такая оценка позволяет принимать более обоснованные решения по поддержанию эффективности функционирования кредитных организаций со стороны собственников, менеджеров и инвесторов при принятии решений о слияниях и поглощениях, ликвидации и проведении оздоровительных процедур; поддержании адекватного рыночным условиям финансового положения; прогнозировании их дальнейшего развития и поведения на рынке; более точной оценки рисков взаимодействия контрагентов с кредитной организацией. Эти данные важны для эффективного управления и формирования портфелей банковских ссуд, ценных бумаг, объектов недвижимости и иных ценностей кредитной организации и т.д.</w:t>
      </w:r>
    </w:p>
    <w:p w:rsidR="003E1EA5" w:rsidRPr="00552BEB" w:rsidRDefault="003E1EA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На общегосударственном уровне данные такого рода помогают осуществлять эффективное регулирование и контроль банковской системы и важны при решении задач ее реструктуризации, оздоровления и укрепления всей финансовой системы государства. Кроме того, такая информация крайне необходима для определения реальной базы налогообложения, страхования имущества кредитной организации.</w:t>
      </w:r>
    </w:p>
    <w:p w:rsidR="003E1EA5" w:rsidRPr="00552BEB" w:rsidRDefault="003E1EA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Однако, несмотря на актуальность теоретической разработки проблем оценки рыночной стоимости активов кредитных организаций и необходимость их практического решения, разработка ее методологии, в отличие, например, от организаций производственной сферы, только начинается, что и определяет актуальность темы исследования.</w:t>
      </w:r>
    </w:p>
    <w:p w:rsidR="005604B5" w:rsidRPr="00552BEB" w:rsidRDefault="005604B5" w:rsidP="00552BEB">
      <w:pPr>
        <w:pStyle w:val="2"/>
        <w:suppressAutoHyphens/>
        <w:spacing w:before="0" w:beforeAutospacing="0" w:after="0" w:afterAutospacing="0" w:line="360" w:lineRule="auto"/>
        <w:ind w:firstLine="709"/>
        <w:jc w:val="both"/>
        <w:rPr>
          <w:sz w:val="28"/>
          <w:szCs w:val="28"/>
        </w:rPr>
      </w:pPr>
    </w:p>
    <w:p w:rsidR="00185E1A" w:rsidRPr="003722C3" w:rsidRDefault="00552BEB" w:rsidP="00552BEB">
      <w:pPr>
        <w:pStyle w:val="2"/>
        <w:suppressAutoHyphens/>
        <w:spacing w:before="0" w:beforeAutospacing="0" w:after="0" w:afterAutospacing="0" w:line="360" w:lineRule="auto"/>
        <w:ind w:firstLine="709"/>
        <w:jc w:val="both"/>
        <w:rPr>
          <w:sz w:val="28"/>
          <w:szCs w:val="28"/>
        </w:rPr>
      </w:pPr>
      <w:r>
        <w:rPr>
          <w:sz w:val="28"/>
          <w:szCs w:val="28"/>
        </w:rPr>
        <w:br w:type="page"/>
      </w:r>
      <w:r w:rsidR="00F30C62" w:rsidRPr="00552BEB">
        <w:rPr>
          <w:sz w:val="28"/>
          <w:szCs w:val="28"/>
        </w:rPr>
        <w:t xml:space="preserve">1. </w:t>
      </w:r>
      <w:r w:rsidR="00185E1A" w:rsidRPr="00552BEB">
        <w:rPr>
          <w:sz w:val="28"/>
          <w:szCs w:val="28"/>
        </w:rPr>
        <w:t>Понятие и классификация активов</w:t>
      </w:r>
    </w:p>
    <w:p w:rsidR="00552BEB" w:rsidRPr="003722C3" w:rsidRDefault="00552BEB" w:rsidP="00552BEB">
      <w:pPr>
        <w:pStyle w:val="2"/>
        <w:suppressAutoHyphens/>
        <w:spacing w:before="0" w:beforeAutospacing="0" w:after="0" w:afterAutospacing="0" w:line="360" w:lineRule="auto"/>
        <w:ind w:firstLine="709"/>
        <w:jc w:val="both"/>
        <w:rPr>
          <w:sz w:val="28"/>
          <w:szCs w:val="28"/>
        </w:rPr>
      </w:pPr>
    </w:p>
    <w:p w:rsidR="00552BEB" w:rsidRDefault="0080644A" w:rsidP="00552BEB">
      <w:pPr>
        <w:pStyle w:val="2"/>
        <w:suppressAutoHyphens/>
        <w:spacing w:before="0" w:beforeAutospacing="0" w:after="0" w:afterAutospacing="0" w:line="360" w:lineRule="auto"/>
        <w:ind w:firstLine="709"/>
        <w:jc w:val="both"/>
        <w:rPr>
          <w:b w:val="0"/>
          <w:sz w:val="28"/>
          <w:szCs w:val="28"/>
        </w:rPr>
      </w:pPr>
      <w:r w:rsidRPr="00552BEB">
        <w:rPr>
          <w:b w:val="0"/>
          <w:sz w:val="28"/>
          <w:szCs w:val="28"/>
        </w:rPr>
        <w:t xml:space="preserve">Актив(англ. assets) - одна из двух частей </w:t>
      </w:r>
      <w:r w:rsidRPr="00552BEB">
        <w:rPr>
          <w:rStyle w:val="a5"/>
          <w:iCs/>
          <w:sz w:val="28"/>
          <w:szCs w:val="28"/>
        </w:rPr>
        <w:t>бухгалтерского баланса</w:t>
      </w:r>
      <w:r w:rsidRPr="00552BEB">
        <w:rPr>
          <w:rStyle w:val="a4"/>
          <w:b w:val="0"/>
          <w:sz w:val="28"/>
          <w:szCs w:val="28"/>
        </w:rPr>
        <w:t xml:space="preserve">, </w:t>
      </w:r>
      <w:r w:rsidRPr="00552BEB">
        <w:rPr>
          <w:b w:val="0"/>
          <w:sz w:val="28"/>
          <w:szCs w:val="28"/>
        </w:rPr>
        <w:t xml:space="preserve">в которой отражаются внеоборотные и оборотные </w:t>
      </w:r>
      <w:r w:rsidRPr="00552BEB">
        <w:rPr>
          <w:rStyle w:val="a5"/>
          <w:iCs/>
          <w:sz w:val="28"/>
          <w:szCs w:val="28"/>
        </w:rPr>
        <w:t>активы</w:t>
      </w:r>
      <w:r w:rsidRPr="00552BEB">
        <w:rPr>
          <w:rStyle w:val="a4"/>
          <w:sz w:val="28"/>
          <w:szCs w:val="28"/>
        </w:rPr>
        <w:t>.</w:t>
      </w:r>
      <w:r w:rsidRPr="00552BEB">
        <w:rPr>
          <w:rStyle w:val="a4"/>
          <w:b w:val="0"/>
          <w:sz w:val="28"/>
          <w:szCs w:val="28"/>
        </w:rPr>
        <w:t xml:space="preserve"> </w:t>
      </w:r>
      <w:r w:rsidRPr="00552BEB">
        <w:rPr>
          <w:b w:val="0"/>
          <w:sz w:val="28"/>
          <w:szCs w:val="28"/>
        </w:rPr>
        <w:t>Риск, связан с их использованием, несет организация.</w:t>
      </w:r>
    </w:p>
    <w:p w:rsidR="00552BEB" w:rsidRDefault="0080644A" w:rsidP="00552BEB">
      <w:pPr>
        <w:pStyle w:val="a3"/>
        <w:suppressAutoHyphens/>
        <w:spacing w:before="0" w:beforeAutospacing="0" w:after="0" w:afterAutospacing="0" w:line="360" w:lineRule="auto"/>
        <w:ind w:firstLine="709"/>
        <w:jc w:val="both"/>
        <w:rPr>
          <w:sz w:val="28"/>
          <w:szCs w:val="28"/>
        </w:rPr>
      </w:pPr>
      <w:r w:rsidRPr="00552BEB">
        <w:rPr>
          <w:sz w:val="28"/>
          <w:szCs w:val="28"/>
        </w:rPr>
        <w:t>Актив аккумулирует средства, вложенные организацией с целью получения экономической выгоды. Актив может быть изменен путем: использования в сочетании с другими активами в процессе производства продукции (работ, услуг), предназначен для продажи; обмена на другой актив; погашения кредиторской задолженности; распределения между собственниками организации; получения доходов.</w:t>
      </w:r>
    </w:p>
    <w:p w:rsidR="0080644A" w:rsidRPr="00552BEB" w:rsidRDefault="0080644A" w:rsidP="00552BEB">
      <w:pPr>
        <w:pStyle w:val="a3"/>
        <w:suppressAutoHyphens/>
        <w:spacing w:before="0" w:beforeAutospacing="0" w:after="0" w:afterAutospacing="0" w:line="360" w:lineRule="auto"/>
        <w:ind w:firstLine="709"/>
        <w:jc w:val="both"/>
        <w:rPr>
          <w:b/>
          <w:sz w:val="28"/>
          <w:szCs w:val="28"/>
        </w:rPr>
      </w:pPr>
      <w:r w:rsidRPr="00552BEB">
        <w:rPr>
          <w:sz w:val="28"/>
          <w:szCs w:val="28"/>
        </w:rPr>
        <w:t xml:space="preserve">Актив показывает вероятное получение организацией экономической выгоды в будущем и ее стоимость. В бухгалтерском балансе Актив противостоит </w:t>
      </w:r>
      <w:r w:rsidRPr="00552BEB">
        <w:rPr>
          <w:rStyle w:val="a5"/>
          <w:b w:val="0"/>
          <w:iCs/>
          <w:sz w:val="28"/>
          <w:szCs w:val="28"/>
        </w:rPr>
        <w:t>пассиву</w:t>
      </w:r>
      <w:r w:rsidRPr="00552BEB">
        <w:rPr>
          <w:rStyle w:val="a4"/>
          <w:b/>
          <w:sz w:val="28"/>
          <w:szCs w:val="28"/>
        </w:rPr>
        <w:t>.</w:t>
      </w:r>
    </w:p>
    <w:p w:rsidR="00185E1A" w:rsidRPr="00552BEB" w:rsidRDefault="00185E1A" w:rsidP="00552BEB">
      <w:pPr>
        <w:pStyle w:val="a3"/>
        <w:suppressAutoHyphens/>
        <w:spacing w:before="0" w:beforeAutospacing="0" w:after="0" w:afterAutospacing="0" w:line="360" w:lineRule="auto"/>
        <w:ind w:firstLine="709"/>
        <w:jc w:val="both"/>
        <w:rPr>
          <w:sz w:val="28"/>
          <w:szCs w:val="28"/>
        </w:rPr>
      </w:pPr>
      <w:r w:rsidRPr="00552BEB">
        <w:rPr>
          <w:sz w:val="28"/>
          <w:szCs w:val="28"/>
        </w:rPr>
        <w:t>Активы – совокупные имущественные ценности, используемые в хозяйственной деятельности с целью получения прибыли.</w:t>
      </w:r>
    </w:p>
    <w:p w:rsidR="00185E1A" w:rsidRPr="00552BEB" w:rsidRDefault="00185E1A" w:rsidP="00552BEB">
      <w:pPr>
        <w:pStyle w:val="a3"/>
        <w:suppressAutoHyphens/>
        <w:spacing w:before="0" w:beforeAutospacing="0" w:after="0" w:afterAutospacing="0" w:line="360" w:lineRule="auto"/>
        <w:ind w:firstLine="709"/>
        <w:jc w:val="both"/>
        <w:rPr>
          <w:sz w:val="28"/>
          <w:szCs w:val="28"/>
        </w:rPr>
      </w:pPr>
      <w:r w:rsidRPr="00552BEB">
        <w:rPr>
          <w:sz w:val="28"/>
          <w:szCs w:val="28"/>
        </w:rPr>
        <w:t>С позиций финансового менеджмента активы – классифицируются по следующим признакам:</w:t>
      </w:r>
    </w:p>
    <w:p w:rsidR="00185E1A" w:rsidRPr="00552BEB" w:rsidRDefault="00185E1A" w:rsidP="00552BEB">
      <w:pPr>
        <w:pStyle w:val="a3"/>
        <w:suppressAutoHyphens/>
        <w:spacing w:before="0" w:beforeAutospacing="0" w:after="0" w:afterAutospacing="0" w:line="360" w:lineRule="auto"/>
        <w:ind w:firstLine="709"/>
        <w:jc w:val="both"/>
        <w:rPr>
          <w:sz w:val="28"/>
          <w:szCs w:val="28"/>
        </w:rPr>
      </w:pPr>
      <w:r w:rsidRPr="00552BEB">
        <w:rPr>
          <w:sz w:val="28"/>
          <w:szCs w:val="28"/>
        </w:rPr>
        <w:t>1) по форме функционирования актива: материальные, нематериальные, финансовые активы;</w:t>
      </w:r>
    </w:p>
    <w:p w:rsidR="00185E1A" w:rsidRPr="00552BEB" w:rsidRDefault="00185E1A" w:rsidP="00552BEB">
      <w:pPr>
        <w:pStyle w:val="a3"/>
        <w:suppressAutoHyphens/>
        <w:spacing w:before="0" w:beforeAutospacing="0" w:after="0" w:afterAutospacing="0" w:line="360" w:lineRule="auto"/>
        <w:ind w:firstLine="709"/>
        <w:jc w:val="both"/>
        <w:rPr>
          <w:sz w:val="28"/>
          <w:szCs w:val="28"/>
        </w:rPr>
      </w:pPr>
      <w:r w:rsidRPr="00552BEB">
        <w:rPr>
          <w:sz w:val="28"/>
          <w:szCs w:val="28"/>
        </w:rPr>
        <w:t>2) по характеру участия в хозяйственном процессе и скорости оборота. Оборотные (текущие) активы – имущественные ценности, обслуживающие операционную деятельность и полностью потребляемые в течение одного производственно-коммерческого цикла (запасы сырья, полуфабрикатов, готовой продукции и товаров, незавершенное производство и дебиторская задолженность и т.п.). Внеоборотные активы – имущественные ценности, многократно участвующие в хозяйственной деятельности и переносящие свою стоимость на вновь созданный продукт (услугу) частями (основные средства, нематериальные активы, незавершенное капитальное строительство и т.п.);</w:t>
      </w:r>
    </w:p>
    <w:p w:rsidR="00185E1A" w:rsidRPr="00552BEB" w:rsidRDefault="00185E1A" w:rsidP="00552BEB">
      <w:pPr>
        <w:pStyle w:val="a3"/>
        <w:suppressAutoHyphens/>
        <w:spacing w:before="0" w:beforeAutospacing="0" w:after="0" w:afterAutospacing="0" w:line="360" w:lineRule="auto"/>
        <w:ind w:firstLine="709"/>
        <w:jc w:val="both"/>
        <w:rPr>
          <w:sz w:val="28"/>
          <w:szCs w:val="28"/>
        </w:rPr>
      </w:pPr>
      <w:r w:rsidRPr="00552BEB">
        <w:rPr>
          <w:sz w:val="28"/>
          <w:szCs w:val="28"/>
        </w:rPr>
        <w:t>3) по финансовым источникам покрытия. Валовые активы – вся совокупность имущественных ценностей, сформированных за счет собственного и заемного капитала. Чистые активы – имущественные ценности, сформированные за счет исключительно собственного капитала;</w:t>
      </w:r>
    </w:p>
    <w:p w:rsidR="00185E1A" w:rsidRPr="00552BEB" w:rsidRDefault="00185E1A" w:rsidP="00552BEB">
      <w:pPr>
        <w:pStyle w:val="a3"/>
        <w:suppressAutoHyphens/>
        <w:spacing w:before="0" w:beforeAutospacing="0" w:after="0" w:afterAutospacing="0" w:line="360" w:lineRule="auto"/>
        <w:ind w:firstLine="709"/>
        <w:jc w:val="both"/>
        <w:rPr>
          <w:sz w:val="28"/>
          <w:szCs w:val="28"/>
        </w:rPr>
      </w:pPr>
      <w:r w:rsidRPr="00552BEB">
        <w:rPr>
          <w:sz w:val="28"/>
          <w:szCs w:val="28"/>
        </w:rPr>
        <w:t>4) по характеру владения активами. Собственные активы находятся в постоянном владении предприятия и отражаются в составе его баланса. Арендуемые активы находятся во временном владении предприятия в соответствии с заключенными договорами аренды (лизинга); 5) по степени ликвидности. Абсолютно ликвидные активы – активы, не требующие реализации и представляющие собой готовые средства платежа (денежные активы в национальной и иностранной валюте). Высоколиквидные активы – активы, которые могут быть быстро конверсированы в денежную форму без ощутимых потерь текущей рыночной стоимости с целью своевременного обеспечения платежей по текущим финансовым обязательствам (краткосрочные финансовые вложения и краткосрочная дебиторская задолженность). Среднеликвидные активы – активы, которые могут быть конверсированы в денежную форму без ощутимых потерь текущей рыночной стоимости в срок от 1 до 6 месяцев (все формы дебиторской задолженности, кроме краткосрочной и безнадежной, запасы готовой продукции). Слаболиквидные активы – активы, которые могут быть конверсированы в денежную форму без ощутимых потерь текущей рыночной стоимости по истечении полугода (запасы сырья и полуфабрикатов, основные средства и нематериальные активы). Неликвидные активы – имущественные ценности, которые самостоятельно не могут быть реализованы (безнадежная дебиторская задолженность, расходы будущих периодов).</w:t>
      </w:r>
    </w:p>
    <w:p w:rsidR="00185E1A" w:rsidRPr="00552BEB" w:rsidRDefault="00185E1A" w:rsidP="00552BEB">
      <w:pPr>
        <w:suppressAutoHyphens/>
        <w:spacing w:after="0" w:line="360" w:lineRule="auto"/>
        <w:ind w:firstLine="709"/>
        <w:jc w:val="both"/>
        <w:rPr>
          <w:rFonts w:ascii="Times New Roman" w:hAnsi="Times New Roman"/>
          <w:sz w:val="28"/>
          <w:szCs w:val="28"/>
        </w:rPr>
      </w:pPr>
    </w:p>
    <w:p w:rsidR="00185E1A" w:rsidRPr="00552BEB" w:rsidRDefault="00552BEB" w:rsidP="00552BEB">
      <w:pPr>
        <w:suppressAutoHyphens/>
        <w:spacing w:after="0" w:line="360" w:lineRule="auto"/>
        <w:ind w:firstLine="709"/>
        <w:jc w:val="both"/>
        <w:rPr>
          <w:rFonts w:ascii="Times New Roman" w:hAnsi="Times New Roman"/>
          <w:b/>
          <w:sz w:val="28"/>
          <w:szCs w:val="24"/>
          <w:lang w:eastAsia="ru-RU"/>
        </w:rPr>
      </w:pPr>
      <w:r>
        <w:rPr>
          <w:rFonts w:ascii="Times New Roman" w:hAnsi="Times New Roman"/>
          <w:b/>
          <w:bCs/>
          <w:sz w:val="28"/>
          <w:szCs w:val="27"/>
          <w:lang w:eastAsia="ru-RU"/>
        </w:rPr>
        <w:br w:type="page"/>
      </w:r>
      <w:r w:rsidR="00F30C62" w:rsidRPr="00552BEB">
        <w:rPr>
          <w:rFonts w:ascii="Times New Roman" w:hAnsi="Times New Roman"/>
          <w:b/>
          <w:bCs/>
          <w:sz w:val="28"/>
          <w:szCs w:val="27"/>
          <w:lang w:eastAsia="ru-RU"/>
        </w:rPr>
        <w:t xml:space="preserve">2. </w:t>
      </w:r>
      <w:r w:rsidR="00185E1A" w:rsidRPr="00552BEB">
        <w:rPr>
          <w:rFonts w:ascii="Times New Roman" w:hAnsi="Times New Roman"/>
          <w:b/>
          <w:bCs/>
          <w:sz w:val="28"/>
          <w:szCs w:val="27"/>
          <w:lang w:eastAsia="ru-RU"/>
        </w:rPr>
        <w:t>Методы оценки финансовых активов</w:t>
      </w:r>
    </w:p>
    <w:p w:rsidR="00185E1A" w:rsidRPr="00552BEB" w:rsidRDefault="00185E1A" w:rsidP="00552BEB">
      <w:pPr>
        <w:suppressAutoHyphens/>
        <w:spacing w:after="0" w:line="360" w:lineRule="auto"/>
        <w:ind w:firstLine="709"/>
        <w:jc w:val="both"/>
        <w:rPr>
          <w:rFonts w:ascii="Times New Roman" w:hAnsi="Times New Roman"/>
          <w:sz w:val="28"/>
          <w:szCs w:val="27"/>
          <w:lang w:eastAsia="ru-RU"/>
        </w:rPr>
      </w:pPr>
    </w:p>
    <w:p w:rsidR="00185E1A" w:rsidRPr="00552BEB" w:rsidRDefault="00185E1A"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eastAsia="ru-RU"/>
        </w:rPr>
        <w:t>Международные стандарты финансовой отчетности (МСФО) предусматривают</w:t>
      </w:r>
      <w:r w:rsidR="00552BEB">
        <w:rPr>
          <w:rFonts w:ascii="Times New Roman" w:hAnsi="Times New Roman"/>
          <w:sz w:val="28"/>
          <w:szCs w:val="27"/>
          <w:lang w:eastAsia="ru-RU"/>
        </w:rPr>
        <w:t xml:space="preserve"> </w:t>
      </w:r>
      <w:r w:rsidRPr="00552BEB">
        <w:rPr>
          <w:rFonts w:ascii="Times New Roman" w:hAnsi="Times New Roman"/>
          <w:sz w:val="28"/>
          <w:szCs w:val="27"/>
          <w:lang w:eastAsia="ru-RU"/>
        </w:rPr>
        <w:t xml:space="preserve">отражение активов в бухгалтерском учете в соответствии с четырьмя различными </w:t>
      </w:r>
      <w:r w:rsidR="00552BEB">
        <w:rPr>
          <w:rFonts w:ascii="Times New Roman" w:hAnsi="Times New Roman"/>
          <w:sz w:val="28"/>
          <w:szCs w:val="27"/>
          <w:lang w:eastAsia="ru-RU"/>
        </w:rPr>
        <w:t>"</w:t>
      </w:r>
      <w:r w:rsidRPr="00552BEB">
        <w:rPr>
          <w:rFonts w:ascii="Times New Roman" w:hAnsi="Times New Roman"/>
          <w:sz w:val="28"/>
          <w:szCs w:val="27"/>
          <w:lang w:eastAsia="ru-RU"/>
        </w:rPr>
        <w:t>методами оценки активов</w:t>
      </w:r>
      <w:r w:rsidR="00552BEB">
        <w:rPr>
          <w:rFonts w:ascii="Times New Roman" w:hAnsi="Times New Roman"/>
          <w:sz w:val="28"/>
          <w:szCs w:val="27"/>
          <w:lang w:eastAsia="ru-RU"/>
        </w:rPr>
        <w:t>"</w:t>
      </w:r>
      <w:r w:rsidRPr="00552BEB">
        <w:rPr>
          <w:rFonts w:ascii="Times New Roman" w:hAnsi="Times New Roman"/>
          <w:sz w:val="28"/>
          <w:szCs w:val="27"/>
          <w:lang w:eastAsia="ru-RU"/>
        </w:rPr>
        <w:t>:</w:t>
      </w:r>
    </w:p>
    <w:p w:rsidR="00185E1A" w:rsidRPr="00552BEB" w:rsidRDefault="00200EFF" w:rsidP="00552BEB">
      <w:pPr>
        <w:suppressAutoHyphens/>
        <w:spacing w:after="0" w:line="360" w:lineRule="auto"/>
        <w:ind w:firstLine="709"/>
        <w:jc w:val="both"/>
        <w:rPr>
          <w:rFonts w:ascii="Times New Roman" w:hAnsi="Times New Roman"/>
          <w:sz w:val="28"/>
          <w:szCs w:val="24"/>
          <w:lang w:eastAsia="ru-RU"/>
        </w:rPr>
      </w:pPr>
      <w:bookmarkStart w:id="0" w:name="_ftnref2"/>
      <w:bookmarkEnd w:id="0"/>
      <w:r w:rsidRPr="00552BEB">
        <w:rPr>
          <w:rFonts w:ascii="Times New Roman" w:hAnsi="Times New Roman"/>
          <w:sz w:val="28"/>
          <w:szCs w:val="27"/>
          <w:lang w:eastAsia="ru-RU"/>
        </w:rPr>
        <w:t>а</w:t>
      </w:r>
      <w:r w:rsidR="00185E1A" w:rsidRPr="00552BEB">
        <w:rPr>
          <w:rFonts w:ascii="Times New Roman" w:hAnsi="Times New Roman"/>
          <w:sz w:val="28"/>
          <w:szCs w:val="27"/>
          <w:lang w:eastAsia="ru-RU"/>
        </w:rPr>
        <w:t xml:space="preserve">. </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Фактической стоимостью</w:t>
      </w:r>
      <w:r w:rsidR="00552BEB">
        <w:rPr>
          <w:rFonts w:ascii="Times New Roman" w:hAnsi="Times New Roman"/>
          <w:sz w:val="28"/>
          <w:szCs w:val="27"/>
          <w:lang w:eastAsia="ru-RU"/>
        </w:rPr>
        <w:t xml:space="preserve"> </w:t>
      </w:r>
      <w:r w:rsidR="00185E1A" w:rsidRPr="00552BEB">
        <w:rPr>
          <w:rFonts w:ascii="Times New Roman" w:hAnsi="Times New Roman"/>
          <w:sz w:val="28"/>
          <w:szCs w:val="27"/>
          <w:lang w:eastAsia="ru-RU"/>
        </w:rPr>
        <w:t>приобретения</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w:t>
      </w:r>
    </w:p>
    <w:p w:rsidR="00552BEB" w:rsidRDefault="00200EFF"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val="en-US" w:eastAsia="ru-RU"/>
        </w:rPr>
        <w:t>b</w:t>
      </w:r>
      <w:r w:rsidR="00185E1A" w:rsidRPr="00552BEB">
        <w:rPr>
          <w:rFonts w:ascii="Times New Roman" w:hAnsi="Times New Roman"/>
          <w:sz w:val="28"/>
          <w:szCs w:val="27"/>
          <w:lang w:eastAsia="ru-RU"/>
        </w:rPr>
        <w:t xml:space="preserve">. </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Восстановительной стоимостью</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w:t>
      </w:r>
    </w:p>
    <w:p w:rsidR="00185E1A" w:rsidRPr="00552BEB" w:rsidRDefault="00200EFF"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val="en-US" w:eastAsia="ru-RU"/>
        </w:rPr>
        <w:t>c</w:t>
      </w:r>
      <w:r w:rsidR="00185E1A" w:rsidRPr="00552BEB">
        <w:rPr>
          <w:rFonts w:ascii="Times New Roman" w:hAnsi="Times New Roman"/>
          <w:sz w:val="28"/>
          <w:szCs w:val="27"/>
          <w:lang w:eastAsia="ru-RU"/>
        </w:rPr>
        <w:t xml:space="preserve">. </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Возможной ценой продажи</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w:t>
      </w:r>
    </w:p>
    <w:p w:rsidR="00552BEB" w:rsidRDefault="00200EFF"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val="en-US" w:eastAsia="ru-RU"/>
        </w:rPr>
        <w:t>d</w:t>
      </w:r>
      <w:r w:rsidR="00185E1A" w:rsidRPr="00552BEB">
        <w:rPr>
          <w:rFonts w:ascii="Times New Roman" w:hAnsi="Times New Roman"/>
          <w:sz w:val="28"/>
          <w:szCs w:val="27"/>
          <w:lang w:eastAsia="ru-RU"/>
        </w:rPr>
        <w:t xml:space="preserve">. </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Дисконтированной стоимостью</w:t>
      </w:r>
      <w:r w:rsidR="00552BEB">
        <w:rPr>
          <w:rFonts w:ascii="Times New Roman" w:hAnsi="Times New Roman"/>
          <w:sz w:val="28"/>
          <w:szCs w:val="27"/>
          <w:lang w:eastAsia="ru-RU"/>
        </w:rPr>
        <w:t>"</w:t>
      </w:r>
      <w:r w:rsidR="00185E1A" w:rsidRPr="00552BEB">
        <w:rPr>
          <w:rFonts w:ascii="Times New Roman" w:hAnsi="Times New Roman"/>
          <w:sz w:val="28"/>
          <w:szCs w:val="27"/>
          <w:lang w:eastAsia="ru-RU"/>
        </w:rPr>
        <w:t>.</w:t>
      </w:r>
    </w:p>
    <w:p w:rsidR="00185E1A" w:rsidRPr="00552BEB" w:rsidRDefault="00185E1A"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eastAsia="ru-RU"/>
        </w:rPr>
        <w:t>Проанализируем каждый из них с позиций концепции CCF и полезности информации для принятия экономических решений.</w:t>
      </w:r>
    </w:p>
    <w:p w:rsidR="009477C9" w:rsidRPr="00552BEB" w:rsidRDefault="00200EFF" w:rsidP="00552BEB">
      <w:pPr>
        <w:suppressAutoHyphens/>
        <w:spacing w:after="0" w:line="360" w:lineRule="auto"/>
        <w:ind w:firstLine="709"/>
        <w:jc w:val="both"/>
        <w:rPr>
          <w:rFonts w:ascii="Times New Roman" w:hAnsi="Times New Roman"/>
          <w:b/>
          <w:sz w:val="28"/>
          <w:szCs w:val="27"/>
          <w:lang w:eastAsia="ru-RU"/>
        </w:rPr>
      </w:pPr>
      <w:r w:rsidRPr="00552BEB">
        <w:rPr>
          <w:rFonts w:ascii="Times New Roman" w:hAnsi="Times New Roman"/>
          <w:b/>
          <w:sz w:val="28"/>
          <w:szCs w:val="27"/>
          <w:lang w:val="en-US" w:eastAsia="ru-RU"/>
        </w:rPr>
        <w:t>a</w:t>
      </w:r>
      <w:r w:rsidR="00185E1A" w:rsidRPr="00552BEB">
        <w:rPr>
          <w:rFonts w:ascii="Times New Roman" w:hAnsi="Times New Roman"/>
          <w:b/>
          <w:sz w:val="28"/>
          <w:szCs w:val="27"/>
          <w:lang w:eastAsia="ru-RU"/>
        </w:rPr>
        <w:t xml:space="preserve">. </w:t>
      </w:r>
      <w:r w:rsidR="009477C9" w:rsidRPr="00552BEB">
        <w:rPr>
          <w:rFonts w:ascii="Times New Roman" w:hAnsi="Times New Roman"/>
          <w:b/>
          <w:sz w:val="28"/>
          <w:szCs w:val="27"/>
          <w:lang w:eastAsia="ru-RU"/>
        </w:rPr>
        <w:t>Фактическая стоимость</w:t>
      </w:r>
      <w:r w:rsidR="00552BEB">
        <w:rPr>
          <w:rFonts w:ascii="Times New Roman" w:hAnsi="Times New Roman"/>
          <w:b/>
          <w:sz w:val="28"/>
          <w:szCs w:val="27"/>
          <w:lang w:eastAsia="ru-RU"/>
        </w:rPr>
        <w:t xml:space="preserve"> </w:t>
      </w:r>
      <w:r w:rsidR="009477C9" w:rsidRPr="00552BEB">
        <w:rPr>
          <w:rFonts w:ascii="Times New Roman" w:hAnsi="Times New Roman"/>
          <w:b/>
          <w:sz w:val="28"/>
          <w:szCs w:val="27"/>
          <w:lang w:eastAsia="ru-RU"/>
        </w:rPr>
        <w:t>приобретения</w:t>
      </w:r>
    </w:p>
    <w:p w:rsidR="00185E1A" w:rsidRPr="00552BEB" w:rsidRDefault="00185E1A"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eastAsia="ru-RU"/>
        </w:rPr>
        <w:t xml:space="preserve">В соответствии с </w:t>
      </w:r>
      <w:r w:rsidRPr="00552BEB">
        <w:rPr>
          <w:rFonts w:ascii="Times New Roman" w:hAnsi="Times New Roman"/>
          <w:bCs/>
          <w:sz w:val="28"/>
          <w:szCs w:val="27"/>
          <w:lang w:eastAsia="ru-RU"/>
        </w:rPr>
        <w:t>методом фактической стоимости</w:t>
      </w:r>
      <w:r w:rsidRPr="00552BEB">
        <w:rPr>
          <w:rFonts w:ascii="Times New Roman" w:hAnsi="Times New Roman"/>
          <w:sz w:val="28"/>
          <w:szCs w:val="27"/>
          <w:lang w:eastAsia="ru-RU"/>
        </w:rPr>
        <w:t xml:space="preserve"> приобретения </w:t>
      </w:r>
      <w:r w:rsidR="00552BEB">
        <w:rPr>
          <w:rFonts w:ascii="Times New Roman" w:hAnsi="Times New Roman"/>
          <w:sz w:val="28"/>
          <w:szCs w:val="27"/>
          <w:lang w:eastAsia="ru-RU"/>
        </w:rPr>
        <w:t>"</w:t>
      </w:r>
      <w:r w:rsidRPr="00552BEB">
        <w:rPr>
          <w:rFonts w:ascii="Times New Roman" w:hAnsi="Times New Roman"/>
          <w:sz w:val="28"/>
          <w:szCs w:val="27"/>
          <w:lang w:eastAsia="ru-RU"/>
        </w:rPr>
        <w:t>активы учитываются по сумме уплаченных за них денежных средств или их эквивалентов, или по справедливой стоимости, предложенной за них на момент их приобретения</w:t>
      </w:r>
      <w:r w:rsidR="00552BEB">
        <w:rPr>
          <w:rFonts w:ascii="Times New Roman" w:hAnsi="Times New Roman"/>
          <w:sz w:val="28"/>
          <w:szCs w:val="27"/>
          <w:lang w:eastAsia="ru-RU"/>
        </w:rPr>
        <w:t>"</w:t>
      </w:r>
      <w:r w:rsidRPr="00552BEB">
        <w:rPr>
          <w:rFonts w:ascii="Times New Roman" w:hAnsi="Times New Roman"/>
          <w:sz w:val="28"/>
          <w:szCs w:val="27"/>
          <w:lang w:eastAsia="ru-RU"/>
        </w:rPr>
        <w:t>.</w:t>
      </w:r>
      <w:r w:rsidR="00552BEB">
        <w:rPr>
          <w:rFonts w:ascii="Times New Roman" w:hAnsi="Times New Roman"/>
          <w:sz w:val="28"/>
          <w:szCs w:val="27"/>
          <w:lang w:eastAsia="ru-RU"/>
        </w:rPr>
        <w:t xml:space="preserve"> </w:t>
      </w:r>
      <w:r w:rsidRPr="00552BEB">
        <w:rPr>
          <w:rFonts w:ascii="Times New Roman" w:hAnsi="Times New Roman"/>
          <w:sz w:val="28"/>
          <w:szCs w:val="27"/>
          <w:lang w:eastAsia="ru-RU"/>
        </w:rPr>
        <w:t xml:space="preserve">Сумма уплаченных за актив денежных средств представляет собой не что иное, как цену приобретения данного актива. С позиции концепции CCF сумма уплаченных за активы денежных средств представляет собой отрицательный CCF (Y), являющийся следствием реализации в прошлом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начать контроль над объектом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w:t>
      </w:r>
      <w:r w:rsidR="00552BEB">
        <w:rPr>
          <w:rFonts w:ascii="Times New Roman" w:hAnsi="Times New Roman"/>
          <w:sz w:val="28"/>
          <w:szCs w:val="27"/>
          <w:lang w:eastAsia="ru-RU"/>
        </w:rPr>
        <w:t xml:space="preserve"> </w:t>
      </w:r>
      <w:r w:rsidRPr="00552BEB">
        <w:rPr>
          <w:rFonts w:ascii="Times New Roman" w:hAnsi="Times New Roman"/>
          <w:sz w:val="28"/>
          <w:szCs w:val="27"/>
          <w:lang w:eastAsia="ru-RU"/>
        </w:rPr>
        <w:t xml:space="preserve">R01, так как компании, находящейся в ситуации 0 (объект не контролируется компанией) по отношению к определенному объекту, чтобы перейти в ситуацию 1 (объект контролируется компанией) необходимо принять именно решение </w:t>
      </w:r>
      <w:r w:rsidR="00552BEB">
        <w:rPr>
          <w:rFonts w:ascii="Times New Roman" w:hAnsi="Times New Roman"/>
          <w:sz w:val="28"/>
          <w:szCs w:val="27"/>
          <w:lang w:eastAsia="ru-RU"/>
        </w:rPr>
        <w:t>"</w:t>
      </w:r>
      <w:r w:rsidRPr="00552BEB">
        <w:rPr>
          <w:rFonts w:ascii="Times New Roman" w:hAnsi="Times New Roman"/>
          <w:sz w:val="28"/>
          <w:szCs w:val="27"/>
          <w:lang w:eastAsia="ru-RU"/>
        </w:rPr>
        <w:t>начать контроль над объектом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R01 (см.рис.1).</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Справедливая стоимость согласно МСФО, это </w:t>
      </w:r>
      <w:r w:rsidR="00552BEB">
        <w:rPr>
          <w:rFonts w:ascii="Times New Roman" w:hAnsi="Times New Roman"/>
          <w:sz w:val="28"/>
          <w:szCs w:val="27"/>
          <w:lang w:eastAsia="ru-RU"/>
        </w:rPr>
        <w:t>"</w:t>
      </w:r>
      <w:r w:rsidRPr="00552BEB">
        <w:rPr>
          <w:rFonts w:ascii="Times New Roman" w:hAnsi="Times New Roman"/>
          <w:sz w:val="28"/>
          <w:szCs w:val="27"/>
          <w:lang w:eastAsia="ru-RU"/>
        </w:rPr>
        <w:t>сумма, на которую можно обменять актив при совершении сделки между хорошо осведомленными, желающими совершить такую операцию сторонами, осуществленной на общих условиях</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В определении справедливой стоимости речь идет о прекращении контроля над активом. С учетом того, что в этом определении нет указаний на то, что справедливая стоимость должна учитывать затраты, связанные с прекращением контроля над активом, можно утверждать что с позиций концепции CCF справедливая стоимость представляет собой положительный CCF (X)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прекратить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R10.</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Однако характеристика метода фактической стоимости приобретения указывает не просто на справедливую стоимость, а на справедливую стоимость, предложенную на момент приобретения активов, которая, по сути, отражает свершившийся факт - цену предложения. Таким образом, справедливая стоимость, предложенная на момент приобретения активов, представляет собой не что иное как положительный CCF (X), являющийся следствием реализации в прошлом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прекратить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R10.</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В соответствии с МСФО активы первоначально отражаются по фактической стоимости приобретения. Я.В. Соколов в работе </w:t>
      </w:r>
      <w:r w:rsidR="00552BEB">
        <w:rPr>
          <w:rFonts w:ascii="Times New Roman" w:hAnsi="Times New Roman"/>
          <w:sz w:val="28"/>
          <w:szCs w:val="27"/>
          <w:lang w:eastAsia="ru-RU"/>
        </w:rPr>
        <w:t>"</w:t>
      </w:r>
      <w:r w:rsidRPr="00552BEB">
        <w:rPr>
          <w:rFonts w:ascii="Times New Roman" w:hAnsi="Times New Roman"/>
          <w:sz w:val="28"/>
          <w:szCs w:val="27"/>
          <w:lang w:eastAsia="ru-RU"/>
        </w:rPr>
        <w:t>Основы теории бухгалтерского учета</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приводил мнения бухгалтеров-практиков, которые </w:t>
      </w:r>
      <w:r w:rsidR="00552BEB">
        <w:rPr>
          <w:rFonts w:ascii="Times New Roman" w:hAnsi="Times New Roman"/>
          <w:sz w:val="28"/>
          <w:szCs w:val="27"/>
          <w:lang w:eastAsia="ru-RU"/>
        </w:rPr>
        <w:t>"</w:t>
      </w:r>
      <w:r w:rsidRPr="00552BEB">
        <w:rPr>
          <w:rFonts w:ascii="Times New Roman" w:hAnsi="Times New Roman"/>
          <w:sz w:val="28"/>
          <w:szCs w:val="27"/>
          <w:lang w:eastAsia="ru-RU"/>
        </w:rPr>
        <w:t>…выступали за оценку прошлую, историческую, за очевидные цены покупки…</w:t>
      </w:r>
      <w:r w:rsidR="00552BEB">
        <w:rPr>
          <w:rFonts w:ascii="Times New Roman" w:hAnsi="Times New Roman"/>
          <w:sz w:val="28"/>
          <w:szCs w:val="27"/>
          <w:lang w:eastAsia="ru-RU"/>
        </w:rPr>
        <w:t>"</w:t>
      </w:r>
      <w:r w:rsidRPr="00552BEB">
        <w:rPr>
          <w:rFonts w:ascii="Times New Roman" w:hAnsi="Times New Roman"/>
          <w:sz w:val="28"/>
          <w:szCs w:val="27"/>
          <w:lang w:eastAsia="ru-RU"/>
        </w:rPr>
        <w:t>. Я.В. Соколовым также приводятся аргументы в опровержение подхода отражения активов по цене приобретения, среди которых присутствуют следующие:</w:t>
      </w:r>
    </w:p>
    <w:p w:rsidR="00185E1A" w:rsidRPr="00552BEB" w:rsidRDefault="00552BEB" w:rsidP="00552BEB">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w:t>
      </w:r>
      <w:r w:rsidR="00185E1A" w:rsidRPr="00552BEB">
        <w:rPr>
          <w:rFonts w:ascii="Times New Roman" w:hAnsi="Times New Roman"/>
          <w:sz w:val="28"/>
          <w:szCs w:val="27"/>
          <w:lang w:eastAsia="ru-RU"/>
        </w:rPr>
        <w:t>Покупная цена лишена и в юридическом, и в экономическом смыслах (соответственно и в информационных мантиях) всякой реальности:</w:t>
      </w:r>
    </w:p>
    <w:p w:rsidR="00185E1A" w:rsidRPr="00552BEB" w:rsidRDefault="00185E1A"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eastAsia="ru-RU"/>
        </w:rPr>
        <w:t>· в юридическом смысле она не просто искажает оценку имущества собственника, но делает ее бессмысленной;</w:t>
      </w:r>
    </w:p>
    <w:p w:rsidR="00185E1A" w:rsidRPr="00552BEB" w:rsidRDefault="00185E1A"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eastAsia="ru-RU"/>
        </w:rPr>
        <w:t>· в экономическом смысле в связи с колебаниями покупательной способности денег такой подход приводит к абсурду: в активе совершенно одинаковые предметы оцениваются по-разному или оценки предметов разного назначения получают бессмысленные соотношения...</w:t>
      </w:r>
      <w:r w:rsidR="00552BEB">
        <w:rPr>
          <w:rFonts w:ascii="Times New Roman" w:hAnsi="Times New Roman"/>
          <w:sz w:val="28"/>
          <w:szCs w:val="27"/>
          <w:lang w:eastAsia="ru-RU"/>
        </w:rPr>
        <w:t>"</w:t>
      </w:r>
      <w:r w:rsidRPr="00552BEB">
        <w:rPr>
          <w:rFonts w:ascii="Times New Roman" w:hAnsi="Times New Roman"/>
          <w:sz w:val="28"/>
          <w:szCs w:val="27"/>
          <w:lang w:eastAsia="ru-RU"/>
        </w:rPr>
        <w:t>;</w:t>
      </w:r>
    </w:p>
    <w:p w:rsidR="00185E1A" w:rsidRPr="00552BEB" w:rsidRDefault="00552BEB" w:rsidP="00552BEB">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w:t>
      </w:r>
      <w:r w:rsidR="00185E1A" w:rsidRPr="00552BEB">
        <w:rPr>
          <w:rFonts w:ascii="Times New Roman" w:hAnsi="Times New Roman"/>
          <w:sz w:val="28"/>
          <w:szCs w:val="27"/>
          <w:lang w:eastAsia="ru-RU"/>
        </w:rPr>
        <w:t>Отрыв оценки от действительного финансового положения предприятия приводит к невозможности исчислить реальную рентабельность, выявить фактический размер потерь при гибели имущества, определить реальную потребность в финансировании расходов по возобновлению и расширению объемов хозяйственной деятельности и проверить кредитоспособность фирмы</w:t>
      </w:r>
      <w:r>
        <w:rPr>
          <w:rFonts w:ascii="Times New Roman" w:hAnsi="Times New Roman"/>
          <w:sz w:val="28"/>
          <w:szCs w:val="27"/>
          <w:lang w:eastAsia="ru-RU"/>
        </w:rPr>
        <w:t>"</w:t>
      </w:r>
      <w:r w:rsidR="00185E1A" w:rsidRPr="00552BEB">
        <w:rPr>
          <w:rFonts w:ascii="Times New Roman" w:hAnsi="Times New Roman"/>
          <w:sz w:val="28"/>
          <w:szCs w:val="27"/>
          <w:lang w:eastAsia="ru-RU"/>
        </w:rPr>
        <w:t>.</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После первоначального отражения активов в соответствии с данным методом, целесообразно осуществлять переоценку активов, поскольку отражение активов по ценам, превращает финансовую отчетность в </w:t>
      </w:r>
      <w:r w:rsidR="00552BEB">
        <w:rPr>
          <w:rFonts w:ascii="Times New Roman" w:hAnsi="Times New Roman"/>
          <w:sz w:val="28"/>
          <w:szCs w:val="27"/>
          <w:lang w:eastAsia="ru-RU"/>
        </w:rPr>
        <w:t>"</w:t>
      </w:r>
      <w:r w:rsidRPr="00552BEB">
        <w:rPr>
          <w:rFonts w:ascii="Times New Roman" w:hAnsi="Times New Roman"/>
          <w:sz w:val="28"/>
          <w:szCs w:val="27"/>
          <w:lang w:eastAsia="ru-RU"/>
        </w:rPr>
        <w:t>летопись</w:t>
      </w:r>
      <w:r w:rsidR="00552BEB">
        <w:rPr>
          <w:rFonts w:ascii="Times New Roman" w:hAnsi="Times New Roman"/>
          <w:sz w:val="28"/>
          <w:szCs w:val="27"/>
          <w:lang w:eastAsia="ru-RU"/>
        </w:rPr>
        <w:t>"</w:t>
      </w:r>
      <w:r w:rsidRPr="00552BEB">
        <w:rPr>
          <w:rFonts w:ascii="Times New Roman" w:hAnsi="Times New Roman"/>
          <w:sz w:val="28"/>
          <w:szCs w:val="27"/>
          <w:lang w:eastAsia="ru-RU"/>
        </w:rPr>
        <w:t>, лишая ее прогностической ценности для принятия экономических решений.</w:t>
      </w:r>
    </w:p>
    <w:p w:rsidR="009477C9" w:rsidRPr="00552BEB" w:rsidRDefault="00200EFF" w:rsidP="00552BEB">
      <w:pPr>
        <w:suppressAutoHyphens/>
        <w:spacing w:after="0" w:line="360" w:lineRule="auto"/>
        <w:ind w:firstLine="709"/>
        <w:jc w:val="both"/>
        <w:rPr>
          <w:rFonts w:ascii="Times New Roman" w:hAnsi="Times New Roman"/>
          <w:b/>
          <w:sz w:val="28"/>
          <w:szCs w:val="27"/>
          <w:lang w:eastAsia="ru-RU"/>
        </w:rPr>
      </w:pPr>
      <w:r w:rsidRPr="00552BEB">
        <w:rPr>
          <w:rFonts w:ascii="Times New Roman" w:hAnsi="Times New Roman"/>
          <w:b/>
          <w:sz w:val="28"/>
          <w:szCs w:val="27"/>
          <w:lang w:val="en-US" w:eastAsia="ru-RU"/>
        </w:rPr>
        <w:t>b</w:t>
      </w:r>
      <w:r w:rsidR="00185E1A" w:rsidRPr="00552BEB">
        <w:rPr>
          <w:rFonts w:ascii="Times New Roman" w:hAnsi="Times New Roman"/>
          <w:b/>
          <w:sz w:val="28"/>
          <w:szCs w:val="27"/>
          <w:lang w:eastAsia="ru-RU"/>
        </w:rPr>
        <w:t xml:space="preserve">. </w:t>
      </w:r>
      <w:r w:rsidR="009477C9" w:rsidRPr="00552BEB">
        <w:rPr>
          <w:rFonts w:ascii="Times New Roman" w:hAnsi="Times New Roman"/>
          <w:b/>
          <w:sz w:val="28"/>
          <w:szCs w:val="27"/>
          <w:lang w:eastAsia="ru-RU"/>
        </w:rPr>
        <w:t>Восстановительная стоимость</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В соответствии с </w:t>
      </w:r>
      <w:r w:rsidRPr="00552BEB">
        <w:rPr>
          <w:rFonts w:ascii="Times New Roman" w:hAnsi="Times New Roman"/>
          <w:bCs/>
          <w:sz w:val="28"/>
          <w:szCs w:val="27"/>
          <w:lang w:eastAsia="ru-RU"/>
        </w:rPr>
        <w:t>методом восстановительной стоимости</w:t>
      </w:r>
      <w:r w:rsidRPr="00552BEB">
        <w:rPr>
          <w:rFonts w:ascii="Times New Roman" w:hAnsi="Times New Roman"/>
          <w:sz w:val="28"/>
          <w:szCs w:val="27"/>
          <w:lang w:eastAsia="ru-RU"/>
        </w:rPr>
        <w:t xml:space="preserve"> </w:t>
      </w:r>
      <w:r w:rsidR="00552BEB">
        <w:rPr>
          <w:rFonts w:ascii="Times New Roman" w:hAnsi="Times New Roman"/>
          <w:sz w:val="28"/>
          <w:szCs w:val="27"/>
          <w:lang w:eastAsia="ru-RU"/>
        </w:rPr>
        <w:t>"</w:t>
      </w:r>
      <w:r w:rsidRPr="00552BEB">
        <w:rPr>
          <w:rFonts w:ascii="Times New Roman" w:hAnsi="Times New Roman"/>
          <w:sz w:val="28"/>
          <w:szCs w:val="27"/>
          <w:lang w:eastAsia="ru-RU"/>
        </w:rPr>
        <w:t>активы отражаются по сумме денежных средств или их эквивалентов, которая должна быть уплачена в том случае, если такой же или эквивалентный актив приобретался бы в настоящее время</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По сути, сумма денежных средств или их эквивалентов, которая должна быть уплачена в том случае, если такой же или эквивалентный актив приобретался бы в настоящее время представляет собой отрицательный CCF (Y), являющийся вероятным следствием реализации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начать контроль над объектом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-R01</w:t>
      </w:r>
    </w:p>
    <w:p w:rsidR="00185E1A" w:rsidRPr="00552BEB" w:rsidRDefault="00185E1A"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eastAsia="ru-RU"/>
        </w:rPr>
        <w:t>Представляется недостаточно корректным отражение активов в соответствии с данным методом, во-первых, потому, что он подразумевает определение лишь одного из двух элементов стоимости экономического решения - отрицательного CCF (Y); во-вторых, потому что активы представляют собой объекты экономических отношений, находящиеся в ситуации 1 (объект контролируется субъектом) и поэтому по отношению к ним может быть принято либо решение типа R11, либо решение типа R10, но никак не решение R01.</w:t>
      </w:r>
    </w:p>
    <w:p w:rsidR="00552BEB" w:rsidRDefault="00200EFF" w:rsidP="00552BEB">
      <w:pPr>
        <w:suppressAutoHyphens/>
        <w:spacing w:after="0" w:line="360" w:lineRule="auto"/>
        <w:ind w:firstLine="709"/>
        <w:jc w:val="both"/>
        <w:rPr>
          <w:rFonts w:ascii="Times New Roman" w:hAnsi="Times New Roman"/>
          <w:b/>
          <w:sz w:val="28"/>
          <w:szCs w:val="27"/>
          <w:lang w:eastAsia="ru-RU"/>
        </w:rPr>
      </w:pPr>
      <w:r w:rsidRPr="00552BEB">
        <w:rPr>
          <w:rFonts w:ascii="Times New Roman" w:hAnsi="Times New Roman"/>
          <w:b/>
          <w:sz w:val="28"/>
          <w:szCs w:val="27"/>
          <w:lang w:val="en-US" w:eastAsia="ru-RU"/>
        </w:rPr>
        <w:t>c</w:t>
      </w:r>
      <w:r w:rsidR="00185E1A" w:rsidRPr="00552BEB">
        <w:rPr>
          <w:rFonts w:ascii="Times New Roman" w:hAnsi="Times New Roman"/>
          <w:b/>
          <w:sz w:val="28"/>
          <w:szCs w:val="27"/>
          <w:lang w:eastAsia="ru-RU"/>
        </w:rPr>
        <w:t>.</w:t>
      </w:r>
      <w:r w:rsidR="009477C9" w:rsidRPr="00552BEB">
        <w:rPr>
          <w:rFonts w:ascii="Times New Roman" w:hAnsi="Times New Roman"/>
          <w:b/>
          <w:sz w:val="28"/>
          <w:szCs w:val="27"/>
          <w:lang w:eastAsia="ru-RU"/>
        </w:rPr>
        <w:t xml:space="preserve"> Возможная цена продажи</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В соответствии с </w:t>
      </w:r>
      <w:r w:rsidRPr="00552BEB">
        <w:rPr>
          <w:rFonts w:ascii="Times New Roman" w:hAnsi="Times New Roman"/>
          <w:bCs/>
          <w:sz w:val="28"/>
          <w:szCs w:val="27"/>
          <w:lang w:eastAsia="ru-RU"/>
        </w:rPr>
        <w:t>методом возможной цены продажи</w:t>
      </w:r>
      <w:r w:rsidRPr="00552BEB">
        <w:rPr>
          <w:rFonts w:ascii="Times New Roman" w:hAnsi="Times New Roman"/>
          <w:sz w:val="28"/>
          <w:szCs w:val="27"/>
          <w:lang w:eastAsia="ru-RU"/>
        </w:rPr>
        <w:t xml:space="preserve"> </w:t>
      </w:r>
      <w:r w:rsidR="00552BEB">
        <w:rPr>
          <w:rFonts w:ascii="Times New Roman" w:hAnsi="Times New Roman"/>
          <w:sz w:val="28"/>
          <w:szCs w:val="27"/>
          <w:lang w:eastAsia="ru-RU"/>
        </w:rPr>
        <w:t>"</w:t>
      </w:r>
      <w:r w:rsidRPr="00552BEB">
        <w:rPr>
          <w:rFonts w:ascii="Times New Roman" w:hAnsi="Times New Roman"/>
          <w:sz w:val="28"/>
          <w:szCs w:val="27"/>
          <w:lang w:eastAsia="ru-RU"/>
        </w:rPr>
        <w:t>активы отражаются по сумме денежных средств или их эквивалентов, которая в настоящее время может быть выручена от продажи актива в нормальных условиях</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Сумма денежных средств или их эквивалентов, которая в настоящее время может быть выручена от продажи актива в нормальных условиях, по сути, представляет собой положительный CCF (X), являющийся вероятным следствием реализации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прекратить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R10.</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Таким образом возможная цена продажи представляет собой положительный CCF (X), являющийся вероятным следствием реализации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прекратить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R10. Представляется недостаточно корректным отражение активов в соответствии с данным методом, так как он подразумевает определение лишь одного из двух элементов стоимости экономического решения R10- положительного CCF (X), а во-вторых, как было обнаружено нами ранее, отражение активов по стоимости экономического решения R10 не соответствует цели финансовой отчетности, зафиксированной в МСФО, так как не обеспечивает возможность адекватного отражения финансового состояния компании, изменения ее финансового состояния и результатов деятельности.</w:t>
      </w:r>
    </w:p>
    <w:p w:rsidR="009477C9" w:rsidRPr="00552BEB" w:rsidRDefault="00200EFF" w:rsidP="00552BEB">
      <w:pPr>
        <w:suppressAutoHyphens/>
        <w:spacing w:after="0" w:line="360" w:lineRule="auto"/>
        <w:ind w:firstLine="709"/>
        <w:jc w:val="both"/>
        <w:rPr>
          <w:rFonts w:ascii="Times New Roman" w:hAnsi="Times New Roman"/>
          <w:b/>
          <w:sz w:val="28"/>
          <w:szCs w:val="27"/>
          <w:lang w:eastAsia="ru-RU"/>
        </w:rPr>
      </w:pPr>
      <w:r w:rsidRPr="00552BEB">
        <w:rPr>
          <w:rFonts w:ascii="Times New Roman" w:hAnsi="Times New Roman"/>
          <w:b/>
          <w:sz w:val="28"/>
          <w:szCs w:val="27"/>
          <w:lang w:val="en-US" w:eastAsia="ru-RU"/>
        </w:rPr>
        <w:t>d</w:t>
      </w:r>
      <w:r w:rsidR="00185E1A" w:rsidRPr="00552BEB">
        <w:rPr>
          <w:rFonts w:ascii="Times New Roman" w:hAnsi="Times New Roman"/>
          <w:b/>
          <w:sz w:val="28"/>
          <w:szCs w:val="27"/>
          <w:lang w:eastAsia="ru-RU"/>
        </w:rPr>
        <w:t xml:space="preserve">. </w:t>
      </w:r>
      <w:r w:rsidR="009477C9" w:rsidRPr="00552BEB">
        <w:rPr>
          <w:rFonts w:ascii="Times New Roman" w:hAnsi="Times New Roman"/>
          <w:b/>
          <w:sz w:val="28"/>
          <w:szCs w:val="27"/>
          <w:lang w:eastAsia="ru-RU"/>
        </w:rPr>
        <w:t>Дисконтированная стоимость</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В соответствии с </w:t>
      </w:r>
      <w:r w:rsidRPr="00552BEB">
        <w:rPr>
          <w:rFonts w:ascii="Times New Roman" w:hAnsi="Times New Roman"/>
          <w:bCs/>
          <w:sz w:val="28"/>
          <w:szCs w:val="27"/>
          <w:lang w:eastAsia="ru-RU"/>
        </w:rPr>
        <w:t>методом дисконтированной стоимости</w:t>
      </w:r>
      <w:r w:rsidRPr="00552BEB">
        <w:rPr>
          <w:rFonts w:ascii="Times New Roman" w:hAnsi="Times New Roman"/>
          <w:sz w:val="28"/>
          <w:szCs w:val="27"/>
          <w:lang w:eastAsia="ru-RU"/>
        </w:rPr>
        <w:t xml:space="preserve"> </w:t>
      </w:r>
      <w:r w:rsidR="00552BEB">
        <w:rPr>
          <w:rFonts w:ascii="Times New Roman" w:hAnsi="Times New Roman"/>
          <w:sz w:val="28"/>
          <w:szCs w:val="27"/>
          <w:lang w:eastAsia="ru-RU"/>
        </w:rPr>
        <w:t>"</w:t>
      </w:r>
      <w:r w:rsidRPr="00552BEB">
        <w:rPr>
          <w:rFonts w:ascii="Times New Roman" w:hAnsi="Times New Roman"/>
          <w:sz w:val="28"/>
          <w:szCs w:val="27"/>
          <w:lang w:eastAsia="ru-RU"/>
        </w:rPr>
        <w:t>активы отражаются по дисконтированной стоимости будущего чистого поступления денежных средств, которые, как предполагается, будут создаваться данным активом при нормальном ходе дел</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Дисконтированная стоимость будущего чистого поступления денежных средств представляет собой ни что иное как разницу дисконтированных будущих положительных и отрицательных потоков денежных средств. Таким образом, будущий положительный поток денежных средств, который, как предполагается, будет создаваться данным активом при нормальном ходе дел, по сути, представляет собой положительный CCF (X), являющийся вероятным следствием реализации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продолжить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R11. Будущий отрицательный поток денежных средств, который, как предполагается, будет создаваться данным активом при нормальном ходе дел, по сути, представляет собой отрицательный CCF (Y), являющийся вероятным следствием реализации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продолжить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R11.</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 xml:space="preserve">Таким образом, дисконтированная стоимость актива, по сути, представляет собой стоимость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продолжить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R11.</w:t>
      </w:r>
    </w:p>
    <w:p w:rsidR="00185E1A" w:rsidRPr="00552BEB" w:rsidRDefault="00185E1A" w:rsidP="00552BEB">
      <w:pPr>
        <w:suppressAutoHyphens/>
        <w:spacing w:after="0" w:line="360" w:lineRule="auto"/>
        <w:ind w:firstLine="709"/>
        <w:jc w:val="both"/>
        <w:rPr>
          <w:rFonts w:ascii="Times New Roman" w:hAnsi="Times New Roman"/>
          <w:sz w:val="28"/>
          <w:szCs w:val="24"/>
          <w:lang w:eastAsia="ru-RU"/>
        </w:rPr>
      </w:pPr>
      <w:r w:rsidRPr="00552BEB">
        <w:rPr>
          <w:rFonts w:ascii="Times New Roman" w:hAnsi="Times New Roman"/>
          <w:sz w:val="28"/>
          <w:szCs w:val="27"/>
          <w:lang w:eastAsia="ru-RU"/>
        </w:rPr>
        <w:t xml:space="preserve">С учетом изложенного выше можно заключить, что использование данного метода оценки активов представляется наиболее корректным, во-первых, поскольку он предполагает отражение активов по стоимости, а не по цене; во-вторых – поскольку он предполагает отражение активов по стоимости экономического решения </w:t>
      </w:r>
      <w:r w:rsidR="00552BEB">
        <w:rPr>
          <w:rFonts w:ascii="Times New Roman" w:hAnsi="Times New Roman"/>
          <w:sz w:val="28"/>
          <w:szCs w:val="27"/>
          <w:lang w:eastAsia="ru-RU"/>
        </w:rPr>
        <w:t>"</w:t>
      </w:r>
      <w:r w:rsidRPr="00552BEB">
        <w:rPr>
          <w:rFonts w:ascii="Times New Roman" w:hAnsi="Times New Roman"/>
          <w:sz w:val="28"/>
          <w:szCs w:val="27"/>
          <w:lang w:eastAsia="ru-RU"/>
        </w:rPr>
        <w:t>продолжить контроль над активом</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 R11, а так как активы представляют собой объекты экономических отношений, находящиеся в ситуации 1 (объект контролируется субъектом), то по отношению к ним решение типа R11 может быть принято; в-третьих, поскольку он предполагает определение обоих элементов стоимости экономического решения: и отрицательного CCF (Y), и положительного CCF (X), являющихся вероятным следствием реализации указанного экономического решения.</w:t>
      </w:r>
    </w:p>
    <w:p w:rsidR="00552BEB" w:rsidRDefault="00185E1A" w:rsidP="00552BEB">
      <w:pPr>
        <w:suppressAutoHyphens/>
        <w:spacing w:after="0" w:line="360" w:lineRule="auto"/>
        <w:ind w:firstLine="709"/>
        <w:jc w:val="both"/>
        <w:rPr>
          <w:rFonts w:ascii="Times New Roman" w:hAnsi="Times New Roman"/>
          <w:sz w:val="28"/>
          <w:szCs w:val="27"/>
          <w:lang w:eastAsia="ru-RU"/>
        </w:rPr>
      </w:pPr>
      <w:r w:rsidRPr="00552BEB">
        <w:rPr>
          <w:rFonts w:ascii="Times New Roman" w:hAnsi="Times New Roman"/>
          <w:sz w:val="28"/>
          <w:szCs w:val="27"/>
          <w:lang w:eastAsia="ru-RU"/>
        </w:rPr>
        <w:t>Полученные результаты и проведенные ранее исследования свидетельствуют в пользу того, что отражение активов в соответствии с методом дисконтированной стоимости, в наибольшей степени соответствует цели финансовой отчетности, зафиксированной в МСФО.</w:t>
      </w:r>
    </w:p>
    <w:p w:rsidR="00185E1A" w:rsidRPr="00552BEB" w:rsidRDefault="00185E1A" w:rsidP="00552BEB">
      <w:pPr>
        <w:suppressAutoHyphens/>
        <w:spacing w:after="0" w:line="360" w:lineRule="auto"/>
        <w:ind w:firstLine="709"/>
        <w:jc w:val="both"/>
        <w:rPr>
          <w:rFonts w:ascii="Times New Roman" w:hAnsi="Times New Roman"/>
          <w:sz w:val="28"/>
        </w:rPr>
      </w:pPr>
    </w:p>
    <w:p w:rsidR="009477C9" w:rsidRPr="003722C3" w:rsidRDefault="00F30C62" w:rsidP="00552BEB">
      <w:pPr>
        <w:pStyle w:val="2"/>
        <w:suppressAutoHyphens/>
        <w:spacing w:before="0" w:beforeAutospacing="0" w:after="0" w:afterAutospacing="0" w:line="360" w:lineRule="auto"/>
        <w:ind w:firstLine="709"/>
        <w:jc w:val="both"/>
        <w:rPr>
          <w:sz w:val="28"/>
          <w:szCs w:val="28"/>
        </w:rPr>
      </w:pPr>
      <w:r w:rsidRPr="00552BEB">
        <w:rPr>
          <w:sz w:val="28"/>
          <w:szCs w:val="28"/>
        </w:rPr>
        <w:t xml:space="preserve">3. </w:t>
      </w:r>
      <w:r w:rsidR="009477C9" w:rsidRPr="00552BEB">
        <w:rPr>
          <w:sz w:val="28"/>
          <w:szCs w:val="28"/>
        </w:rPr>
        <w:t>Методы оценки активов в финансовом менеджменте</w:t>
      </w:r>
    </w:p>
    <w:p w:rsidR="00552BEB" w:rsidRPr="003722C3" w:rsidRDefault="00552BEB" w:rsidP="00552BEB">
      <w:pPr>
        <w:pStyle w:val="2"/>
        <w:suppressAutoHyphens/>
        <w:spacing w:before="0" w:beforeAutospacing="0" w:after="0" w:afterAutospacing="0" w:line="360" w:lineRule="auto"/>
        <w:ind w:firstLine="709"/>
        <w:jc w:val="both"/>
        <w:rPr>
          <w:sz w:val="28"/>
          <w:szCs w:val="28"/>
        </w:rPr>
      </w:pP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В практике финансового менеджмента применяют несколько методов оценки совокупной стоимости активов.</w:t>
      </w: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1. Метод балансовой оценки осуществляется на основе данных последнего отчетного баланса и имеет ряд разновидностей. Оценка по учетной балансовой стоимости сводится к суммированию остаточной стоимости основных средств и нематериальных активов, стоимости незавершенных капитальных вложений и оборудования к монтажу, запасов и финансовых активов за минусом обязательств. Оценка по восстановительной стоимости производится путем корректировки учетной балансовой стоимости отдельных видов материальных активов на реальные темпы инфляции после последней их индексации. Оценка по стоимости производительных активов заключается в очистке балансовых активов от непроизводительных видов и неликвидов и корректировке активов с учетом ценностей, находящихся на забалансовых счетах. Общий недостаток этих методов состоит в том, что они не отражают непосредственных результатов хозяйственной деятельности, генерируемых этими активами.</w:t>
      </w: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2. Метод оценки стоимости замещения, или затратный метод, сводится к определению стоимости затрат, необходимых для воссоздания имущественного комплекса в современных условиях в разрезе отдельных его элементов с учетом реального износа каждого из них. В этом методе есть две разновидности: оценка по фактическому комплексу активов; оценка стоимости замещения с учетом гудвилла. Недостаток метода в том, что он оперирует стабильными среднеотраслевыми показателями прибыльности и рентабельности, что в реальных условиях нашей страны пока недостижимо.</w:t>
      </w: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3. Метод оценки рыночной стоимости основан на рыночных индикаторах цен покупки-продажи аналогичной совокупности активов. Оценка в этом случае может осуществляться по аналоговой рыночной стоимости, что в настоящее время достаточно затруднительно из-за незначительного количества продаж, и по котируемой стоимости акций.</w:t>
      </w: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4. Метод оценки предстоящего чистого денежного потока определяет стоимость имущественного комплекса суммой реального чистого дохода, который может быть получен инвестором (покупателем) в процессе его эксплуатации.</w:t>
      </w: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Предстоящий чистый денежный поток определяется с помощью суммы прибыли после налогообложения и нормы капитализации чистого денежного потока (нормы прибыли на капитал или ставки ссудного процента).</w:t>
      </w: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Он ограничен в применении в современной отечественной практике, так как не представляется возможным говорить о стабильности денежного потока, генерируемого активами, конъюнктуры финансового рынка и макроэкономических факторов.</w:t>
      </w:r>
    </w:p>
    <w:p w:rsidR="009477C9" w:rsidRPr="00552BEB" w:rsidRDefault="009477C9" w:rsidP="00552BEB">
      <w:pPr>
        <w:pStyle w:val="a3"/>
        <w:suppressAutoHyphens/>
        <w:spacing w:before="0" w:beforeAutospacing="0" w:after="0" w:afterAutospacing="0" w:line="360" w:lineRule="auto"/>
        <w:ind w:firstLine="709"/>
        <w:jc w:val="both"/>
        <w:rPr>
          <w:sz w:val="28"/>
          <w:szCs w:val="28"/>
        </w:rPr>
      </w:pPr>
      <w:r w:rsidRPr="00552BEB">
        <w:rPr>
          <w:sz w:val="28"/>
          <w:szCs w:val="28"/>
        </w:rPr>
        <w:t>На практике, как правило, используют не один, а ряд методов.</w:t>
      </w:r>
    </w:p>
    <w:p w:rsidR="009477C9" w:rsidRPr="00552BEB" w:rsidRDefault="009477C9" w:rsidP="00552BEB">
      <w:pPr>
        <w:suppressAutoHyphens/>
        <w:spacing w:after="0" w:line="360" w:lineRule="auto"/>
        <w:ind w:firstLine="709"/>
        <w:jc w:val="both"/>
        <w:rPr>
          <w:rFonts w:ascii="Times New Roman" w:hAnsi="Times New Roman"/>
          <w:sz w:val="28"/>
          <w:szCs w:val="28"/>
        </w:rPr>
      </w:pPr>
    </w:p>
    <w:p w:rsidR="00552BEB" w:rsidRPr="003722C3" w:rsidRDefault="00552BEB" w:rsidP="00552BEB">
      <w:pPr>
        <w:tabs>
          <w:tab w:val="left" w:pos="2115"/>
        </w:tabs>
        <w:suppressAutoHyphens/>
        <w:spacing w:after="0" w:line="360" w:lineRule="auto"/>
        <w:ind w:firstLine="709"/>
        <w:jc w:val="both"/>
        <w:rPr>
          <w:rFonts w:ascii="Times New Roman" w:hAnsi="Times New Roman"/>
          <w:b/>
          <w:bCs/>
          <w:sz w:val="28"/>
          <w:szCs w:val="32"/>
        </w:rPr>
      </w:pPr>
      <w:r>
        <w:rPr>
          <w:rFonts w:ascii="Times New Roman" w:hAnsi="Times New Roman"/>
          <w:sz w:val="28"/>
        </w:rPr>
        <w:br w:type="page"/>
      </w:r>
      <w:r>
        <w:rPr>
          <w:rFonts w:ascii="Times New Roman" w:hAnsi="Times New Roman"/>
          <w:b/>
          <w:bCs/>
          <w:sz w:val="28"/>
          <w:szCs w:val="32"/>
        </w:rPr>
        <w:t>Задача</w:t>
      </w:r>
    </w:p>
    <w:p w:rsidR="00552BEB" w:rsidRPr="003722C3" w:rsidRDefault="00552BEB" w:rsidP="00552BEB">
      <w:pPr>
        <w:tabs>
          <w:tab w:val="left" w:pos="2115"/>
        </w:tabs>
        <w:suppressAutoHyphens/>
        <w:spacing w:after="0" w:line="360" w:lineRule="auto"/>
        <w:ind w:firstLine="709"/>
        <w:jc w:val="both"/>
        <w:rPr>
          <w:rFonts w:ascii="Times New Roman" w:hAnsi="Times New Roman"/>
          <w:b/>
          <w:bCs/>
          <w:sz w:val="28"/>
          <w:szCs w:val="32"/>
        </w:rPr>
      </w:pP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Предприятие производит два вида продукции (А и В).Трудоемкость продукции А-1чел./час, что в три раза превышает трудоемкость продукции В(за 1 чел./час можно произвести 3 ед. продукции).В планируемом периоде должно быть отработано 20000 чел./час. Исходя из представленной информации, определить, какой вид продукции выгоднее производить предприятию.</w:t>
      </w:r>
    </w:p>
    <w:p w:rsidR="00552BEB" w:rsidRPr="00552BEB" w:rsidRDefault="00552BEB" w:rsidP="00552BEB">
      <w:pPr>
        <w:suppressAutoHyphens/>
        <w:spacing w:after="0" w:line="360" w:lineRule="auto"/>
        <w:ind w:firstLine="709"/>
        <w:jc w:val="both"/>
        <w:rPr>
          <w:rFonts w:ascii="Times New Roman" w:hAnsi="Times New Roman"/>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336"/>
        <w:gridCol w:w="768"/>
        <w:gridCol w:w="768"/>
      </w:tblGrid>
      <w:tr w:rsidR="00552BEB" w:rsidRPr="00552BEB" w:rsidTr="00552BEB">
        <w:tc>
          <w:tcPr>
            <w:tcW w:w="0" w:type="auto"/>
            <w:vMerge w:val="restart"/>
          </w:tcPr>
          <w:p w:rsidR="00552BEB" w:rsidRPr="00552BEB" w:rsidRDefault="00552BEB" w:rsidP="00552BEB">
            <w:pPr>
              <w:suppressAutoHyphens/>
              <w:spacing w:after="0" w:line="360" w:lineRule="auto"/>
              <w:rPr>
                <w:rFonts w:ascii="Times New Roman" w:hAnsi="Times New Roman"/>
                <w:sz w:val="20"/>
                <w:szCs w:val="32"/>
              </w:rPr>
            </w:pPr>
            <w:r w:rsidRPr="00552BEB">
              <w:rPr>
                <w:rFonts w:ascii="Times New Roman" w:hAnsi="Times New Roman"/>
                <w:sz w:val="20"/>
                <w:szCs w:val="32"/>
              </w:rPr>
              <w:t>Показатели</w:t>
            </w:r>
          </w:p>
        </w:tc>
        <w:tc>
          <w:tcPr>
            <w:tcW w:w="0" w:type="auto"/>
            <w:gridSpan w:val="2"/>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Вид продукции</w:t>
            </w:r>
          </w:p>
        </w:tc>
      </w:tr>
      <w:tr w:rsidR="00552BEB" w:rsidRPr="00552BEB" w:rsidTr="00552BEB">
        <w:tc>
          <w:tcPr>
            <w:tcW w:w="0" w:type="auto"/>
            <w:vMerge/>
          </w:tcPr>
          <w:p w:rsidR="00552BEB" w:rsidRPr="00552BEB" w:rsidRDefault="00552BEB" w:rsidP="00552BEB">
            <w:pPr>
              <w:suppressAutoHyphens/>
              <w:spacing w:after="0" w:line="360" w:lineRule="auto"/>
              <w:rPr>
                <w:rFonts w:ascii="Times New Roman" w:hAnsi="Times New Roman"/>
                <w:sz w:val="20"/>
                <w:szCs w:val="28"/>
              </w:rPr>
            </w:pP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А</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В</w:t>
            </w:r>
          </w:p>
        </w:tc>
      </w:tr>
      <w:tr w:rsidR="00552BEB" w:rsidRPr="00552BEB" w:rsidTr="00552BEB">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1. Цена реализации</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15</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20</w:t>
            </w:r>
          </w:p>
        </w:tc>
      </w:tr>
      <w:tr w:rsidR="00552BEB" w:rsidRPr="00552BEB" w:rsidTr="00552BEB">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2. Переменные издержки на ед. продукции, руб.</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6</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16</w:t>
            </w:r>
          </w:p>
        </w:tc>
      </w:tr>
      <w:tr w:rsidR="00552BEB" w:rsidRPr="00552BEB" w:rsidTr="00552BEB">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3. Валовая маржа на единицу продукции, руб.</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9</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4</w:t>
            </w:r>
          </w:p>
        </w:tc>
      </w:tr>
      <w:tr w:rsidR="00552BEB" w:rsidRPr="00552BEB" w:rsidTr="00552BEB">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4. Коэффициент валовой маржи на единицу продукции, долей единицы</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0,6</w:t>
            </w:r>
          </w:p>
        </w:tc>
        <w:tc>
          <w:tcPr>
            <w:tcW w:w="0" w:type="auto"/>
          </w:tcPr>
          <w:p w:rsidR="00552BEB" w:rsidRPr="00552BEB" w:rsidRDefault="00552BEB" w:rsidP="00552BEB">
            <w:pPr>
              <w:suppressAutoHyphens/>
              <w:spacing w:after="0" w:line="360" w:lineRule="auto"/>
              <w:rPr>
                <w:rFonts w:ascii="Times New Roman" w:hAnsi="Times New Roman"/>
                <w:sz w:val="20"/>
                <w:szCs w:val="28"/>
              </w:rPr>
            </w:pPr>
            <w:r w:rsidRPr="00552BEB">
              <w:rPr>
                <w:rFonts w:ascii="Times New Roman" w:hAnsi="Times New Roman"/>
                <w:sz w:val="20"/>
                <w:szCs w:val="28"/>
              </w:rPr>
              <w:t>0,2</w:t>
            </w:r>
          </w:p>
        </w:tc>
      </w:tr>
    </w:tbl>
    <w:p w:rsidR="00552BEB" w:rsidRPr="00552BEB" w:rsidRDefault="00552BEB" w:rsidP="00552BEB">
      <w:pPr>
        <w:tabs>
          <w:tab w:val="left" w:pos="1860"/>
        </w:tabs>
        <w:suppressAutoHyphens/>
        <w:spacing w:after="0" w:line="360" w:lineRule="auto"/>
        <w:ind w:firstLine="709"/>
        <w:jc w:val="both"/>
        <w:rPr>
          <w:rFonts w:ascii="Times New Roman" w:hAnsi="Times New Roman"/>
          <w:b/>
          <w:bCs/>
          <w:sz w:val="28"/>
          <w:szCs w:val="32"/>
        </w:rPr>
      </w:pPr>
    </w:p>
    <w:p w:rsidR="00552BEB" w:rsidRPr="00552BEB" w:rsidRDefault="00552BEB" w:rsidP="00552BEB">
      <w:pPr>
        <w:tabs>
          <w:tab w:val="left" w:pos="1860"/>
        </w:tabs>
        <w:suppressAutoHyphens/>
        <w:spacing w:after="0" w:line="360" w:lineRule="auto"/>
        <w:ind w:firstLine="709"/>
        <w:jc w:val="both"/>
        <w:rPr>
          <w:rFonts w:ascii="Times New Roman" w:hAnsi="Times New Roman"/>
          <w:b/>
          <w:bCs/>
          <w:sz w:val="28"/>
          <w:szCs w:val="32"/>
        </w:rPr>
      </w:pPr>
      <w:r w:rsidRPr="00552BEB">
        <w:rPr>
          <w:rFonts w:ascii="Times New Roman" w:hAnsi="Times New Roman"/>
          <w:b/>
          <w:bCs/>
          <w:sz w:val="28"/>
          <w:szCs w:val="32"/>
        </w:rPr>
        <w:t>Решение задачи.</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1. Расчет валовой маржи на 1 чел./час.</w:t>
      </w:r>
    </w:p>
    <w:p w:rsidR="00552BEB" w:rsidRPr="00552BEB" w:rsidRDefault="00552BEB" w:rsidP="00552BEB">
      <w:pPr>
        <w:suppressAutoHyphens/>
        <w:spacing w:after="0" w:line="360" w:lineRule="auto"/>
        <w:ind w:firstLine="709"/>
        <w:jc w:val="both"/>
        <w:rPr>
          <w:rFonts w:ascii="Times New Roman" w:hAnsi="Times New Roman"/>
          <w:sz w:val="28"/>
          <w:szCs w:val="28"/>
        </w:rPr>
      </w:pP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 xml:space="preserve">ВМ 1чел./час= ВМ </w:t>
      </w:r>
      <w:r w:rsidRPr="00552BEB">
        <w:rPr>
          <w:rFonts w:ascii="Times New Roman" w:hAnsi="Times New Roman"/>
          <w:sz w:val="28"/>
          <w:szCs w:val="16"/>
        </w:rPr>
        <w:t>ед. прод.</w:t>
      </w:r>
      <w:r w:rsidRPr="00552BEB">
        <w:rPr>
          <w:rFonts w:ascii="Times New Roman" w:hAnsi="Times New Roman"/>
          <w:sz w:val="28"/>
          <w:szCs w:val="28"/>
        </w:rPr>
        <w:t xml:space="preserve"> * Т</w:t>
      </w:r>
    </w:p>
    <w:p w:rsidR="00552BEB" w:rsidRPr="003722C3" w:rsidRDefault="00552BEB" w:rsidP="00552BEB">
      <w:pPr>
        <w:suppressAutoHyphens/>
        <w:spacing w:after="0" w:line="360" w:lineRule="auto"/>
        <w:ind w:firstLine="709"/>
        <w:jc w:val="both"/>
        <w:rPr>
          <w:rFonts w:ascii="Times New Roman" w:hAnsi="Times New Roman"/>
          <w:sz w:val="28"/>
          <w:szCs w:val="28"/>
        </w:rPr>
      </w:pP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ВМ - валовая маржа</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 xml:space="preserve">ВМ </w:t>
      </w:r>
      <w:r w:rsidRPr="00552BEB">
        <w:rPr>
          <w:rFonts w:ascii="Times New Roman" w:hAnsi="Times New Roman"/>
          <w:sz w:val="28"/>
          <w:szCs w:val="16"/>
        </w:rPr>
        <w:t>ед. прод.</w:t>
      </w:r>
      <w:r>
        <w:rPr>
          <w:rFonts w:ascii="Times New Roman" w:hAnsi="Times New Roman"/>
          <w:sz w:val="28"/>
          <w:szCs w:val="28"/>
        </w:rPr>
        <w:t xml:space="preserve"> </w:t>
      </w:r>
      <w:r w:rsidRPr="00552BEB">
        <w:rPr>
          <w:rFonts w:ascii="Times New Roman" w:hAnsi="Times New Roman"/>
          <w:sz w:val="28"/>
          <w:szCs w:val="28"/>
        </w:rPr>
        <w:t>- Валовая маржа на ед. продукции</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Т- трудоемкость продукции</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Валовая маржа А=9*1=9 руб.</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Валовая маржа В=4*3=12 руб.</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2. За 20000 чел./часов:</w:t>
      </w:r>
    </w:p>
    <w:p w:rsidR="00552BEB" w:rsidRPr="003722C3" w:rsidRDefault="00552BEB" w:rsidP="00552BEB">
      <w:pPr>
        <w:suppressAutoHyphens/>
        <w:spacing w:after="0" w:line="360" w:lineRule="auto"/>
        <w:ind w:firstLine="709"/>
        <w:jc w:val="both"/>
        <w:rPr>
          <w:rFonts w:ascii="Times New Roman" w:hAnsi="Times New Roman"/>
          <w:sz w:val="28"/>
          <w:szCs w:val="28"/>
        </w:rPr>
      </w:pP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Валовая маржа</w:t>
      </w:r>
      <w:r>
        <w:rPr>
          <w:rFonts w:ascii="Times New Roman" w:hAnsi="Times New Roman"/>
          <w:sz w:val="28"/>
          <w:szCs w:val="28"/>
        </w:rPr>
        <w:t xml:space="preserve"> </w:t>
      </w:r>
      <w:r w:rsidRPr="00552BEB">
        <w:rPr>
          <w:rFonts w:ascii="Times New Roman" w:hAnsi="Times New Roman"/>
          <w:sz w:val="28"/>
          <w:szCs w:val="28"/>
        </w:rPr>
        <w:t>= Валовая маржа на 1 чел./час * кол-во чел./часов.</w:t>
      </w:r>
    </w:p>
    <w:p w:rsidR="00552BEB" w:rsidRPr="003722C3" w:rsidRDefault="00552BEB" w:rsidP="00552BEB">
      <w:pPr>
        <w:suppressAutoHyphens/>
        <w:spacing w:after="0" w:line="360" w:lineRule="auto"/>
        <w:ind w:firstLine="709"/>
        <w:jc w:val="both"/>
        <w:rPr>
          <w:rFonts w:ascii="Times New Roman" w:hAnsi="Times New Roman"/>
          <w:sz w:val="28"/>
          <w:szCs w:val="28"/>
        </w:rPr>
      </w:pP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ВМ А = 9 * 20000 =180000 руб.</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ВМ В = 12 * 20000</w:t>
      </w:r>
      <w:r>
        <w:rPr>
          <w:rFonts w:ascii="Times New Roman" w:hAnsi="Times New Roman"/>
          <w:sz w:val="28"/>
          <w:szCs w:val="28"/>
        </w:rPr>
        <w:t xml:space="preserve"> </w:t>
      </w:r>
      <w:r w:rsidRPr="00552BEB">
        <w:rPr>
          <w:rFonts w:ascii="Times New Roman" w:hAnsi="Times New Roman"/>
          <w:sz w:val="28"/>
          <w:szCs w:val="28"/>
        </w:rPr>
        <w:t>= 240</w:t>
      </w:r>
      <w:r>
        <w:rPr>
          <w:rFonts w:ascii="Times New Roman" w:hAnsi="Times New Roman"/>
          <w:sz w:val="28"/>
          <w:szCs w:val="28"/>
        </w:rPr>
        <w:t xml:space="preserve"> </w:t>
      </w:r>
      <w:r w:rsidRPr="00552BEB">
        <w:rPr>
          <w:rFonts w:ascii="Times New Roman" w:hAnsi="Times New Roman"/>
          <w:sz w:val="28"/>
          <w:szCs w:val="28"/>
        </w:rPr>
        <w:t>000 руб.</w:t>
      </w:r>
    </w:p>
    <w:p w:rsidR="00552BEB" w:rsidRPr="00552BEB"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Вывод:</w:t>
      </w:r>
    </w:p>
    <w:p w:rsidR="00552BEB" w:rsidRPr="003722C3" w:rsidRDefault="00552BEB" w:rsidP="00552BEB">
      <w:pPr>
        <w:suppressAutoHyphens/>
        <w:spacing w:after="0" w:line="360" w:lineRule="auto"/>
        <w:ind w:firstLine="709"/>
        <w:jc w:val="both"/>
        <w:rPr>
          <w:rFonts w:ascii="Times New Roman" w:hAnsi="Times New Roman"/>
          <w:sz w:val="28"/>
          <w:szCs w:val="28"/>
        </w:rPr>
      </w:pPr>
      <w:r w:rsidRPr="00552BEB">
        <w:rPr>
          <w:rFonts w:ascii="Times New Roman" w:hAnsi="Times New Roman"/>
          <w:sz w:val="28"/>
          <w:szCs w:val="28"/>
        </w:rPr>
        <w:t>Так как сумма валовой маржи товара В больше, чем у товара А, то не смотря на больший коэффициент валовой маржи на единицу продукции товара А, предприятию выгодно производить продукцию В.</w:t>
      </w:r>
    </w:p>
    <w:p w:rsidR="00552BEB" w:rsidRPr="003722C3" w:rsidRDefault="00552BEB" w:rsidP="00552BEB">
      <w:pPr>
        <w:suppressAutoHyphens/>
        <w:spacing w:after="0" w:line="360" w:lineRule="auto"/>
        <w:ind w:firstLine="709"/>
        <w:jc w:val="both"/>
        <w:rPr>
          <w:rFonts w:ascii="Times New Roman" w:hAnsi="Times New Roman"/>
          <w:b/>
          <w:bCs/>
          <w:sz w:val="28"/>
          <w:szCs w:val="27"/>
          <w:lang w:eastAsia="ru-RU"/>
        </w:rPr>
      </w:pPr>
    </w:p>
    <w:p w:rsidR="00C117EA" w:rsidRPr="00552BEB" w:rsidRDefault="00552BEB" w:rsidP="00552BEB">
      <w:pPr>
        <w:suppressAutoHyphens/>
        <w:spacing w:after="0" w:line="360" w:lineRule="auto"/>
        <w:ind w:firstLine="709"/>
        <w:jc w:val="both"/>
        <w:rPr>
          <w:rFonts w:ascii="Times New Roman" w:hAnsi="Times New Roman"/>
          <w:b/>
          <w:bCs/>
          <w:sz w:val="28"/>
          <w:szCs w:val="27"/>
          <w:lang w:eastAsia="ru-RU"/>
        </w:rPr>
      </w:pPr>
      <w:r w:rsidRPr="003722C3">
        <w:rPr>
          <w:rFonts w:ascii="Times New Roman" w:hAnsi="Times New Roman"/>
          <w:b/>
          <w:bCs/>
          <w:sz w:val="28"/>
          <w:szCs w:val="27"/>
          <w:lang w:eastAsia="ru-RU"/>
        </w:rPr>
        <w:br w:type="page"/>
      </w:r>
      <w:r w:rsidR="005604B5" w:rsidRPr="00552BEB">
        <w:rPr>
          <w:rFonts w:ascii="Times New Roman" w:hAnsi="Times New Roman"/>
          <w:b/>
          <w:bCs/>
          <w:sz w:val="28"/>
          <w:szCs w:val="27"/>
          <w:lang w:eastAsia="ru-RU"/>
        </w:rPr>
        <w:t>Заключение</w:t>
      </w:r>
    </w:p>
    <w:p w:rsidR="005604B5" w:rsidRPr="00552BEB" w:rsidRDefault="005604B5" w:rsidP="00552BEB">
      <w:pPr>
        <w:pStyle w:val="2"/>
        <w:suppressAutoHyphens/>
        <w:spacing w:before="0" w:beforeAutospacing="0" w:after="0" w:afterAutospacing="0" w:line="360" w:lineRule="auto"/>
        <w:ind w:firstLine="709"/>
        <w:jc w:val="both"/>
        <w:rPr>
          <w:sz w:val="28"/>
          <w:szCs w:val="28"/>
        </w:rPr>
      </w:pPr>
    </w:p>
    <w:p w:rsidR="005604B5" w:rsidRPr="00552BEB" w:rsidRDefault="005604B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Оценка финансовых активов – определяется по рыночной стоимости активов организации, фирмы компании на базе восстановительной стоимости с учетом физического и морального износа.</w:t>
      </w:r>
    </w:p>
    <w:p w:rsidR="005604B5" w:rsidRPr="00552BEB" w:rsidRDefault="005604B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Оценка финансовых активов делается на предварительном осуществлении операций по юридической экспертизе прав, по результатам финансового анализа на основе подготовленной к работе финансовой отчетности и прогноза развития бизнеса. Квалифицированные специалисты нашей компании проводят оценку применяя методы существующих в российской и международной практике.</w:t>
      </w:r>
    </w:p>
    <w:p w:rsidR="005604B5" w:rsidRPr="00552BEB" w:rsidRDefault="005604B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Результат оценки - это рекомендуемая рыночная стоимость, по которой эксперт предлагает переход пакета прав на различные виды активов.</w:t>
      </w:r>
    </w:p>
    <w:p w:rsidR="005604B5" w:rsidRPr="00552BEB" w:rsidRDefault="005604B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Финансовые активы компании могут представлять собой материальные и финансовые ресурсы, недвижимость и ценные бумаги.</w:t>
      </w:r>
    </w:p>
    <w:p w:rsidR="005604B5" w:rsidRPr="00552BEB" w:rsidRDefault="005604B5" w:rsidP="00552BEB">
      <w:pPr>
        <w:suppressAutoHyphens/>
        <w:spacing w:after="0" w:line="360" w:lineRule="auto"/>
        <w:ind w:firstLine="709"/>
        <w:jc w:val="both"/>
        <w:rPr>
          <w:rFonts w:ascii="Times New Roman" w:hAnsi="Times New Roman"/>
          <w:sz w:val="28"/>
          <w:szCs w:val="28"/>
          <w:lang w:eastAsia="ru-RU"/>
        </w:rPr>
      </w:pPr>
      <w:r w:rsidRPr="00552BEB">
        <w:rPr>
          <w:rFonts w:ascii="Times New Roman" w:hAnsi="Times New Roman"/>
          <w:sz w:val="28"/>
          <w:szCs w:val="28"/>
          <w:lang w:eastAsia="ru-RU"/>
        </w:rPr>
        <w:t>Активами компании могут быть:</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банковские вклады;</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запасы;</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инвестиции в ценные бумаги;</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наличные деньги;</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торговая марка;</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оборудование;</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выручка от реализации;</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патенты;</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"ноу-хау"</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земля;</w:t>
      </w:r>
    </w:p>
    <w:p w:rsidR="00552BEB" w:rsidRDefault="005604B5" w:rsidP="00552BEB">
      <w:pPr>
        <w:numPr>
          <w:ilvl w:val="0"/>
          <w:numId w:val="2"/>
        </w:numPr>
        <w:suppressAutoHyphens/>
        <w:spacing w:after="0" w:line="360" w:lineRule="auto"/>
        <w:ind w:left="0" w:firstLine="709"/>
        <w:jc w:val="both"/>
        <w:rPr>
          <w:rFonts w:ascii="Times New Roman" w:hAnsi="Times New Roman"/>
          <w:sz w:val="28"/>
          <w:szCs w:val="28"/>
          <w:lang w:eastAsia="ru-RU"/>
        </w:rPr>
      </w:pPr>
      <w:r w:rsidRPr="00552BEB">
        <w:rPr>
          <w:rFonts w:ascii="Times New Roman" w:hAnsi="Times New Roman"/>
          <w:sz w:val="28"/>
          <w:szCs w:val="28"/>
          <w:lang w:eastAsia="ru-RU"/>
        </w:rPr>
        <w:t>здания.</w:t>
      </w:r>
    </w:p>
    <w:p w:rsidR="00C117EA" w:rsidRPr="00552BEB" w:rsidRDefault="00C117EA" w:rsidP="00552BEB">
      <w:pPr>
        <w:suppressAutoHyphens/>
        <w:spacing w:after="0" w:line="360" w:lineRule="auto"/>
        <w:ind w:firstLine="709"/>
        <w:jc w:val="both"/>
        <w:rPr>
          <w:rFonts w:ascii="Times New Roman" w:hAnsi="Times New Roman"/>
          <w:b/>
          <w:bCs/>
          <w:sz w:val="28"/>
          <w:szCs w:val="27"/>
          <w:lang w:eastAsia="ru-RU"/>
        </w:rPr>
      </w:pPr>
    </w:p>
    <w:p w:rsidR="00C117EA" w:rsidRPr="00552BEB" w:rsidRDefault="00552BEB" w:rsidP="00552BEB">
      <w:pPr>
        <w:suppressAutoHyphens/>
        <w:spacing w:after="0" w:line="360" w:lineRule="auto"/>
        <w:ind w:firstLine="709"/>
        <w:jc w:val="both"/>
        <w:rPr>
          <w:rFonts w:ascii="Times New Roman" w:hAnsi="Times New Roman"/>
          <w:b/>
          <w:sz w:val="28"/>
          <w:szCs w:val="24"/>
          <w:lang w:val="en-US" w:eastAsia="ru-RU"/>
        </w:rPr>
      </w:pPr>
      <w:r>
        <w:rPr>
          <w:rFonts w:ascii="Times New Roman" w:hAnsi="Times New Roman"/>
          <w:b/>
          <w:bCs/>
          <w:sz w:val="28"/>
          <w:szCs w:val="27"/>
          <w:lang w:eastAsia="ru-RU"/>
        </w:rPr>
        <w:br w:type="page"/>
        <w:t>Список литературы</w:t>
      </w:r>
    </w:p>
    <w:p w:rsidR="00C117EA" w:rsidRPr="00552BEB" w:rsidRDefault="00C117EA" w:rsidP="00552BEB">
      <w:pPr>
        <w:suppressAutoHyphens/>
        <w:spacing w:after="0" w:line="360" w:lineRule="auto"/>
        <w:ind w:firstLine="709"/>
        <w:jc w:val="both"/>
        <w:rPr>
          <w:rFonts w:ascii="Times New Roman" w:hAnsi="Times New Roman"/>
          <w:sz w:val="28"/>
          <w:szCs w:val="24"/>
          <w:lang w:eastAsia="ru-RU"/>
        </w:rPr>
      </w:pPr>
    </w:p>
    <w:p w:rsidR="00C117EA" w:rsidRPr="00552BEB" w:rsidRDefault="00C117EA" w:rsidP="00552BEB">
      <w:pPr>
        <w:suppressAutoHyphens/>
        <w:spacing w:after="0" w:line="360" w:lineRule="auto"/>
        <w:rPr>
          <w:rFonts w:ascii="Times New Roman" w:hAnsi="Times New Roman"/>
          <w:sz w:val="28"/>
          <w:szCs w:val="24"/>
          <w:lang w:eastAsia="ru-RU"/>
        </w:rPr>
      </w:pPr>
      <w:r w:rsidRPr="00552BEB">
        <w:rPr>
          <w:rFonts w:ascii="Times New Roman" w:hAnsi="Times New Roman"/>
          <w:sz w:val="28"/>
          <w:szCs w:val="27"/>
          <w:lang w:eastAsia="ru-RU"/>
        </w:rPr>
        <w:t>1. Балабанов И.Т. Основы финансового менеджмента: Учебное пособие для сред. спец. учеб. завед./ И.Т. Балабанов. - 3-е изд., доп. и перераб.-М.: Финансы и статистика, 2005.-528с.</w:t>
      </w:r>
    </w:p>
    <w:p w:rsidR="00C117EA" w:rsidRPr="00552BEB" w:rsidRDefault="00C117EA" w:rsidP="00552BEB">
      <w:pPr>
        <w:suppressAutoHyphens/>
        <w:spacing w:after="0" w:line="360" w:lineRule="auto"/>
        <w:rPr>
          <w:rFonts w:ascii="Times New Roman" w:hAnsi="Times New Roman"/>
          <w:sz w:val="28"/>
          <w:szCs w:val="24"/>
          <w:lang w:eastAsia="ru-RU"/>
        </w:rPr>
      </w:pPr>
      <w:r w:rsidRPr="00552BEB">
        <w:rPr>
          <w:rFonts w:ascii="Times New Roman" w:hAnsi="Times New Roman"/>
          <w:sz w:val="28"/>
          <w:szCs w:val="27"/>
          <w:lang w:eastAsia="ru-RU"/>
        </w:rPr>
        <w:t xml:space="preserve">2. Галасюк В.В. Новое – это хорошо забытое старое, или о необходимости использования </w:t>
      </w:r>
      <w:r w:rsidR="00552BEB">
        <w:rPr>
          <w:rFonts w:ascii="Times New Roman" w:hAnsi="Times New Roman"/>
          <w:sz w:val="28"/>
          <w:szCs w:val="27"/>
          <w:lang w:eastAsia="ru-RU"/>
        </w:rPr>
        <w:t>"</w:t>
      </w:r>
      <w:r w:rsidRPr="00552BEB">
        <w:rPr>
          <w:rFonts w:ascii="Times New Roman" w:hAnsi="Times New Roman"/>
          <w:sz w:val="28"/>
          <w:szCs w:val="27"/>
          <w:lang w:eastAsia="ru-RU"/>
        </w:rPr>
        <w:t>правовой концепции</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 при определении понятия </w:t>
      </w:r>
      <w:r w:rsidR="00552BEB">
        <w:rPr>
          <w:rFonts w:ascii="Times New Roman" w:hAnsi="Times New Roman"/>
          <w:sz w:val="28"/>
          <w:szCs w:val="27"/>
          <w:lang w:eastAsia="ru-RU"/>
        </w:rPr>
        <w:t>"</w:t>
      </w:r>
      <w:r w:rsidRPr="00552BEB">
        <w:rPr>
          <w:rFonts w:ascii="Times New Roman" w:hAnsi="Times New Roman"/>
          <w:sz w:val="28"/>
          <w:szCs w:val="27"/>
          <w:lang w:eastAsia="ru-RU"/>
        </w:rPr>
        <w:t>активы</w:t>
      </w:r>
      <w:r w:rsidR="00552BEB">
        <w:rPr>
          <w:rFonts w:ascii="Times New Roman" w:hAnsi="Times New Roman"/>
          <w:sz w:val="28"/>
          <w:szCs w:val="27"/>
          <w:lang w:eastAsia="ru-RU"/>
        </w:rPr>
        <w:t>"</w:t>
      </w:r>
      <w:r w:rsidRPr="00552BEB">
        <w:rPr>
          <w:rFonts w:ascii="Times New Roman" w:hAnsi="Times New Roman"/>
          <w:sz w:val="28"/>
          <w:szCs w:val="27"/>
          <w:lang w:eastAsia="ru-RU"/>
        </w:rPr>
        <w:t>//Фондовый рынок.-2000.-№29.-С.2-5.</w:t>
      </w:r>
    </w:p>
    <w:p w:rsidR="00C117EA" w:rsidRPr="00552BEB" w:rsidRDefault="00C117EA" w:rsidP="00552BEB">
      <w:pPr>
        <w:suppressAutoHyphens/>
        <w:spacing w:after="0" w:line="360" w:lineRule="auto"/>
        <w:rPr>
          <w:rFonts w:ascii="Times New Roman" w:hAnsi="Times New Roman"/>
          <w:sz w:val="28"/>
          <w:szCs w:val="24"/>
          <w:lang w:eastAsia="ru-RU"/>
        </w:rPr>
      </w:pPr>
      <w:r w:rsidRPr="00552BEB">
        <w:rPr>
          <w:rFonts w:ascii="Times New Roman" w:hAnsi="Times New Roman"/>
          <w:sz w:val="28"/>
          <w:szCs w:val="27"/>
          <w:lang w:eastAsia="ru-RU"/>
        </w:rPr>
        <w:t>3. Галасюк В.В., Вишневская-Галасюк А.В., Галасюк В.В. Принципиально новый подход к отражению активов на базе концепции CCF//www.galasyuk.dnepr.net</w:t>
      </w:r>
    </w:p>
    <w:p w:rsidR="00C117EA" w:rsidRPr="00552BEB" w:rsidRDefault="00C117EA" w:rsidP="00552BEB">
      <w:pPr>
        <w:suppressAutoHyphens/>
        <w:spacing w:after="0" w:line="360" w:lineRule="auto"/>
        <w:rPr>
          <w:rFonts w:ascii="Times New Roman" w:hAnsi="Times New Roman"/>
          <w:sz w:val="28"/>
          <w:szCs w:val="24"/>
          <w:lang w:eastAsia="ru-RU"/>
        </w:rPr>
      </w:pPr>
      <w:r w:rsidRPr="00552BEB">
        <w:rPr>
          <w:rFonts w:ascii="Times New Roman" w:hAnsi="Times New Roman"/>
          <w:sz w:val="28"/>
          <w:szCs w:val="27"/>
          <w:lang w:eastAsia="ru-RU"/>
        </w:rPr>
        <w:t>4. Международные стандарты финансовой отчетности 1999:</w:t>
      </w:r>
      <w:r w:rsidR="00552BEB">
        <w:rPr>
          <w:rFonts w:ascii="Times New Roman" w:hAnsi="Times New Roman"/>
          <w:sz w:val="28"/>
          <w:szCs w:val="27"/>
          <w:lang w:eastAsia="ru-RU"/>
        </w:rPr>
        <w:t xml:space="preserve"> </w:t>
      </w:r>
      <w:r w:rsidRPr="00552BEB">
        <w:rPr>
          <w:rFonts w:ascii="Times New Roman" w:hAnsi="Times New Roman"/>
          <w:sz w:val="28"/>
          <w:szCs w:val="27"/>
          <w:lang w:eastAsia="ru-RU"/>
        </w:rPr>
        <w:t>издание на русском языке М.: Аскери-АССА, 1999 – 1135 с.</w:t>
      </w:r>
    </w:p>
    <w:p w:rsidR="00552BEB" w:rsidRDefault="00C117EA" w:rsidP="00552BEB">
      <w:pPr>
        <w:suppressAutoHyphens/>
        <w:spacing w:after="0" w:line="360" w:lineRule="auto"/>
        <w:rPr>
          <w:rFonts w:ascii="Times New Roman" w:hAnsi="Times New Roman"/>
          <w:sz w:val="28"/>
          <w:szCs w:val="27"/>
          <w:lang w:eastAsia="ru-RU"/>
        </w:rPr>
      </w:pPr>
      <w:r w:rsidRPr="00552BEB">
        <w:rPr>
          <w:rFonts w:ascii="Times New Roman" w:hAnsi="Times New Roman"/>
          <w:sz w:val="28"/>
          <w:szCs w:val="27"/>
          <w:lang w:eastAsia="ru-RU"/>
        </w:rPr>
        <w:t xml:space="preserve">5. Международные стандарты оценки. Кн. </w:t>
      </w:r>
      <w:smartTag w:uri="urn:schemas-microsoft-com:office:smarttags" w:element="metricconverter">
        <w:smartTagPr>
          <w:attr w:name="ProductID" w:val="2, Г"/>
        </w:smartTagPr>
        <w:r w:rsidRPr="00552BEB">
          <w:rPr>
            <w:rFonts w:ascii="Times New Roman" w:hAnsi="Times New Roman"/>
            <w:sz w:val="28"/>
            <w:szCs w:val="27"/>
            <w:lang w:eastAsia="ru-RU"/>
          </w:rPr>
          <w:t>2, Г</w:t>
        </w:r>
      </w:smartTag>
      <w:r w:rsidRPr="00552BEB">
        <w:rPr>
          <w:rFonts w:ascii="Times New Roman" w:hAnsi="Times New Roman"/>
          <w:sz w:val="28"/>
          <w:szCs w:val="27"/>
          <w:lang w:eastAsia="ru-RU"/>
        </w:rPr>
        <w:t xml:space="preserve">.И. Микерин (руководитель), М.И. Недужий, Н.В. Павлов, Н.Н. Яшина. - М.: ОАО </w:t>
      </w:r>
      <w:r w:rsidR="00552BEB">
        <w:rPr>
          <w:rFonts w:ascii="Times New Roman" w:hAnsi="Times New Roman"/>
          <w:sz w:val="28"/>
          <w:szCs w:val="27"/>
          <w:lang w:eastAsia="ru-RU"/>
        </w:rPr>
        <w:t>"</w:t>
      </w:r>
      <w:r w:rsidRPr="00552BEB">
        <w:rPr>
          <w:rFonts w:ascii="Times New Roman" w:hAnsi="Times New Roman"/>
          <w:sz w:val="28"/>
          <w:szCs w:val="27"/>
          <w:lang w:eastAsia="ru-RU"/>
        </w:rPr>
        <w:t xml:space="preserve">Типография </w:t>
      </w:r>
      <w:r w:rsidR="00552BEB">
        <w:rPr>
          <w:rFonts w:ascii="Times New Roman" w:hAnsi="Times New Roman"/>
          <w:sz w:val="28"/>
          <w:szCs w:val="27"/>
          <w:lang w:eastAsia="ru-RU"/>
        </w:rPr>
        <w:t>"</w:t>
      </w:r>
      <w:r w:rsidRPr="00552BEB">
        <w:rPr>
          <w:rFonts w:ascii="Times New Roman" w:hAnsi="Times New Roman"/>
          <w:sz w:val="28"/>
          <w:szCs w:val="27"/>
          <w:lang w:eastAsia="ru-RU"/>
        </w:rPr>
        <w:t>НОВОСТИ</w:t>
      </w:r>
      <w:r w:rsidR="00552BEB">
        <w:rPr>
          <w:rFonts w:ascii="Times New Roman" w:hAnsi="Times New Roman"/>
          <w:sz w:val="28"/>
          <w:szCs w:val="27"/>
          <w:lang w:eastAsia="ru-RU"/>
        </w:rPr>
        <w:t>"</w:t>
      </w:r>
      <w:r w:rsidRPr="00552BEB">
        <w:rPr>
          <w:rFonts w:ascii="Times New Roman" w:hAnsi="Times New Roman"/>
          <w:sz w:val="28"/>
          <w:szCs w:val="27"/>
          <w:lang w:eastAsia="ru-RU"/>
        </w:rPr>
        <w:t>, 2000. - 360с.</w:t>
      </w:r>
    </w:p>
    <w:p w:rsidR="00D944F6" w:rsidRPr="00552BEB" w:rsidRDefault="00C117EA" w:rsidP="003722C3">
      <w:pPr>
        <w:suppressAutoHyphens/>
        <w:spacing w:after="0" w:line="360" w:lineRule="auto"/>
        <w:rPr>
          <w:rFonts w:ascii="Times New Roman" w:hAnsi="Times New Roman"/>
          <w:sz w:val="28"/>
          <w:szCs w:val="27"/>
          <w:lang w:eastAsia="ru-RU"/>
        </w:rPr>
      </w:pPr>
      <w:r w:rsidRPr="00552BEB">
        <w:rPr>
          <w:rFonts w:ascii="Times New Roman" w:hAnsi="Times New Roman"/>
          <w:sz w:val="28"/>
          <w:szCs w:val="27"/>
          <w:lang w:eastAsia="ru-RU"/>
        </w:rPr>
        <w:t>6. Соколов Я. В. Основы теории бухгалтерского учета. – М.: Финансы и статистика, 2000. – 496 с.: ил.</w:t>
      </w:r>
      <w:bookmarkStart w:id="1" w:name="_GoBack"/>
      <w:bookmarkEnd w:id="1"/>
    </w:p>
    <w:sectPr w:rsidR="00D944F6" w:rsidRPr="00552BEB" w:rsidSect="00552BEB">
      <w:footerReference w:type="even" r:id="rId7"/>
      <w:foot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1F" w:rsidRDefault="005C031F">
      <w:r>
        <w:separator/>
      </w:r>
    </w:p>
  </w:endnote>
  <w:endnote w:type="continuationSeparator" w:id="0">
    <w:p w:rsidR="005C031F" w:rsidRDefault="005C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9E" w:rsidRDefault="0081579E" w:rsidP="00D349A6">
    <w:pPr>
      <w:pStyle w:val="a6"/>
      <w:framePr w:wrap="around" w:vAnchor="text" w:hAnchor="margin" w:xAlign="right" w:y="1"/>
      <w:rPr>
        <w:rStyle w:val="a8"/>
      </w:rPr>
    </w:pPr>
  </w:p>
  <w:p w:rsidR="0081579E" w:rsidRDefault="0081579E" w:rsidP="0081579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9E" w:rsidRPr="00552BEB" w:rsidRDefault="0081579E" w:rsidP="0081579E">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1F" w:rsidRDefault="005C031F">
      <w:r>
        <w:separator/>
      </w:r>
    </w:p>
  </w:footnote>
  <w:footnote w:type="continuationSeparator" w:id="0">
    <w:p w:rsidR="005C031F" w:rsidRDefault="005C0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3FD4"/>
    <w:multiLevelType w:val="multilevel"/>
    <w:tmpl w:val="0AC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97583"/>
    <w:multiLevelType w:val="hybridMultilevel"/>
    <w:tmpl w:val="48900FE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E1A"/>
    <w:rsid w:val="00145812"/>
    <w:rsid w:val="00185E1A"/>
    <w:rsid w:val="00200EFF"/>
    <w:rsid w:val="003722C3"/>
    <w:rsid w:val="003E1EA5"/>
    <w:rsid w:val="00552BEB"/>
    <w:rsid w:val="005604B5"/>
    <w:rsid w:val="005C031F"/>
    <w:rsid w:val="00631A7E"/>
    <w:rsid w:val="006E7D6D"/>
    <w:rsid w:val="0080644A"/>
    <w:rsid w:val="0081579E"/>
    <w:rsid w:val="009477C9"/>
    <w:rsid w:val="009C34EE"/>
    <w:rsid w:val="00A9027A"/>
    <w:rsid w:val="00BC53C4"/>
    <w:rsid w:val="00C117EA"/>
    <w:rsid w:val="00C974D2"/>
    <w:rsid w:val="00D349A6"/>
    <w:rsid w:val="00D944F6"/>
    <w:rsid w:val="00DD683F"/>
    <w:rsid w:val="00E85FFB"/>
    <w:rsid w:val="00F30C62"/>
    <w:rsid w:val="00F82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D7C4654-17FD-48AF-965B-8C9A465F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E1A"/>
    <w:pPr>
      <w:spacing w:after="200" w:line="276" w:lineRule="auto"/>
    </w:pPr>
    <w:rPr>
      <w:rFonts w:ascii="Calibri" w:hAnsi="Calibri"/>
      <w:sz w:val="22"/>
      <w:szCs w:val="22"/>
      <w:lang w:eastAsia="en-US"/>
    </w:rPr>
  </w:style>
  <w:style w:type="paragraph" w:styleId="2">
    <w:name w:val="heading 2"/>
    <w:basedOn w:val="a"/>
    <w:link w:val="20"/>
    <w:uiPriority w:val="9"/>
    <w:qFormat/>
    <w:rsid w:val="00185E1A"/>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en-US"/>
    </w:rPr>
  </w:style>
  <w:style w:type="paragraph" w:styleId="a3">
    <w:name w:val="Normal (Web)"/>
    <w:basedOn w:val="a"/>
    <w:uiPriority w:val="99"/>
    <w:rsid w:val="00185E1A"/>
    <w:pPr>
      <w:spacing w:before="100" w:beforeAutospacing="1" w:after="100" w:afterAutospacing="1" w:line="240" w:lineRule="auto"/>
    </w:pPr>
    <w:rPr>
      <w:rFonts w:ascii="Times New Roman" w:hAnsi="Times New Roman"/>
      <w:sz w:val="24"/>
      <w:szCs w:val="24"/>
      <w:lang w:eastAsia="ru-RU"/>
    </w:rPr>
  </w:style>
  <w:style w:type="character" w:styleId="a4">
    <w:name w:val="Emphasis"/>
    <w:uiPriority w:val="20"/>
    <w:qFormat/>
    <w:rsid w:val="00DD683F"/>
    <w:rPr>
      <w:rFonts w:cs="Times New Roman"/>
      <w:i/>
      <w:iCs/>
    </w:rPr>
  </w:style>
  <w:style w:type="character" w:styleId="a5">
    <w:name w:val="Strong"/>
    <w:uiPriority w:val="22"/>
    <w:qFormat/>
    <w:rsid w:val="00DD683F"/>
    <w:rPr>
      <w:rFonts w:cs="Times New Roman"/>
      <w:b/>
      <w:bCs/>
    </w:rPr>
  </w:style>
  <w:style w:type="paragraph" w:styleId="a6">
    <w:name w:val="footer"/>
    <w:basedOn w:val="a"/>
    <w:link w:val="a7"/>
    <w:uiPriority w:val="99"/>
    <w:rsid w:val="0081579E"/>
    <w:pPr>
      <w:tabs>
        <w:tab w:val="center" w:pos="4677"/>
        <w:tab w:val="right" w:pos="9355"/>
      </w:tabs>
    </w:pPr>
  </w:style>
  <w:style w:type="character" w:customStyle="1" w:styleId="a7">
    <w:name w:val="Нижний колонтитул Знак"/>
    <w:link w:val="a6"/>
    <w:uiPriority w:val="99"/>
    <w:semiHidden/>
    <w:locked/>
    <w:rPr>
      <w:rFonts w:ascii="Calibri" w:hAnsi="Calibri" w:cs="Times New Roman"/>
      <w:sz w:val="22"/>
      <w:szCs w:val="22"/>
      <w:lang w:val="x-none" w:eastAsia="en-US"/>
    </w:rPr>
  </w:style>
  <w:style w:type="character" w:styleId="a8">
    <w:name w:val="page number"/>
    <w:uiPriority w:val="99"/>
    <w:rsid w:val="0081579E"/>
    <w:rPr>
      <w:rFonts w:cs="Times New Roman"/>
    </w:rPr>
  </w:style>
  <w:style w:type="table" w:styleId="a9">
    <w:name w:val="Table Grid"/>
    <w:basedOn w:val="a1"/>
    <w:uiPriority w:val="59"/>
    <w:rsid w:val="00D944F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552BEB"/>
    <w:pPr>
      <w:tabs>
        <w:tab w:val="center" w:pos="4677"/>
        <w:tab w:val="right" w:pos="9355"/>
      </w:tabs>
    </w:pPr>
  </w:style>
  <w:style w:type="character" w:customStyle="1" w:styleId="ab">
    <w:name w:val="Верхний колонтитул Знак"/>
    <w:link w:val="aa"/>
    <w:uiPriority w:val="99"/>
    <w:locked/>
    <w:rsid w:val="00552BEB"/>
    <w:rPr>
      <w:rFonts w:ascii="Calibri" w:hAnsi="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876584">
      <w:marLeft w:val="0"/>
      <w:marRight w:val="0"/>
      <w:marTop w:val="0"/>
      <w:marBottom w:val="0"/>
      <w:divBdr>
        <w:top w:val="none" w:sz="0" w:space="0" w:color="auto"/>
        <w:left w:val="none" w:sz="0" w:space="0" w:color="auto"/>
        <w:bottom w:val="none" w:sz="0" w:space="0" w:color="auto"/>
        <w:right w:val="none" w:sz="0" w:space="0" w:color="auto"/>
      </w:divBdr>
      <w:divsChild>
        <w:div w:id="1121876585">
          <w:marLeft w:val="300"/>
          <w:marRight w:val="15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3084</Words>
  <Characters>17584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Понятие и классификация активов</vt:lpstr>
    </vt:vector>
  </TitlesOfParts>
  <Company>Work</Company>
  <LinksUpToDate>false</LinksUpToDate>
  <CharactersWithSpaces>20627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классификация активов</dc:title>
  <dc:subject/>
  <dc:creator>Лена</dc:creator>
  <cp:keywords/>
  <dc:description/>
  <cp:lastModifiedBy>admin</cp:lastModifiedBy>
  <cp:revision>2</cp:revision>
  <dcterms:created xsi:type="dcterms:W3CDTF">2014-03-22T07:44:00Z</dcterms:created>
  <dcterms:modified xsi:type="dcterms:W3CDTF">2014-03-22T07:44:00Z</dcterms:modified>
</cp:coreProperties>
</file>