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CF" w:rsidRPr="000F100C" w:rsidRDefault="00797ACF" w:rsidP="000F100C">
      <w:pPr>
        <w:pStyle w:val="a5"/>
        <w:suppressAutoHyphens/>
        <w:spacing w:line="360" w:lineRule="auto"/>
        <w:ind w:firstLine="709"/>
        <w:rPr>
          <w:bCs/>
          <w:spacing w:val="0"/>
        </w:rPr>
      </w:pPr>
      <w:r w:rsidRPr="000F100C">
        <w:rPr>
          <w:bCs/>
          <w:spacing w:val="0"/>
        </w:rPr>
        <w:t>Міністерство освіти України</w:t>
      </w: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bCs/>
          <w:iCs/>
          <w:sz w:val="28"/>
        </w:rPr>
      </w:pPr>
      <w:r w:rsidRPr="000F100C">
        <w:rPr>
          <w:bCs/>
          <w:iCs/>
          <w:sz w:val="28"/>
        </w:rPr>
        <w:t>РЕФЕРАТ</w:t>
      </w: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  <w:r w:rsidRPr="000F100C">
        <w:rPr>
          <w:bCs/>
          <w:iCs/>
          <w:sz w:val="28"/>
        </w:rPr>
        <w:t>з української літератури</w:t>
      </w:r>
      <w:r w:rsidR="000F100C" w:rsidRPr="000F100C">
        <w:rPr>
          <w:bCs/>
          <w:iCs/>
          <w:sz w:val="28"/>
          <w:lang w:val="ru-RU"/>
        </w:rPr>
        <w:t xml:space="preserve"> </w:t>
      </w:r>
      <w:r w:rsidRPr="000F100C">
        <w:rPr>
          <w:bCs/>
          <w:sz w:val="28"/>
        </w:rPr>
        <w:t>на тему:</w:t>
      </w:r>
    </w:p>
    <w:p w:rsidR="00797ACF" w:rsidRPr="000F100C" w:rsidRDefault="000F100C" w:rsidP="000F100C">
      <w:pPr>
        <w:pStyle w:val="a3"/>
        <w:suppressAutoHyphens/>
        <w:spacing w:line="360" w:lineRule="auto"/>
        <w:ind w:firstLine="709"/>
        <w:jc w:val="center"/>
        <w:rPr>
          <w:bCs/>
          <w:iCs/>
          <w:sz w:val="28"/>
          <w:lang w:val="ru-RU"/>
        </w:rPr>
      </w:pPr>
      <w:r w:rsidRPr="000F100C">
        <w:rPr>
          <w:bCs/>
          <w:iCs/>
          <w:sz w:val="28"/>
        </w:rPr>
        <w:t>"</w:t>
      </w:r>
      <w:r w:rsidR="00797ACF" w:rsidRPr="000F100C">
        <w:rPr>
          <w:bCs/>
          <w:sz w:val="28"/>
        </w:rPr>
        <w:t>Життєвий і творчий шлях Володимира Сосюри</w:t>
      </w:r>
      <w:r w:rsidRPr="000F100C">
        <w:rPr>
          <w:bCs/>
          <w:iCs/>
          <w:sz w:val="28"/>
        </w:rPr>
        <w:t>"</w:t>
      </w: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left="5670" w:firstLine="0"/>
        <w:jc w:val="left"/>
        <w:rPr>
          <w:bCs/>
          <w:sz w:val="28"/>
        </w:rPr>
      </w:pPr>
      <w:r w:rsidRPr="000F100C">
        <w:rPr>
          <w:bCs/>
          <w:sz w:val="28"/>
        </w:rPr>
        <w:t>учениці 11-А класу</w:t>
      </w:r>
    </w:p>
    <w:p w:rsidR="00797ACF" w:rsidRPr="000F100C" w:rsidRDefault="00797ACF" w:rsidP="000F100C">
      <w:pPr>
        <w:pStyle w:val="a3"/>
        <w:suppressAutoHyphens/>
        <w:spacing w:line="360" w:lineRule="auto"/>
        <w:ind w:left="5670" w:firstLine="0"/>
        <w:jc w:val="left"/>
        <w:rPr>
          <w:bCs/>
          <w:iCs/>
          <w:sz w:val="28"/>
        </w:rPr>
      </w:pPr>
      <w:r w:rsidRPr="000F100C">
        <w:rPr>
          <w:bCs/>
          <w:sz w:val="28"/>
        </w:rPr>
        <w:t>ЗОШ 1-3 ст. №4</w:t>
      </w:r>
    </w:p>
    <w:p w:rsidR="00797ACF" w:rsidRPr="000F100C" w:rsidRDefault="00797ACF" w:rsidP="000F100C">
      <w:pPr>
        <w:pStyle w:val="a3"/>
        <w:suppressAutoHyphens/>
        <w:spacing w:line="360" w:lineRule="auto"/>
        <w:ind w:left="5670" w:firstLine="0"/>
        <w:jc w:val="left"/>
        <w:rPr>
          <w:bCs/>
          <w:iCs/>
          <w:sz w:val="28"/>
          <w:u w:val="single"/>
        </w:rPr>
      </w:pPr>
      <w:r w:rsidRPr="000F100C">
        <w:rPr>
          <w:bCs/>
          <w:iCs/>
          <w:sz w:val="28"/>
          <w:u w:val="single"/>
        </w:rPr>
        <w:t>Капнік Галини</w:t>
      </w: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797ACF" w:rsidRPr="00557952" w:rsidRDefault="00797ACF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0F100C" w:rsidRPr="00557952" w:rsidRDefault="000F100C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0F100C" w:rsidRPr="00557952" w:rsidRDefault="000F100C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0F100C" w:rsidRPr="00557952" w:rsidRDefault="000F100C" w:rsidP="000F100C">
      <w:pPr>
        <w:pStyle w:val="a3"/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797ACF" w:rsidRPr="000F100C" w:rsidRDefault="00797ACF" w:rsidP="000F100C">
      <w:pPr>
        <w:suppressAutoHyphens/>
        <w:spacing w:line="360" w:lineRule="auto"/>
        <w:ind w:firstLine="709"/>
        <w:jc w:val="center"/>
        <w:rPr>
          <w:bCs/>
          <w:sz w:val="28"/>
          <w:lang w:val="uk-UA"/>
        </w:rPr>
      </w:pPr>
      <w:r w:rsidRPr="000F100C">
        <w:rPr>
          <w:bCs/>
          <w:sz w:val="28"/>
          <w:lang w:val="uk-UA"/>
        </w:rPr>
        <w:t>м. Слов’янськ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center"/>
        <w:rPr>
          <w:bCs/>
          <w:sz w:val="28"/>
          <w:lang w:val="uk-UA"/>
        </w:rPr>
      </w:pPr>
      <w:r w:rsidRPr="000F100C">
        <w:rPr>
          <w:bCs/>
          <w:sz w:val="28"/>
          <w:lang w:val="uk-UA"/>
        </w:rPr>
        <w:t>2008</w:t>
      </w:r>
    </w:p>
    <w:p w:rsidR="00797ACF" w:rsidRPr="000F100C" w:rsidRDefault="00797ACF" w:rsidP="000F100C">
      <w:pPr>
        <w:pStyle w:val="a3"/>
        <w:suppressAutoHyphens/>
        <w:spacing w:line="360" w:lineRule="auto"/>
        <w:ind w:left="3119" w:firstLine="0"/>
        <w:rPr>
          <w:bCs/>
          <w:i/>
          <w:iCs/>
          <w:sz w:val="28"/>
        </w:rPr>
      </w:pPr>
      <w:r w:rsidRPr="000F100C">
        <w:rPr>
          <w:b/>
          <w:bCs/>
          <w:i/>
          <w:iCs/>
          <w:sz w:val="28"/>
        </w:rPr>
        <w:br w:type="page"/>
      </w:r>
      <w:r w:rsidRPr="000F100C">
        <w:rPr>
          <w:bCs/>
          <w:i/>
          <w:iCs/>
          <w:sz w:val="28"/>
        </w:rPr>
        <w:t xml:space="preserve">Талановитий і справжній, інколи курйозний, завжди експансивний і щирий, Володимир Сосюра належить до поетів, за якими ходить популярність, яких знає, визнає і вітає </w:t>
      </w:r>
      <w:r w:rsidR="000F100C" w:rsidRPr="000F100C">
        <w:rPr>
          <w:bCs/>
          <w:i/>
          <w:iCs/>
          <w:sz w:val="28"/>
        </w:rPr>
        <w:t>"</w:t>
      </w:r>
      <w:r w:rsidRPr="000F100C">
        <w:rPr>
          <w:bCs/>
          <w:i/>
          <w:iCs/>
          <w:sz w:val="28"/>
        </w:rPr>
        <w:t>масовий</w:t>
      </w:r>
      <w:r w:rsidR="000F100C" w:rsidRPr="000F100C">
        <w:rPr>
          <w:bCs/>
          <w:i/>
          <w:iCs/>
          <w:sz w:val="28"/>
        </w:rPr>
        <w:t>"</w:t>
      </w:r>
      <w:r w:rsidRPr="000F100C">
        <w:rPr>
          <w:bCs/>
          <w:i/>
          <w:iCs/>
          <w:sz w:val="28"/>
        </w:rPr>
        <w:t xml:space="preserve">, </w:t>
      </w:r>
      <w:r w:rsidR="000F100C" w:rsidRPr="000F100C">
        <w:rPr>
          <w:bCs/>
          <w:i/>
          <w:iCs/>
          <w:sz w:val="28"/>
        </w:rPr>
        <w:t>"</w:t>
      </w:r>
      <w:r w:rsidRPr="000F100C">
        <w:rPr>
          <w:bCs/>
          <w:i/>
          <w:iCs/>
          <w:sz w:val="28"/>
        </w:rPr>
        <w:t>широкий</w:t>
      </w:r>
      <w:r w:rsidR="000F100C" w:rsidRPr="000F100C">
        <w:rPr>
          <w:bCs/>
          <w:i/>
          <w:iCs/>
          <w:sz w:val="28"/>
        </w:rPr>
        <w:t>"</w:t>
      </w:r>
      <w:r w:rsidRPr="000F100C">
        <w:rPr>
          <w:bCs/>
          <w:i/>
          <w:iCs/>
          <w:sz w:val="28"/>
        </w:rPr>
        <w:t xml:space="preserve"> читач.</w:t>
      </w:r>
    </w:p>
    <w:p w:rsidR="00797ACF" w:rsidRPr="000F100C" w:rsidRDefault="00797ACF" w:rsidP="000F100C">
      <w:pPr>
        <w:pStyle w:val="a3"/>
        <w:suppressAutoHyphens/>
        <w:spacing w:line="360" w:lineRule="auto"/>
        <w:ind w:left="3119" w:firstLine="0"/>
        <w:rPr>
          <w:bCs/>
          <w:i/>
          <w:iCs/>
          <w:sz w:val="28"/>
        </w:rPr>
      </w:pPr>
      <w:r w:rsidRPr="000F100C">
        <w:rPr>
          <w:bCs/>
          <w:i/>
          <w:iCs/>
          <w:sz w:val="28"/>
        </w:rPr>
        <w:t>Микола Зеров, 1925 рік.</w:t>
      </w: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rPr>
          <w:i/>
          <w:iCs/>
          <w:sz w:val="28"/>
        </w:rPr>
      </w:pPr>
    </w:p>
    <w:p w:rsidR="00797ACF" w:rsidRPr="000F100C" w:rsidRDefault="00797ACF" w:rsidP="000F100C">
      <w:pPr>
        <w:pStyle w:val="a3"/>
        <w:suppressAutoHyphens/>
        <w:spacing w:line="360" w:lineRule="auto"/>
        <w:ind w:firstLine="709"/>
        <w:rPr>
          <w:sz w:val="28"/>
        </w:rPr>
      </w:pPr>
      <w:r w:rsidRPr="000F100C">
        <w:rPr>
          <w:b/>
          <w:bCs/>
          <w:sz w:val="28"/>
        </w:rPr>
        <w:t>Володимир Миколайович Сосюра</w:t>
      </w:r>
      <w:r w:rsidRPr="000F100C">
        <w:rPr>
          <w:sz w:val="28"/>
        </w:rPr>
        <w:t xml:space="preserve"> народився 6 січня 1898 року на станції Дебальцеве на Донеччині в робітничий родині. В одній із біографічних нотаток поет писав: </w:t>
      </w:r>
      <w:r w:rsidR="000F100C">
        <w:rPr>
          <w:sz w:val="28"/>
        </w:rPr>
        <w:t>"</w:t>
      </w:r>
      <w:r w:rsidRPr="000F100C">
        <w:rPr>
          <w:sz w:val="28"/>
        </w:rPr>
        <w:t>Дід мій (по батькові) – селянин, з волі свого поміщика скінчив штейгерську школу. Він часто з неї тікав, але з наказу пана прикажчик відносив його у мішку назад. Батько мій також учився в цій же штейгерській школі, але не кінчив її. Він писав вірші й малював. Мати моя – дочка заможного селянина з Камінного Броду (Луганська)</w:t>
      </w:r>
      <w:r w:rsidR="000F100C">
        <w:rPr>
          <w:sz w:val="28"/>
        </w:rPr>
        <w:t>"</w:t>
      </w:r>
      <w:r w:rsidRPr="000F100C">
        <w:rPr>
          <w:sz w:val="28"/>
        </w:rPr>
        <w:t>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Батько був невдаха, часто міняв фах: працював чорноробом, будівельником, землеміром, учителем, раз у раз переїжджав з місця на місце (Харків, Воронеж. Кавказ).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Дитячі роки поета проминули в селі Третя Рота (нині с. Верхнє), поблизу Лисичого (Лисичанська). Мальовнича природа, серед якої виріс хлопець. впливала на майбутнього поета, розвивала його естетичне почуття.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Початкову освіту Сосюра здобув у цьому ж селі у двокласній (з п’ятирічним навчанням), так званій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міністерській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школі. Вчився добре. У другому класі одержав похвальний лист і зібрання творів Гоголя.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Батько помер рано, і Володя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пішов у люди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– працював на шахті, на содовому заводі, на телефонній станції, наймитував у місцевих багатіїв. Деякий час учився в нижчій сільськогосподарській школі на станції Яма.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У цей час цікавиться літературою, зачитується лірикою Лермонтова, Пушкіна, Некрасова, Надсона. Із українських поетів слід передусім назвати Шевченка, близького Сосюрі своєю задушевністю, ліризмом.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Юнакові хотілось і свої думки, почуття виявити у віршованій формі. З чотирнадцяти років пише вірші, спершу російською мовою. На жаль, ранні твори Сосюри нам невідомі.</w:t>
      </w:r>
    </w:p>
    <w:p w:rsid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Коли відбулася Велика Жовтнева соціалістична революція й на Україні почалася запекла громадянська війна, поет не зміг одразу її зрозуміти, визначити, де свої, а де чужі. На початку громадянської війни був козаком петлюрівської армії та в 1918 – 1920 брав участь в українських визвольних змаганнях. Пізніше воював у Червоній армії, брав участь у боях проти петлюрівців, білополяків, махновців.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У травні 1920 року в житті поета відбулася знаменна подія – його прийняли до Ленінської Комуністичної партії. Закінчивши військово-політичні курси при політвідділі 14-ї армії, він став політпрацівником. Сосюра починає широко друкувати свої вірші.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1921 року Володимир Сосюра демобілізувався з армії та оселився в Харкові, тоді столиці України.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Спочатку він працював інструктором преси в ЦК Компартії України, а 1922 року вступив до Комуністичного університету імені Артема. Наступного року став студентом робітничого факультету при Харківському інституті народної освіти (1923 – 1925). Належав до літературних організацій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Плуг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Гарт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, ВАПЛІТЕ, ВУСПП (Всеукраїнська спілка пролетарських письменників).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1921 року побачила світ перша збірочка Володимира Сосюри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Поезії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(Всеукраїнське державне видавництво, Суми). Книжечка була надрукована на газетному папері, у благенькій обкладинці, маленька (лише чотирнадцять сторінок). Але тут у мініатюр весь майбутній Сосюра.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Сосюра відразу посів в українській поезії одне із чільних місць. Це місце йому забезпечили великий природний талант, працьовитість, комуністична партійність, що виявилась передусім у відтворенні подій громадянської війни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Найвидатнішим явищем ранньої поезії Сосюри була поема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Червона зима</w:t>
      </w:r>
      <w:r w:rsidR="00557952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що ввійшла вже до першої збірки. Завдяки революційному пафосові, ліричній щирості й задушевності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Червона зима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житиме у віках як перлина радянської поезії, всієї української класики.</w:t>
      </w:r>
    </w:p>
    <w:p w:rsid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До теми громадянської війни Сосюра не раз повертатиметься й пізніше, бо це були й справді вікопомні події. Але життя невблаганно висувало все нові й нові теми, на які відгукувався поет. Після розгрому інтервентів і внутрішньої контрреволюції настав період мирного будівництва, відбудови зруйнованого народного господарства.</w:t>
      </w:r>
    </w:p>
    <w:p w:rsidR="00797ACF" w:rsidRPr="000F100C" w:rsidRDefault="00797ACF" w:rsidP="000F100C">
      <w:pPr>
        <w:pStyle w:val="3"/>
        <w:suppressAutoHyphens/>
        <w:spacing w:before="0" w:line="360" w:lineRule="auto"/>
        <w:ind w:firstLine="709"/>
        <w:rPr>
          <w:rFonts w:ascii="Times New Roman" w:hAnsi="Times New Roman" w:cs="Times New Roman"/>
        </w:rPr>
      </w:pPr>
      <w:r w:rsidRPr="000F100C">
        <w:rPr>
          <w:rFonts w:ascii="Times New Roman" w:hAnsi="Times New Roman" w:cs="Times New Roman"/>
        </w:rPr>
        <w:t xml:space="preserve">Творчий шлях Володимира Сосюри був нерівним, а в окремі періоди життя – драматичний і навіть близький до трагізму. В його ранній поезії відображені суперечності тієї доби: типова для українського інтелігента 20-х років неможливість поєднати відданість революції з почуттями національного обов’язку. Яскравим прикладом такої боротьби у поетичному серці Сосюри є вірш 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>Два Володьки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 xml:space="preserve"> (1930) зі збірки 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>Серце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 xml:space="preserve"> (1931):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Довго, довго я був із собою в бою…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Обсипалось і знов зеленіло в гаю,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Пролітали хвилини, як роки…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Рвали душу мою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Два Володьки в бою;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І обидва, як я, кароокі,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І обох ще незнаний, невиданий хист, -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Рвали душу мою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Комунар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І червоний фашист.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797ACF" w:rsidRPr="000F100C" w:rsidRDefault="00797ACF" w:rsidP="000F100C">
      <w:pPr>
        <w:pStyle w:val="2"/>
        <w:suppressAutoHyphens/>
        <w:spacing w:line="360" w:lineRule="auto"/>
        <w:ind w:firstLine="709"/>
        <w:rPr>
          <w:rFonts w:ascii="Times New Roman" w:hAnsi="Times New Roman"/>
        </w:rPr>
      </w:pPr>
      <w:r w:rsidRPr="000F100C">
        <w:rPr>
          <w:rFonts w:ascii="Times New Roman" w:hAnsi="Times New Roman"/>
        </w:rPr>
        <w:t>Попри всі заборони, у творчості Сосюри того часу потужно пробивається мотив українського патріотизму, що обумовило на початку 30-х років конфлікт поета з комуністичною партією, членом якої він був від 1920 року. На тлі голодомору, репресій та розстрілів діячів української культури це довело Сосюру до межі психічного розладу.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Поезія Сосюри виразно національна за своїм характером – він далі розвиває традиції Тараса Шевченка і Лесі Українки, української народної творчості. Він приніс із собою в наше письменство запах і кольори рідного краю, саме тієї місцини, яка ще дуже мало була відтворена й оспівана, - Донеччини, Слобожанщини, з усіма особливостями своєї історії, етнографії, фольклору. У тексті поезій ми раз у раз зустрічаємо місцеві назви: Лисиче, Камінний Брід, Третя Рота, Біла Гора, Рубіжне, Володине, Кабанне, Сватове, Скальковське, Попасна, Яма, Московське, Юзівка.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Разом із цим в українській мові Сосюри багато нових слів: бремсберг (похила гірнича виробка, що з’єднує верхній горизонт шахти з нижнім), штейгер, теодоліт, карбідка і т. ін.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При всьому національному, пісенному складі поезії Сосюри, змістом своїм вона інтернаціональна. Це дуже часто зустрічається в згадках про червоних бійців, де поруч з українцями були росіяни, латиші. Особливо характерна уже для ранньої його поезії інтернаціональна тема. Зразком твору на інтернаціональну тему є поема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1871 рік</w:t>
      </w:r>
      <w:r w:rsidR="000F100C">
        <w:rPr>
          <w:sz w:val="28"/>
          <w:lang w:val="uk-UA"/>
        </w:rPr>
        <w:t>"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Нова лірика була зібрана в збірках 1924 року: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Осінні зорі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і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Місто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. Крім вірша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Так ніхто не кохав…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ми маємо тут і кілька інших шедеврів Сосюриної лірики: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Сняться мені ешелони і далі…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Такий я ніжний, такий тривожний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Дитина порізала пальчик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та ін.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Такі світлі, гуманні, патріотичні й разом з тим глибоко інтимні почуття могли вилитися лише з серця людини, визволеної від усяких пут. Часто з’являються у поета образи недавнього минулого (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Сняться мені ешелони…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), але не настирливо, не як підкреслення своїх заслуг перед революцією, а як дуже важлива, необхідна деталь його світовідчування, бо ж таке пережите ніколи не забувається. Причому Сосюра скрізь надзвичайно щирий, самокритичний. Він інколи згадує і той час. Коли блукав манівцями.</w:t>
      </w:r>
    </w:p>
    <w:p w:rsidR="00797ACF" w:rsidRPr="000F100C" w:rsidRDefault="00797ACF" w:rsidP="000F100C">
      <w:pPr>
        <w:pStyle w:val="3"/>
        <w:suppressAutoHyphens/>
        <w:spacing w:before="0" w:line="360" w:lineRule="auto"/>
        <w:ind w:firstLine="709"/>
        <w:rPr>
          <w:rFonts w:ascii="Times New Roman" w:hAnsi="Times New Roman" w:cs="Times New Roman"/>
        </w:rPr>
      </w:pPr>
      <w:r w:rsidRPr="000F100C">
        <w:rPr>
          <w:rFonts w:ascii="Times New Roman" w:hAnsi="Times New Roman" w:cs="Times New Roman"/>
        </w:rPr>
        <w:t xml:space="preserve">Розгадати творчий шлях Сосюри за збірками не можна. Збірок цих багато, і не кожна з них становить новий етап, як, приміром. У Тичини. У Сосюри інколи одного року з’являються дві збірки, між якими нема суттєвої різниці, наприклад. 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>Сніги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 xml:space="preserve"> і 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>Сьогодні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 xml:space="preserve"> (1925), 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>Золоті шуліки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 xml:space="preserve"> і 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>Юнь</w:t>
      </w:r>
      <w:r w:rsidR="000F100C">
        <w:rPr>
          <w:rFonts w:ascii="Times New Roman" w:hAnsi="Times New Roman" w:cs="Times New Roman"/>
        </w:rPr>
        <w:t>"</w:t>
      </w:r>
      <w:r w:rsidRPr="000F100C">
        <w:rPr>
          <w:rFonts w:ascii="Times New Roman" w:hAnsi="Times New Roman" w:cs="Times New Roman"/>
        </w:rPr>
        <w:t xml:space="preserve"> (1927).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Після народження сина у інтимній ліриці поета з’являються нові мотиви, прикладом яких є поезії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Колискова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Уночі шелестить мені листя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:</w:t>
      </w:r>
    </w:p>
    <w:p w:rsidR="000F100C" w:rsidRPr="00557952" w:rsidRDefault="000F100C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Вітер листя ганяє у сквері,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Я синочка підкинув: агов!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Скоро будеш і ти піонером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І казати, що завжди готов.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Поет звертається і до історичних тем. З’являється роман у віршах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Тарас Трясило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поема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Мазепа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. Тут виявилося недостатнє знання автором історичних джерел, спрощене розуміння соціальних антагонізмів, надто велика увага до любовної інтриги.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Наприкінці 20-х і на початку 30-х років виходять у світ збірки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Коли зацвітуть акації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(1928),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Поезії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(в трьох томах, 1929),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Дніпрельстан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(1930),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Серце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(1931).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У кінці 20-х років Сосюра був уже цілком сформованим поетом, визнаним усім народом.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Високу оцінку творчості дали тодішні критики: Я. Савченко, В.Корняк, М. Доленго, А. Лейтес, О. Дорошкевич, О. Білецький та ін. Найцікавішою є стаття О. Білецького, який помітив основну рису творчості Сосюри, назвавши його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справжнім ліриком української революції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. Автор статті визначив місце поета серед його сучасників: В. Чумака, В. Еллана-Блакитного та ін. О. Білецький намагався розкрити причини успіху Сосюри серед читачів, так би мовити, його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секрети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. Використовуючи спогади поета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З минулого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, критик приходив до висновку про нерозривний зв’язок поезії Сосюри з його власним життям і з життям народу. Звідси щирість його поезії і популярність серед читачів.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Великий талант Сосюри</w:t>
      </w:r>
      <w:r w:rsidR="000F100C">
        <w:rPr>
          <w:sz w:val="28"/>
          <w:lang w:val="uk-UA"/>
        </w:rPr>
        <w:t xml:space="preserve"> </w:t>
      </w:r>
      <w:r w:rsidRPr="000F100C">
        <w:rPr>
          <w:sz w:val="28"/>
          <w:lang w:val="uk-UA"/>
        </w:rPr>
        <w:t xml:space="preserve">розвивався разом з усією нашою країною, що стала тоді на шлях індустріалізації. Дніпрогрес, це електричне серце України, стає символом нових форм і процесів життя. Одним із перших оспівав його Сосюра в поезії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Дніпрельстан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(1926). У вірші розгортається широка панорама сучасного, минулого й майбутнього України. Спочатку ми бачимо індустріальний пейзаж нової України: гримить Дніпро, працюють велетенські турбіни. Поет відтворює не саму індустрію, а титана,</w:t>
      </w:r>
      <w:r w:rsidR="000F100C">
        <w:rPr>
          <w:sz w:val="28"/>
          <w:lang w:val="uk-UA"/>
        </w:rPr>
        <w:t xml:space="preserve"> </w:t>
      </w:r>
      <w:r w:rsidRPr="000F100C">
        <w:rPr>
          <w:sz w:val="28"/>
          <w:lang w:val="uk-UA"/>
        </w:rPr>
        <w:t>який невпинно веде народ до комуни. Цим титаном в очах автора є робітничий клас (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міцна робочого рука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).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З вершини дніпровської греблі поет оглядає минуле України й десь удалині бачить її майбутнє. Не забуває Сосюра і про свого великого вчителя. Могила Шевченка органічно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вписується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в індустріальний пейзаж:</w:t>
      </w:r>
    </w:p>
    <w:p w:rsidR="000F100C" w:rsidRPr="00557952" w:rsidRDefault="000F100C" w:rsidP="000F100C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В росі Тарасова могила,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Навколо – криця і чавун…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Спокійно спи, поете милий: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Вже простягли над світлом крила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Міцні республіки комун.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Невтомно працює поет у передвоєнні роки. Виходять його збірки: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Червоні троянди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Нові поезії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Люблю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Журавлі прилетіли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Крізь вітри і роки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. 1937 року Сосюра переїжджає на постійне мешкання до Києва. За успіхи в розвитку радянської літератури його нагороджено орденом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Знак пошани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(1939).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Лірика Сосюри передвоєнних років багата і розмаїта. Тут чимало традиційних любовних мотивів. Інколи поета й тепер огортає сум і печаль. Проте Сосюра завжди знаходить у собі сили перемогти їх.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Невтомно розробляв Сосюра ліро-епічні форми.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Автобіографічний характер мав найбільший за розміром віршований роман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Червоногвардієць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, над яким Сосюра працював у передвоєнні роки. Тут найповніше розкривається життєвий шлях поета, починаючи з дитячих літ. З великою любов’ю, ліричною теплотою зображує Сосюра своїх батьків, діда, бабусю, малює місця, де минули його дитячі літа, юність – Брянський рудник, Кавказ, Третю Роту.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У ліриці Сосюри виявляється тепер більша вправність, досвідченість, менше одноманітних образів, на які свого часу звернув увагу поета О. Білецький. Зразком може бути поезія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Осінь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(1938). У Сосюри є кілька віршів під такою назвою, але веред них вирізняється саме ця перлина:</w:t>
      </w:r>
    </w:p>
    <w:p w:rsidR="000F100C" w:rsidRPr="00557952" w:rsidRDefault="000F100C" w:rsidP="000F100C">
      <w:pPr>
        <w:suppressAutoHyphens/>
        <w:spacing w:line="360" w:lineRule="auto"/>
        <w:ind w:firstLine="709"/>
        <w:jc w:val="both"/>
        <w:rPr>
          <w:i/>
          <w:iCs/>
          <w:sz w:val="28"/>
        </w:rPr>
      </w:pP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Облітають квіти, обриває вітер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Пелюстки печальні в синій тишині.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По садах пустинних їде гордовито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  <w:r w:rsidRPr="000F100C">
        <w:rPr>
          <w:i/>
          <w:iCs/>
          <w:sz w:val="28"/>
          <w:lang w:val="uk-UA"/>
        </w:rPr>
        <w:t>Осінь жовтокоса на баскім коні.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i/>
          <w:iCs/>
          <w:sz w:val="28"/>
          <w:lang w:val="uk-UA"/>
        </w:rPr>
      </w:pP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Велика Вітчизняна… Сосюра – військовий кореспондент, підполковник, нагороджений орденом Червоного Прапора. Його зброя – слово. Він був бійцем й на фронті, й тоді, коли жив у засніженій Уфі.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1941 року в Харкові виходить збірочка поезій Сосюри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Червоним воїнам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. Наступного року вийшли книжки: в Саратові –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В години гніву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в Уфі –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Під гул кривавий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та поема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Син України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У ліриці поета з’являються яскраві образи мужніх радянських воїнів, які взяли на себе основний тягар боротьби проти фашизму (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Слава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В очах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Де вся земля неначе рана…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), зворушливі постаті матерів, дружин, які не менш мужньо виносили всі злигодні війни (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Прощання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Гнів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.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Листи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).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У післявоєнні роки Сосюра видав збірки поезій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Щоб сади шуміли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Зелений світ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За мир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На струнах серця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Солов’їні далі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Біля шахти старої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Близька далина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Поезія не спить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Щастя сім’ї трудової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та ін.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Глибоким патріотизмом пройнято багато ліричних поезій: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Я пам’ятаю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Він біг під вигуки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вперед!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Одгриміли фронти…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та ін. Сосюра оспівує героїв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дужих, смілих, молодих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які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розметали бурі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, здобувши всесвітньо-історичну перемогу.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У збірці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Щоб сади шуміли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вперше надруковано патріотичний вірш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Любіть Україну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написаний 1944 року. У 1948 році Сосюру відзначено найвищою тоді нагородою – Сталінською премією. Але 2 липня 1951 року з’явилася стаття </w:t>
      </w:r>
      <w:r w:rsidR="000F100C">
        <w:rPr>
          <w:sz w:val="28"/>
          <w:lang w:val="uk-UA"/>
        </w:rPr>
        <w:t>"</w:t>
      </w:r>
      <w:r w:rsidRPr="000F100C">
        <w:rPr>
          <w:sz w:val="28"/>
        </w:rPr>
        <w:t>Об идеологических извращениях в литературе</w:t>
      </w:r>
      <w:r w:rsidR="000F100C">
        <w:rPr>
          <w:sz w:val="28"/>
        </w:rPr>
        <w:t>"</w:t>
      </w:r>
      <w:r w:rsidRPr="000F100C">
        <w:rPr>
          <w:sz w:val="28"/>
          <w:lang w:val="uk-UA"/>
        </w:rPr>
        <w:t xml:space="preserve">, в якій Сосюру обвинувачували у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буржуазному націоналізмі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 за патріотичну поезію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Любіть Україну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.</w:t>
      </w:r>
    </w:p>
    <w:p w:rsid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 xml:space="preserve">Поета-орденоносця Володимира Сосюру фактично вилучили з літературного процесу, хоча й змусили публічно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каятися в помилках, яких він не мав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 xml:space="preserve">, про що згодом поет писав у поемі 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Розстріляне безсмертя</w:t>
      </w:r>
      <w:r w:rsidR="000F100C">
        <w:rPr>
          <w:sz w:val="28"/>
          <w:lang w:val="uk-UA"/>
        </w:rPr>
        <w:t>"</w:t>
      </w:r>
      <w:r w:rsidRPr="000F100C">
        <w:rPr>
          <w:sz w:val="28"/>
          <w:lang w:val="uk-UA"/>
        </w:rPr>
        <w:t>. Йому дозволили писати вірші про мир, про героїчну працю радянського народу, творити ліричні поезії. За таких обставин творчі досягнення Сосюри були значно нижчими від його можливостей.</w:t>
      </w:r>
    </w:p>
    <w:p w:rsidR="00797ACF" w:rsidRPr="000F100C" w:rsidRDefault="00797ACF" w:rsidP="000F100C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0F100C">
        <w:rPr>
          <w:sz w:val="28"/>
          <w:lang w:val="uk-UA"/>
        </w:rPr>
        <w:t>Помер поет 8 січня 1965 року й похований в українському некрополі – на Байковому</w:t>
      </w:r>
      <w:r w:rsidR="000F100C">
        <w:rPr>
          <w:sz w:val="28"/>
          <w:lang w:val="uk-UA"/>
        </w:rPr>
        <w:t xml:space="preserve"> </w:t>
      </w:r>
      <w:r w:rsidRPr="000F100C">
        <w:rPr>
          <w:sz w:val="28"/>
          <w:lang w:val="uk-UA"/>
        </w:rPr>
        <w:t>кладовищі в Києві.</w:t>
      </w:r>
      <w:bookmarkStart w:id="0" w:name="_GoBack"/>
      <w:bookmarkEnd w:id="0"/>
    </w:p>
    <w:sectPr w:rsidR="00797ACF" w:rsidRPr="000F100C" w:rsidSect="000F100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E62"/>
    <w:rsid w:val="000F100C"/>
    <w:rsid w:val="00466E62"/>
    <w:rsid w:val="00523CA6"/>
    <w:rsid w:val="00557952"/>
    <w:rsid w:val="00797ACF"/>
    <w:rsid w:val="00C87681"/>
    <w:rsid w:val="00F2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4DECF2-F165-44F5-B6EB-41E267F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="570"/>
      <w:jc w:val="both"/>
    </w:pPr>
    <w:rPr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="570"/>
      <w:jc w:val="both"/>
    </w:pPr>
    <w:rPr>
      <w:rFonts w:ascii="Sylfaen" w:hAnsi="Sylfaen"/>
      <w:sz w:val="28"/>
      <w:lang w:val="uk-UA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spacing w:before="100"/>
      <w:ind w:firstLine="573"/>
      <w:jc w:val="both"/>
    </w:pPr>
    <w:rPr>
      <w:rFonts w:ascii="Book Antiqua" w:hAnsi="Book Antiqua" w:cs="Arial"/>
      <w:sz w:val="28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Title"/>
    <w:basedOn w:val="a"/>
    <w:link w:val="a6"/>
    <w:uiPriority w:val="10"/>
    <w:qFormat/>
    <w:pPr>
      <w:jc w:val="center"/>
    </w:pPr>
    <w:rPr>
      <w:spacing w:val="100"/>
      <w:sz w:val="28"/>
      <w:lang w:val="uk-UA"/>
    </w:rPr>
  </w:style>
  <w:style w:type="character" w:customStyle="1" w:styleId="a6">
    <w:name w:val="Название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Володимир Миколайович Сосюра народився 6 січня 1898 року на станції Дебальцеве на Донеччині в робітничий родині</vt:lpstr>
    </vt:vector>
  </TitlesOfParts>
  <Company/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Володимир Миколайович Сосюра народився 6 січня 1898 року на станції Дебальцеве на Донеччині в робітничий родині</dc:title>
  <dc:subject/>
  <dc:creator>1</dc:creator>
  <cp:keywords/>
  <dc:description/>
  <cp:lastModifiedBy>admin</cp:lastModifiedBy>
  <cp:revision>2</cp:revision>
  <dcterms:created xsi:type="dcterms:W3CDTF">2014-03-20T13:37:00Z</dcterms:created>
  <dcterms:modified xsi:type="dcterms:W3CDTF">2014-03-20T13:37:00Z</dcterms:modified>
</cp:coreProperties>
</file>