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12F" w:rsidRPr="00157FED" w:rsidRDefault="0071612F" w:rsidP="00157FED">
      <w:pPr>
        <w:spacing w:line="360" w:lineRule="auto"/>
        <w:jc w:val="center"/>
      </w:pPr>
      <w:r w:rsidRPr="00157FED">
        <w:t>Министерство образования и науки Республики Казахстан</w:t>
      </w:r>
    </w:p>
    <w:p w:rsidR="0071612F" w:rsidRPr="00157FED" w:rsidRDefault="0071612F" w:rsidP="00157FED">
      <w:pPr>
        <w:spacing w:line="360" w:lineRule="auto"/>
        <w:jc w:val="center"/>
      </w:pPr>
      <w:r w:rsidRPr="00157FED">
        <w:t>Карагандинский экономический университет Казпотребсоюза</w:t>
      </w:r>
    </w:p>
    <w:p w:rsidR="0071612F" w:rsidRPr="00157FED" w:rsidRDefault="0071612F" w:rsidP="00157FED">
      <w:pPr>
        <w:spacing w:line="360" w:lineRule="auto"/>
        <w:jc w:val="center"/>
      </w:pPr>
      <w:r w:rsidRPr="00157FED">
        <w:t>Кафедра бухгалтерского учета и аудита</w:t>
      </w:r>
    </w:p>
    <w:p w:rsidR="0071612F" w:rsidRPr="00157FED" w:rsidRDefault="0071612F" w:rsidP="00157FED">
      <w:pPr>
        <w:spacing w:line="360" w:lineRule="auto"/>
        <w:jc w:val="center"/>
      </w:pPr>
    </w:p>
    <w:p w:rsidR="0071612F" w:rsidRPr="00157FED" w:rsidRDefault="0071612F" w:rsidP="00157FED">
      <w:pPr>
        <w:spacing w:line="360" w:lineRule="auto"/>
        <w:jc w:val="center"/>
      </w:pPr>
    </w:p>
    <w:p w:rsidR="0071612F" w:rsidRPr="00157FED" w:rsidRDefault="0071612F" w:rsidP="00157FED">
      <w:pPr>
        <w:spacing w:line="360" w:lineRule="auto"/>
        <w:jc w:val="center"/>
      </w:pPr>
    </w:p>
    <w:p w:rsidR="0071612F" w:rsidRPr="00157FED" w:rsidRDefault="0071612F" w:rsidP="00157FED">
      <w:pPr>
        <w:spacing w:line="360" w:lineRule="auto"/>
        <w:jc w:val="center"/>
      </w:pPr>
    </w:p>
    <w:p w:rsidR="0071612F" w:rsidRPr="00157FED" w:rsidRDefault="0071612F" w:rsidP="00157FED">
      <w:pPr>
        <w:spacing w:line="360" w:lineRule="auto"/>
        <w:jc w:val="center"/>
      </w:pPr>
    </w:p>
    <w:p w:rsidR="0071612F" w:rsidRPr="00157FED" w:rsidRDefault="0071612F" w:rsidP="00157FED">
      <w:pPr>
        <w:spacing w:line="360" w:lineRule="auto"/>
        <w:jc w:val="center"/>
      </w:pPr>
    </w:p>
    <w:p w:rsidR="0071612F" w:rsidRPr="00157FED" w:rsidRDefault="0071612F" w:rsidP="00157FED">
      <w:pPr>
        <w:spacing w:line="360" w:lineRule="auto"/>
        <w:jc w:val="center"/>
      </w:pPr>
    </w:p>
    <w:p w:rsidR="0071612F" w:rsidRPr="00157FED" w:rsidRDefault="0071612F" w:rsidP="00157FED">
      <w:pPr>
        <w:spacing w:line="360" w:lineRule="auto"/>
        <w:jc w:val="center"/>
      </w:pPr>
    </w:p>
    <w:p w:rsidR="0071612F" w:rsidRPr="00157FED" w:rsidRDefault="0071612F" w:rsidP="00157FED">
      <w:pPr>
        <w:pStyle w:val="8"/>
        <w:ind w:firstLine="709"/>
      </w:pPr>
      <w:r w:rsidRPr="00157FED">
        <w:t>Курсовая работа</w:t>
      </w:r>
    </w:p>
    <w:p w:rsidR="0071612F" w:rsidRPr="00157FED" w:rsidRDefault="0071612F" w:rsidP="00157FED">
      <w:pPr>
        <w:spacing w:line="360" w:lineRule="auto"/>
        <w:jc w:val="center"/>
      </w:pPr>
    </w:p>
    <w:p w:rsidR="0071612F" w:rsidRPr="00157FED" w:rsidRDefault="0071612F" w:rsidP="00157FED">
      <w:pPr>
        <w:spacing w:line="360" w:lineRule="auto"/>
        <w:jc w:val="center"/>
      </w:pPr>
      <w:r w:rsidRPr="00157FED">
        <w:t>По дисциплине: «Финансовый учет - 2»</w:t>
      </w:r>
    </w:p>
    <w:p w:rsidR="0071612F" w:rsidRPr="00157FED" w:rsidRDefault="0071612F" w:rsidP="00157FED">
      <w:pPr>
        <w:spacing w:line="360" w:lineRule="auto"/>
        <w:jc w:val="center"/>
      </w:pPr>
    </w:p>
    <w:p w:rsidR="0071612F" w:rsidRPr="00157FED" w:rsidRDefault="0071612F" w:rsidP="00157FED">
      <w:pPr>
        <w:spacing w:line="360" w:lineRule="auto"/>
        <w:jc w:val="center"/>
      </w:pPr>
      <w:r w:rsidRPr="00157FED">
        <w:t>На тему: «Нематериальные активы»</w:t>
      </w:r>
    </w:p>
    <w:p w:rsidR="0071612F" w:rsidRPr="00157FED" w:rsidRDefault="0071612F" w:rsidP="00157FED">
      <w:pPr>
        <w:spacing w:line="360" w:lineRule="auto"/>
      </w:pPr>
    </w:p>
    <w:p w:rsidR="0071612F" w:rsidRPr="00157FED" w:rsidRDefault="0071612F" w:rsidP="00157FED">
      <w:pPr>
        <w:spacing w:line="360" w:lineRule="auto"/>
      </w:pPr>
    </w:p>
    <w:p w:rsidR="0071612F" w:rsidRPr="00157FED" w:rsidRDefault="0071612F" w:rsidP="00157FED">
      <w:pPr>
        <w:spacing w:line="360" w:lineRule="auto"/>
        <w:ind w:firstLine="0"/>
      </w:pPr>
      <w:r w:rsidRPr="00157FED">
        <w:t>Выполнила: ст-ка гр УА-21с</w:t>
      </w:r>
    </w:p>
    <w:p w:rsidR="0071612F" w:rsidRPr="00157FED" w:rsidRDefault="0071612F" w:rsidP="00157FED">
      <w:pPr>
        <w:spacing w:line="360" w:lineRule="auto"/>
        <w:ind w:firstLine="0"/>
      </w:pPr>
      <w:r w:rsidRPr="00157FED">
        <w:t>Абрамцева Е.М.</w:t>
      </w:r>
    </w:p>
    <w:p w:rsidR="0071612F" w:rsidRPr="00157FED" w:rsidRDefault="0071612F" w:rsidP="00157FED">
      <w:pPr>
        <w:spacing w:line="360" w:lineRule="auto"/>
        <w:ind w:firstLine="0"/>
      </w:pPr>
      <w:r w:rsidRPr="00157FED">
        <w:t>Проверил: к.э.н., доцент</w:t>
      </w:r>
    </w:p>
    <w:p w:rsidR="0071612F" w:rsidRPr="00157FED" w:rsidRDefault="0071612F" w:rsidP="00157FED">
      <w:pPr>
        <w:spacing w:line="360" w:lineRule="auto"/>
        <w:ind w:firstLine="0"/>
      </w:pPr>
      <w:r w:rsidRPr="00157FED">
        <w:t>Нургалиева Р.Н.</w:t>
      </w:r>
    </w:p>
    <w:p w:rsidR="0071612F" w:rsidRPr="00157FED" w:rsidRDefault="0071612F" w:rsidP="00157FED">
      <w:pPr>
        <w:spacing w:line="360" w:lineRule="auto"/>
      </w:pPr>
    </w:p>
    <w:p w:rsidR="0071612F" w:rsidRPr="00157FED" w:rsidRDefault="0071612F" w:rsidP="00157FED">
      <w:pPr>
        <w:spacing w:line="360" w:lineRule="auto"/>
      </w:pPr>
    </w:p>
    <w:p w:rsidR="0071612F" w:rsidRPr="00157FED" w:rsidRDefault="0071612F" w:rsidP="00157FED">
      <w:pPr>
        <w:spacing w:line="360" w:lineRule="auto"/>
      </w:pPr>
    </w:p>
    <w:p w:rsidR="0071612F" w:rsidRPr="00157FED" w:rsidRDefault="0071612F" w:rsidP="00157FED">
      <w:pPr>
        <w:spacing w:line="360" w:lineRule="auto"/>
      </w:pPr>
    </w:p>
    <w:p w:rsidR="0071612F" w:rsidRPr="00157FED" w:rsidRDefault="0071612F" w:rsidP="00157FED">
      <w:pPr>
        <w:spacing w:line="360" w:lineRule="auto"/>
      </w:pPr>
    </w:p>
    <w:p w:rsidR="0071612F" w:rsidRPr="00157FED" w:rsidRDefault="0071612F" w:rsidP="00157FED">
      <w:pPr>
        <w:spacing w:line="360" w:lineRule="auto"/>
      </w:pPr>
    </w:p>
    <w:p w:rsidR="0071612F" w:rsidRPr="00157FED" w:rsidRDefault="0071612F" w:rsidP="00157FED">
      <w:pPr>
        <w:spacing w:line="360" w:lineRule="auto"/>
        <w:jc w:val="center"/>
      </w:pPr>
      <w:r w:rsidRPr="00157FED">
        <w:t>Караганда 2009</w:t>
      </w:r>
    </w:p>
    <w:p w:rsidR="0071612F" w:rsidRPr="00157FED" w:rsidRDefault="0071612F" w:rsidP="00157FED">
      <w:pPr>
        <w:pStyle w:val="1"/>
        <w:spacing w:before="0" w:after="0" w:line="360" w:lineRule="auto"/>
        <w:ind w:firstLine="709"/>
        <w:jc w:val="both"/>
      </w:pPr>
      <w:r w:rsidRPr="00157FED">
        <w:br w:type="page"/>
      </w:r>
      <w:bookmarkStart w:id="0" w:name="_Toc164061992"/>
      <w:bookmarkStart w:id="1" w:name="_Toc164062027"/>
      <w:bookmarkStart w:id="2" w:name="_Toc220392639"/>
      <w:bookmarkStart w:id="3" w:name="_Toc220392655"/>
      <w:bookmarkStart w:id="4" w:name="_Toc222432874"/>
      <w:r w:rsidRPr="00157FED">
        <w:t>Содержание</w:t>
      </w:r>
      <w:bookmarkEnd w:id="0"/>
      <w:bookmarkEnd w:id="1"/>
      <w:bookmarkEnd w:id="2"/>
      <w:bookmarkEnd w:id="3"/>
      <w:bookmarkEnd w:id="4"/>
    </w:p>
    <w:p w:rsidR="00157FED" w:rsidRPr="00157FED" w:rsidRDefault="00157FED" w:rsidP="00157FED">
      <w:pPr>
        <w:pStyle w:val="1"/>
        <w:spacing w:before="0" w:after="0" w:line="360" w:lineRule="auto"/>
        <w:ind w:firstLine="709"/>
        <w:jc w:val="both"/>
      </w:pPr>
      <w:bookmarkStart w:id="5" w:name="_Toc162252791"/>
      <w:bookmarkStart w:id="6" w:name="_Toc220392640"/>
      <w:bookmarkStart w:id="7" w:name="_Toc222432875"/>
    </w:p>
    <w:p w:rsidR="00157FED" w:rsidRPr="00157FED" w:rsidRDefault="00157FED" w:rsidP="00157FED">
      <w:pPr>
        <w:pStyle w:val="1"/>
        <w:spacing w:before="0" w:after="0" w:line="360" w:lineRule="auto"/>
        <w:jc w:val="both"/>
      </w:pPr>
      <w:r>
        <w:t>ВВЕДЕНИЕ</w:t>
      </w:r>
    </w:p>
    <w:p w:rsidR="00157FED" w:rsidRPr="00157FED" w:rsidRDefault="00157FED" w:rsidP="00157FED">
      <w:pPr>
        <w:pStyle w:val="1"/>
        <w:spacing w:before="0" w:after="0" w:line="360" w:lineRule="auto"/>
        <w:jc w:val="both"/>
      </w:pPr>
      <w:r w:rsidRPr="00157FED">
        <w:t>1. НЕМАТЕРИАЛЬНЫЕ АК</w:t>
      </w:r>
      <w:r>
        <w:t>ТИВЫ, ИХ ВИДЫ И ХАРАКТЕРИСТИКА</w:t>
      </w:r>
    </w:p>
    <w:p w:rsidR="00157FED" w:rsidRPr="0071612F" w:rsidRDefault="007E4646" w:rsidP="00157FED">
      <w:pPr>
        <w:pStyle w:val="1"/>
        <w:spacing w:before="0" w:after="0" w:line="360" w:lineRule="auto"/>
        <w:jc w:val="both"/>
      </w:pPr>
      <w:r>
        <w:t>2</w:t>
      </w:r>
      <w:r w:rsidR="00157FED" w:rsidRPr="00157FED">
        <w:t xml:space="preserve">. ПРИЗНАНИЕ И </w:t>
      </w:r>
      <w:r w:rsidR="00157FED">
        <w:t>ОЦЕНКА НЕМАТЕРИАЛЬНЫХ АКТИВОВ</w:t>
      </w:r>
      <w:r w:rsidR="00157FED">
        <w:tab/>
      </w:r>
    </w:p>
    <w:p w:rsidR="00157FED" w:rsidRPr="0071612F" w:rsidRDefault="007E4646" w:rsidP="00157FED">
      <w:pPr>
        <w:pStyle w:val="1"/>
        <w:spacing w:before="0" w:after="0" w:line="360" w:lineRule="auto"/>
        <w:jc w:val="both"/>
      </w:pPr>
      <w:r>
        <w:t>2</w:t>
      </w:r>
      <w:r w:rsidR="00157FED">
        <w:t>.1 Первоначальное признание</w:t>
      </w:r>
      <w:r w:rsidR="00157FED">
        <w:tab/>
      </w:r>
    </w:p>
    <w:p w:rsidR="00157FED" w:rsidRPr="00157FED" w:rsidRDefault="007E4646" w:rsidP="00157FED">
      <w:pPr>
        <w:pStyle w:val="1"/>
        <w:spacing w:before="0" w:after="0" w:line="360" w:lineRule="auto"/>
        <w:jc w:val="both"/>
      </w:pPr>
      <w:r>
        <w:t>2</w:t>
      </w:r>
      <w:r w:rsidR="00157FED" w:rsidRPr="00157FED">
        <w:t>.2 П</w:t>
      </w:r>
      <w:r w:rsidR="00157FED">
        <w:t>оследующее признание и оценка</w:t>
      </w:r>
    </w:p>
    <w:p w:rsidR="00157FED" w:rsidRPr="00157FED" w:rsidRDefault="007E4646" w:rsidP="00157FED">
      <w:pPr>
        <w:pStyle w:val="1"/>
        <w:spacing w:before="0" w:after="0" w:line="360" w:lineRule="auto"/>
        <w:jc w:val="both"/>
      </w:pPr>
      <w:r>
        <w:t>2</w:t>
      </w:r>
      <w:r w:rsidR="00157FED" w:rsidRPr="00157FED">
        <w:t>.3 П</w:t>
      </w:r>
      <w:r w:rsidR="00157FED">
        <w:t>рекращение признания и оценки</w:t>
      </w:r>
    </w:p>
    <w:p w:rsidR="00157FED" w:rsidRPr="00157FED" w:rsidRDefault="007E4646" w:rsidP="00157FED">
      <w:pPr>
        <w:pStyle w:val="1"/>
        <w:spacing w:before="0" w:after="0" w:line="360" w:lineRule="auto"/>
        <w:jc w:val="both"/>
      </w:pPr>
      <w:r>
        <w:t>3</w:t>
      </w:r>
      <w:r w:rsidR="00157FED">
        <w:t>. УЧЕТ НЕМАТЕРИАЛЬНЫХ АКТИВОВ</w:t>
      </w:r>
    </w:p>
    <w:p w:rsidR="00157FED" w:rsidRPr="00157FED" w:rsidRDefault="007E4646" w:rsidP="00157FED">
      <w:pPr>
        <w:pStyle w:val="1"/>
        <w:spacing w:before="0" w:after="0" w:line="360" w:lineRule="auto"/>
        <w:jc w:val="both"/>
      </w:pPr>
      <w:r>
        <w:t>4</w:t>
      </w:r>
      <w:r w:rsidR="00157FED" w:rsidRPr="00157FED">
        <w:t>. РАСЧЕТ И УЧЕТ АМОРТ</w:t>
      </w:r>
      <w:r w:rsidR="00157FED">
        <w:t>ИЗАЦИИ НЕМАТЕРИАЛЬНЫХ АКТИВОВ</w:t>
      </w:r>
    </w:p>
    <w:p w:rsidR="00157FED" w:rsidRPr="00157FED" w:rsidRDefault="007E4646" w:rsidP="00157FED">
      <w:pPr>
        <w:pStyle w:val="1"/>
        <w:spacing w:before="0" w:after="0" w:line="360" w:lineRule="auto"/>
        <w:jc w:val="both"/>
      </w:pPr>
      <w:r>
        <w:t>5</w:t>
      </w:r>
      <w:r w:rsidR="00157FED" w:rsidRPr="00157FED">
        <w:t>. РАСК</w:t>
      </w:r>
      <w:r w:rsidR="00157FED">
        <w:t>РЫТИЕ ИНФОРМАЦИИ В ОТЧЕТНОСТИ</w:t>
      </w:r>
    </w:p>
    <w:p w:rsidR="00157FED" w:rsidRPr="00157FED" w:rsidRDefault="00157FED" w:rsidP="00157FED">
      <w:pPr>
        <w:pStyle w:val="1"/>
        <w:spacing w:before="0" w:after="0" w:line="360" w:lineRule="auto"/>
        <w:jc w:val="both"/>
      </w:pPr>
      <w:r>
        <w:t>ЗАКЛЮЧЕНИЕ</w:t>
      </w:r>
    </w:p>
    <w:p w:rsidR="00157FED" w:rsidRPr="00157FED" w:rsidRDefault="00157FED" w:rsidP="00157FED">
      <w:pPr>
        <w:pStyle w:val="1"/>
        <w:spacing w:before="0" w:after="0" w:line="360" w:lineRule="auto"/>
        <w:jc w:val="both"/>
      </w:pPr>
      <w:r w:rsidRPr="00157FED">
        <w:t>СПИ</w:t>
      </w:r>
      <w:r>
        <w:t>СОК ИСПОЛЬЗОВАННОЙ ЛИТЕРАТУРЫ</w:t>
      </w:r>
    </w:p>
    <w:p w:rsidR="00157FED" w:rsidRPr="0071612F" w:rsidRDefault="00157FED" w:rsidP="00157FED">
      <w:pPr>
        <w:pStyle w:val="1"/>
        <w:spacing w:before="0" w:after="0" w:line="360" w:lineRule="auto"/>
        <w:jc w:val="both"/>
      </w:pPr>
      <w:r>
        <w:t>ПРИЛОЖЕНИЯ</w:t>
      </w:r>
    </w:p>
    <w:p w:rsidR="00157FED" w:rsidRPr="00157FED" w:rsidRDefault="00157FED" w:rsidP="00157FED">
      <w:pPr>
        <w:pStyle w:val="1"/>
        <w:spacing w:before="0" w:after="0" w:line="360" w:lineRule="auto"/>
        <w:ind w:firstLine="709"/>
        <w:jc w:val="both"/>
      </w:pPr>
    </w:p>
    <w:p w:rsidR="0071612F" w:rsidRPr="00157FED" w:rsidRDefault="00157FED" w:rsidP="00157FED">
      <w:pPr>
        <w:pStyle w:val="1"/>
        <w:spacing w:before="0" w:after="0" w:line="360" w:lineRule="auto"/>
        <w:ind w:firstLine="709"/>
        <w:jc w:val="both"/>
      </w:pPr>
      <w:r>
        <w:br w:type="page"/>
      </w:r>
      <w:r w:rsidR="0071612F" w:rsidRPr="00157FED">
        <w:t>Введение</w:t>
      </w:r>
      <w:bookmarkEnd w:id="5"/>
      <w:bookmarkEnd w:id="6"/>
      <w:bookmarkEnd w:id="7"/>
    </w:p>
    <w:p w:rsidR="0071612F" w:rsidRPr="00157FED" w:rsidRDefault="0071612F" w:rsidP="00157FED">
      <w:pPr>
        <w:pStyle w:val="31"/>
        <w:spacing w:line="360" w:lineRule="auto"/>
        <w:ind w:firstLine="709"/>
      </w:pPr>
    </w:p>
    <w:p w:rsidR="0071612F" w:rsidRPr="00157FED" w:rsidRDefault="0071612F" w:rsidP="00157FED">
      <w:pPr>
        <w:pStyle w:val="31"/>
        <w:spacing w:line="360" w:lineRule="auto"/>
        <w:ind w:firstLine="709"/>
      </w:pPr>
      <w:r w:rsidRPr="00157FED">
        <w:t>В свете последних тенденций развития рыночных отношений становиться очевидным, что помимо активов материального плана, не являющихся единственным фактором обеспечения доходности предприятия, существуют еще и другие виды активов, так называемые нематериальные, т.е. те которые не имеют материальной субстанции, но играют весьма важную роль в получении дохода предприятием</w:t>
      </w:r>
    </w:p>
    <w:p w:rsidR="0071612F" w:rsidRPr="00157FED" w:rsidRDefault="0071612F" w:rsidP="00157FED">
      <w:pPr>
        <w:pStyle w:val="31"/>
        <w:spacing w:line="360" w:lineRule="auto"/>
        <w:ind w:firstLine="709"/>
      </w:pPr>
      <w:r w:rsidRPr="00157FED">
        <w:t>Как известно,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результатах деятельности и изменениях в финансовом положении предпринимателей и организаций.</w:t>
      </w:r>
    </w:p>
    <w:p w:rsidR="0071612F" w:rsidRPr="00157FED" w:rsidRDefault="0071612F" w:rsidP="00157FED">
      <w:pPr>
        <w:pStyle w:val="31"/>
        <w:spacing w:line="360" w:lineRule="auto"/>
        <w:ind w:firstLine="709"/>
      </w:pPr>
      <w:r w:rsidRPr="00157FED">
        <w:t>Нематериальные активы являются принципиально новым объектом бухгалтерского учета, так как появились в ее теории и практике на этапе становления и развития рыночных отношений в Казахстане.</w:t>
      </w:r>
    </w:p>
    <w:p w:rsidR="0071612F" w:rsidRPr="00157FED" w:rsidRDefault="0071612F" w:rsidP="00157FED">
      <w:pPr>
        <w:pStyle w:val="31"/>
        <w:spacing w:line="360" w:lineRule="auto"/>
        <w:ind w:firstLine="709"/>
      </w:pPr>
      <w:r w:rsidRPr="00157FED">
        <w:t xml:space="preserve">Несмотря на то, что во многих странах запада нематериальные активы общепризнанны, их идентификация, способы поступления на баланс предприятий, оценка, амортизация остаются объектами горячих дискуссий. </w:t>
      </w:r>
    </w:p>
    <w:p w:rsidR="0071612F" w:rsidRPr="00157FED" w:rsidRDefault="0071612F" w:rsidP="00157FED">
      <w:pPr>
        <w:spacing w:line="360" w:lineRule="auto"/>
      </w:pPr>
      <w:r w:rsidRPr="00157FED">
        <w:t>В нашей же стране для учета нематериальных активов используется стандарт МСФО №38.</w:t>
      </w:r>
    </w:p>
    <w:p w:rsidR="0071612F" w:rsidRPr="00157FED" w:rsidRDefault="0071612F" w:rsidP="00157FED">
      <w:pPr>
        <w:spacing w:line="360" w:lineRule="auto"/>
      </w:pPr>
      <w:r w:rsidRPr="00157FED">
        <w:t>В данной работе будут проанализированы как правовые аспекты создания, приобретения нематериальных активов, так и их учет, а также налогообложение. Для этого использованы помимо основных учебников и учебных пособий, периодические издания (журналы с приложениями, газеты), посвященные проблемам и практике бухгалтерского учета.</w:t>
      </w:r>
    </w:p>
    <w:p w:rsidR="0071612F" w:rsidRPr="00157FED" w:rsidRDefault="0071612F" w:rsidP="00157FED">
      <w:pPr>
        <w:spacing w:line="360" w:lineRule="auto"/>
      </w:pPr>
      <w:r w:rsidRPr="00157FED">
        <w:t>Актуальность темы подчеркнута тем, что особенности учета нематериальных активов являются одной из злободневных и наименее освещенных проблем казахстанского бухгалтерского учета.</w:t>
      </w:r>
    </w:p>
    <w:p w:rsidR="0071612F" w:rsidRPr="00157FED" w:rsidRDefault="0071612F" w:rsidP="00157FED">
      <w:pPr>
        <w:spacing w:line="360" w:lineRule="auto"/>
      </w:pPr>
      <w:r w:rsidRPr="00157FED">
        <w:t>Поэтому цель данной работы – раскрытие основных особенностей бухгалтерского учета нематериальных активов и описание их видов и содержания.</w:t>
      </w:r>
    </w:p>
    <w:p w:rsidR="0071612F" w:rsidRPr="00157FED" w:rsidRDefault="0071612F" w:rsidP="00157FED">
      <w:pPr>
        <w:spacing w:line="360" w:lineRule="auto"/>
      </w:pPr>
      <w:r w:rsidRPr="00157FED">
        <w:t>В соответствии с целью были поставлены задачи курсовой работы:</w:t>
      </w:r>
    </w:p>
    <w:p w:rsidR="0071612F" w:rsidRPr="00157FED" w:rsidRDefault="0071612F" w:rsidP="00157FED">
      <w:pPr>
        <w:spacing w:line="360" w:lineRule="auto"/>
      </w:pPr>
      <w:r w:rsidRPr="00157FED">
        <w:t>- выявить экономическую сущность нематериальных активов;</w:t>
      </w:r>
    </w:p>
    <w:p w:rsidR="0071612F" w:rsidRPr="00157FED" w:rsidRDefault="0071612F" w:rsidP="00157FED">
      <w:pPr>
        <w:spacing w:line="360" w:lineRule="auto"/>
      </w:pPr>
      <w:r w:rsidRPr="00157FED">
        <w:t>- исследовать принципы оценки и признания нематериальных активов;</w:t>
      </w:r>
    </w:p>
    <w:p w:rsidR="0071612F" w:rsidRPr="00157FED" w:rsidRDefault="0071612F" w:rsidP="00157FED">
      <w:pPr>
        <w:spacing w:line="360" w:lineRule="auto"/>
      </w:pPr>
      <w:r w:rsidRPr="00157FED">
        <w:t>- расс</w:t>
      </w:r>
      <w:r w:rsidR="007E4646">
        <w:t xml:space="preserve">мотреть проблему перехода </w:t>
      </w:r>
      <w:r w:rsidRPr="00157FED">
        <w:t>на МСФО в рамках учета нематериальных активов.</w:t>
      </w:r>
    </w:p>
    <w:p w:rsidR="0071612F" w:rsidRPr="00157FED" w:rsidRDefault="0071612F" w:rsidP="00157FED">
      <w:pPr>
        <w:spacing w:line="360" w:lineRule="auto"/>
      </w:pPr>
      <w:r w:rsidRPr="00157FED">
        <w:t>- изучить особенности учета наличия и движения нематериальных активов;</w:t>
      </w:r>
    </w:p>
    <w:p w:rsidR="0071612F" w:rsidRPr="00157FED" w:rsidRDefault="0071612F" w:rsidP="00157FED">
      <w:pPr>
        <w:spacing w:line="360" w:lineRule="auto"/>
      </w:pPr>
      <w:r w:rsidRPr="00157FED">
        <w:t>- определить правила учета амортизации нематериальных активов.</w:t>
      </w:r>
    </w:p>
    <w:p w:rsidR="0071612F" w:rsidRPr="00157FED" w:rsidRDefault="0071612F" w:rsidP="00157FED">
      <w:pPr>
        <w:spacing w:line="360" w:lineRule="auto"/>
      </w:pPr>
      <w:r w:rsidRPr="00157FED">
        <w:t>Структурно курсовая работа состоит из введения, трех глав, заключения, списка использованной литературы и приложений к работе.</w:t>
      </w:r>
    </w:p>
    <w:p w:rsidR="0071612F" w:rsidRPr="00157FED" w:rsidRDefault="0071612F" w:rsidP="00157FED">
      <w:pPr>
        <w:spacing w:line="360" w:lineRule="auto"/>
      </w:pPr>
      <w:r w:rsidRPr="00157FED">
        <w:t>Введение отражает актуальность, цели, задачи и методологическую основу данной исследуемой темы.</w:t>
      </w:r>
    </w:p>
    <w:p w:rsidR="0071612F" w:rsidRPr="00157FED" w:rsidRDefault="0071612F" w:rsidP="00157FED">
      <w:pPr>
        <w:spacing w:line="360" w:lineRule="auto"/>
      </w:pPr>
      <w:r w:rsidRPr="00157FED">
        <w:t xml:space="preserve">Объектом исследования в данной курсовой работе является ТОО «Эгофом» занимающееся производством поролона. </w:t>
      </w:r>
    </w:p>
    <w:p w:rsidR="0071612F" w:rsidRPr="0071612F" w:rsidRDefault="0071612F" w:rsidP="00157FED">
      <w:pPr>
        <w:spacing w:line="360" w:lineRule="auto"/>
      </w:pPr>
      <w:r w:rsidRPr="00157FED">
        <w:t>В основной части курсовой работы исследованы особенности отражения в бухгалтерском учете операций, связанных с приобретением, выбытием и амортизацией нематериальных активов. В заключении сформулированы выводы по исследованной теме.</w:t>
      </w:r>
    </w:p>
    <w:p w:rsidR="00157FED" w:rsidRPr="0071612F" w:rsidRDefault="00157FED" w:rsidP="00157FED">
      <w:pPr>
        <w:spacing w:line="360" w:lineRule="auto"/>
      </w:pPr>
    </w:p>
    <w:p w:rsidR="0071612F" w:rsidRPr="00157FED" w:rsidRDefault="0071612F" w:rsidP="00157FED">
      <w:pPr>
        <w:pStyle w:val="1"/>
        <w:spacing w:before="0" w:after="0" w:line="360" w:lineRule="auto"/>
        <w:ind w:firstLine="709"/>
        <w:jc w:val="both"/>
      </w:pPr>
      <w:r w:rsidRPr="00157FED">
        <w:br w:type="page"/>
      </w:r>
      <w:bookmarkStart w:id="8" w:name="_Toc162252792"/>
      <w:bookmarkStart w:id="9" w:name="_Toc220392641"/>
      <w:bookmarkStart w:id="10" w:name="_Toc222432876"/>
      <w:r w:rsidRPr="00157FED">
        <w:t>1. Нематериальные активы, их виды и характеристика</w:t>
      </w:r>
      <w:bookmarkEnd w:id="8"/>
      <w:bookmarkEnd w:id="9"/>
      <w:bookmarkEnd w:id="10"/>
    </w:p>
    <w:p w:rsidR="0071612F" w:rsidRPr="00157FED" w:rsidRDefault="0071612F" w:rsidP="00157FED">
      <w:pPr>
        <w:spacing w:line="360" w:lineRule="auto"/>
      </w:pPr>
    </w:p>
    <w:p w:rsidR="0071612F" w:rsidRPr="00157FED" w:rsidRDefault="0071612F" w:rsidP="00157FED">
      <w:pPr>
        <w:spacing w:line="360" w:lineRule="auto"/>
      </w:pPr>
      <w:r w:rsidRPr="00157FED">
        <w:t xml:space="preserve">В условиях перехода к рыночной экономики неотъемлемым фактором хозяйственной деятельности, приносящей доход, являются нематериальные активы </w:t>
      </w:r>
      <w:r w:rsidRPr="00157FED">
        <w:rPr>
          <w:bCs/>
          <w:iCs/>
          <w:szCs w:val="22"/>
          <w:lang w:val="en-US"/>
        </w:rPr>
        <w:t>intangible</w:t>
      </w:r>
      <w:r w:rsidRPr="00157FED">
        <w:rPr>
          <w:bCs/>
          <w:iCs/>
          <w:szCs w:val="22"/>
        </w:rPr>
        <w:t xml:space="preserve"> </w:t>
      </w:r>
      <w:r w:rsidRPr="00157FED">
        <w:rPr>
          <w:bCs/>
          <w:iCs/>
          <w:szCs w:val="22"/>
          <w:lang w:val="en-US"/>
        </w:rPr>
        <w:t>assets</w:t>
      </w:r>
      <w:r w:rsidRPr="00157FED">
        <w:rPr>
          <w:bCs/>
          <w:iCs/>
          <w:szCs w:val="22"/>
        </w:rPr>
        <w:t xml:space="preserve"> (от латинского </w:t>
      </w:r>
      <w:r w:rsidRPr="00157FED">
        <w:rPr>
          <w:bCs/>
          <w:iCs/>
          <w:szCs w:val="22"/>
          <w:lang w:val="en-US"/>
        </w:rPr>
        <w:t>tangere</w:t>
      </w:r>
      <w:r w:rsidRPr="00157FED">
        <w:rPr>
          <w:bCs/>
          <w:iCs/>
          <w:szCs w:val="22"/>
        </w:rPr>
        <w:t xml:space="preserve"> - касаться, осязать)</w:t>
      </w:r>
      <w:r w:rsidRPr="00157FED">
        <w:t xml:space="preserve">. </w:t>
      </w:r>
    </w:p>
    <w:p w:rsidR="0071612F" w:rsidRPr="00157FED" w:rsidRDefault="0071612F" w:rsidP="00157FED">
      <w:pPr>
        <w:spacing w:line="360" w:lineRule="auto"/>
      </w:pPr>
      <w:r w:rsidRPr="00157FED">
        <w:t>В соответствии с МСФО № 38 «Нематериальные активы» от 01.07.1999 г., нематериальные или неосязаемые активы представляют собой активы, не имеющие физической (натуральной формы), но приносящие предприятию дополнительный доход в течение длительного времени. Поэтому, неосязаемые активы (гудвилл, торговые марки, патенты и т.д.) включаются в средства при условии, что они были приобретены предприятием по измеряемой стоимости.</w:t>
      </w:r>
    </w:p>
    <w:p w:rsidR="0071612F" w:rsidRPr="00157FED" w:rsidRDefault="0071612F" w:rsidP="00157FED">
      <w:pPr>
        <w:spacing w:line="360" w:lineRule="auto"/>
      </w:pPr>
      <w:r w:rsidRPr="00157FED">
        <w:t>Учет материальных и нематериальных активов имеет значительное сходство. Однако трудности учета нематериальных активов состоят в идентификации, оценке срока полезного эксплуатирования, в частности отсутствие физического содержимого затрудняет оценку периода срока службы, который становится трудноопределяемым.</w:t>
      </w:r>
    </w:p>
    <w:p w:rsidR="0071612F" w:rsidRPr="00157FED" w:rsidRDefault="0071612F" w:rsidP="00157FED">
      <w:pPr>
        <w:spacing w:line="360" w:lineRule="auto"/>
      </w:pPr>
      <w:r w:rsidRPr="00157FED">
        <w:t>Некоторые нематериальные активы могут быть идентифицированы отдельно от других активов предприятия. Например; патенты, торговые марки и франшизы. Однако другие нематериальные активы не могут быть идентифицированы отдельно, а наоборот, их стоимость извлекается из их взаимодействия с другими активами фирмы. Например, гудвилл, который основывается на доверии клиентов или на уровне квалификации сотрудников.</w:t>
      </w:r>
    </w:p>
    <w:p w:rsidR="0071612F" w:rsidRPr="00157FED" w:rsidRDefault="0071612F" w:rsidP="00157FED">
      <w:pPr>
        <w:spacing w:line="360" w:lineRule="auto"/>
      </w:pPr>
      <w:r w:rsidRPr="00157FED">
        <w:t>Нематериальный актив определяем, если его можно сдать в аренду, продать, обменять или если можно определить и отнести ожидаемые будущие экономические выгоды непосредственно к данному активу.</w:t>
      </w:r>
    </w:p>
    <w:p w:rsidR="0071612F" w:rsidRPr="00157FED" w:rsidRDefault="0071612F" w:rsidP="00157FED">
      <w:pPr>
        <w:spacing w:line="360" w:lineRule="auto"/>
      </w:pPr>
      <w:r w:rsidRPr="00157FED">
        <w:t>Обосновать предполагаемые экономические выгоды, связанные напрямую с данным нематериальным активом, можно в случае, если:</w:t>
      </w:r>
    </w:p>
    <w:p w:rsidR="0071612F" w:rsidRPr="00157FED" w:rsidRDefault="0071612F" w:rsidP="00157FED">
      <w:pPr>
        <w:spacing w:line="360" w:lineRule="auto"/>
      </w:pPr>
      <w:r w:rsidRPr="00157FED">
        <w:t>1) будет определена роль нематериального актива в увеличении будущих экономических выгод;</w:t>
      </w:r>
    </w:p>
    <w:p w:rsidR="0071612F" w:rsidRPr="00157FED" w:rsidRDefault="0071612F" w:rsidP="00157FED">
      <w:pPr>
        <w:spacing w:line="360" w:lineRule="auto"/>
      </w:pPr>
      <w:r w:rsidRPr="00157FED">
        <w:t>2) есть способность и намерение предприятия использовать данный актив (эта способность и намерение должны быть продемонстрированы технико-экономическими обоснованиями, бизнес-планами);</w:t>
      </w:r>
    </w:p>
    <w:p w:rsidR="0071612F" w:rsidRPr="00157FED" w:rsidRDefault="0071612F" w:rsidP="00157FED">
      <w:pPr>
        <w:pStyle w:val="a3"/>
        <w:autoSpaceDE/>
        <w:autoSpaceDN/>
        <w:adjustRightInd/>
      </w:pPr>
      <w:r w:rsidRPr="00157FED">
        <w:t>3) существуют адекватные технические, финансовые и другие ресурсы, позволяющие предприятию получить ожидаемые будущие экономические выгоды (имеются договора с кредитными учреждениями, партнерами).</w:t>
      </w:r>
    </w:p>
    <w:p w:rsidR="0071612F" w:rsidRPr="00157FED" w:rsidRDefault="0071612F" w:rsidP="00157FED">
      <w:pPr>
        <w:pStyle w:val="a3"/>
      </w:pPr>
      <w:r w:rsidRPr="00157FED">
        <w:t>Согласно принципу стоимости нематериальные активы должны отражаться при приобретении по стоимости их приобретения. Стоимость приобретения включает все затраты, понесенные в связи с приобретением актива, в том числе цену покупки, затраты по перевозке и юридические расходы и любые другие затраты, связанные с приобретением. Стоимость приобретения - это текущая рыночная стоимость всех выплат или полученного актива (в зависимости от того, что наиболее достоверно определено).</w:t>
      </w:r>
    </w:p>
    <w:p w:rsidR="0071612F" w:rsidRPr="00157FED" w:rsidRDefault="0071612F" w:rsidP="00157FED">
      <w:pPr>
        <w:pStyle w:val="a3"/>
      </w:pPr>
      <w:r w:rsidRPr="00157FED">
        <w:t>Первоначальная стоимость нематериальных активов, приобретенных как часть объединения организаций, признается по стоимости:</w:t>
      </w:r>
    </w:p>
    <w:p w:rsidR="0071612F" w:rsidRPr="00157FED" w:rsidRDefault="0071612F" w:rsidP="00157FED">
      <w:pPr>
        <w:pStyle w:val="a3"/>
      </w:pPr>
      <w:r w:rsidRPr="00157FED">
        <w:t>- реализации на дату совершения сделки, которая достоверна только при наличии активного рынка для данного вида нематериальных активов;</w:t>
      </w:r>
    </w:p>
    <w:p w:rsidR="0071612F" w:rsidRPr="00157FED" w:rsidRDefault="0071612F" w:rsidP="00157FED">
      <w:pPr>
        <w:pStyle w:val="a3"/>
      </w:pPr>
      <w:r w:rsidRPr="00157FED">
        <w:t>- установленной продавцом на основании последней операции купли (продажи) нематериального актива аналогичного вида, если до даты совершения данной сделки экономические условия, существовавшие в момент последней операции купли (продажи) такого вида нематериальных активов, не изменились.</w:t>
      </w:r>
    </w:p>
    <w:p w:rsidR="0071612F" w:rsidRPr="00157FED" w:rsidRDefault="0071612F" w:rsidP="00157FED">
      <w:pPr>
        <w:pStyle w:val="a3"/>
      </w:pPr>
      <w:r w:rsidRPr="00157FED">
        <w:t>При объединении организации покупатель признает нематериальные статьи, которые на дату совершения сделки соответствуют определению и отвечают критериям признания нематериальных активов, даже если они не признаны в качестве нематериальных активов в финансовой отчетности приобретаемого предприятия.</w:t>
      </w:r>
    </w:p>
    <w:p w:rsidR="0071612F" w:rsidRPr="00157FED" w:rsidRDefault="0071612F" w:rsidP="00157FED">
      <w:pPr>
        <w:pStyle w:val="a3"/>
      </w:pPr>
      <w:r w:rsidRPr="00157FED">
        <w:t>При отсутствии активного рынка для нематериального актива, приобретенного как часть объединения организаций, т.е. его стоимость не может быть оценена достоверно, актив не признается как отдельный нематериальный актив, но включается в гудвилл.</w:t>
      </w:r>
    </w:p>
    <w:p w:rsidR="0071612F" w:rsidRPr="00157FED" w:rsidRDefault="0071612F" w:rsidP="00157FED">
      <w:pPr>
        <w:pStyle w:val="a3"/>
      </w:pPr>
      <w:r w:rsidRPr="00157FED">
        <w:t>В первоначальную стоимость нематериального актива, приобретенного в кредит, вознаграждение (интерес), уплаченное за кредит, не включается и относится на расходы периода.</w:t>
      </w:r>
    </w:p>
    <w:p w:rsidR="0071612F" w:rsidRPr="00157FED" w:rsidRDefault="0071612F" w:rsidP="00157FED">
      <w:pPr>
        <w:pStyle w:val="a3"/>
      </w:pPr>
      <w:r w:rsidRPr="00157FED">
        <w:t xml:space="preserve">Первоначальная стоимость нематериальных активов, полученных от государства бесплатно, за номинальную сумму или приобретенных за счет государственной субсидии признается по стоимости реализации, которая является достоверной, если она определена с учетом активного рынка для данного вида нематериальных активов. </w:t>
      </w:r>
    </w:p>
    <w:p w:rsidR="0071612F" w:rsidRPr="00157FED" w:rsidRDefault="0071612F" w:rsidP="00157FED">
      <w:pPr>
        <w:pStyle w:val="a3"/>
      </w:pPr>
      <w:r w:rsidRPr="00157FED">
        <w:t>Иногда трудно оценить, соответствует ли внутренне созданный нематериальный актив критериям признания. Часто бывает трудно:</w:t>
      </w:r>
    </w:p>
    <w:p w:rsidR="0071612F" w:rsidRPr="00157FED" w:rsidRDefault="0071612F" w:rsidP="00157FED">
      <w:pPr>
        <w:pStyle w:val="a3"/>
      </w:pPr>
      <w:r w:rsidRPr="00157FED">
        <w:t>- установить, имеет ли и момент времени появления идентифицируемого актива, который будет создавать вероятные будущие экономические выгоды;</w:t>
      </w:r>
    </w:p>
    <w:p w:rsidR="0071612F" w:rsidRPr="00157FED" w:rsidRDefault="0071612F" w:rsidP="00157FED">
      <w:pPr>
        <w:pStyle w:val="a3"/>
      </w:pPr>
      <w:r w:rsidRPr="00157FED">
        <w:t>- надежно определить себестоимость актива. В некоторых случаях себестоимость внутренне создаваемого нематериального актива нельзя отличить от себестоимости поддержания или увеличения внутренне создаваемой деловой репутации или ведения повседневных операций.</w:t>
      </w:r>
    </w:p>
    <w:p w:rsidR="0071612F" w:rsidRPr="00157FED" w:rsidRDefault="0071612F" w:rsidP="00157FED">
      <w:pPr>
        <w:pStyle w:val="a3"/>
      </w:pPr>
      <w:r w:rsidRPr="00157FED">
        <w:t>Первоначальная стоимость нематериального актива, созданного самим предприятием, признается по сумме фактически прямых затрат и накладных расходов, которые могут быть разнесены на разумной основе на создание и подготовку актива к использованию по назначению, понесенных с момента соответствия нематериальной статьи определению и критериям признания нематериальных активов.</w:t>
      </w:r>
    </w:p>
    <w:p w:rsidR="0071612F" w:rsidRPr="00157FED" w:rsidRDefault="0071612F" w:rsidP="00157FED">
      <w:pPr>
        <w:pStyle w:val="a3"/>
      </w:pPr>
      <w:r w:rsidRPr="00157FED">
        <w:t>Для того чтобы оценить, соответствует ли внутренне созданный нематериальный актив критериям признания, предприятие классифицирует создание актива на:</w:t>
      </w:r>
    </w:p>
    <w:p w:rsidR="0071612F" w:rsidRPr="00157FED" w:rsidRDefault="0071612F" w:rsidP="00157FED">
      <w:pPr>
        <w:pStyle w:val="a3"/>
      </w:pPr>
      <w:r w:rsidRPr="00157FED">
        <w:t>- фазу исследований;</w:t>
      </w:r>
    </w:p>
    <w:p w:rsidR="0071612F" w:rsidRPr="00157FED" w:rsidRDefault="0071612F" w:rsidP="00157FED">
      <w:pPr>
        <w:pStyle w:val="a3"/>
      </w:pPr>
      <w:r w:rsidRPr="00157FED">
        <w:t>- фазу разработок.</w:t>
      </w:r>
    </w:p>
    <w:p w:rsidR="0071612F" w:rsidRPr="00157FED" w:rsidRDefault="0071612F" w:rsidP="00157FED">
      <w:pPr>
        <w:pStyle w:val="a3"/>
      </w:pPr>
      <w:r w:rsidRPr="00157FED">
        <w:t>Исследования (Researches) - это оригинальные, спланированные исследования, проводимые в целях получения новых научных и технических знаний, которые, возможно, будут полезны при разработке новых продуктов, услуг. Исследования бывают базовые (не ориентированные изначально на получение каких-либо практических результатов) и прикладные (направленные на получение определенного практического результата).</w:t>
      </w:r>
    </w:p>
    <w:p w:rsidR="0071612F" w:rsidRPr="00157FED" w:rsidRDefault="0071612F" w:rsidP="00157FED">
      <w:pPr>
        <w:pStyle w:val="a3"/>
      </w:pPr>
      <w:r w:rsidRPr="00157FED">
        <w:t>Разработки (developments) - это применение полученных результатов исследований или существующих знаний и опыта для производства новых или качественно улучшенных материалов, приспособлений, продуктов, технологий, систем или услуг до начала их коммерческого производства или использования.</w:t>
      </w:r>
    </w:p>
    <w:p w:rsidR="0071612F" w:rsidRPr="00157FED" w:rsidRDefault="0071612F" w:rsidP="00157FED">
      <w:pPr>
        <w:pStyle w:val="a3"/>
      </w:pPr>
      <w:r w:rsidRPr="00157FED">
        <w:t>Нематериальный актив, возникающий из разработок (или из фазы разработок внутреннего проекта), должен признаваться тогда, и только тогда, когда компания может продемонстрировать следующее:</w:t>
      </w:r>
    </w:p>
    <w:p w:rsidR="0071612F" w:rsidRPr="00157FED" w:rsidRDefault="0071612F" w:rsidP="00157FED">
      <w:pPr>
        <w:pStyle w:val="a3"/>
      </w:pPr>
      <w:r w:rsidRPr="00157FED">
        <w:t>1) техническую осуществимость завершения нематериального актива так, чтобы он был доступен для использования или продажи;</w:t>
      </w:r>
    </w:p>
    <w:p w:rsidR="0071612F" w:rsidRPr="00157FED" w:rsidRDefault="0071612F" w:rsidP="00157FED">
      <w:pPr>
        <w:pStyle w:val="a3"/>
      </w:pPr>
      <w:r w:rsidRPr="00157FED">
        <w:t>2) свое намерение завершить нематериальный актив и использовать или продать его;</w:t>
      </w:r>
    </w:p>
    <w:p w:rsidR="0071612F" w:rsidRPr="00157FED" w:rsidRDefault="0071612F" w:rsidP="00157FED">
      <w:pPr>
        <w:pStyle w:val="a3"/>
      </w:pPr>
      <w:r w:rsidRPr="00157FED">
        <w:t>3) свою способность использовать или продать нематериальный актив;</w:t>
      </w:r>
    </w:p>
    <w:p w:rsidR="0071612F" w:rsidRPr="00157FED" w:rsidRDefault="0071612F" w:rsidP="00157FED">
      <w:pPr>
        <w:pStyle w:val="a3"/>
      </w:pPr>
      <w:r w:rsidRPr="00157FED">
        <w:t>4) то, как нематериальный актив будет создавать вероятные будущие экономические выгоды. Среди прочего, компания должна продемонстрировать наличие рынка для результатов нематериального актива или самого нематериального актива или, если предполагается его внутреннее использование, полезность нематериального актива;</w:t>
      </w:r>
    </w:p>
    <w:p w:rsidR="0071612F" w:rsidRPr="00157FED" w:rsidRDefault="0071612F" w:rsidP="00157FED">
      <w:pPr>
        <w:pStyle w:val="a3"/>
      </w:pPr>
      <w:r w:rsidRPr="00157FED">
        <w:t>5) доступность достаточных, технических, финансовых и других ресурсов для завершения разработки и для использования или продажи нематериального актива;</w:t>
      </w:r>
    </w:p>
    <w:p w:rsidR="0071612F" w:rsidRPr="00157FED" w:rsidRDefault="0071612F" w:rsidP="00157FED">
      <w:pPr>
        <w:pStyle w:val="a3"/>
      </w:pPr>
      <w:r w:rsidRPr="00157FED">
        <w:t>6) способность надежно оценить затраты, относящиеся к нематериальному активу, в ходе его разработки.</w:t>
      </w:r>
    </w:p>
    <w:p w:rsidR="0071612F" w:rsidRPr="00157FED" w:rsidRDefault="0071612F" w:rsidP="00157FED">
      <w:pPr>
        <w:pStyle w:val="a3"/>
        <w:autoSpaceDE/>
        <w:autoSpaceDN/>
        <w:adjustRightInd/>
      </w:pPr>
      <w:r w:rsidRPr="00157FED">
        <w:t>Существует определенное разделение нематериальных активов по отраслям их использования. Одной из этих отраслей является производство.</w:t>
      </w:r>
    </w:p>
    <w:p w:rsidR="0071612F" w:rsidRPr="00157FED" w:rsidRDefault="0071612F" w:rsidP="00157FED">
      <w:pPr>
        <w:spacing w:line="360" w:lineRule="auto"/>
      </w:pPr>
      <w:r w:rsidRPr="00157FED">
        <w:t>На производстве, как правило, используются такие виды активов, как лицензионное соглашение, на программное обеспечение, используемое на высокотехнологических станках под управлением программ; «Ноу-хау», организационные расходы, промышленные образцы и др. так или иначе связанные с производством.</w:t>
      </w:r>
    </w:p>
    <w:p w:rsidR="0071612F" w:rsidRPr="00157FED" w:rsidRDefault="0071612F" w:rsidP="00157FED">
      <w:pPr>
        <w:spacing w:line="360" w:lineRule="auto"/>
      </w:pPr>
      <w:r w:rsidRPr="00157FED">
        <w:t>Лицензионным называют соглашение о передаче прав на использование лицензий, "ноу-хау", товарных знаков и др. лицензионное соглашение, и может предусматривать передачу патентной лицензии; комплексную передачу нескольких патентов и связанного с ними "ноу-хау"; растет также число лицензионных соглашений на использование "ноу-хау" без патентов на изобретение. лицензионные соглашения последних двух типов предусматривают помимо передачи технических знаний оказание лицензиаром (владельцем патента) сопутствующих инжиниринговых услуг по организации лицензионного производства (см. Инжиниринг), а также соответствующие поставки оборудования, исходного сырья, отдельных узлов и т.п. лицензионные соглашения различаются: в зависимости от того, разрешают они экспорт лицензионной продукции, полностью исключают его или частично ограничивают; наличием или отсутствием в них обязательства лицензиара в течение срока действия соглашения предоставлять лицензиату (покупателю лицензии) информацию о новых усовершенствованиях лицензионной техники; по способу передачи технологии, т.е. лицензия предоставляется независимо или одновременно с заключением контракта на строительство объекта, поставку комплектного оборудования и оказание инжиниринговых услуг (самостоятельные или сопутствующие лицензионные соглашения).</w:t>
      </w:r>
    </w:p>
    <w:p w:rsidR="0071612F" w:rsidRPr="00157FED" w:rsidRDefault="0071612F" w:rsidP="00157FED">
      <w:pPr>
        <w:widowControl w:val="0"/>
        <w:spacing w:line="360" w:lineRule="auto"/>
        <w:rPr>
          <w:szCs w:val="26"/>
        </w:rPr>
      </w:pPr>
      <w:r w:rsidRPr="00157FED">
        <w:rPr>
          <w:szCs w:val="26"/>
        </w:rPr>
        <w:t>Изобретение подлежит правовой охране, если оно является новым, имеет изобретательский уровень и промышленно применимо (устройство, способ, вещество, штамм, микроорганизм, культуры клеток растений и животных) или является известным устройством, способом, веществом, но имеет новое применение. Патент на изобретение выдается сроком до 20 лет и удостоверяет приоритет изобретения, авторство, а также исключительное право на его использование.</w:t>
      </w:r>
    </w:p>
    <w:p w:rsidR="0071612F" w:rsidRPr="00157FED" w:rsidRDefault="0071612F" w:rsidP="00157FED">
      <w:pPr>
        <w:widowControl w:val="0"/>
        <w:spacing w:line="360" w:lineRule="auto"/>
        <w:rPr>
          <w:szCs w:val="26"/>
        </w:rPr>
      </w:pPr>
      <w:r w:rsidRPr="00157FED">
        <w:rPr>
          <w:szCs w:val="26"/>
        </w:rPr>
        <w:t>Промышленный образец - художественно-конструкторское решение изделия, определяющее его внешний вид. Отличительными признаками патентоспособности промышленного образца являются его новизна, оригинальность и промышленная применимость. Патент на промышленный образец выдается на срок до 10 лет и может быть продлен еще на срок до 5 лет.</w:t>
      </w:r>
    </w:p>
    <w:p w:rsidR="0071612F" w:rsidRPr="00157FED" w:rsidRDefault="0071612F" w:rsidP="00157FED">
      <w:pPr>
        <w:widowControl w:val="0"/>
        <w:spacing w:line="360" w:lineRule="auto"/>
        <w:rPr>
          <w:rFonts w:cs="Arial"/>
          <w:szCs w:val="26"/>
        </w:rPr>
      </w:pPr>
      <w:r w:rsidRPr="00157FED">
        <w:rPr>
          <w:szCs w:val="26"/>
        </w:rPr>
        <w:t>Полезная модель представляет собой конструктивное выполнение из составных частей. Отличительные признаки полезной модели - новизна и промышленная применимость. Правовая охрана полезной модели осуществляется при наличии свидетельства, выдаваемого Патентным отделом на срок до 10 лет и продлеваемого по ходатайству патентообладателя на дополнительный срок до 3 лет.</w:t>
      </w:r>
    </w:p>
    <w:p w:rsidR="0071612F" w:rsidRPr="00157FED" w:rsidRDefault="0071612F" w:rsidP="00157FED">
      <w:pPr>
        <w:spacing w:line="360" w:lineRule="auto"/>
      </w:pPr>
      <w:r w:rsidRPr="00157FED">
        <w:t xml:space="preserve">Следующий вид нематериальных активов по отраслям использования это активы, связанные с коммерческой деятельностью. К этому виду активов относятся товарные знаки, наименование места происхождения товара. </w:t>
      </w:r>
    </w:p>
    <w:p w:rsidR="0071612F" w:rsidRPr="00157FED" w:rsidRDefault="0071612F" w:rsidP="00157FED">
      <w:pPr>
        <w:pStyle w:val="Body"/>
        <w:spacing w:before="0"/>
        <w:ind w:left="0" w:firstLine="709"/>
        <w:rPr>
          <w:sz w:val="28"/>
        </w:rPr>
      </w:pPr>
      <w:r w:rsidRPr="00157FED">
        <w:rPr>
          <w:sz w:val="28"/>
        </w:rPr>
        <w:t>Фирменное наименование, являющееся коммерческим именем предприятия, неразрывно связано с его деловой репутацией. Под этим именем предприниматель совершает сделки и иные юридические действия, несет юридическую ответственность и осуществляет свое права и обязанности, рекламирует и реализует произведенную им продукцию и т.д. Фирменное наименование, ставшее популярным у потребителей и пользующееся доверием у деловых партнеров, приносит предпринимателю не только немало дивидендов, но и заслуженное уважение в обществе и признание его заслуг. Использование фирменного наименования выполняет также существенную информационную функцию, поскольку доводит до сведения третьих лиц данные о принадлежности, типе и организационной форме предприятия.</w:t>
      </w:r>
    </w:p>
    <w:p w:rsidR="0071612F" w:rsidRPr="00157FED" w:rsidRDefault="0071612F" w:rsidP="00157FED">
      <w:pPr>
        <w:pStyle w:val="Body"/>
        <w:spacing w:before="0"/>
        <w:ind w:left="0" w:firstLine="709"/>
        <w:rPr>
          <w:sz w:val="28"/>
        </w:rPr>
      </w:pPr>
      <w:r w:rsidRPr="00157FED">
        <w:rPr>
          <w:sz w:val="28"/>
        </w:rPr>
        <w:t>Товарный знак и знак обслуживания, которыми маркируются производимые товары и оказываемые услуги, являются активным связующим звеном между изготовителем и потребителем, выступая в роли безмолвного продавца. Наряду с отличительной функцией, популярный товарный знак вызывает у потребителей определенное представление о качестве продукции. Одной из важных функций товарного знака является также реклама выпускаемых изделий (отсюда второе название- рекламное обозначение), поскольку завоевавший доверие потребителей товарный знак способствует продвижению любых товаров, маркированных данным знаком. Известно также, что на мировом рынке цена изделий с товарным знаком в среднем на 15-20% выше, чем анонимных товаров. Наконец, товарный знак служит для защиты выпускаемой продукции на рынке и применяется в борьбе с недобросовестной конкуренцией.</w:t>
      </w:r>
    </w:p>
    <w:p w:rsidR="0071612F" w:rsidRPr="00157FED" w:rsidRDefault="0071612F" w:rsidP="00157FED">
      <w:pPr>
        <w:pStyle w:val="Body"/>
        <w:spacing w:before="0"/>
        <w:ind w:left="0" w:firstLine="709"/>
        <w:rPr>
          <w:sz w:val="28"/>
        </w:rPr>
      </w:pPr>
      <w:r w:rsidRPr="00157FED">
        <w:rPr>
          <w:sz w:val="28"/>
        </w:rPr>
        <w:t>Аналогичные функции выполняются и таким средством обозначения продукции, как наименование места происхождения товара. Наряду с ними обозначение товара наименованием места его происхождения выступает как гарантия наличия в товаре особых неповторимых свойств, обусловленных местом его производства.</w:t>
      </w:r>
    </w:p>
    <w:p w:rsidR="0071612F" w:rsidRPr="00157FED" w:rsidRDefault="0071612F" w:rsidP="00157FED">
      <w:pPr>
        <w:pStyle w:val="Body"/>
        <w:spacing w:before="0"/>
        <w:ind w:left="0" w:firstLine="709"/>
        <w:rPr>
          <w:sz w:val="28"/>
          <w:szCs w:val="26"/>
        </w:rPr>
      </w:pPr>
      <w:r w:rsidRPr="00157FED">
        <w:rPr>
          <w:sz w:val="28"/>
          <w:szCs w:val="26"/>
        </w:rPr>
        <w:t>«Ноу-хау» - информация технического, организационного, служебного или коммерческого характера, имеющая действительную или потенциальную коммерческую ценность в связи с неизвестностью ее третьим лицам. К этой информации нет свободного доступа на законном основании, и обладатель информации принимает меры к охране ее конфиденциальности. В отличие от других объектов промышленной собственности «ноу-хау» не подлежит регистрации, а охраняется путем запрета на ее разглашение для лиц, имеющих доступ к этой информации. По договору о передаче «ноу-хау» передается само «ноу-хау», а не право пользования им. Обязательными элементами договора о передаче «ноу-хау» являются описание всех признаков передаваемого объекта, меры по охране конфиденциальности и содействия в практической осуществимости «ноу-хау».</w:t>
      </w:r>
    </w:p>
    <w:p w:rsidR="0071612F" w:rsidRPr="00157FED" w:rsidRDefault="0071612F" w:rsidP="00157FED">
      <w:pPr>
        <w:spacing w:line="360" w:lineRule="auto"/>
      </w:pPr>
      <w:r w:rsidRPr="00157FED">
        <w:t xml:space="preserve">Еще один виды нематериальных активов это активы с правами пользования. К ним относятся права на изобретения, авторские права, права на пользование земельными участками, природными ресурсами, лицензиями и др. связанные с правами пользования. </w:t>
      </w:r>
    </w:p>
    <w:p w:rsidR="0071612F" w:rsidRPr="00157FED" w:rsidRDefault="0071612F" w:rsidP="00157FED">
      <w:pPr>
        <w:pStyle w:val="a3"/>
        <w:autoSpaceDE/>
        <w:autoSpaceDN/>
        <w:adjustRightInd/>
        <w:rPr>
          <w:szCs w:val="26"/>
        </w:rPr>
      </w:pPr>
      <w:r w:rsidRPr="00157FED">
        <w:rPr>
          <w:szCs w:val="26"/>
        </w:rPr>
        <w:t>Права пользования природными ресурсами составляют право пользования земельным участком, недрами (например, на добычу полезных ископаемых) и право на геологическую и другую информацию о недрах.</w:t>
      </w:r>
    </w:p>
    <w:p w:rsidR="0071612F" w:rsidRPr="00157FED" w:rsidRDefault="0071612F" w:rsidP="00157FED">
      <w:pPr>
        <w:spacing w:line="360" w:lineRule="auto"/>
      </w:pPr>
      <w:r w:rsidRPr="00157FED">
        <w:t xml:space="preserve">К прочим видам нематериальных активов относят: гудвилл, интеллектуальная собственность и др. </w:t>
      </w:r>
    </w:p>
    <w:p w:rsidR="0071612F" w:rsidRPr="00157FED" w:rsidRDefault="0071612F" w:rsidP="00157FED">
      <w:pPr>
        <w:pStyle w:val="21"/>
        <w:spacing w:line="360" w:lineRule="auto"/>
        <w:ind w:right="0"/>
      </w:pPr>
      <w:r w:rsidRPr="00157FED">
        <w:t>Интеллектуальная собственность включает в себя несколько видов прав на использование.</w:t>
      </w:r>
    </w:p>
    <w:p w:rsidR="0071612F" w:rsidRPr="00157FED" w:rsidRDefault="0071612F" w:rsidP="00157FED">
      <w:pPr>
        <w:widowControl w:val="0"/>
        <w:spacing w:line="360" w:lineRule="auto"/>
        <w:rPr>
          <w:szCs w:val="26"/>
        </w:rPr>
      </w:pPr>
      <w:r w:rsidRPr="00157FED">
        <w:rPr>
          <w:szCs w:val="26"/>
        </w:rPr>
        <w:t>Патентное право охраняет содержание произведения. Для охраны изобретения, полезных моделей, промышленных образцов, фирменных наименований, товарных знаков, знаков обслуживания необходима их регистрация по установленной процедуре в соответствующих органах. Перечень объектов, охраняемых патентным правом, исчерпывающий.</w:t>
      </w:r>
    </w:p>
    <w:p w:rsidR="0071612F" w:rsidRPr="0071612F" w:rsidRDefault="0071612F" w:rsidP="00157FED">
      <w:pPr>
        <w:spacing w:line="360" w:lineRule="auto"/>
        <w:rPr>
          <w:szCs w:val="26"/>
        </w:rPr>
      </w:pPr>
      <w:r w:rsidRPr="00157FED">
        <w:rPr>
          <w:szCs w:val="26"/>
        </w:rPr>
        <w:t>Регистрация объектов, регулируемых авторским правом, не нужна. Автор обязан выразить свое произведение в любой объективной форме, позволяющей воспроизводить указанный объект. Перечень объектов, регулируемых авторским правом, примерный и может быть расширен за счет создания новых произведений.</w:t>
      </w:r>
    </w:p>
    <w:p w:rsidR="00157FED" w:rsidRPr="0071612F" w:rsidRDefault="00157FED" w:rsidP="00157FED">
      <w:pPr>
        <w:spacing w:line="360" w:lineRule="auto"/>
      </w:pPr>
    </w:p>
    <w:p w:rsidR="0071612F" w:rsidRPr="00157FED" w:rsidRDefault="0071612F" w:rsidP="00157FED">
      <w:pPr>
        <w:pStyle w:val="1"/>
        <w:spacing w:before="0" w:after="0" w:line="360" w:lineRule="auto"/>
        <w:ind w:firstLine="709"/>
        <w:jc w:val="both"/>
      </w:pPr>
      <w:r w:rsidRPr="00157FED">
        <w:br w:type="page"/>
      </w:r>
      <w:bookmarkStart w:id="11" w:name="_Toc162252797"/>
      <w:bookmarkStart w:id="12" w:name="_Toc220392646"/>
      <w:bookmarkStart w:id="13" w:name="_Toc222432877"/>
      <w:r w:rsidR="007E4646">
        <w:t>2</w:t>
      </w:r>
      <w:r w:rsidRPr="00157FED">
        <w:t>. признание и оценка нематериальных активов</w:t>
      </w:r>
      <w:bookmarkEnd w:id="11"/>
      <w:bookmarkEnd w:id="12"/>
      <w:bookmarkEnd w:id="13"/>
    </w:p>
    <w:p w:rsidR="00157FED" w:rsidRPr="0071612F" w:rsidRDefault="00157FED" w:rsidP="00157FED">
      <w:pPr>
        <w:pStyle w:val="2"/>
        <w:spacing w:before="0" w:after="0" w:line="360" w:lineRule="auto"/>
        <w:ind w:firstLine="709"/>
        <w:jc w:val="both"/>
      </w:pPr>
      <w:bookmarkStart w:id="14" w:name="_Toc220392647"/>
      <w:bookmarkStart w:id="15" w:name="_Toc222432878"/>
    </w:p>
    <w:p w:rsidR="0071612F" w:rsidRPr="00157FED" w:rsidRDefault="007E4646" w:rsidP="00157FED">
      <w:pPr>
        <w:pStyle w:val="2"/>
        <w:spacing w:before="0" w:after="0" w:line="360" w:lineRule="auto"/>
        <w:ind w:firstLine="709"/>
        <w:jc w:val="both"/>
      </w:pPr>
      <w:r>
        <w:t>2</w:t>
      </w:r>
      <w:r w:rsidR="0071612F" w:rsidRPr="00157FED">
        <w:t xml:space="preserve">.1 </w:t>
      </w:r>
      <w:bookmarkEnd w:id="14"/>
      <w:r w:rsidR="0071612F" w:rsidRPr="00157FED">
        <w:t>Первоначальное признание</w:t>
      </w:r>
      <w:bookmarkEnd w:id="15"/>
    </w:p>
    <w:p w:rsidR="0071612F" w:rsidRPr="00157FED" w:rsidRDefault="0071612F" w:rsidP="00157FED">
      <w:pPr>
        <w:spacing w:line="360" w:lineRule="auto"/>
      </w:pPr>
    </w:p>
    <w:p w:rsidR="0071612F" w:rsidRPr="00157FED" w:rsidRDefault="0071612F" w:rsidP="00157FED">
      <w:pPr>
        <w:spacing w:line="360" w:lineRule="auto"/>
      </w:pPr>
      <w:r w:rsidRPr="00157FED">
        <w:t>Нематериальные активы поступают на баланс предприятия различными способами:</w:t>
      </w:r>
    </w:p>
    <w:p w:rsidR="0071612F" w:rsidRPr="00157FED" w:rsidRDefault="0071612F" w:rsidP="00157FED">
      <w:pPr>
        <w:numPr>
          <w:ilvl w:val="0"/>
          <w:numId w:val="1"/>
        </w:numPr>
        <w:tabs>
          <w:tab w:val="clear" w:pos="1996"/>
          <w:tab w:val="left" w:pos="936"/>
        </w:tabs>
        <w:spacing w:line="360" w:lineRule="auto"/>
        <w:ind w:left="0" w:firstLine="709"/>
      </w:pPr>
      <w:r w:rsidRPr="00157FED">
        <w:t>от учредителей в качестве вкладов в уставный капитал;</w:t>
      </w:r>
    </w:p>
    <w:p w:rsidR="0071612F" w:rsidRPr="00157FED" w:rsidRDefault="0071612F" w:rsidP="00157FED">
      <w:pPr>
        <w:numPr>
          <w:ilvl w:val="0"/>
          <w:numId w:val="1"/>
        </w:numPr>
        <w:tabs>
          <w:tab w:val="clear" w:pos="1996"/>
          <w:tab w:val="left" w:pos="936"/>
        </w:tabs>
        <w:spacing w:line="360" w:lineRule="auto"/>
        <w:ind w:left="0" w:firstLine="709"/>
      </w:pPr>
      <w:r w:rsidRPr="00157FED">
        <w:t>путем приобретения;</w:t>
      </w:r>
    </w:p>
    <w:p w:rsidR="0071612F" w:rsidRPr="00157FED" w:rsidRDefault="0071612F" w:rsidP="00157FED">
      <w:pPr>
        <w:numPr>
          <w:ilvl w:val="0"/>
          <w:numId w:val="1"/>
        </w:numPr>
        <w:tabs>
          <w:tab w:val="clear" w:pos="1996"/>
          <w:tab w:val="left" w:pos="936"/>
        </w:tabs>
        <w:spacing w:line="360" w:lineRule="auto"/>
        <w:ind w:left="0" w:firstLine="709"/>
      </w:pPr>
      <w:r w:rsidRPr="00157FED">
        <w:t>при безвозмездной передаче сторонними юридическими и физическими лицами.</w:t>
      </w:r>
    </w:p>
    <w:p w:rsidR="0071612F" w:rsidRPr="00157FED" w:rsidRDefault="0071612F" w:rsidP="00157FED">
      <w:pPr>
        <w:spacing w:line="360" w:lineRule="auto"/>
        <w:rPr>
          <w:lang w:val="kk-KZ"/>
        </w:rPr>
      </w:pPr>
      <w:r w:rsidRPr="00157FED">
        <w:t>К статье приобретения нематериальных активов относиться получение патентов, приобретение промышленных образцов и авторских прав.</w:t>
      </w:r>
    </w:p>
    <w:p w:rsidR="0071612F" w:rsidRPr="00157FED" w:rsidRDefault="0071612F" w:rsidP="00157FED">
      <w:pPr>
        <w:spacing w:line="360" w:lineRule="auto"/>
      </w:pPr>
      <w:r w:rsidRPr="00157FED">
        <w:t xml:space="preserve">Под патентами понимается свидетельство, грамота, документ, удостоверяющие государственное признание технического решения изображения и закрепляющиеся за лицом, которому он выдан, право на это изобретение. </w:t>
      </w:r>
    </w:p>
    <w:p w:rsidR="0071612F" w:rsidRPr="00157FED" w:rsidRDefault="0071612F" w:rsidP="00157FED">
      <w:pPr>
        <w:spacing w:line="360" w:lineRule="auto"/>
      </w:pPr>
      <w:r w:rsidRPr="00157FED">
        <w:t xml:space="preserve">Действие патента распространяется на территории того государства, которым он выдан. Срок действия патента устанавливается законодательством - 10-15 лет. При выдаче патента взимается патентная пошлина. Патентообладатель имеет право отчуждать свои права на изобретение и выдавать разрешения (лицензии) другим лицам на использование запатентованного изобретения. </w:t>
      </w:r>
    </w:p>
    <w:p w:rsidR="0071612F" w:rsidRPr="00157FED" w:rsidRDefault="0071612F" w:rsidP="00157FED">
      <w:pPr>
        <w:spacing w:line="360" w:lineRule="auto"/>
      </w:pPr>
      <w:r w:rsidRPr="00157FED">
        <w:t xml:space="preserve">Использование нового изобретения позволяет извлекать повышенную прибыль (доход). </w:t>
      </w:r>
    </w:p>
    <w:p w:rsidR="0071612F" w:rsidRPr="00157FED" w:rsidRDefault="0071612F" w:rsidP="00157FED">
      <w:pPr>
        <w:spacing w:line="360" w:lineRule="auto"/>
      </w:pPr>
      <w:r w:rsidRPr="00157FED">
        <w:t xml:space="preserve">Патенты, в соответствии с действующим законодательством, выдаются на подтверждение исключительного права на использование промышленных образцов. К промышленному образцу относятся художественные и художественно-конструкторские решения, определяющие внешний вид изделия. </w:t>
      </w:r>
    </w:p>
    <w:p w:rsidR="0071612F" w:rsidRPr="00157FED" w:rsidRDefault="0071612F" w:rsidP="00157FED">
      <w:pPr>
        <w:spacing w:line="360" w:lineRule="auto"/>
      </w:pPr>
      <w:r w:rsidRPr="00157FED">
        <w:t xml:space="preserve">Промышленные образцы могут быть объемными (модели), плоскостными (рисунки) или комбинированными. Промышленный образец признается новым, если совокупность существенных признаков не известна в Республике Казахстан или за рубежом до даты его приоритета. Использование промышленного образца признается с введением в хозяйственные и оборотные изделия, изготовленного с применением запатентованного промышленного образца. </w:t>
      </w:r>
    </w:p>
    <w:p w:rsidR="0071612F" w:rsidRPr="00157FED" w:rsidRDefault="0071612F" w:rsidP="00157FED">
      <w:pPr>
        <w:spacing w:line="360" w:lineRule="auto"/>
      </w:pPr>
      <w:r w:rsidRPr="00157FED">
        <w:t xml:space="preserve">По лицензионному договору патентообладатель (лицензиар) передает право на использование промышленного образца другому лицу (лицензиату), а последний принимает на себя обязанность вносить лицензиару платежи и осуществлять другие действия, предусмотренные договором. </w:t>
      </w:r>
    </w:p>
    <w:p w:rsidR="0071612F" w:rsidRPr="00157FED" w:rsidRDefault="0071612F" w:rsidP="00157FED">
      <w:pPr>
        <w:spacing w:line="360" w:lineRule="auto"/>
      </w:pPr>
      <w:r w:rsidRPr="00157FED">
        <w:t xml:space="preserve">Авторские права - это права на издание, исполнение, показ и т.д. произведений науки, литературы, искусства, т.е. результат творческой деятельности людей в этих областях. Авторские права приобретают также изобретатели на зарегистрированные в установленном порядке изобретения (обычно их оформляют в форме патентов на изготовление). В целях ликвидации вакуума в области авторского права принят в РК "Закон об авторских правах". </w:t>
      </w:r>
    </w:p>
    <w:p w:rsidR="0071612F" w:rsidRPr="00157FED" w:rsidRDefault="0071612F" w:rsidP="00157FED">
      <w:pPr>
        <w:spacing w:line="360" w:lineRule="auto"/>
      </w:pPr>
      <w:r w:rsidRPr="00157FED">
        <w:t>Учет авторских прав, патентов промышленных образцов ведется на счете 2733 "Патенты".</w:t>
      </w:r>
    </w:p>
    <w:p w:rsidR="0071612F" w:rsidRPr="00157FED" w:rsidRDefault="0071612F" w:rsidP="00157FED">
      <w:pPr>
        <w:spacing w:line="360" w:lineRule="auto"/>
      </w:pPr>
      <w:r w:rsidRPr="00157FED">
        <w:t>В ноябре 2006 года предприятием ТОО «Эгофом» был приобретен патент на производство поролона.</w:t>
      </w:r>
      <w:r w:rsidR="00157FED" w:rsidRPr="00157FED">
        <w:t xml:space="preserve"> </w:t>
      </w:r>
      <w:r w:rsidRPr="00157FED">
        <w:t>Данная операция была отражена в бухгалтерском учете следующей корреспонденцией счетов (таблица 1).</w:t>
      </w:r>
    </w:p>
    <w:p w:rsidR="0071612F" w:rsidRPr="00157FED" w:rsidRDefault="0071612F" w:rsidP="00157FED">
      <w:pPr>
        <w:spacing w:line="360" w:lineRule="auto"/>
      </w:pPr>
    </w:p>
    <w:p w:rsidR="0071612F" w:rsidRPr="00157FED" w:rsidRDefault="0071612F" w:rsidP="00157FED">
      <w:pPr>
        <w:spacing w:line="360" w:lineRule="auto"/>
      </w:pPr>
      <w:r w:rsidRPr="00157FED">
        <w:t>Таблица 1. Корреспонденция счетов по учету приобретения патента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3959"/>
        <w:gridCol w:w="1440"/>
        <w:gridCol w:w="1007"/>
        <w:gridCol w:w="1247"/>
      </w:tblGrid>
      <w:tr w:rsidR="0071612F" w:rsidRPr="00157FED" w:rsidTr="00157FED">
        <w:tc>
          <w:tcPr>
            <w:tcW w:w="677" w:type="dxa"/>
          </w:tcPr>
          <w:p w:rsidR="0071612F" w:rsidRPr="00157FED" w:rsidRDefault="0071612F" w:rsidP="00157FED">
            <w:pPr>
              <w:spacing w:line="360" w:lineRule="auto"/>
              <w:ind w:firstLine="0"/>
              <w:rPr>
                <w:sz w:val="20"/>
                <w:szCs w:val="20"/>
              </w:rPr>
            </w:pPr>
            <w:r w:rsidRPr="00157FED">
              <w:rPr>
                <w:sz w:val="20"/>
                <w:szCs w:val="20"/>
              </w:rPr>
              <w:t>№п/п</w:t>
            </w:r>
          </w:p>
        </w:tc>
        <w:tc>
          <w:tcPr>
            <w:tcW w:w="3959" w:type="dxa"/>
          </w:tcPr>
          <w:p w:rsidR="0071612F" w:rsidRPr="00157FED" w:rsidRDefault="0071612F" w:rsidP="00157FED">
            <w:pPr>
              <w:spacing w:line="360" w:lineRule="auto"/>
              <w:ind w:firstLine="0"/>
              <w:rPr>
                <w:sz w:val="20"/>
                <w:szCs w:val="20"/>
              </w:rPr>
            </w:pPr>
            <w:r w:rsidRPr="00157FED">
              <w:rPr>
                <w:sz w:val="20"/>
                <w:szCs w:val="20"/>
              </w:rPr>
              <w:t>Наименование операции</w:t>
            </w:r>
          </w:p>
        </w:tc>
        <w:tc>
          <w:tcPr>
            <w:tcW w:w="1440" w:type="dxa"/>
          </w:tcPr>
          <w:p w:rsidR="0071612F" w:rsidRPr="00157FED" w:rsidRDefault="0071612F" w:rsidP="00157FED">
            <w:pPr>
              <w:spacing w:line="360" w:lineRule="auto"/>
              <w:ind w:firstLine="0"/>
              <w:rPr>
                <w:sz w:val="20"/>
                <w:szCs w:val="20"/>
              </w:rPr>
            </w:pPr>
            <w:r w:rsidRPr="00157FED">
              <w:rPr>
                <w:sz w:val="20"/>
                <w:szCs w:val="20"/>
              </w:rPr>
              <w:t>Сумма</w:t>
            </w:r>
          </w:p>
        </w:tc>
        <w:tc>
          <w:tcPr>
            <w:tcW w:w="1007" w:type="dxa"/>
          </w:tcPr>
          <w:p w:rsidR="0071612F" w:rsidRPr="00157FED" w:rsidRDefault="0071612F" w:rsidP="00157FED">
            <w:pPr>
              <w:spacing w:line="360" w:lineRule="auto"/>
              <w:ind w:firstLine="0"/>
              <w:rPr>
                <w:sz w:val="20"/>
                <w:szCs w:val="20"/>
              </w:rPr>
            </w:pPr>
            <w:r w:rsidRPr="00157FED">
              <w:rPr>
                <w:sz w:val="20"/>
                <w:szCs w:val="20"/>
              </w:rPr>
              <w:t>Дебет</w:t>
            </w:r>
          </w:p>
        </w:tc>
        <w:tc>
          <w:tcPr>
            <w:tcW w:w="1247" w:type="dxa"/>
          </w:tcPr>
          <w:p w:rsidR="0071612F" w:rsidRPr="00157FED" w:rsidRDefault="0071612F" w:rsidP="00157FED">
            <w:pPr>
              <w:spacing w:line="360" w:lineRule="auto"/>
              <w:ind w:firstLine="0"/>
              <w:rPr>
                <w:sz w:val="20"/>
                <w:szCs w:val="20"/>
              </w:rPr>
            </w:pPr>
            <w:r w:rsidRPr="00157FED">
              <w:rPr>
                <w:sz w:val="20"/>
                <w:szCs w:val="20"/>
              </w:rPr>
              <w:t>Кредит</w:t>
            </w:r>
          </w:p>
        </w:tc>
      </w:tr>
      <w:tr w:rsidR="0071612F" w:rsidRPr="00157FED" w:rsidTr="00157FED">
        <w:tc>
          <w:tcPr>
            <w:tcW w:w="677" w:type="dxa"/>
          </w:tcPr>
          <w:p w:rsidR="0071612F" w:rsidRPr="00157FED" w:rsidRDefault="0071612F" w:rsidP="00157FED">
            <w:pPr>
              <w:spacing w:line="360" w:lineRule="auto"/>
              <w:ind w:firstLine="0"/>
              <w:rPr>
                <w:sz w:val="20"/>
                <w:szCs w:val="20"/>
              </w:rPr>
            </w:pPr>
            <w:r w:rsidRPr="00157FED">
              <w:rPr>
                <w:sz w:val="20"/>
                <w:szCs w:val="20"/>
              </w:rPr>
              <w:t>1</w:t>
            </w:r>
          </w:p>
        </w:tc>
        <w:tc>
          <w:tcPr>
            <w:tcW w:w="3959" w:type="dxa"/>
          </w:tcPr>
          <w:p w:rsidR="0071612F" w:rsidRPr="00157FED" w:rsidRDefault="0071612F" w:rsidP="00157FED">
            <w:pPr>
              <w:spacing w:line="360" w:lineRule="auto"/>
              <w:ind w:firstLine="0"/>
              <w:rPr>
                <w:sz w:val="20"/>
                <w:szCs w:val="20"/>
              </w:rPr>
            </w:pPr>
            <w:r w:rsidRPr="00157FED">
              <w:rPr>
                <w:sz w:val="20"/>
                <w:szCs w:val="20"/>
              </w:rPr>
              <w:t>Приобретен патент на производство поролона</w:t>
            </w:r>
          </w:p>
        </w:tc>
        <w:tc>
          <w:tcPr>
            <w:tcW w:w="1440" w:type="dxa"/>
          </w:tcPr>
          <w:p w:rsidR="0071612F" w:rsidRPr="00157FED" w:rsidRDefault="0071612F" w:rsidP="00157FED">
            <w:pPr>
              <w:spacing w:line="360" w:lineRule="auto"/>
              <w:ind w:firstLine="0"/>
              <w:rPr>
                <w:sz w:val="20"/>
                <w:szCs w:val="20"/>
              </w:rPr>
            </w:pPr>
            <w:r w:rsidRPr="00157FED">
              <w:rPr>
                <w:sz w:val="20"/>
                <w:szCs w:val="20"/>
              </w:rPr>
              <w:t>485520</w:t>
            </w:r>
          </w:p>
        </w:tc>
        <w:tc>
          <w:tcPr>
            <w:tcW w:w="1007" w:type="dxa"/>
          </w:tcPr>
          <w:p w:rsidR="0071612F" w:rsidRPr="00157FED" w:rsidRDefault="0071612F" w:rsidP="00157FED">
            <w:pPr>
              <w:spacing w:line="360" w:lineRule="auto"/>
              <w:ind w:firstLine="0"/>
              <w:rPr>
                <w:sz w:val="20"/>
                <w:szCs w:val="20"/>
              </w:rPr>
            </w:pPr>
            <w:r w:rsidRPr="00157FED">
              <w:rPr>
                <w:sz w:val="20"/>
                <w:szCs w:val="20"/>
              </w:rPr>
              <w:t>2733</w:t>
            </w:r>
          </w:p>
        </w:tc>
        <w:tc>
          <w:tcPr>
            <w:tcW w:w="1247" w:type="dxa"/>
          </w:tcPr>
          <w:p w:rsidR="0071612F" w:rsidRPr="00157FED" w:rsidRDefault="0071612F" w:rsidP="00157FED">
            <w:pPr>
              <w:spacing w:line="360" w:lineRule="auto"/>
              <w:ind w:firstLine="0"/>
              <w:rPr>
                <w:sz w:val="20"/>
                <w:szCs w:val="20"/>
              </w:rPr>
            </w:pPr>
            <w:r w:rsidRPr="00157FED">
              <w:rPr>
                <w:sz w:val="20"/>
                <w:szCs w:val="20"/>
              </w:rPr>
              <w:t>3311</w:t>
            </w:r>
          </w:p>
        </w:tc>
      </w:tr>
      <w:tr w:rsidR="0071612F" w:rsidRPr="00157FED" w:rsidTr="00157FED">
        <w:tc>
          <w:tcPr>
            <w:tcW w:w="677" w:type="dxa"/>
          </w:tcPr>
          <w:p w:rsidR="0071612F" w:rsidRPr="00157FED" w:rsidRDefault="0071612F" w:rsidP="00157FED">
            <w:pPr>
              <w:spacing w:line="360" w:lineRule="auto"/>
              <w:ind w:firstLine="0"/>
              <w:rPr>
                <w:sz w:val="20"/>
                <w:szCs w:val="20"/>
              </w:rPr>
            </w:pPr>
            <w:r w:rsidRPr="00157FED">
              <w:rPr>
                <w:sz w:val="20"/>
                <w:szCs w:val="20"/>
              </w:rPr>
              <w:t>2</w:t>
            </w:r>
          </w:p>
        </w:tc>
        <w:tc>
          <w:tcPr>
            <w:tcW w:w="3959" w:type="dxa"/>
          </w:tcPr>
          <w:p w:rsidR="0071612F" w:rsidRPr="00157FED" w:rsidRDefault="0071612F" w:rsidP="00157FED">
            <w:pPr>
              <w:spacing w:line="360" w:lineRule="auto"/>
              <w:ind w:firstLine="0"/>
              <w:rPr>
                <w:sz w:val="20"/>
                <w:szCs w:val="20"/>
              </w:rPr>
            </w:pPr>
            <w:r w:rsidRPr="00157FED">
              <w:rPr>
                <w:sz w:val="20"/>
                <w:szCs w:val="20"/>
              </w:rPr>
              <w:t>Отражена сумма НДС</w:t>
            </w:r>
          </w:p>
        </w:tc>
        <w:tc>
          <w:tcPr>
            <w:tcW w:w="1440" w:type="dxa"/>
          </w:tcPr>
          <w:p w:rsidR="0071612F" w:rsidRPr="00157FED" w:rsidRDefault="0071612F" w:rsidP="00157FED">
            <w:pPr>
              <w:spacing w:line="360" w:lineRule="auto"/>
              <w:ind w:firstLine="0"/>
              <w:rPr>
                <w:sz w:val="20"/>
                <w:szCs w:val="20"/>
              </w:rPr>
            </w:pPr>
            <w:r w:rsidRPr="00157FED">
              <w:rPr>
                <w:sz w:val="20"/>
                <w:szCs w:val="20"/>
              </w:rPr>
              <w:t>72828</w:t>
            </w:r>
          </w:p>
        </w:tc>
        <w:tc>
          <w:tcPr>
            <w:tcW w:w="1007" w:type="dxa"/>
          </w:tcPr>
          <w:p w:rsidR="0071612F" w:rsidRPr="00157FED" w:rsidRDefault="0071612F" w:rsidP="00157FED">
            <w:pPr>
              <w:spacing w:line="360" w:lineRule="auto"/>
              <w:ind w:firstLine="0"/>
              <w:rPr>
                <w:sz w:val="20"/>
                <w:szCs w:val="20"/>
              </w:rPr>
            </w:pPr>
            <w:r w:rsidRPr="00157FED">
              <w:rPr>
                <w:sz w:val="20"/>
                <w:szCs w:val="20"/>
              </w:rPr>
              <w:t>1420</w:t>
            </w:r>
          </w:p>
        </w:tc>
        <w:tc>
          <w:tcPr>
            <w:tcW w:w="1247" w:type="dxa"/>
          </w:tcPr>
          <w:p w:rsidR="0071612F" w:rsidRPr="00157FED" w:rsidRDefault="0071612F" w:rsidP="00157FED">
            <w:pPr>
              <w:spacing w:line="360" w:lineRule="auto"/>
              <w:ind w:firstLine="0"/>
              <w:rPr>
                <w:sz w:val="20"/>
                <w:szCs w:val="20"/>
              </w:rPr>
            </w:pPr>
            <w:r w:rsidRPr="00157FED">
              <w:rPr>
                <w:sz w:val="20"/>
                <w:szCs w:val="20"/>
              </w:rPr>
              <w:t>3310</w:t>
            </w:r>
          </w:p>
        </w:tc>
      </w:tr>
      <w:tr w:rsidR="0071612F" w:rsidRPr="00157FED" w:rsidTr="00157FED">
        <w:tc>
          <w:tcPr>
            <w:tcW w:w="677" w:type="dxa"/>
          </w:tcPr>
          <w:p w:rsidR="0071612F" w:rsidRPr="00157FED" w:rsidRDefault="0071612F" w:rsidP="00157FED">
            <w:pPr>
              <w:spacing w:line="360" w:lineRule="auto"/>
              <w:ind w:firstLine="0"/>
              <w:rPr>
                <w:sz w:val="20"/>
                <w:szCs w:val="20"/>
              </w:rPr>
            </w:pPr>
            <w:r w:rsidRPr="00157FED">
              <w:rPr>
                <w:sz w:val="20"/>
                <w:szCs w:val="20"/>
              </w:rPr>
              <w:t>3</w:t>
            </w:r>
          </w:p>
        </w:tc>
        <w:tc>
          <w:tcPr>
            <w:tcW w:w="3959" w:type="dxa"/>
          </w:tcPr>
          <w:p w:rsidR="0071612F" w:rsidRPr="00157FED" w:rsidRDefault="0071612F" w:rsidP="00157FED">
            <w:pPr>
              <w:spacing w:line="360" w:lineRule="auto"/>
              <w:ind w:firstLine="0"/>
              <w:rPr>
                <w:sz w:val="20"/>
                <w:szCs w:val="20"/>
              </w:rPr>
            </w:pPr>
            <w:r w:rsidRPr="00157FED">
              <w:rPr>
                <w:sz w:val="20"/>
                <w:szCs w:val="20"/>
              </w:rPr>
              <w:t>Оплачен счет за патент</w:t>
            </w:r>
          </w:p>
        </w:tc>
        <w:tc>
          <w:tcPr>
            <w:tcW w:w="1440" w:type="dxa"/>
          </w:tcPr>
          <w:p w:rsidR="0071612F" w:rsidRPr="00157FED" w:rsidRDefault="0071612F" w:rsidP="00157FED">
            <w:pPr>
              <w:spacing w:line="360" w:lineRule="auto"/>
              <w:ind w:firstLine="0"/>
              <w:rPr>
                <w:sz w:val="20"/>
                <w:szCs w:val="20"/>
              </w:rPr>
            </w:pPr>
            <w:r w:rsidRPr="00157FED">
              <w:rPr>
                <w:sz w:val="20"/>
                <w:szCs w:val="20"/>
              </w:rPr>
              <w:t>558348</w:t>
            </w:r>
          </w:p>
        </w:tc>
        <w:tc>
          <w:tcPr>
            <w:tcW w:w="1007" w:type="dxa"/>
          </w:tcPr>
          <w:p w:rsidR="0071612F" w:rsidRPr="00157FED" w:rsidRDefault="0071612F" w:rsidP="00157FED">
            <w:pPr>
              <w:spacing w:line="360" w:lineRule="auto"/>
              <w:ind w:firstLine="0"/>
              <w:rPr>
                <w:sz w:val="20"/>
                <w:szCs w:val="20"/>
              </w:rPr>
            </w:pPr>
            <w:r w:rsidRPr="00157FED">
              <w:rPr>
                <w:sz w:val="20"/>
                <w:szCs w:val="20"/>
              </w:rPr>
              <w:t>3310</w:t>
            </w:r>
          </w:p>
        </w:tc>
        <w:tc>
          <w:tcPr>
            <w:tcW w:w="1247" w:type="dxa"/>
          </w:tcPr>
          <w:p w:rsidR="0071612F" w:rsidRPr="00157FED" w:rsidRDefault="0071612F" w:rsidP="00157FED">
            <w:pPr>
              <w:spacing w:line="360" w:lineRule="auto"/>
              <w:ind w:firstLine="0"/>
              <w:rPr>
                <w:sz w:val="20"/>
                <w:szCs w:val="20"/>
              </w:rPr>
            </w:pPr>
            <w:r w:rsidRPr="00157FED">
              <w:rPr>
                <w:sz w:val="20"/>
                <w:szCs w:val="20"/>
              </w:rPr>
              <w:t>1040</w:t>
            </w:r>
          </w:p>
        </w:tc>
      </w:tr>
      <w:tr w:rsidR="0071612F" w:rsidRPr="00157FED" w:rsidTr="00157FED">
        <w:tc>
          <w:tcPr>
            <w:tcW w:w="677" w:type="dxa"/>
          </w:tcPr>
          <w:p w:rsidR="0071612F" w:rsidRPr="00157FED" w:rsidRDefault="0071612F" w:rsidP="00157FED">
            <w:pPr>
              <w:spacing w:line="360" w:lineRule="auto"/>
              <w:ind w:firstLine="0"/>
              <w:rPr>
                <w:sz w:val="20"/>
                <w:szCs w:val="20"/>
              </w:rPr>
            </w:pPr>
            <w:r w:rsidRPr="00157FED">
              <w:rPr>
                <w:sz w:val="20"/>
                <w:szCs w:val="20"/>
              </w:rPr>
              <w:t>4</w:t>
            </w:r>
          </w:p>
        </w:tc>
        <w:tc>
          <w:tcPr>
            <w:tcW w:w="3959" w:type="dxa"/>
          </w:tcPr>
          <w:p w:rsidR="0071612F" w:rsidRPr="00157FED" w:rsidRDefault="0071612F" w:rsidP="00157FED">
            <w:pPr>
              <w:spacing w:line="360" w:lineRule="auto"/>
              <w:ind w:firstLine="0"/>
              <w:rPr>
                <w:sz w:val="20"/>
                <w:szCs w:val="20"/>
              </w:rPr>
            </w:pPr>
            <w:r w:rsidRPr="00157FED">
              <w:rPr>
                <w:sz w:val="20"/>
                <w:szCs w:val="20"/>
              </w:rPr>
              <w:t>Зачтен НДС</w:t>
            </w:r>
          </w:p>
        </w:tc>
        <w:tc>
          <w:tcPr>
            <w:tcW w:w="1440" w:type="dxa"/>
          </w:tcPr>
          <w:p w:rsidR="0071612F" w:rsidRPr="00157FED" w:rsidRDefault="0071612F" w:rsidP="00157FED">
            <w:pPr>
              <w:spacing w:line="360" w:lineRule="auto"/>
              <w:ind w:firstLine="0"/>
              <w:rPr>
                <w:sz w:val="20"/>
                <w:szCs w:val="20"/>
              </w:rPr>
            </w:pPr>
            <w:r w:rsidRPr="00157FED">
              <w:rPr>
                <w:sz w:val="20"/>
                <w:szCs w:val="20"/>
              </w:rPr>
              <w:t>72828</w:t>
            </w:r>
          </w:p>
        </w:tc>
        <w:tc>
          <w:tcPr>
            <w:tcW w:w="1007" w:type="dxa"/>
          </w:tcPr>
          <w:p w:rsidR="0071612F" w:rsidRPr="00157FED" w:rsidRDefault="0071612F" w:rsidP="00157FED">
            <w:pPr>
              <w:spacing w:line="360" w:lineRule="auto"/>
              <w:ind w:firstLine="0"/>
              <w:rPr>
                <w:sz w:val="20"/>
                <w:szCs w:val="20"/>
              </w:rPr>
            </w:pPr>
            <w:r w:rsidRPr="00157FED">
              <w:rPr>
                <w:sz w:val="20"/>
                <w:szCs w:val="20"/>
              </w:rPr>
              <w:t>3310</w:t>
            </w:r>
          </w:p>
        </w:tc>
        <w:tc>
          <w:tcPr>
            <w:tcW w:w="1247" w:type="dxa"/>
          </w:tcPr>
          <w:p w:rsidR="0071612F" w:rsidRPr="00157FED" w:rsidRDefault="0071612F" w:rsidP="00157FED">
            <w:pPr>
              <w:spacing w:line="360" w:lineRule="auto"/>
              <w:ind w:firstLine="0"/>
              <w:rPr>
                <w:sz w:val="20"/>
                <w:szCs w:val="20"/>
              </w:rPr>
            </w:pPr>
            <w:r w:rsidRPr="00157FED">
              <w:rPr>
                <w:sz w:val="20"/>
                <w:szCs w:val="20"/>
              </w:rPr>
              <w:t>1420</w:t>
            </w:r>
          </w:p>
        </w:tc>
      </w:tr>
    </w:tbl>
    <w:p w:rsidR="0071612F" w:rsidRPr="00157FED" w:rsidRDefault="00157FED" w:rsidP="00157FED">
      <w:pPr>
        <w:spacing w:line="360" w:lineRule="auto"/>
      </w:pPr>
      <w:r>
        <w:rPr>
          <w:szCs w:val="28"/>
        </w:rPr>
        <w:br w:type="page"/>
      </w:r>
      <w:r w:rsidR="0071612F" w:rsidRPr="00157FED">
        <w:t>Еще одним видом нематериальных активов яв</w:t>
      </w:r>
      <w:r>
        <w:t>ляется лицензионное соглашение.</w:t>
      </w:r>
    </w:p>
    <w:p w:rsidR="0071612F" w:rsidRPr="00157FED" w:rsidRDefault="0071612F" w:rsidP="00157FED">
      <w:pPr>
        <w:spacing w:line="360" w:lineRule="auto"/>
      </w:pPr>
      <w:r w:rsidRPr="00157FED">
        <w:t xml:space="preserve">Лицензия - это разрешение, выдаваемое компетентными государственными органами на осуществление вне торговых операций (ввоз, вывоз или транзит определенного количества товаров, свободный ввоз и вывоз или транзит которых не допускается). </w:t>
      </w:r>
    </w:p>
    <w:p w:rsidR="0071612F" w:rsidRPr="00157FED" w:rsidRDefault="0071612F" w:rsidP="00157FED">
      <w:pPr>
        <w:spacing w:line="360" w:lineRule="auto"/>
      </w:pPr>
      <w:r w:rsidRPr="00157FED">
        <w:t xml:space="preserve">При помощи лицензирования осуществляется государственный контроль над экспортом и импортом товаров и одновременно расходованием валютных средств. В странах с развитыми рыночными отношениями выдача лицензий преследует цель ограничения, вплоть до полного сокращения торговли с какой-либо страной, защиты национальной промышленности от иностранной конкуренции, контроля за расходованием валюты, а также пополнение доходов государственного бюджета путем взимания лицензионных оборотов за выдачу разрешения на экспорт-импорт. </w:t>
      </w:r>
    </w:p>
    <w:p w:rsidR="0071612F" w:rsidRPr="00157FED" w:rsidRDefault="0071612F" w:rsidP="00157FED">
      <w:pPr>
        <w:spacing w:line="360" w:lineRule="auto"/>
      </w:pPr>
      <w:r w:rsidRPr="00157FED">
        <w:t xml:space="preserve">В развивающихся странах выдача лицензий используется в первую очередь для закрепления национальной экономики против иностранных монополий. </w:t>
      </w:r>
    </w:p>
    <w:p w:rsidR="0071612F" w:rsidRPr="00157FED" w:rsidRDefault="0071612F" w:rsidP="00157FED">
      <w:pPr>
        <w:spacing w:line="360" w:lineRule="auto"/>
      </w:pPr>
      <w:r w:rsidRPr="00157FED">
        <w:t xml:space="preserve">Лицензии могут быть простыми, исключительными и полными. </w:t>
      </w:r>
    </w:p>
    <w:p w:rsidR="0071612F" w:rsidRPr="00157FED" w:rsidRDefault="0071612F" w:rsidP="00157FED">
      <w:pPr>
        <w:spacing w:line="360" w:lineRule="auto"/>
      </w:pPr>
      <w:r w:rsidRPr="00157FED">
        <w:t xml:space="preserve">Простая лицензия - владелец патента предоставляет лицензиату право использовать изобретение в установленных договором пределах, не сохраняет за собой право применять его на той же территории, а также предоставлять лицензию на тех же условиях неограниченному кругу лиц. </w:t>
      </w:r>
    </w:p>
    <w:p w:rsidR="0071612F" w:rsidRPr="00157FED" w:rsidRDefault="0071612F" w:rsidP="00157FED">
      <w:pPr>
        <w:spacing w:line="360" w:lineRule="auto"/>
      </w:pPr>
      <w:r w:rsidRPr="00157FED">
        <w:t xml:space="preserve">Исключительная лицензия "предоставляет исключительное право на использование приобретения в установленных договором пределах; владелец патента отказывается от самостоятельного его применения и предоставления лицензии другим лицам. При полной лицензии предоставляется право использовать основное на патенте право в течение срока действия патента. </w:t>
      </w:r>
    </w:p>
    <w:p w:rsidR="0071612F" w:rsidRPr="00157FED" w:rsidRDefault="0071612F" w:rsidP="00157FED">
      <w:pPr>
        <w:spacing w:line="360" w:lineRule="auto"/>
      </w:pPr>
      <w:r w:rsidRPr="00157FED">
        <w:t>В Республике Казахстан отношения, связанные с государственным лицензированием деятельности или определенных действий, подлежащих лицензированию, регулируются Указом Президента РК, имеющим силу Закона, "О лицензировании" от 17 апреля 1995 года №2200 (с</w:t>
      </w:r>
      <w:r w:rsidR="00157FED">
        <w:t xml:space="preserve"> изменениями и дополнениями).</w:t>
      </w:r>
    </w:p>
    <w:p w:rsidR="0071612F" w:rsidRPr="00157FED" w:rsidRDefault="0071612F" w:rsidP="00157FED">
      <w:pPr>
        <w:spacing w:line="360" w:lineRule="auto"/>
      </w:pPr>
      <w:r w:rsidRPr="00157FED">
        <w:t xml:space="preserve">Лицензии выдаются по следующим признакам: </w:t>
      </w:r>
    </w:p>
    <w:p w:rsidR="0071612F" w:rsidRPr="00157FED" w:rsidRDefault="0071612F" w:rsidP="00157FED">
      <w:pPr>
        <w:spacing w:line="360" w:lineRule="auto"/>
      </w:pPr>
      <w:r w:rsidRPr="00157FED">
        <w:t xml:space="preserve">По предприятиям: </w:t>
      </w:r>
    </w:p>
    <w:p w:rsidR="0071612F" w:rsidRPr="00157FED" w:rsidRDefault="0071612F" w:rsidP="00157FED">
      <w:pPr>
        <w:spacing w:line="360" w:lineRule="auto"/>
      </w:pPr>
      <w:r w:rsidRPr="00157FED">
        <w:t xml:space="preserve">1. Выдаваемые физическим и юридическим лицам Республики Казахстан. </w:t>
      </w:r>
    </w:p>
    <w:p w:rsidR="0071612F" w:rsidRPr="00157FED" w:rsidRDefault="0071612F" w:rsidP="00157FED">
      <w:pPr>
        <w:spacing w:line="360" w:lineRule="auto"/>
      </w:pPr>
      <w:r w:rsidRPr="00157FED">
        <w:t xml:space="preserve">2. Выдаваемые иностранным юридическим лицам, иностранным физическим лицам, лицам без гражданства. </w:t>
      </w:r>
    </w:p>
    <w:p w:rsidR="0071612F" w:rsidRPr="00157FED" w:rsidRDefault="0071612F" w:rsidP="00157FED">
      <w:pPr>
        <w:spacing w:line="360" w:lineRule="auto"/>
      </w:pPr>
      <w:r w:rsidRPr="00157FED">
        <w:t xml:space="preserve">3. Международным организациям. </w:t>
      </w:r>
    </w:p>
    <w:p w:rsidR="0071612F" w:rsidRPr="00157FED" w:rsidRDefault="0071612F" w:rsidP="00157FED">
      <w:pPr>
        <w:spacing w:line="360" w:lineRule="auto"/>
      </w:pPr>
      <w:r w:rsidRPr="00157FED">
        <w:t xml:space="preserve">По объему деятельности подразделяются на генеральные и разовые. Генеральные - на занятие определенным видом деятельности. Разовые - на совершение определенной хозяйственной операции в пределах разрешенного объема, веса или количества. </w:t>
      </w:r>
    </w:p>
    <w:p w:rsidR="0071612F" w:rsidRPr="00157FED" w:rsidRDefault="0071612F" w:rsidP="00157FED">
      <w:pPr>
        <w:spacing w:line="360" w:lineRule="auto"/>
      </w:pPr>
      <w:r w:rsidRPr="00157FED">
        <w:t xml:space="preserve">По времени действия - на постоянные и временные. Постоянные - выдаваемые без ограничения срока. Временные - выдаваемые на определенный срок. </w:t>
      </w:r>
    </w:p>
    <w:p w:rsidR="0071612F" w:rsidRPr="00157FED" w:rsidRDefault="0071612F" w:rsidP="00157FED">
      <w:pPr>
        <w:spacing w:line="360" w:lineRule="auto"/>
      </w:pPr>
      <w:r w:rsidRPr="00157FED">
        <w:t xml:space="preserve">Выдача лицензии, в том числе и в форме патентов, на занятие определенным видом деятельности, независимо от предприятий, свидетельствующих о такой деятельности, производится одним органом. К таким видам деятельности относятся: </w:t>
      </w:r>
    </w:p>
    <w:p w:rsidR="0071612F" w:rsidRPr="00157FED" w:rsidRDefault="0071612F" w:rsidP="00157FED">
      <w:pPr>
        <w:spacing w:line="360" w:lineRule="auto"/>
      </w:pPr>
      <w:r w:rsidRPr="00157FED">
        <w:t>- банковская деятельность;</w:t>
      </w:r>
    </w:p>
    <w:p w:rsidR="0071612F" w:rsidRPr="00157FED" w:rsidRDefault="0071612F" w:rsidP="00157FED">
      <w:pPr>
        <w:spacing w:line="360" w:lineRule="auto"/>
      </w:pPr>
      <w:r w:rsidRPr="00157FED">
        <w:t>- производство операций с иностранной валютой;</w:t>
      </w:r>
    </w:p>
    <w:p w:rsidR="0071612F" w:rsidRPr="00157FED" w:rsidRDefault="0071612F" w:rsidP="00157FED">
      <w:pPr>
        <w:spacing w:line="360" w:lineRule="auto"/>
      </w:pPr>
      <w:r w:rsidRPr="00157FED">
        <w:t>- аудиторская деятельность;</w:t>
      </w:r>
    </w:p>
    <w:p w:rsidR="0071612F" w:rsidRPr="00157FED" w:rsidRDefault="0071612F" w:rsidP="00157FED">
      <w:pPr>
        <w:spacing w:line="360" w:lineRule="auto"/>
      </w:pPr>
      <w:r w:rsidRPr="00157FED">
        <w:t>- страховая деятельность;</w:t>
      </w:r>
    </w:p>
    <w:p w:rsidR="0071612F" w:rsidRPr="00157FED" w:rsidRDefault="0071612F" w:rsidP="00157FED">
      <w:pPr>
        <w:spacing w:line="360" w:lineRule="auto"/>
      </w:pPr>
      <w:r w:rsidRPr="00157FED">
        <w:t>- профессиональная деятельность на рынке ценных бумаг;</w:t>
      </w:r>
    </w:p>
    <w:p w:rsidR="0071612F" w:rsidRPr="00157FED" w:rsidRDefault="0071612F" w:rsidP="00157FED">
      <w:pPr>
        <w:spacing w:line="360" w:lineRule="auto"/>
      </w:pPr>
      <w:r w:rsidRPr="00157FED">
        <w:t>- деятельность фондовых бирж;</w:t>
      </w:r>
    </w:p>
    <w:p w:rsidR="0071612F" w:rsidRPr="00157FED" w:rsidRDefault="0071612F" w:rsidP="00157FED">
      <w:pPr>
        <w:spacing w:line="360" w:lineRule="auto"/>
      </w:pPr>
      <w:r w:rsidRPr="00157FED">
        <w:t>- туристическая деятельность;</w:t>
      </w:r>
    </w:p>
    <w:p w:rsidR="0071612F" w:rsidRPr="00157FED" w:rsidRDefault="0071612F" w:rsidP="00157FED">
      <w:pPr>
        <w:spacing w:line="360" w:lineRule="auto"/>
      </w:pPr>
      <w:r w:rsidRPr="00157FED">
        <w:t xml:space="preserve">- деятельность учебных заведений и др. </w:t>
      </w:r>
    </w:p>
    <w:p w:rsidR="0071612F" w:rsidRPr="00157FED" w:rsidRDefault="0071612F" w:rsidP="00157FED">
      <w:pPr>
        <w:pStyle w:val="a3"/>
      </w:pPr>
      <w:r w:rsidRPr="00157FED">
        <w:t>К нематериальным активам ТОО «Эгофом» относится программное обеспечение «</w:t>
      </w:r>
      <w:r w:rsidRPr="00157FED">
        <w:rPr>
          <w:lang w:val="en-US"/>
        </w:rPr>
        <w:t>Windows</w:t>
      </w:r>
      <w:r w:rsidRPr="00157FED">
        <w:t xml:space="preserve"> </w:t>
      </w:r>
      <w:r w:rsidRPr="00157FED">
        <w:rPr>
          <w:lang w:val="en-US"/>
        </w:rPr>
        <w:t>XP</w:t>
      </w:r>
      <w:r w:rsidRPr="00157FED">
        <w:t xml:space="preserve"> </w:t>
      </w:r>
      <w:r w:rsidRPr="00157FED">
        <w:rPr>
          <w:lang w:val="en-US"/>
        </w:rPr>
        <w:t>Professional</w:t>
      </w:r>
      <w:r w:rsidRPr="00157FED">
        <w:t>» для станка с программным управлением, регулирующее технологический процесс производства поролона.</w:t>
      </w:r>
    </w:p>
    <w:p w:rsidR="0071612F" w:rsidRPr="00157FED" w:rsidRDefault="0071612F" w:rsidP="00157FED">
      <w:pPr>
        <w:pStyle w:val="a3"/>
      </w:pPr>
      <w:r w:rsidRPr="00157FED">
        <w:t>Данное программное обеспечение было приобретено ТОО «Эгофом» за 24620 тенге (в том числе НДС). Кроме того, ТОО «Эгофом» были понесены дополнительные расходы, связанные с установкой и приведением программного обеспечения в состояние готовности к использованию, в сумме 6500 тенге. Таким образом, первоначальная стоимость компьютерного программного обеспечения составила 31120 тенге (24620+6500).</w:t>
      </w:r>
    </w:p>
    <w:p w:rsidR="0071612F" w:rsidRPr="00157FED" w:rsidRDefault="0071612F" w:rsidP="00157FED">
      <w:pPr>
        <w:spacing w:line="360" w:lineRule="auto"/>
      </w:pPr>
      <w:r w:rsidRPr="00157FED">
        <w:t>Данная операция была отражена в бухгалтерском учете предприятия следующей корреспонденцией счетов (таблица 2).</w:t>
      </w:r>
    </w:p>
    <w:p w:rsidR="0071612F" w:rsidRPr="00157FED" w:rsidRDefault="0071612F" w:rsidP="00157FED">
      <w:pPr>
        <w:spacing w:line="360" w:lineRule="auto"/>
      </w:pPr>
    </w:p>
    <w:p w:rsidR="0071612F" w:rsidRPr="00157FED" w:rsidRDefault="0071612F" w:rsidP="00157FED">
      <w:pPr>
        <w:spacing w:line="360" w:lineRule="auto"/>
      </w:pPr>
      <w:r w:rsidRPr="00157FED">
        <w:t>Таблица 2. Корреспонденция счетов по учету приобретения программного обеспечения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288"/>
        <w:gridCol w:w="1440"/>
        <w:gridCol w:w="1608"/>
        <w:gridCol w:w="1915"/>
      </w:tblGrid>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w:t>
            </w:r>
          </w:p>
          <w:p w:rsidR="0071612F" w:rsidRPr="00157FED" w:rsidRDefault="0071612F" w:rsidP="00157FED">
            <w:pPr>
              <w:spacing w:line="360" w:lineRule="auto"/>
              <w:ind w:firstLine="0"/>
              <w:rPr>
                <w:sz w:val="20"/>
                <w:szCs w:val="20"/>
              </w:rPr>
            </w:pPr>
            <w:r w:rsidRPr="00157FED">
              <w:rPr>
                <w:sz w:val="20"/>
                <w:szCs w:val="20"/>
              </w:rPr>
              <w:t>п/п</w:t>
            </w:r>
          </w:p>
        </w:tc>
        <w:tc>
          <w:tcPr>
            <w:tcW w:w="3288" w:type="dxa"/>
          </w:tcPr>
          <w:p w:rsidR="0071612F" w:rsidRPr="00157FED" w:rsidRDefault="0071612F" w:rsidP="00157FED">
            <w:pPr>
              <w:spacing w:line="360" w:lineRule="auto"/>
              <w:ind w:firstLine="0"/>
              <w:rPr>
                <w:sz w:val="20"/>
                <w:szCs w:val="20"/>
              </w:rPr>
            </w:pPr>
            <w:r w:rsidRPr="00157FED">
              <w:rPr>
                <w:sz w:val="20"/>
                <w:szCs w:val="20"/>
              </w:rPr>
              <w:t>Наименование операции</w:t>
            </w:r>
          </w:p>
        </w:tc>
        <w:tc>
          <w:tcPr>
            <w:tcW w:w="1440" w:type="dxa"/>
          </w:tcPr>
          <w:p w:rsidR="0071612F" w:rsidRPr="00157FED" w:rsidRDefault="0071612F" w:rsidP="00157FED">
            <w:pPr>
              <w:spacing w:line="360" w:lineRule="auto"/>
              <w:ind w:firstLine="0"/>
              <w:rPr>
                <w:sz w:val="20"/>
                <w:szCs w:val="20"/>
              </w:rPr>
            </w:pPr>
            <w:r w:rsidRPr="00157FED">
              <w:rPr>
                <w:sz w:val="20"/>
                <w:szCs w:val="20"/>
              </w:rPr>
              <w:t>Сумма</w:t>
            </w:r>
          </w:p>
        </w:tc>
        <w:tc>
          <w:tcPr>
            <w:tcW w:w="1608" w:type="dxa"/>
          </w:tcPr>
          <w:p w:rsidR="0071612F" w:rsidRPr="00157FED" w:rsidRDefault="0071612F" w:rsidP="00157FED">
            <w:pPr>
              <w:spacing w:line="360" w:lineRule="auto"/>
              <w:ind w:firstLine="0"/>
              <w:rPr>
                <w:sz w:val="20"/>
                <w:szCs w:val="20"/>
              </w:rPr>
            </w:pPr>
            <w:r w:rsidRPr="00157FED">
              <w:rPr>
                <w:sz w:val="20"/>
                <w:szCs w:val="20"/>
              </w:rPr>
              <w:t>Дебет</w:t>
            </w:r>
          </w:p>
        </w:tc>
        <w:tc>
          <w:tcPr>
            <w:tcW w:w="1915" w:type="dxa"/>
          </w:tcPr>
          <w:p w:rsidR="0071612F" w:rsidRPr="00157FED" w:rsidRDefault="0071612F" w:rsidP="00157FED">
            <w:pPr>
              <w:spacing w:line="360" w:lineRule="auto"/>
              <w:ind w:firstLine="0"/>
              <w:rPr>
                <w:sz w:val="20"/>
                <w:szCs w:val="20"/>
              </w:rPr>
            </w:pPr>
            <w:r w:rsidRPr="00157FED">
              <w:rPr>
                <w:sz w:val="20"/>
                <w:szCs w:val="20"/>
              </w:rPr>
              <w:t>Кредит</w:t>
            </w:r>
          </w:p>
        </w:tc>
      </w:tr>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1</w:t>
            </w:r>
          </w:p>
        </w:tc>
        <w:tc>
          <w:tcPr>
            <w:tcW w:w="3288" w:type="dxa"/>
          </w:tcPr>
          <w:p w:rsidR="0071612F" w:rsidRPr="00157FED" w:rsidRDefault="0071612F" w:rsidP="00157FED">
            <w:pPr>
              <w:spacing w:line="360" w:lineRule="auto"/>
              <w:ind w:firstLine="0"/>
              <w:rPr>
                <w:sz w:val="20"/>
                <w:szCs w:val="20"/>
              </w:rPr>
            </w:pPr>
            <w:r w:rsidRPr="00157FED">
              <w:rPr>
                <w:sz w:val="20"/>
                <w:szCs w:val="20"/>
              </w:rPr>
              <w:t>Приобретено ПО</w:t>
            </w:r>
            <w:r w:rsidR="00157FED" w:rsidRPr="00157FED">
              <w:rPr>
                <w:sz w:val="20"/>
                <w:szCs w:val="20"/>
              </w:rPr>
              <w:t xml:space="preserve"> </w:t>
            </w:r>
          </w:p>
        </w:tc>
        <w:tc>
          <w:tcPr>
            <w:tcW w:w="1440" w:type="dxa"/>
          </w:tcPr>
          <w:p w:rsidR="0071612F" w:rsidRPr="00157FED" w:rsidRDefault="0071612F" w:rsidP="00157FED">
            <w:pPr>
              <w:spacing w:line="360" w:lineRule="auto"/>
              <w:ind w:firstLine="0"/>
              <w:rPr>
                <w:sz w:val="20"/>
                <w:szCs w:val="20"/>
              </w:rPr>
            </w:pPr>
            <w:r w:rsidRPr="00157FED">
              <w:rPr>
                <w:sz w:val="20"/>
                <w:szCs w:val="20"/>
              </w:rPr>
              <w:t>21409</w:t>
            </w:r>
          </w:p>
        </w:tc>
        <w:tc>
          <w:tcPr>
            <w:tcW w:w="1608" w:type="dxa"/>
          </w:tcPr>
          <w:p w:rsidR="0071612F" w:rsidRPr="00157FED" w:rsidRDefault="0071612F" w:rsidP="00157FED">
            <w:pPr>
              <w:spacing w:line="360" w:lineRule="auto"/>
              <w:ind w:firstLine="0"/>
              <w:rPr>
                <w:sz w:val="20"/>
                <w:szCs w:val="20"/>
              </w:rPr>
            </w:pPr>
            <w:r w:rsidRPr="00157FED">
              <w:rPr>
                <w:sz w:val="20"/>
                <w:szCs w:val="20"/>
              </w:rPr>
              <w:t>2732</w:t>
            </w:r>
          </w:p>
        </w:tc>
        <w:tc>
          <w:tcPr>
            <w:tcW w:w="1915" w:type="dxa"/>
          </w:tcPr>
          <w:p w:rsidR="0071612F" w:rsidRPr="00157FED" w:rsidRDefault="0071612F" w:rsidP="00157FED">
            <w:pPr>
              <w:spacing w:line="360" w:lineRule="auto"/>
              <w:ind w:firstLine="0"/>
              <w:rPr>
                <w:sz w:val="20"/>
                <w:szCs w:val="20"/>
              </w:rPr>
            </w:pPr>
            <w:r w:rsidRPr="00157FED">
              <w:rPr>
                <w:sz w:val="20"/>
                <w:szCs w:val="20"/>
              </w:rPr>
              <w:t>3312</w:t>
            </w:r>
          </w:p>
        </w:tc>
      </w:tr>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2</w:t>
            </w:r>
          </w:p>
        </w:tc>
        <w:tc>
          <w:tcPr>
            <w:tcW w:w="3288" w:type="dxa"/>
          </w:tcPr>
          <w:p w:rsidR="0071612F" w:rsidRPr="00157FED" w:rsidRDefault="0071612F" w:rsidP="00157FED">
            <w:pPr>
              <w:spacing w:line="360" w:lineRule="auto"/>
              <w:ind w:firstLine="0"/>
              <w:rPr>
                <w:sz w:val="20"/>
                <w:szCs w:val="20"/>
              </w:rPr>
            </w:pPr>
            <w:r w:rsidRPr="00157FED">
              <w:rPr>
                <w:sz w:val="20"/>
                <w:szCs w:val="20"/>
              </w:rPr>
              <w:t>Отражена сумма НДС</w:t>
            </w:r>
          </w:p>
        </w:tc>
        <w:tc>
          <w:tcPr>
            <w:tcW w:w="1440" w:type="dxa"/>
          </w:tcPr>
          <w:p w:rsidR="0071612F" w:rsidRPr="00157FED" w:rsidRDefault="0071612F" w:rsidP="00157FED">
            <w:pPr>
              <w:spacing w:line="360" w:lineRule="auto"/>
              <w:ind w:firstLine="0"/>
              <w:rPr>
                <w:sz w:val="20"/>
                <w:szCs w:val="20"/>
              </w:rPr>
            </w:pPr>
            <w:r w:rsidRPr="00157FED">
              <w:rPr>
                <w:sz w:val="20"/>
                <w:szCs w:val="20"/>
              </w:rPr>
              <w:t>3211</w:t>
            </w:r>
          </w:p>
        </w:tc>
        <w:tc>
          <w:tcPr>
            <w:tcW w:w="1608" w:type="dxa"/>
          </w:tcPr>
          <w:p w:rsidR="0071612F" w:rsidRPr="00157FED" w:rsidRDefault="0071612F" w:rsidP="00157FED">
            <w:pPr>
              <w:spacing w:line="360" w:lineRule="auto"/>
              <w:ind w:firstLine="0"/>
              <w:rPr>
                <w:sz w:val="20"/>
                <w:szCs w:val="20"/>
              </w:rPr>
            </w:pPr>
            <w:r w:rsidRPr="00157FED">
              <w:rPr>
                <w:sz w:val="20"/>
                <w:szCs w:val="20"/>
              </w:rPr>
              <w:t>1420</w:t>
            </w:r>
          </w:p>
        </w:tc>
        <w:tc>
          <w:tcPr>
            <w:tcW w:w="1915" w:type="dxa"/>
          </w:tcPr>
          <w:p w:rsidR="0071612F" w:rsidRPr="00157FED" w:rsidRDefault="0071612F" w:rsidP="00157FED">
            <w:pPr>
              <w:spacing w:line="360" w:lineRule="auto"/>
              <w:ind w:firstLine="0"/>
              <w:rPr>
                <w:sz w:val="20"/>
                <w:szCs w:val="20"/>
              </w:rPr>
            </w:pPr>
            <w:r w:rsidRPr="00157FED">
              <w:rPr>
                <w:sz w:val="20"/>
                <w:szCs w:val="20"/>
              </w:rPr>
              <w:t>3310</w:t>
            </w:r>
          </w:p>
        </w:tc>
      </w:tr>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3</w:t>
            </w:r>
          </w:p>
        </w:tc>
        <w:tc>
          <w:tcPr>
            <w:tcW w:w="3288" w:type="dxa"/>
          </w:tcPr>
          <w:p w:rsidR="0071612F" w:rsidRPr="00157FED" w:rsidRDefault="0071612F" w:rsidP="00157FED">
            <w:pPr>
              <w:spacing w:line="360" w:lineRule="auto"/>
              <w:ind w:firstLine="0"/>
              <w:rPr>
                <w:sz w:val="20"/>
                <w:szCs w:val="20"/>
              </w:rPr>
            </w:pPr>
            <w:r w:rsidRPr="00157FED">
              <w:rPr>
                <w:sz w:val="20"/>
                <w:szCs w:val="20"/>
              </w:rPr>
              <w:t>Понесены расходы по установке</w:t>
            </w:r>
          </w:p>
        </w:tc>
        <w:tc>
          <w:tcPr>
            <w:tcW w:w="1440" w:type="dxa"/>
          </w:tcPr>
          <w:p w:rsidR="0071612F" w:rsidRPr="00157FED" w:rsidRDefault="0071612F" w:rsidP="00157FED">
            <w:pPr>
              <w:spacing w:line="360" w:lineRule="auto"/>
              <w:ind w:firstLine="0"/>
              <w:rPr>
                <w:sz w:val="20"/>
                <w:szCs w:val="20"/>
              </w:rPr>
            </w:pPr>
            <w:r w:rsidRPr="00157FED">
              <w:rPr>
                <w:sz w:val="20"/>
                <w:szCs w:val="20"/>
              </w:rPr>
              <w:t>6500</w:t>
            </w:r>
          </w:p>
        </w:tc>
        <w:tc>
          <w:tcPr>
            <w:tcW w:w="1608" w:type="dxa"/>
          </w:tcPr>
          <w:p w:rsidR="0071612F" w:rsidRPr="00157FED" w:rsidRDefault="0071612F" w:rsidP="00157FED">
            <w:pPr>
              <w:spacing w:line="360" w:lineRule="auto"/>
              <w:ind w:firstLine="0"/>
              <w:rPr>
                <w:sz w:val="20"/>
                <w:szCs w:val="20"/>
              </w:rPr>
            </w:pPr>
            <w:r w:rsidRPr="00157FED">
              <w:rPr>
                <w:sz w:val="20"/>
                <w:szCs w:val="20"/>
              </w:rPr>
              <w:t>2732</w:t>
            </w:r>
          </w:p>
        </w:tc>
        <w:tc>
          <w:tcPr>
            <w:tcW w:w="1915" w:type="dxa"/>
          </w:tcPr>
          <w:p w:rsidR="0071612F" w:rsidRPr="00157FED" w:rsidRDefault="0071612F" w:rsidP="00157FED">
            <w:pPr>
              <w:spacing w:line="360" w:lineRule="auto"/>
              <w:ind w:firstLine="0"/>
              <w:rPr>
                <w:sz w:val="20"/>
                <w:szCs w:val="20"/>
              </w:rPr>
            </w:pPr>
            <w:r w:rsidRPr="00157FED">
              <w:rPr>
                <w:sz w:val="20"/>
                <w:szCs w:val="20"/>
              </w:rPr>
              <w:t>3312</w:t>
            </w:r>
          </w:p>
        </w:tc>
      </w:tr>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4</w:t>
            </w:r>
          </w:p>
        </w:tc>
        <w:tc>
          <w:tcPr>
            <w:tcW w:w="3288" w:type="dxa"/>
          </w:tcPr>
          <w:p w:rsidR="0071612F" w:rsidRPr="00157FED" w:rsidRDefault="0071612F" w:rsidP="00157FED">
            <w:pPr>
              <w:spacing w:line="360" w:lineRule="auto"/>
              <w:ind w:firstLine="0"/>
              <w:rPr>
                <w:sz w:val="20"/>
                <w:szCs w:val="20"/>
              </w:rPr>
            </w:pPr>
            <w:r w:rsidRPr="00157FED">
              <w:rPr>
                <w:sz w:val="20"/>
                <w:szCs w:val="20"/>
              </w:rPr>
              <w:t>Зачтен НДС</w:t>
            </w:r>
          </w:p>
        </w:tc>
        <w:tc>
          <w:tcPr>
            <w:tcW w:w="1440" w:type="dxa"/>
          </w:tcPr>
          <w:p w:rsidR="0071612F" w:rsidRPr="00157FED" w:rsidRDefault="0071612F" w:rsidP="00157FED">
            <w:pPr>
              <w:spacing w:line="360" w:lineRule="auto"/>
              <w:ind w:firstLine="0"/>
              <w:rPr>
                <w:sz w:val="20"/>
                <w:szCs w:val="20"/>
              </w:rPr>
            </w:pPr>
            <w:r w:rsidRPr="00157FED">
              <w:rPr>
                <w:sz w:val="20"/>
                <w:szCs w:val="20"/>
              </w:rPr>
              <w:t>3211</w:t>
            </w:r>
          </w:p>
        </w:tc>
        <w:tc>
          <w:tcPr>
            <w:tcW w:w="1608" w:type="dxa"/>
          </w:tcPr>
          <w:p w:rsidR="0071612F" w:rsidRPr="00157FED" w:rsidRDefault="0071612F" w:rsidP="00157FED">
            <w:pPr>
              <w:spacing w:line="360" w:lineRule="auto"/>
              <w:ind w:firstLine="0"/>
              <w:rPr>
                <w:sz w:val="20"/>
                <w:szCs w:val="20"/>
              </w:rPr>
            </w:pPr>
            <w:r w:rsidRPr="00157FED">
              <w:rPr>
                <w:sz w:val="20"/>
                <w:szCs w:val="20"/>
              </w:rPr>
              <w:t>3310</w:t>
            </w:r>
          </w:p>
        </w:tc>
        <w:tc>
          <w:tcPr>
            <w:tcW w:w="1915" w:type="dxa"/>
          </w:tcPr>
          <w:p w:rsidR="0071612F" w:rsidRPr="00157FED" w:rsidRDefault="0071612F" w:rsidP="00157FED">
            <w:pPr>
              <w:spacing w:line="360" w:lineRule="auto"/>
              <w:ind w:firstLine="0"/>
              <w:rPr>
                <w:sz w:val="20"/>
                <w:szCs w:val="20"/>
              </w:rPr>
            </w:pPr>
            <w:r w:rsidRPr="00157FED">
              <w:rPr>
                <w:sz w:val="20"/>
                <w:szCs w:val="20"/>
              </w:rPr>
              <w:t>1420</w:t>
            </w:r>
          </w:p>
        </w:tc>
      </w:tr>
    </w:tbl>
    <w:p w:rsidR="00157FED" w:rsidRDefault="00157FED" w:rsidP="00157FED">
      <w:pPr>
        <w:pStyle w:val="31"/>
        <w:spacing w:line="360" w:lineRule="auto"/>
        <w:ind w:firstLine="709"/>
        <w:rPr>
          <w:lang w:val="en-US"/>
        </w:rPr>
      </w:pPr>
    </w:p>
    <w:p w:rsidR="0071612F" w:rsidRPr="00157FED" w:rsidRDefault="0071612F" w:rsidP="00157FED">
      <w:pPr>
        <w:pStyle w:val="31"/>
        <w:spacing w:line="360" w:lineRule="auto"/>
        <w:ind w:firstLine="709"/>
      </w:pPr>
      <w:r w:rsidRPr="00157FED">
        <w:t xml:space="preserve">Таким образом, ТОО «Эгофом» приобретает нематериальные активы в результате покупки их у поставщиков. Государственных субсидий, а также безвозмездной передачи нематериальных активов на данном предприятии не происходило. Срок полезной службы нематериального актива в ТОО «Эгофом» - не менее года. В учете ТОО «Эгофом» нематериальные активы отражаются по сумме выплаченных денег на его приобретение, с включением туда всех затрат, прямо связанных с приведением актива в состояние готовности к его использованию. </w:t>
      </w:r>
    </w:p>
    <w:p w:rsidR="0071612F" w:rsidRPr="00157FED" w:rsidRDefault="0071612F" w:rsidP="00157FED">
      <w:pPr>
        <w:pStyle w:val="31"/>
        <w:spacing w:line="360" w:lineRule="auto"/>
        <w:ind w:firstLine="709"/>
      </w:pPr>
    </w:p>
    <w:p w:rsidR="0071612F" w:rsidRPr="00157FED" w:rsidRDefault="007E4646" w:rsidP="00157FED">
      <w:pPr>
        <w:pStyle w:val="2"/>
        <w:spacing w:before="0" w:after="0" w:line="360" w:lineRule="auto"/>
        <w:ind w:firstLine="709"/>
        <w:jc w:val="both"/>
      </w:pPr>
      <w:bookmarkStart w:id="16" w:name="_Toc220392651"/>
      <w:bookmarkStart w:id="17" w:name="_Toc222432879"/>
      <w:r>
        <w:t>2</w:t>
      </w:r>
      <w:r w:rsidR="0071612F" w:rsidRPr="00157FED">
        <w:t xml:space="preserve">.2 </w:t>
      </w:r>
      <w:bookmarkEnd w:id="16"/>
      <w:r w:rsidR="0071612F" w:rsidRPr="00157FED">
        <w:t>Последующее признание и оценка</w:t>
      </w:r>
      <w:bookmarkEnd w:id="17"/>
    </w:p>
    <w:p w:rsidR="0071612F" w:rsidRPr="00157FED" w:rsidRDefault="0071612F" w:rsidP="00157FED">
      <w:pPr>
        <w:pStyle w:val="21"/>
        <w:spacing w:line="360" w:lineRule="auto"/>
        <w:ind w:right="0"/>
      </w:pPr>
    </w:p>
    <w:p w:rsidR="0071612F" w:rsidRPr="00157FED" w:rsidRDefault="0071612F" w:rsidP="00157FED">
      <w:pPr>
        <w:pStyle w:val="21"/>
        <w:spacing w:line="360" w:lineRule="auto"/>
        <w:ind w:right="0"/>
      </w:pPr>
      <w:r w:rsidRPr="00157FED">
        <w:t>Инвентаризации подлежит все имущество организации, в том числе и нематериальные активы.</w:t>
      </w:r>
    </w:p>
    <w:p w:rsidR="0071612F" w:rsidRPr="00157FED" w:rsidRDefault="0071612F" w:rsidP="00157FED">
      <w:pPr>
        <w:pStyle w:val="21"/>
        <w:spacing w:line="360" w:lineRule="auto"/>
        <w:ind w:right="0"/>
      </w:pPr>
      <w:r w:rsidRPr="00157FED">
        <w:t>Как и в общем случае основными целями инвентаризации нематериальных активов являются:</w:t>
      </w:r>
    </w:p>
    <w:p w:rsidR="0071612F" w:rsidRPr="00157FED" w:rsidRDefault="0071612F" w:rsidP="00157FED">
      <w:pPr>
        <w:pStyle w:val="21"/>
        <w:spacing w:line="360" w:lineRule="auto"/>
        <w:ind w:right="0"/>
      </w:pPr>
      <w:r w:rsidRPr="00157FED">
        <w:t>- выявление фактического наличия нематериальных активов;</w:t>
      </w:r>
    </w:p>
    <w:p w:rsidR="0071612F" w:rsidRPr="00157FED" w:rsidRDefault="0071612F" w:rsidP="00157FED">
      <w:pPr>
        <w:pStyle w:val="21"/>
        <w:spacing w:line="360" w:lineRule="auto"/>
        <w:ind w:right="0"/>
      </w:pPr>
      <w:r w:rsidRPr="00157FED">
        <w:t>- сопоставление фактического наличия нематериальных активов с данными бухгалтерского учета;</w:t>
      </w:r>
    </w:p>
    <w:p w:rsidR="0071612F" w:rsidRPr="00157FED" w:rsidRDefault="0071612F" w:rsidP="00157FED">
      <w:pPr>
        <w:pStyle w:val="21"/>
        <w:spacing w:line="360" w:lineRule="auto"/>
        <w:ind w:right="0"/>
      </w:pPr>
      <w:r w:rsidRPr="00157FED">
        <w:t>- проверка полноты отражения в учете.</w:t>
      </w:r>
    </w:p>
    <w:p w:rsidR="0071612F" w:rsidRPr="00157FED" w:rsidRDefault="0071612F" w:rsidP="00157FED">
      <w:pPr>
        <w:pStyle w:val="21"/>
        <w:spacing w:line="360" w:lineRule="auto"/>
        <w:ind w:right="0"/>
      </w:pPr>
      <w:r w:rsidRPr="00157FED">
        <w:t>Проведение инвентаризаций нематериальных активов (как и инвентаризации всего имущества и финансовых обязательств организации) обязательно:</w:t>
      </w:r>
    </w:p>
    <w:p w:rsidR="0071612F" w:rsidRPr="00157FED" w:rsidRDefault="0071612F" w:rsidP="00157FED">
      <w:pPr>
        <w:pStyle w:val="21"/>
        <w:spacing w:line="360" w:lineRule="auto"/>
        <w:ind w:right="0"/>
      </w:pPr>
      <w:r w:rsidRPr="00157FED">
        <w:t>- при передаче имущества организации в аренду, выкупе, продаже, а также в случаях, предусмотренных законодательством при преобразовании государственного или муниципального унитарного предприятия;</w:t>
      </w:r>
    </w:p>
    <w:p w:rsidR="0071612F" w:rsidRPr="00157FED" w:rsidRDefault="0071612F" w:rsidP="00157FED">
      <w:pPr>
        <w:pStyle w:val="21"/>
        <w:spacing w:line="360" w:lineRule="auto"/>
        <w:ind w:right="0"/>
      </w:pPr>
      <w:r w:rsidRPr="00157FED">
        <w:t>- перед составлением годовой бухгалтерской отчетности,</w:t>
      </w:r>
    </w:p>
    <w:p w:rsidR="0071612F" w:rsidRPr="00157FED" w:rsidRDefault="0071612F" w:rsidP="00157FED">
      <w:pPr>
        <w:pStyle w:val="21"/>
        <w:spacing w:line="360" w:lineRule="auto"/>
        <w:ind w:right="0"/>
      </w:pPr>
      <w:r w:rsidRPr="00157FED">
        <w:t>- кроме имущества, инвентаризация которого проводилась не ранее 1 октября отчетного года.</w:t>
      </w:r>
    </w:p>
    <w:p w:rsidR="0071612F" w:rsidRPr="00157FED" w:rsidRDefault="0071612F" w:rsidP="00157FED">
      <w:pPr>
        <w:pStyle w:val="21"/>
        <w:spacing w:line="360" w:lineRule="auto"/>
        <w:ind w:right="0"/>
      </w:pPr>
      <w:r w:rsidRPr="00157FED">
        <w:t>- при смене материально-ответственных лиц (на день приемки-передачи дел);</w:t>
      </w:r>
    </w:p>
    <w:p w:rsidR="0071612F" w:rsidRPr="00157FED" w:rsidRDefault="0071612F" w:rsidP="00157FED">
      <w:pPr>
        <w:pStyle w:val="21"/>
        <w:spacing w:line="360" w:lineRule="auto"/>
        <w:ind w:right="0"/>
      </w:pPr>
      <w:r w:rsidRPr="00157FED">
        <w:t>при установлении фактов хищений или злоупотреблений, а также порчи ценностей;</w:t>
      </w:r>
    </w:p>
    <w:p w:rsidR="0071612F" w:rsidRPr="00157FED" w:rsidRDefault="0071612F" w:rsidP="00157FED">
      <w:pPr>
        <w:pStyle w:val="21"/>
        <w:spacing w:line="360" w:lineRule="auto"/>
        <w:ind w:right="0"/>
      </w:pPr>
      <w:r w:rsidRPr="00157FED">
        <w:t>- в случае стихийных бедствий, пожара, аварий или других чрезвычайных ситуаций, вызванных экстремальными условиями;</w:t>
      </w:r>
    </w:p>
    <w:p w:rsidR="0071612F" w:rsidRPr="00157FED" w:rsidRDefault="0071612F" w:rsidP="00157FED">
      <w:pPr>
        <w:pStyle w:val="21"/>
        <w:spacing w:line="360" w:lineRule="auto"/>
        <w:ind w:right="0"/>
      </w:pPr>
      <w:r w:rsidRPr="00157FED">
        <w:t>- при ликвидации (реорганизации) организации перед составлением ликвидационного (разделительного) баланса и в других случаях, предусматриваемых законодательством Республики Казахстан.</w:t>
      </w:r>
    </w:p>
    <w:p w:rsidR="0071612F" w:rsidRPr="00157FED" w:rsidRDefault="0071612F" w:rsidP="00157FED">
      <w:pPr>
        <w:pStyle w:val="21"/>
        <w:spacing w:line="360" w:lineRule="auto"/>
        <w:ind w:right="0"/>
      </w:pPr>
      <w:r w:rsidRPr="00157FED">
        <w:t>Для проведения инвентаризации в организации создается постоянно действующая инвентаризационная комиссия.</w:t>
      </w:r>
    </w:p>
    <w:p w:rsidR="0071612F" w:rsidRPr="00157FED" w:rsidRDefault="0071612F" w:rsidP="00157FED">
      <w:pPr>
        <w:pStyle w:val="21"/>
        <w:spacing w:line="360" w:lineRule="auto"/>
        <w:ind w:right="0"/>
      </w:pPr>
      <w:r w:rsidRPr="00157FED">
        <w:t>При инвентаризации нематериальных активов проверяют: наличие документов, подтверждающих права организации на его использование; правильность и своевременность отражения нематериальных активов в балансе.</w:t>
      </w:r>
    </w:p>
    <w:p w:rsidR="0071612F" w:rsidRPr="00157FED" w:rsidRDefault="0071612F" w:rsidP="00157FED">
      <w:pPr>
        <w:pStyle w:val="a3"/>
      </w:pPr>
      <w:r w:rsidRPr="00157FED">
        <w:t>При инвентаризации нематериальных активов комиссия производит осмотр объектов и заносит в описи полное их наименование, назначение, инвентарные номера и основные технические или эксплутационные показатели.</w:t>
      </w:r>
    </w:p>
    <w:p w:rsidR="0071612F" w:rsidRPr="00157FED" w:rsidRDefault="0071612F" w:rsidP="00157FED">
      <w:pPr>
        <w:pStyle w:val="a3"/>
      </w:pPr>
      <w:r w:rsidRPr="00157FED">
        <w:t>При инвентаризации комиссия проверяет наличие документов, подтверждающих нахождение указанных объектов в собственности предприятия (учреждения).</w:t>
      </w:r>
    </w:p>
    <w:p w:rsidR="0071612F" w:rsidRPr="00157FED" w:rsidRDefault="0071612F" w:rsidP="00157FED">
      <w:pPr>
        <w:pStyle w:val="a3"/>
      </w:pPr>
      <w:r w:rsidRPr="00157FED">
        <w:t>Проверяется также наличие документов на земельные участки, водоемы и другие объекты</w:t>
      </w:r>
      <w:r w:rsidR="00157FED">
        <w:t xml:space="preserve"> </w:t>
      </w:r>
      <w:r w:rsidRPr="00157FED">
        <w:t>природных ресурсов, находящихся в собственности предприятий (учреждений).</w:t>
      </w:r>
    </w:p>
    <w:p w:rsidR="0071612F" w:rsidRPr="00157FED" w:rsidRDefault="0071612F" w:rsidP="00157FED">
      <w:pPr>
        <w:pStyle w:val="a3"/>
      </w:pPr>
      <w:r w:rsidRPr="00157FED">
        <w:t>На нематериальные активы,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т.п.).</w:t>
      </w:r>
    </w:p>
    <w:p w:rsidR="0071612F" w:rsidRPr="00157FED" w:rsidRDefault="0071612F" w:rsidP="00157FED">
      <w:pPr>
        <w:pStyle w:val="a3"/>
      </w:pPr>
      <w:r w:rsidRPr="00157FED">
        <w:t>Одновременно с инвентаризацией собственных основных средств, находящихся на ответственном хранении и арендованные.</w:t>
      </w:r>
    </w:p>
    <w:p w:rsidR="0071612F" w:rsidRPr="00157FED" w:rsidRDefault="0071612F" w:rsidP="00157FED">
      <w:pPr>
        <w:pStyle w:val="a3"/>
      </w:pPr>
      <w:r w:rsidRPr="00157FED">
        <w:t>Если инвентаризация нематериальных активов проводится в течение нескольких дней, то помещения, где они хранятся, при уходе инвентаризационной комиссии должны быть опечатаны. Во время перерыва в работе инвентаризационных комиссий (в обеденный перерыв, в ночное время, по другим причинам) описи должны хранится в ящике (шкафу, сейфе) в закрытом помещении, где проводится инвентаризация.</w:t>
      </w:r>
    </w:p>
    <w:p w:rsidR="0071612F" w:rsidRPr="00157FED" w:rsidRDefault="0071612F" w:rsidP="00157FED">
      <w:pPr>
        <w:pStyle w:val="a3"/>
      </w:pPr>
      <w:r w:rsidRPr="00157FED">
        <w:t>В тех случаях, когда материально ответственные обнаружат после инвентаризации ошибки в описях, они должны немедленно (до открытия склада, кладовой, секции и т.п.) заявить об этом председателю инвентаризационной комиссии. Инвентаризационная комиссия осуществляет проверку указанных фактов и в случае их подтверждения проводит исправление выявленных ошибок в установленном порядке.</w:t>
      </w:r>
    </w:p>
    <w:p w:rsidR="0071612F" w:rsidRPr="00157FED" w:rsidRDefault="0071612F" w:rsidP="00157FED">
      <w:pPr>
        <w:pStyle w:val="a3"/>
      </w:pPr>
      <w:r w:rsidRPr="00157FED">
        <w:t>По окончании инвентаризации могут проводиться контрольные проверки правильности проведения инвентаризации. Их следует проводить с участием членов инвентаризационных комиссий и материально ответственных лиц обязательно до открытия склада, кладовой, секции и т.п., где поводилась инвентаризация.</w:t>
      </w:r>
    </w:p>
    <w:p w:rsidR="0071612F" w:rsidRPr="00157FED" w:rsidRDefault="0071612F" w:rsidP="00157FED">
      <w:pPr>
        <w:pStyle w:val="a3"/>
      </w:pPr>
      <w:r w:rsidRPr="00157FED">
        <w:t>Результаты контрольных проверок правильности проведения инвентаризации оформляются актом и регистрируются в</w:t>
      </w:r>
      <w:r w:rsidR="00157FED">
        <w:t xml:space="preserve"> </w:t>
      </w:r>
      <w:r w:rsidRPr="00157FED">
        <w:t>книге учета контрольных проверок правильности проведения инвентаризаций.</w:t>
      </w:r>
    </w:p>
    <w:p w:rsidR="0071612F" w:rsidRPr="00157FED" w:rsidRDefault="0071612F" w:rsidP="00157FED">
      <w:pPr>
        <w:pStyle w:val="a3"/>
      </w:pPr>
      <w:r w:rsidRPr="00157FED">
        <w:t>Контрольные проверки правильности проведения инвентаризаций и выборочные инвентаризации, проводимые в межинвентаризационный период, осуществляется инвентаризационными комиссиями по распоряжению руководителя предприятий (учреждений).</w:t>
      </w:r>
      <w:r w:rsidR="00157FED">
        <w:t xml:space="preserve"> </w:t>
      </w:r>
    </w:p>
    <w:p w:rsidR="0071612F" w:rsidRPr="00157FED" w:rsidRDefault="0071612F" w:rsidP="00157FED">
      <w:pPr>
        <w:pStyle w:val="a3"/>
      </w:pPr>
      <w:r w:rsidRPr="00157FED">
        <w:t>При обнаруженной недостаче руководитель обязан назначить административное расследование, которое проводится, как правило, в течение 10 дней. Привлечение виновных лиц к материальной ответственности производится в соответствии с положениями статей Закона о труде в Республике Казахстан.</w:t>
      </w:r>
    </w:p>
    <w:p w:rsidR="0071612F" w:rsidRPr="00157FED" w:rsidRDefault="0071612F" w:rsidP="00157FED">
      <w:pPr>
        <w:pStyle w:val="31"/>
        <w:spacing w:line="360" w:lineRule="auto"/>
        <w:ind w:firstLine="709"/>
      </w:pPr>
    </w:p>
    <w:p w:rsidR="0071612F" w:rsidRPr="00157FED" w:rsidRDefault="007E4646" w:rsidP="00157FED">
      <w:pPr>
        <w:pStyle w:val="2"/>
        <w:spacing w:before="0" w:after="0" w:line="360" w:lineRule="auto"/>
        <w:ind w:firstLine="709"/>
        <w:jc w:val="both"/>
      </w:pPr>
      <w:bookmarkStart w:id="18" w:name="_Toc220392648"/>
      <w:bookmarkStart w:id="19" w:name="_Toc222432880"/>
      <w:r>
        <w:t>2</w:t>
      </w:r>
      <w:r w:rsidR="0071612F" w:rsidRPr="00157FED">
        <w:t xml:space="preserve">.3 </w:t>
      </w:r>
      <w:bookmarkEnd w:id="18"/>
      <w:r w:rsidR="0071612F" w:rsidRPr="00157FED">
        <w:t>Прекращение признания и оценки</w:t>
      </w:r>
      <w:bookmarkEnd w:id="19"/>
    </w:p>
    <w:p w:rsidR="0071612F" w:rsidRPr="00157FED" w:rsidRDefault="0071612F" w:rsidP="00157FED">
      <w:pPr>
        <w:spacing w:line="360" w:lineRule="auto"/>
      </w:pPr>
    </w:p>
    <w:p w:rsidR="0071612F" w:rsidRPr="00157FED" w:rsidRDefault="0071612F" w:rsidP="00157FED">
      <w:pPr>
        <w:spacing w:line="360" w:lineRule="auto"/>
      </w:pPr>
      <w:r w:rsidRPr="00157FED">
        <w:t>При передаче (продаже, безвозмездной передаче) нематериальных активов другому предприятию, акт составляется в двух экземплярах: для предприятия сдающего и принимающего нематериальные активы.</w:t>
      </w:r>
    </w:p>
    <w:p w:rsidR="0071612F" w:rsidRPr="00157FED" w:rsidRDefault="0071612F" w:rsidP="00157FED">
      <w:pPr>
        <w:spacing w:line="360" w:lineRule="auto"/>
      </w:pPr>
      <w:r w:rsidRPr="00157FED">
        <w:t xml:space="preserve">Нематериальные активы выбывают с предприятия ТОО «Эгофом» по разным причинам: в результате реализации, по причине нецелесообразности дальнейшего использования, в результате безвозмездной передачи. Основными видами выбытия нематериальных активов являются их реализация (продажа), списание в следствие непригодности, безвозмездная передача, передача нематериальных активов в счет вклада в Уставный капитал другого предприятия, а также могут быть списаны предприятием в связи с полным моральным износом и потерей доходных свойств. </w:t>
      </w:r>
    </w:p>
    <w:p w:rsidR="0071612F" w:rsidRPr="00157FED" w:rsidRDefault="0071612F" w:rsidP="00157FED">
      <w:pPr>
        <w:pStyle w:val="a3"/>
        <w:autoSpaceDE/>
        <w:autoSpaceDN/>
        <w:adjustRightInd/>
      </w:pPr>
      <w:r w:rsidRPr="00157FED">
        <w:t xml:space="preserve">Во всех случаях выбытие нематериальных активов учитывают на счете 7410 "Расходы по реализации нематериальных активов". В дебете счета списывают первоначальную стоимость выбывших НМА, по кредиту - списывают износ по выбывшим НМА. При этом сумма выручки от реализации или другого дохода от выбытия НМА отражается на счете 6210 "Доход от реализации нематериальных активов". </w:t>
      </w:r>
    </w:p>
    <w:p w:rsidR="0071612F" w:rsidRPr="00157FED" w:rsidRDefault="0071612F" w:rsidP="00157FED">
      <w:pPr>
        <w:spacing w:line="360" w:lineRule="auto"/>
      </w:pPr>
      <w:r w:rsidRPr="00157FED">
        <w:t xml:space="preserve">Следует отметить, что организации обычно продают не объекты нематериальных активов, а право на их пользование. В этом случае стоимость нематериальных активов и сумма их износа не изменяются и по счету доходов будет отражаться лишь сумма выручки от реализации право на соответствующие объекта НМА. </w:t>
      </w:r>
    </w:p>
    <w:p w:rsidR="0071612F" w:rsidRPr="00157FED" w:rsidRDefault="0071612F" w:rsidP="00157FED">
      <w:pPr>
        <w:spacing w:line="360" w:lineRule="auto"/>
      </w:pPr>
      <w:r w:rsidRPr="00157FED">
        <w:t xml:space="preserve">Рассмотрим операции по выбытию и реализации НМА. В сентабре 2006 года бухгалтерская служба ТОО «Эгофом» решила списать программное обеспечение для компьютера </w:t>
      </w:r>
      <w:r w:rsidRPr="00157FED">
        <w:rPr>
          <w:lang w:val="en-US"/>
        </w:rPr>
        <w:t>Windows</w:t>
      </w:r>
      <w:r w:rsidRPr="00157FED">
        <w:t xml:space="preserve"> 98, в связи с полным моральным износом данного программного обеспечения. </w:t>
      </w:r>
    </w:p>
    <w:p w:rsidR="0071612F" w:rsidRPr="00157FED" w:rsidRDefault="0071612F" w:rsidP="00157FED">
      <w:pPr>
        <w:spacing w:line="360" w:lineRule="auto"/>
      </w:pPr>
      <w:r w:rsidRPr="00157FED">
        <w:t>При этом в учете отражается следующее (таблица 3).</w:t>
      </w:r>
    </w:p>
    <w:p w:rsidR="0071612F" w:rsidRPr="00157FED" w:rsidRDefault="0071612F" w:rsidP="00157FED">
      <w:pPr>
        <w:spacing w:line="360" w:lineRule="auto"/>
      </w:pPr>
    </w:p>
    <w:p w:rsidR="0071612F" w:rsidRPr="00157FED" w:rsidRDefault="0071612F" w:rsidP="00157FED">
      <w:pPr>
        <w:spacing w:line="360" w:lineRule="auto"/>
      </w:pPr>
      <w:r w:rsidRPr="00157FED">
        <w:t>Таблица 3. Корреспонденция счетов по учету списания нематериальных активов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959"/>
        <w:gridCol w:w="1440"/>
        <w:gridCol w:w="1608"/>
        <w:gridCol w:w="1384"/>
      </w:tblGrid>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w:t>
            </w:r>
          </w:p>
          <w:p w:rsidR="0071612F" w:rsidRPr="00157FED" w:rsidRDefault="0071612F" w:rsidP="00157FED">
            <w:pPr>
              <w:spacing w:line="360" w:lineRule="auto"/>
              <w:ind w:firstLine="0"/>
              <w:rPr>
                <w:sz w:val="20"/>
                <w:szCs w:val="20"/>
              </w:rPr>
            </w:pPr>
            <w:r w:rsidRPr="00157FED">
              <w:rPr>
                <w:sz w:val="20"/>
                <w:szCs w:val="20"/>
              </w:rPr>
              <w:t>п/п</w:t>
            </w:r>
          </w:p>
        </w:tc>
        <w:tc>
          <w:tcPr>
            <w:tcW w:w="3959" w:type="dxa"/>
          </w:tcPr>
          <w:p w:rsidR="0071612F" w:rsidRPr="00157FED" w:rsidRDefault="0071612F" w:rsidP="00157FED">
            <w:pPr>
              <w:spacing w:line="360" w:lineRule="auto"/>
              <w:ind w:firstLine="0"/>
              <w:rPr>
                <w:sz w:val="20"/>
                <w:szCs w:val="20"/>
              </w:rPr>
            </w:pPr>
            <w:r w:rsidRPr="00157FED">
              <w:rPr>
                <w:sz w:val="20"/>
                <w:szCs w:val="20"/>
              </w:rPr>
              <w:t>Наименование операции</w:t>
            </w:r>
          </w:p>
        </w:tc>
        <w:tc>
          <w:tcPr>
            <w:tcW w:w="1440" w:type="dxa"/>
          </w:tcPr>
          <w:p w:rsidR="0071612F" w:rsidRPr="00157FED" w:rsidRDefault="0071612F" w:rsidP="00157FED">
            <w:pPr>
              <w:spacing w:line="360" w:lineRule="auto"/>
              <w:ind w:firstLine="0"/>
              <w:rPr>
                <w:sz w:val="20"/>
                <w:szCs w:val="20"/>
              </w:rPr>
            </w:pPr>
            <w:r w:rsidRPr="00157FED">
              <w:rPr>
                <w:sz w:val="20"/>
                <w:szCs w:val="20"/>
              </w:rPr>
              <w:t>Сумма</w:t>
            </w:r>
          </w:p>
        </w:tc>
        <w:tc>
          <w:tcPr>
            <w:tcW w:w="1608" w:type="dxa"/>
          </w:tcPr>
          <w:p w:rsidR="0071612F" w:rsidRPr="00157FED" w:rsidRDefault="0071612F" w:rsidP="00157FED">
            <w:pPr>
              <w:spacing w:line="360" w:lineRule="auto"/>
              <w:ind w:firstLine="0"/>
              <w:rPr>
                <w:sz w:val="20"/>
                <w:szCs w:val="20"/>
              </w:rPr>
            </w:pPr>
            <w:r w:rsidRPr="00157FED">
              <w:rPr>
                <w:sz w:val="20"/>
                <w:szCs w:val="20"/>
              </w:rPr>
              <w:t>Дебет</w:t>
            </w:r>
          </w:p>
        </w:tc>
        <w:tc>
          <w:tcPr>
            <w:tcW w:w="1384" w:type="dxa"/>
          </w:tcPr>
          <w:p w:rsidR="0071612F" w:rsidRPr="00157FED" w:rsidRDefault="0071612F" w:rsidP="00157FED">
            <w:pPr>
              <w:spacing w:line="360" w:lineRule="auto"/>
              <w:ind w:firstLine="0"/>
              <w:rPr>
                <w:sz w:val="20"/>
                <w:szCs w:val="20"/>
              </w:rPr>
            </w:pPr>
            <w:r w:rsidRPr="00157FED">
              <w:rPr>
                <w:sz w:val="20"/>
                <w:szCs w:val="20"/>
              </w:rPr>
              <w:t>Кредит</w:t>
            </w:r>
          </w:p>
        </w:tc>
      </w:tr>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1</w:t>
            </w:r>
          </w:p>
        </w:tc>
        <w:tc>
          <w:tcPr>
            <w:tcW w:w="3959" w:type="dxa"/>
          </w:tcPr>
          <w:p w:rsidR="0071612F" w:rsidRPr="00157FED" w:rsidRDefault="0071612F" w:rsidP="00157FED">
            <w:pPr>
              <w:spacing w:line="360" w:lineRule="auto"/>
              <w:ind w:firstLine="0"/>
              <w:rPr>
                <w:sz w:val="20"/>
                <w:szCs w:val="20"/>
              </w:rPr>
            </w:pPr>
            <w:r w:rsidRPr="00157FED">
              <w:rPr>
                <w:sz w:val="20"/>
                <w:szCs w:val="20"/>
              </w:rPr>
              <w:t>Списывается балансовая стоимость НМА</w:t>
            </w:r>
          </w:p>
        </w:tc>
        <w:tc>
          <w:tcPr>
            <w:tcW w:w="1440" w:type="dxa"/>
          </w:tcPr>
          <w:p w:rsidR="0071612F" w:rsidRPr="00157FED" w:rsidRDefault="0071612F" w:rsidP="00157FED">
            <w:pPr>
              <w:spacing w:line="360" w:lineRule="auto"/>
              <w:ind w:firstLine="0"/>
              <w:rPr>
                <w:sz w:val="20"/>
                <w:szCs w:val="20"/>
              </w:rPr>
            </w:pPr>
            <w:r w:rsidRPr="00157FED">
              <w:rPr>
                <w:sz w:val="20"/>
                <w:szCs w:val="20"/>
              </w:rPr>
              <w:t>1000</w:t>
            </w:r>
          </w:p>
        </w:tc>
        <w:tc>
          <w:tcPr>
            <w:tcW w:w="1608" w:type="dxa"/>
          </w:tcPr>
          <w:p w:rsidR="0071612F" w:rsidRPr="00157FED" w:rsidRDefault="0071612F" w:rsidP="00157FED">
            <w:pPr>
              <w:spacing w:line="360" w:lineRule="auto"/>
              <w:ind w:firstLine="0"/>
              <w:rPr>
                <w:sz w:val="20"/>
                <w:szCs w:val="20"/>
              </w:rPr>
            </w:pPr>
            <w:r w:rsidRPr="00157FED">
              <w:rPr>
                <w:sz w:val="20"/>
                <w:szCs w:val="20"/>
              </w:rPr>
              <w:t>7410</w:t>
            </w:r>
          </w:p>
        </w:tc>
        <w:tc>
          <w:tcPr>
            <w:tcW w:w="1384" w:type="dxa"/>
          </w:tcPr>
          <w:p w:rsidR="0071612F" w:rsidRPr="00157FED" w:rsidRDefault="0071612F" w:rsidP="00157FED">
            <w:pPr>
              <w:spacing w:line="360" w:lineRule="auto"/>
              <w:ind w:firstLine="0"/>
              <w:rPr>
                <w:sz w:val="20"/>
                <w:szCs w:val="20"/>
              </w:rPr>
            </w:pPr>
            <w:r w:rsidRPr="00157FED">
              <w:rPr>
                <w:sz w:val="20"/>
                <w:szCs w:val="20"/>
              </w:rPr>
              <w:t>2732</w:t>
            </w:r>
          </w:p>
        </w:tc>
      </w:tr>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2</w:t>
            </w:r>
          </w:p>
        </w:tc>
        <w:tc>
          <w:tcPr>
            <w:tcW w:w="3959" w:type="dxa"/>
          </w:tcPr>
          <w:p w:rsidR="0071612F" w:rsidRPr="00157FED" w:rsidRDefault="0071612F" w:rsidP="00157FED">
            <w:pPr>
              <w:spacing w:line="360" w:lineRule="auto"/>
              <w:ind w:firstLine="0"/>
              <w:rPr>
                <w:sz w:val="20"/>
                <w:szCs w:val="20"/>
              </w:rPr>
            </w:pPr>
            <w:r w:rsidRPr="00157FED">
              <w:rPr>
                <w:sz w:val="20"/>
                <w:szCs w:val="20"/>
              </w:rPr>
              <w:t>Списывается износ</w:t>
            </w:r>
          </w:p>
        </w:tc>
        <w:tc>
          <w:tcPr>
            <w:tcW w:w="1440" w:type="dxa"/>
          </w:tcPr>
          <w:p w:rsidR="0071612F" w:rsidRPr="00157FED" w:rsidRDefault="0071612F" w:rsidP="00157FED">
            <w:pPr>
              <w:spacing w:line="360" w:lineRule="auto"/>
              <w:ind w:firstLine="0"/>
              <w:rPr>
                <w:sz w:val="20"/>
                <w:szCs w:val="20"/>
              </w:rPr>
            </w:pPr>
            <w:r w:rsidRPr="00157FED">
              <w:rPr>
                <w:sz w:val="20"/>
                <w:szCs w:val="20"/>
              </w:rPr>
              <w:t>6500</w:t>
            </w:r>
          </w:p>
        </w:tc>
        <w:tc>
          <w:tcPr>
            <w:tcW w:w="1608" w:type="dxa"/>
          </w:tcPr>
          <w:p w:rsidR="0071612F" w:rsidRPr="00157FED" w:rsidRDefault="0071612F" w:rsidP="00157FED">
            <w:pPr>
              <w:spacing w:line="360" w:lineRule="auto"/>
              <w:ind w:firstLine="0"/>
              <w:rPr>
                <w:sz w:val="20"/>
                <w:szCs w:val="20"/>
              </w:rPr>
            </w:pPr>
            <w:r w:rsidRPr="00157FED">
              <w:rPr>
                <w:sz w:val="20"/>
                <w:szCs w:val="20"/>
              </w:rPr>
              <w:t>2741</w:t>
            </w:r>
          </w:p>
        </w:tc>
        <w:tc>
          <w:tcPr>
            <w:tcW w:w="1384" w:type="dxa"/>
          </w:tcPr>
          <w:p w:rsidR="0071612F" w:rsidRPr="00157FED" w:rsidRDefault="0071612F" w:rsidP="00157FED">
            <w:pPr>
              <w:spacing w:line="360" w:lineRule="auto"/>
              <w:ind w:firstLine="0"/>
              <w:rPr>
                <w:sz w:val="20"/>
                <w:szCs w:val="20"/>
              </w:rPr>
            </w:pPr>
            <w:r w:rsidRPr="00157FED">
              <w:rPr>
                <w:sz w:val="20"/>
                <w:szCs w:val="20"/>
              </w:rPr>
              <w:t>2732</w:t>
            </w:r>
          </w:p>
        </w:tc>
      </w:tr>
      <w:tr w:rsidR="0071612F" w:rsidRPr="00157FED" w:rsidTr="00157FED">
        <w:tc>
          <w:tcPr>
            <w:tcW w:w="648" w:type="dxa"/>
          </w:tcPr>
          <w:p w:rsidR="0071612F" w:rsidRPr="00157FED" w:rsidRDefault="0071612F" w:rsidP="00157FED">
            <w:pPr>
              <w:spacing w:line="360" w:lineRule="auto"/>
              <w:ind w:firstLine="0"/>
              <w:rPr>
                <w:sz w:val="20"/>
                <w:szCs w:val="20"/>
              </w:rPr>
            </w:pPr>
            <w:r w:rsidRPr="00157FED">
              <w:rPr>
                <w:sz w:val="20"/>
                <w:szCs w:val="20"/>
              </w:rPr>
              <w:t>3</w:t>
            </w:r>
          </w:p>
        </w:tc>
        <w:tc>
          <w:tcPr>
            <w:tcW w:w="3959" w:type="dxa"/>
          </w:tcPr>
          <w:p w:rsidR="0071612F" w:rsidRPr="00157FED" w:rsidRDefault="0071612F" w:rsidP="00157FED">
            <w:pPr>
              <w:spacing w:line="360" w:lineRule="auto"/>
              <w:ind w:firstLine="0"/>
              <w:rPr>
                <w:sz w:val="20"/>
                <w:szCs w:val="20"/>
              </w:rPr>
            </w:pPr>
            <w:r w:rsidRPr="00157FED">
              <w:rPr>
                <w:sz w:val="20"/>
                <w:szCs w:val="20"/>
              </w:rPr>
              <w:t>Закрывается итоговый доход (убыток)</w:t>
            </w:r>
          </w:p>
        </w:tc>
        <w:tc>
          <w:tcPr>
            <w:tcW w:w="1440" w:type="dxa"/>
          </w:tcPr>
          <w:p w:rsidR="0071612F" w:rsidRPr="00157FED" w:rsidRDefault="0071612F" w:rsidP="00157FED">
            <w:pPr>
              <w:spacing w:line="360" w:lineRule="auto"/>
              <w:ind w:firstLine="0"/>
              <w:rPr>
                <w:sz w:val="20"/>
                <w:szCs w:val="20"/>
              </w:rPr>
            </w:pPr>
            <w:r w:rsidRPr="00157FED">
              <w:rPr>
                <w:sz w:val="20"/>
                <w:szCs w:val="20"/>
              </w:rPr>
              <w:t>1000</w:t>
            </w:r>
          </w:p>
        </w:tc>
        <w:tc>
          <w:tcPr>
            <w:tcW w:w="1608" w:type="dxa"/>
          </w:tcPr>
          <w:p w:rsidR="0071612F" w:rsidRPr="00157FED" w:rsidRDefault="0071612F" w:rsidP="00157FED">
            <w:pPr>
              <w:spacing w:line="360" w:lineRule="auto"/>
              <w:ind w:firstLine="0"/>
              <w:rPr>
                <w:sz w:val="20"/>
                <w:szCs w:val="20"/>
              </w:rPr>
            </w:pPr>
            <w:r w:rsidRPr="00157FED">
              <w:rPr>
                <w:sz w:val="20"/>
                <w:szCs w:val="20"/>
              </w:rPr>
              <w:t>5411</w:t>
            </w:r>
          </w:p>
        </w:tc>
        <w:tc>
          <w:tcPr>
            <w:tcW w:w="1384" w:type="dxa"/>
          </w:tcPr>
          <w:p w:rsidR="0071612F" w:rsidRPr="00157FED" w:rsidRDefault="0071612F" w:rsidP="00157FED">
            <w:pPr>
              <w:spacing w:line="360" w:lineRule="auto"/>
              <w:ind w:firstLine="0"/>
              <w:rPr>
                <w:sz w:val="20"/>
                <w:szCs w:val="20"/>
              </w:rPr>
            </w:pPr>
            <w:r w:rsidRPr="00157FED">
              <w:rPr>
                <w:sz w:val="20"/>
                <w:szCs w:val="20"/>
              </w:rPr>
              <w:t>7410</w:t>
            </w:r>
          </w:p>
        </w:tc>
      </w:tr>
    </w:tbl>
    <w:p w:rsidR="00157FED" w:rsidRDefault="00157FED" w:rsidP="00157FED">
      <w:pPr>
        <w:spacing w:line="360" w:lineRule="auto"/>
        <w:rPr>
          <w:lang w:val="en-US"/>
        </w:rPr>
      </w:pPr>
    </w:p>
    <w:p w:rsidR="0071612F" w:rsidRPr="00157FED" w:rsidRDefault="0071612F" w:rsidP="00157FED">
      <w:pPr>
        <w:spacing w:line="360" w:lineRule="auto"/>
      </w:pPr>
      <w:r w:rsidRPr="00157FED">
        <w:t>Также нематериальные активы в виде патента на производство поролона, принадлежащего ТОО «Эгофом» внесены в уставный капитал предприятия ТОО «КРОСС».</w:t>
      </w:r>
    </w:p>
    <w:p w:rsidR="0071612F" w:rsidRPr="00157FED" w:rsidRDefault="0071612F" w:rsidP="00157FED">
      <w:pPr>
        <w:spacing w:line="360" w:lineRule="auto"/>
      </w:pPr>
      <w:r w:rsidRPr="00157FED">
        <w:t>Данная операция была отражена в учете следующей корреспонденцией счетов. (таблица 4)</w:t>
      </w:r>
    </w:p>
    <w:p w:rsidR="0071612F" w:rsidRPr="00157FED" w:rsidRDefault="0071612F" w:rsidP="00157FED">
      <w:pPr>
        <w:spacing w:line="360" w:lineRule="auto"/>
      </w:pPr>
    </w:p>
    <w:p w:rsidR="0071612F" w:rsidRPr="00157FED" w:rsidRDefault="0071612F" w:rsidP="00157FED">
      <w:pPr>
        <w:spacing w:line="360" w:lineRule="auto"/>
      </w:pPr>
      <w:r w:rsidRPr="00157FED">
        <w:t>Таблица 4. Корреспонденция счетов по учету списания нематериальных активов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3672"/>
        <w:gridCol w:w="1440"/>
        <w:gridCol w:w="1608"/>
        <w:gridCol w:w="1242"/>
      </w:tblGrid>
      <w:tr w:rsidR="0071612F" w:rsidRPr="00157FED" w:rsidTr="00157FED">
        <w:tc>
          <w:tcPr>
            <w:tcW w:w="935" w:type="dxa"/>
          </w:tcPr>
          <w:p w:rsidR="0071612F" w:rsidRPr="00157FED" w:rsidRDefault="0071612F" w:rsidP="00157FED">
            <w:pPr>
              <w:spacing w:line="360" w:lineRule="auto"/>
              <w:ind w:firstLine="0"/>
              <w:rPr>
                <w:sz w:val="20"/>
                <w:szCs w:val="20"/>
              </w:rPr>
            </w:pPr>
            <w:r w:rsidRPr="00157FED">
              <w:rPr>
                <w:sz w:val="20"/>
                <w:szCs w:val="20"/>
              </w:rPr>
              <w:t>№ п/п</w:t>
            </w:r>
          </w:p>
        </w:tc>
        <w:tc>
          <w:tcPr>
            <w:tcW w:w="3672" w:type="dxa"/>
          </w:tcPr>
          <w:p w:rsidR="0071612F" w:rsidRPr="00157FED" w:rsidRDefault="0071612F" w:rsidP="00157FED">
            <w:pPr>
              <w:spacing w:line="360" w:lineRule="auto"/>
              <w:ind w:firstLine="0"/>
              <w:rPr>
                <w:sz w:val="20"/>
                <w:szCs w:val="20"/>
              </w:rPr>
            </w:pPr>
            <w:r w:rsidRPr="00157FED">
              <w:rPr>
                <w:sz w:val="20"/>
                <w:szCs w:val="20"/>
              </w:rPr>
              <w:t>Наименование операции</w:t>
            </w:r>
          </w:p>
        </w:tc>
        <w:tc>
          <w:tcPr>
            <w:tcW w:w="1440" w:type="dxa"/>
          </w:tcPr>
          <w:p w:rsidR="0071612F" w:rsidRPr="00157FED" w:rsidRDefault="0071612F" w:rsidP="00157FED">
            <w:pPr>
              <w:spacing w:line="360" w:lineRule="auto"/>
              <w:ind w:firstLine="0"/>
              <w:rPr>
                <w:sz w:val="20"/>
                <w:szCs w:val="20"/>
              </w:rPr>
            </w:pPr>
            <w:r w:rsidRPr="00157FED">
              <w:rPr>
                <w:sz w:val="20"/>
                <w:szCs w:val="20"/>
              </w:rPr>
              <w:t>Сумма</w:t>
            </w:r>
          </w:p>
        </w:tc>
        <w:tc>
          <w:tcPr>
            <w:tcW w:w="1608" w:type="dxa"/>
          </w:tcPr>
          <w:p w:rsidR="0071612F" w:rsidRPr="00157FED" w:rsidRDefault="0071612F" w:rsidP="00157FED">
            <w:pPr>
              <w:spacing w:line="360" w:lineRule="auto"/>
              <w:ind w:firstLine="0"/>
              <w:rPr>
                <w:sz w:val="20"/>
                <w:szCs w:val="20"/>
              </w:rPr>
            </w:pPr>
            <w:r w:rsidRPr="00157FED">
              <w:rPr>
                <w:sz w:val="20"/>
                <w:szCs w:val="20"/>
              </w:rPr>
              <w:t>Дебет</w:t>
            </w:r>
          </w:p>
        </w:tc>
        <w:tc>
          <w:tcPr>
            <w:tcW w:w="1242" w:type="dxa"/>
          </w:tcPr>
          <w:p w:rsidR="0071612F" w:rsidRPr="00157FED" w:rsidRDefault="0071612F" w:rsidP="00157FED">
            <w:pPr>
              <w:spacing w:line="360" w:lineRule="auto"/>
              <w:ind w:firstLine="0"/>
              <w:rPr>
                <w:sz w:val="20"/>
                <w:szCs w:val="20"/>
              </w:rPr>
            </w:pPr>
            <w:r w:rsidRPr="00157FED">
              <w:rPr>
                <w:sz w:val="20"/>
                <w:szCs w:val="20"/>
              </w:rPr>
              <w:t>Кредит</w:t>
            </w:r>
          </w:p>
        </w:tc>
      </w:tr>
      <w:tr w:rsidR="0071612F" w:rsidRPr="00157FED" w:rsidTr="00157FED">
        <w:tc>
          <w:tcPr>
            <w:tcW w:w="935" w:type="dxa"/>
          </w:tcPr>
          <w:p w:rsidR="0071612F" w:rsidRPr="00157FED" w:rsidRDefault="0071612F" w:rsidP="00157FED">
            <w:pPr>
              <w:spacing w:line="360" w:lineRule="auto"/>
              <w:ind w:firstLine="0"/>
              <w:rPr>
                <w:sz w:val="20"/>
                <w:szCs w:val="20"/>
              </w:rPr>
            </w:pPr>
            <w:r w:rsidRPr="00157FED">
              <w:rPr>
                <w:sz w:val="20"/>
                <w:szCs w:val="20"/>
              </w:rPr>
              <w:t>1</w:t>
            </w:r>
          </w:p>
        </w:tc>
        <w:tc>
          <w:tcPr>
            <w:tcW w:w="3672" w:type="dxa"/>
          </w:tcPr>
          <w:p w:rsidR="0071612F" w:rsidRPr="00157FED" w:rsidRDefault="0071612F" w:rsidP="00157FED">
            <w:pPr>
              <w:spacing w:line="360" w:lineRule="auto"/>
              <w:ind w:firstLine="0"/>
              <w:rPr>
                <w:sz w:val="20"/>
                <w:szCs w:val="20"/>
              </w:rPr>
            </w:pPr>
            <w:r w:rsidRPr="00157FED">
              <w:rPr>
                <w:sz w:val="20"/>
                <w:szCs w:val="20"/>
              </w:rPr>
              <w:t>Признан доход от выбытия НМА в размере стоимости инвестиций</w:t>
            </w:r>
          </w:p>
        </w:tc>
        <w:tc>
          <w:tcPr>
            <w:tcW w:w="1440" w:type="dxa"/>
          </w:tcPr>
          <w:p w:rsidR="0071612F" w:rsidRPr="00157FED" w:rsidRDefault="0071612F" w:rsidP="00157FED">
            <w:pPr>
              <w:spacing w:line="360" w:lineRule="auto"/>
              <w:ind w:firstLine="0"/>
              <w:rPr>
                <w:sz w:val="20"/>
                <w:szCs w:val="20"/>
              </w:rPr>
            </w:pPr>
            <w:r w:rsidRPr="00157FED">
              <w:rPr>
                <w:sz w:val="20"/>
                <w:szCs w:val="20"/>
              </w:rPr>
              <w:t>151000</w:t>
            </w:r>
          </w:p>
        </w:tc>
        <w:tc>
          <w:tcPr>
            <w:tcW w:w="1608" w:type="dxa"/>
          </w:tcPr>
          <w:p w:rsidR="0071612F" w:rsidRPr="00157FED" w:rsidRDefault="0071612F" w:rsidP="00157FED">
            <w:pPr>
              <w:spacing w:line="360" w:lineRule="auto"/>
              <w:ind w:firstLine="0"/>
              <w:rPr>
                <w:sz w:val="20"/>
                <w:szCs w:val="20"/>
              </w:rPr>
            </w:pPr>
            <w:r w:rsidRPr="00157FED">
              <w:rPr>
                <w:sz w:val="20"/>
                <w:szCs w:val="20"/>
              </w:rPr>
              <w:t>2040</w:t>
            </w:r>
          </w:p>
        </w:tc>
        <w:tc>
          <w:tcPr>
            <w:tcW w:w="1242" w:type="dxa"/>
          </w:tcPr>
          <w:p w:rsidR="0071612F" w:rsidRPr="00157FED" w:rsidRDefault="0071612F" w:rsidP="00157FED">
            <w:pPr>
              <w:spacing w:line="360" w:lineRule="auto"/>
              <w:ind w:firstLine="0"/>
              <w:rPr>
                <w:sz w:val="20"/>
                <w:szCs w:val="20"/>
              </w:rPr>
            </w:pPr>
            <w:r w:rsidRPr="00157FED">
              <w:rPr>
                <w:sz w:val="20"/>
                <w:szCs w:val="20"/>
              </w:rPr>
              <w:t>6210</w:t>
            </w:r>
          </w:p>
        </w:tc>
      </w:tr>
      <w:tr w:rsidR="0071612F" w:rsidRPr="00157FED" w:rsidTr="00157FED">
        <w:tc>
          <w:tcPr>
            <w:tcW w:w="935" w:type="dxa"/>
          </w:tcPr>
          <w:p w:rsidR="0071612F" w:rsidRPr="00157FED" w:rsidRDefault="0071612F" w:rsidP="00157FED">
            <w:pPr>
              <w:spacing w:line="360" w:lineRule="auto"/>
              <w:ind w:firstLine="0"/>
              <w:rPr>
                <w:sz w:val="20"/>
                <w:szCs w:val="20"/>
              </w:rPr>
            </w:pPr>
            <w:r w:rsidRPr="00157FED">
              <w:rPr>
                <w:sz w:val="20"/>
                <w:szCs w:val="20"/>
              </w:rPr>
              <w:t>1</w:t>
            </w:r>
          </w:p>
        </w:tc>
        <w:tc>
          <w:tcPr>
            <w:tcW w:w="3672" w:type="dxa"/>
          </w:tcPr>
          <w:p w:rsidR="0071612F" w:rsidRPr="00157FED" w:rsidRDefault="0071612F" w:rsidP="00157FED">
            <w:pPr>
              <w:spacing w:line="360" w:lineRule="auto"/>
              <w:ind w:firstLine="0"/>
              <w:rPr>
                <w:sz w:val="20"/>
                <w:szCs w:val="20"/>
              </w:rPr>
            </w:pPr>
            <w:r w:rsidRPr="00157FED">
              <w:rPr>
                <w:sz w:val="20"/>
                <w:szCs w:val="20"/>
              </w:rPr>
              <w:t>Списывается сумма первоначальной стоимости НМА</w:t>
            </w:r>
          </w:p>
        </w:tc>
        <w:tc>
          <w:tcPr>
            <w:tcW w:w="1440" w:type="dxa"/>
          </w:tcPr>
          <w:p w:rsidR="0071612F" w:rsidRPr="00157FED" w:rsidRDefault="0071612F" w:rsidP="00157FED">
            <w:pPr>
              <w:spacing w:line="360" w:lineRule="auto"/>
              <w:ind w:firstLine="0"/>
              <w:rPr>
                <w:sz w:val="20"/>
                <w:szCs w:val="20"/>
              </w:rPr>
            </w:pPr>
            <w:r w:rsidRPr="00157FED">
              <w:rPr>
                <w:sz w:val="20"/>
                <w:szCs w:val="20"/>
              </w:rPr>
              <w:t>151000</w:t>
            </w:r>
          </w:p>
        </w:tc>
        <w:tc>
          <w:tcPr>
            <w:tcW w:w="1608" w:type="dxa"/>
          </w:tcPr>
          <w:p w:rsidR="0071612F" w:rsidRPr="00157FED" w:rsidRDefault="0071612F" w:rsidP="00157FED">
            <w:pPr>
              <w:spacing w:line="360" w:lineRule="auto"/>
              <w:ind w:firstLine="0"/>
              <w:rPr>
                <w:sz w:val="20"/>
                <w:szCs w:val="20"/>
              </w:rPr>
            </w:pPr>
            <w:r w:rsidRPr="00157FED">
              <w:rPr>
                <w:sz w:val="20"/>
                <w:szCs w:val="20"/>
              </w:rPr>
              <w:t>7410</w:t>
            </w:r>
          </w:p>
        </w:tc>
        <w:tc>
          <w:tcPr>
            <w:tcW w:w="1242" w:type="dxa"/>
          </w:tcPr>
          <w:p w:rsidR="0071612F" w:rsidRPr="00157FED" w:rsidRDefault="0071612F" w:rsidP="00157FED">
            <w:pPr>
              <w:spacing w:line="360" w:lineRule="auto"/>
              <w:ind w:firstLine="0"/>
              <w:rPr>
                <w:sz w:val="20"/>
                <w:szCs w:val="20"/>
              </w:rPr>
            </w:pPr>
            <w:r w:rsidRPr="00157FED">
              <w:rPr>
                <w:sz w:val="20"/>
                <w:szCs w:val="20"/>
              </w:rPr>
              <w:t>2733</w:t>
            </w:r>
          </w:p>
        </w:tc>
      </w:tr>
      <w:tr w:rsidR="0071612F" w:rsidRPr="00157FED" w:rsidTr="00157FED">
        <w:tc>
          <w:tcPr>
            <w:tcW w:w="935" w:type="dxa"/>
          </w:tcPr>
          <w:p w:rsidR="0071612F" w:rsidRPr="00157FED" w:rsidRDefault="0071612F" w:rsidP="00157FED">
            <w:pPr>
              <w:spacing w:line="360" w:lineRule="auto"/>
              <w:ind w:firstLine="0"/>
              <w:rPr>
                <w:sz w:val="20"/>
                <w:szCs w:val="20"/>
              </w:rPr>
            </w:pPr>
            <w:r w:rsidRPr="00157FED">
              <w:rPr>
                <w:sz w:val="20"/>
                <w:szCs w:val="20"/>
              </w:rPr>
              <w:t>2</w:t>
            </w:r>
          </w:p>
        </w:tc>
        <w:tc>
          <w:tcPr>
            <w:tcW w:w="3672" w:type="dxa"/>
          </w:tcPr>
          <w:p w:rsidR="0071612F" w:rsidRPr="00157FED" w:rsidRDefault="0071612F" w:rsidP="00157FED">
            <w:pPr>
              <w:spacing w:line="360" w:lineRule="auto"/>
              <w:ind w:firstLine="0"/>
              <w:rPr>
                <w:sz w:val="20"/>
                <w:szCs w:val="20"/>
              </w:rPr>
            </w:pPr>
            <w:r w:rsidRPr="00157FED">
              <w:rPr>
                <w:sz w:val="20"/>
                <w:szCs w:val="20"/>
              </w:rPr>
              <w:t>Списывается ранее начисленный износ</w:t>
            </w:r>
          </w:p>
        </w:tc>
        <w:tc>
          <w:tcPr>
            <w:tcW w:w="1440" w:type="dxa"/>
          </w:tcPr>
          <w:p w:rsidR="0071612F" w:rsidRPr="00157FED" w:rsidRDefault="0071612F" w:rsidP="00157FED">
            <w:pPr>
              <w:spacing w:line="360" w:lineRule="auto"/>
              <w:ind w:firstLine="0"/>
              <w:rPr>
                <w:sz w:val="20"/>
                <w:szCs w:val="20"/>
              </w:rPr>
            </w:pPr>
            <w:r w:rsidRPr="00157FED">
              <w:rPr>
                <w:sz w:val="20"/>
                <w:szCs w:val="20"/>
              </w:rPr>
              <w:t>38000</w:t>
            </w:r>
          </w:p>
        </w:tc>
        <w:tc>
          <w:tcPr>
            <w:tcW w:w="1608" w:type="dxa"/>
          </w:tcPr>
          <w:p w:rsidR="0071612F" w:rsidRPr="00157FED" w:rsidRDefault="0071612F" w:rsidP="00157FED">
            <w:pPr>
              <w:spacing w:line="360" w:lineRule="auto"/>
              <w:ind w:firstLine="0"/>
              <w:rPr>
                <w:sz w:val="20"/>
                <w:szCs w:val="20"/>
              </w:rPr>
            </w:pPr>
            <w:r w:rsidRPr="00157FED">
              <w:rPr>
                <w:sz w:val="20"/>
                <w:szCs w:val="20"/>
              </w:rPr>
              <w:t>2741</w:t>
            </w:r>
          </w:p>
        </w:tc>
        <w:tc>
          <w:tcPr>
            <w:tcW w:w="1242" w:type="dxa"/>
          </w:tcPr>
          <w:p w:rsidR="0071612F" w:rsidRPr="00157FED" w:rsidRDefault="0071612F" w:rsidP="00157FED">
            <w:pPr>
              <w:spacing w:line="360" w:lineRule="auto"/>
              <w:ind w:firstLine="0"/>
              <w:rPr>
                <w:sz w:val="20"/>
                <w:szCs w:val="20"/>
              </w:rPr>
            </w:pPr>
            <w:r w:rsidRPr="00157FED">
              <w:rPr>
                <w:sz w:val="20"/>
                <w:szCs w:val="20"/>
              </w:rPr>
              <w:t>2733</w:t>
            </w:r>
          </w:p>
        </w:tc>
      </w:tr>
      <w:tr w:rsidR="0071612F" w:rsidRPr="00157FED" w:rsidTr="00157FED">
        <w:tc>
          <w:tcPr>
            <w:tcW w:w="935" w:type="dxa"/>
          </w:tcPr>
          <w:p w:rsidR="0071612F" w:rsidRPr="00157FED" w:rsidRDefault="0071612F" w:rsidP="00157FED">
            <w:pPr>
              <w:spacing w:line="360" w:lineRule="auto"/>
              <w:ind w:firstLine="0"/>
              <w:rPr>
                <w:sz w:val="20"/>
                <w:szCs w:val="20"/>
              </w:rPr>
            </w:pPr>
            <w:r w:rsidRPr="00157FED">
              <w:rPr>
                <w:sz w:val="20"/>
                <w:szCs w:val="20"/>
              </w:rPr>
              <w:t>3</w:t>
            </w:r>
          </w:p>
        </w:tc>
        <w:tc>
          <w:tcPr>
            <w:tcW w:w="3672" w:type="dxa"/>
          </w:tcPr>
          <w:p w:rsidR="0071612F" w:rsidRPr="00157FED" w:rsidRDefault="0071612F" w:rsidP="00157FED">
            <w:pPr>
              <w:spacing w:line="360" w:lineRule="auto"/>
              <w:ind w:firstLine="0"/>
              <w:rPr>
                <w:sz w:val="20"/>
                <w:szCs w:val="20"/>
              </w:rPr>
            </w:pPr>
            <w:r w:rsidRPr="00157FED">
              <w:rPr>
                <w:sz w:val="20"/>
                <w:szCs w:val="20"/>
              </w:rPr>
              <w:t>Закрываются доходы</w:t>
            </w:r>
          </w:p>
        </w:tc>
        <w:tc>
          <w:tcPr>
            <w:tcW w:w="1440" w:type="dxa"/>
          </w:tcPr>
          <w:p w:rsidR="0071612F" w:rsidRPr="00157FED" w:rsidRDefault="0071612F" w:rsidP="00157FED">
            <w:pPr>
              <w:spacing w:line="360" w:lineRule="auto"/>
              <w:ind w:firstLine="0"/>
              <w:rPr>
                <w:sz w:val="20"/>
                <w:szCs w:val="20"/>
              </w:rPr>
            </w:pPr>
            <w:r w:rsidRPr="00157FED">
              <w:rPr>
                <w:sz w:val="20"/>
                <w:szCs w:val="20"/>
              </w:rPr>
              <w:t>151000</w:t>
            </w:r>
          </w:p>
        </w:tc>
        <w:tc>
          <w:tcPr>
            <w:tcW w:w="1608" w:type="dxa"/>
          </w:tcPr>
          <w:p w:rsidR="0071612F" w:rsidRPr="00157FED" w:rsidRDefault="0071612F" w:rsidP="00157FED">
            <w:pPr>
              <w:spacing w:line="360" w:lineRule="auto"/>
              <w:ind w:firstLine="0"/>
              <w:rPr>
                <w:sz w:val="20"/>
                <w:szCs w:val="20"/>
              </w:rPr>
            </w:pPr>
            <w:r w:rsidRPr="00157FED">
              <w:rPr>
                <w:sz w:val="20"/>
                <w:szCs w:val="20"/>
              </w:rPr>
              <w:t>5411</w:t>
            </w:r>
          </w:p>
        </w:tc>
        <w:tc>
          <w:tcPr>
            <w:tcW w:w="1242" w:type="dxa"/>
          </w:tcPr>
          <w:p w:rsidR="0071612F" w:rsidRPr="00157FED" w:rsidRDefault="0071612F" w:rsidP="00157FED">
            <w:pPr>
              <w:spacing w:line="360" w:lineRule="auto"/>
              <w:ind w:firstLine="0"/>
              <w:rPr>
                <w:sz w:val="20"/>
                <w:szCs w:val="20"/>
              </w:rPr>
            </w:pPr>
            <w:r w:rsidRPr="00157FED">
              <w:rPr>
                <w:sz w:val="20"/>
                <w:szCs w:val="20"/>
              </w:rPr>
              <w:t>7410</w:t>
            </w:r>
          </w:p>
        </w:tc>
      </w:tr>
      <w:tr w:rsidR="0071612F" w:rsidRPr="00157FED" w:rsidTr="00157FED">
        <w:tc>
          <w:tcPr>
            <w:tcW w:w="935" w:type="dxa"/>
          </w:tcPr>
          <w:p w:rsidR="0071612F" w:rsidRPr="00157FED" w:rsidRDefault="0071612F" w:rsidP="00157FED">
            <w:pPr>
              <w:spacing w:line="360" w:lineRule="auto"/>
              <w:ind w:firstLine="0"/>
              <w:rPr>
                <w:sz w:val="20"/>
                <w:szCs w:val="20"/>
              </w:rPr>
            </w:pPr>
            <w:r w:rsidRPr="00157FED">
              <w:rPr>
                <w:sz w:val="20"/>
                <w:szCs w:val="20"/>
              </w:rPr>
              <w:t>3</w:t>
            </w:r>
          </w:p>
        </w:tc>
        <w:tc>
          <w:tcPr>
            <w:tcW w:w="3672" w:type="dxa"/>
          </w:tcPr>
          <w:p w:rsidR="0071612F" w:rsidRPr="00157FED" w:rsidRDefault="0071612F" w:rsidP="00157FED">
            <w:pPr>
              <w:spacing w:line="360" w:lineRule="auto"/>
              <w:ind w:firstLine="0"/>
              <w:rPr>
                <w:sz w:val="20"/>
                <w:szCs w:val="20"/>
              </w:rPr>
            </w:pPr>
            <w:r w:rsidRPr="00157FED">
              <w:rPr>
                <w:sz w:val="20"/>
                <w:szCs w:val="20"/>
              </w:rPr>
              <w:t>Закрываются расходы</w:t>
            </w:r>
          </w:p>
        </w:tc>
        <w:tc>
          <w:tcPr>
            <w:tcW w:w="1440" w:type="dxa"/>
          </w:tcPr>
          <w:p w:rsidR="0071612F" w:rsidRPr="00157FED" w:rsidRDefault="0071612F" w:rsidP="00157FED">
            <w:pPr>
              <w:spacing w:line="360" w:lineRule="auto"/>
              <w:ind w:firstLine="0"/>
              <w:rPr>
                <w:sz w:val="20"/>
                <w:szCs w:val="20"/>
              </w:rPr>
            </w:pPr>
            <w:r w:rsidRPr="00157FED">
              <w:rPr>
                <w:sz w:val="20"/>
                <w:szCs w:val="20"/>
              </w:rPr>
              <w:t>151000</w:t>
            </w:r>
          </w:p>
        </w:tc>
        <w:tc>
          <w:tcPr>
            <w:tcW w:w="1608" w:type="dxa"/>
          </w:tcPr>
          <w:p w:rsidR="0071612F" w:rsidRPr="00157FED" w:rsidRDefault="0071612F" w:rsidP="00157FED">
            <w:pPr>
              <w:spacing w:line="360" w:lineRule="auto"/>
              <w:ind w:firstLine="0"/>
              <w:rPr>
                <w:sz w:val="20"/>
                <w:szCs w:val="20"/>
              </w:rPr>
            </w:pPr>
            <w:r w:rsidRPr="00157FED">
              <w:rPr>
                <w:sz w:val="20"/>
                <w:szCs w:val="20"/>
              </w:rPr>
              <w:t>6210</w:t>
            </w:r>
          </w:p>
        </w:tc>
        <w:tc>
          <w:tcPr>
            <w:tcW w:w="1242" w:type="dxa"/>
          </w:tcPr>
          <w:p w:rsidR="0071612F" w:rsidRPr="00157FED" w:rsidRDefault="0071612F" w:rsidP="00157FED">
            <w:pPr>
              <w:spacing w:line="360" w:lineRule="auto"/>
              <w:ind w:firstLine="0"/>
              <w:rPr>
                <w:sz w:val="20"/>
                <w:szCs w:val="20"/>
              </w:rPr>
            </w:pPr>
            <w:r w:rsidRPr="00157FED">
              <w:rPr>
                <w:sz w:val="20"/>
                <w:szCs w:val="20"/>
              </w:rPr>
              <w:t>5411</w:t>
            </w:r>
          </w:p>
        </w:tc>
      </w:tr>
    </w:tbl>
    <w:p w:rsidR="00157FED" w:rsidRDefault="00157FED" w:rsidP="00157FED">
      <w:pPr>
        <w:pStyle w:val="a6"/>
        <w:spacing w:before="0" w:beforeAutospacing="0" w:after="0" w:afterAutospacing="0"/>
        <w:rPr>
          <w:lang w:val="en-US"/>
        </w:rPr>
      </w:pPr>
    </w:p>
    <w:p w:rsidR="0071612F" w:rsidRPr="00157FED" w:rsidRDefault="0071612F" w:rsidP="00157FED">
      <w:pPr>
        <w:pStyle w:val="a6"/>
        <w:spacing w:before="0" w:beforeAutospacing="0" w:after="0" w:afterAutospacing="0"/>
        <w:rPr>
          <w:lang w:val="kk-KZ"/>
        </w:rPr>
      </w:pPr>
      <w:r w:rsidRPr="00157FED">
        <w:rPr>
          <w:lang w:val="kk-KZ"/>
        </w:rPr>
        <w:t>Таким образом, учет нематериальных активов в ТОО “Эгофом” в целом строится на тех же принципах, что и учет материальных активов:</w:t>
      </w:r>
    </w:p>
    <w:p w:rsidR="0071612F" w:rsidRPr="00157FED" w:rsidRDefault="0071612F" w:rsidP="00157FED">
      <w:pPr>
        <w:pStyle w:val="a6"/>
        <w:spacing w:before="0" w:beforeAutospacing="0" w:after="0" w:afterAutospacing="0"/>
        <w:rPr>
          <w:lang w:val="kk-KZ"/>
        </w:rPr>
      </w:pPr>
      <w:r w:rsidRPr="00157FED">
        <w:rPr>
          <w:lang w:val="kk-KZ"/>
        </w:rPr>
        <w:t>а) принцип фактических затрат – отражение стоимости актива при приобретении по фактическим затратам на него;</w:t>
      </w:r>
    </w:p>
    <w:p w:rsidR="0071612F" w:rsidRPr="00157FED" w:rsidRDefault="0071612F" w:rsidP="00157FED">
      <w:pPr>
        <w:pStyle w:val="a6"/>
        <w:spacing w:before="0" w:beforeAutospacing="0" w:after="0" w:afterAutospacing="0"/>
        <w:rPr>
          <w:lang w:val="kk-KZ"/>
        </w:rPr>
      </w:pPr>
      <w:r w:rsidRPr="00157FED">
        <w:rPr>
          <w:lang w:val="kk-KZ"/>
        </w:rPr>
        <w:t>б) принцип соотношения доходов и расходов – отражение доходов и затрат на их получение в одном и том же учетном периоде.</w:t>
      </w:r>
    </w:p>
    <w:p w:rsidR="0071612F" w:rsidRPr="0071612F" w:rsidRDefault="0071612F" w:rsidP="00157FED">
      <w:pPr>
        <w:pStyle w:val="a6"/>
        <w:spacing w:before="0" w:beforeAutospacing="0" w:after="0" w:afterAutospacing="0"/>
      </w:pPr>
      <w:r w:rsidRPr="00157FED">
        <w:rPr>
          <w:lang w:val="kk-KZ"/>
        </w:rPr>
        <w:t>в) принцип дохода – регистрация дохода или убытка от списания в зависимости от соотношения полученного дохода при его релизации и балансовой стоимости.</w:t>
      </w:r>
    </w:p>
    <w:p w:rsidR="00157FED" w:rsidRPr="0071612F" w:rsidRDefault="00157FED" w:rsidP="00157FED">
      <w:pPr>
        <w:pStyle w:val="a6"/>
        <w:spacing w:before="0" w:beforeAutospacing="0" w:after="0" w:afterAutospacing="0"/>
      </w:pPr>
    </w:p>
    <w:p w:rsidR="0071612F" w:rsidRPr="00157FED" w:rsidRDefault="0071612F" w:rsidP="00157FED">
      <w:pPr>
        <w:pStyle w:val="1"/>
        <w:spacing w:before="0" w:after="0" w:line="360" w:lineRule="auto"/>
        <w:ind w:firstLine="709"/>
        <w:jc w:val="both"/>
        <w:rPr>
          <w:lang w:val="kk-KZ"/>
        </w:rPr>
      </w:pPr>
      <w:r w:rsidRPr="00157FED">
        <w:rPr>
          <w:lang w:val="kk-KZ"/>
        </w:rPr>
        <w:br w:type="page"/>
      </w:r>
      <w:bookmarkStart w:id="20" w:name="_Toc222432881"/>
      <w:r w:rsidR="007E4646">
        <w:rPr>
          <w:lang w:val="kk-KZ"/>
        </w:rPr>
        <w:t>3</w:t>
      </w:r>
      <w:r w:rsidRPr="00157FED">
        <w:rPr>
          <w:lang w:val="kk-KZ"/>
        </w:rPr>
        <w:t>. Учет нематериальных активов</w:t>
      </w:r>
      <w:bookmarkEnd w:id="20"/>
    </w:p>
    <w:p w:rsidR="0071612F" w:rsidRPr="00157FED" w:rsidRDefault="0071612F" w:rsidP="00157FED">
      <w:pPr>
        <w:spacing w:line="360" w:lineRule="auto"/>
        <w:rPr>
          <w:lang w:val="kk-KZ"/>
        </w:rPr>
      </w:pPr>
    </w:p>
    <w:p w:rsidR="0071612F" w:rsidRPr="00157FED" w:rsidRDefault="0071612F" w:rsidP="00157FED">
      <w:pPr>
        <w:spacing w:line="360" w:lineRule="auto"/>
      </w:pPr>
      <w:r w:rsidRPr="00157FED">
        <w:t>Поступление и выбытие нематериальных активов оформляют актом приемки-передачи нематериальных активов. В акте указывается точное наименование вида нематериальных активов и дата его передачи предприятию (дата создания на предприятии), характеристика объекта, его первоначальная стоимость, норма амортизации и другие необходимые данные.</w:t>
      </w:r>
    </w:p>
    <w:p w:rsidR="0071612F" w:rsidRPr="00157FED" w:rsidRDefault="0071612F" w:rsidP="00157FED">
      <w:pPr>
        <w:spacing w:line="360" w:lineRule="auto"/>
      </w:pPr>
      <w:r w:rsidRPr="00157FED">
        <w:t>При оприходовании нематериальных активов акт составляется в одном экземпляре на каждый объект. Допускается составление общего акта, оформляющего приемку нескольких однотипных нематериальных активов. Акт после его оформления с приложенной документацией, описывающей сам объект нематериальных активов или порядок его использования, или документы, подтверждающие те или иные имущественные права предприятия, относящиеся к данному объекту, передается в бухгалтерию, подписывается главным бухгалтером и утверждается руководителем предприятия или лицами, на то уполномоченными.</w:t>
      </w:r>
    </w:p>
    <w:p w:rsidR="0071612F" w:rsidRPr="00157FED" w:rsidRDefault="0071612F" w:rsidP="00157FED">
      <w:pPr>
        <w:spacing w:line="360" w:lineRule="auto"/>
      </w:pPr>
      <w:r w:rsidRPr="00157FED">
        <w:t>При передаче (продаже, безвозмездной передаче) нематериальных активов другому предприятию, акт составляется в двух экземплярах: для предприятия сдающего и принимающего нематериальные активы.</w:t>
      </w:r>
    </w:p>
    <w:p w:rsidR="0071612F" w:rsidRPr="00157FED" w:rsidRDefault="0071612F" w:rsidP="00157FED">
      <w:pPr>
        <w:spacing w:line="360" w:lineRule="auto"/>
      </w:pPr>
      <w:r w:rsidRPr="00157FED">
        <w:t>Бухгалтерский учет нематериальных активов должен обеспечить:</w:t>
      </w:r>
    </w:p>
    <w:p w:rsidR="0071612F" w:rsidRPr="00157FED" w:rsidRDefault="0071612F" w:rsidP="00157FED">
      <w:pPr>
        <w:numPr>
          <w:ilvl w:val="0"/>
          <w:numId w:val="1"/>
        </w:numPr>
        <w:tabs>
          <w:tab w:val="clear" w:pos="1996"/>
          <w:tab w:val="left" w:pos="936"/>
        </w:tabs>
        <w:spacing w:line="360" w:lineRule="auto"/>
        <w:ind w:left="0" w:firstLine="709"/>
      </w:pPr>
      <w:r w:rsidRPr="00157FED">
        <w:t>своевременное и правильное документальное оформление и отражение в учете всех изменений, связанных с их поступлением, перемещением и выбытием;</w:t>
      </w:r>
    </w:p>
    <w:p w:rsidR="0071612F" w:rsidRPr="00157FED" w:rsidRDefault="0071612F" w:rsidP="00157FED">
      <w:pPr>
        <w:numPr>
          <w:ilvl w:val="0"/>
          <w:numId w:val="1"/>
        </w:numPr>
        <w:tabs>
          <w:tab w:val="clear" w:pos="1996"/>
          <w:tab w:val="left" w:pos="936"/>
        </w:tabs>
        <w:spacing w:line="360" w:lineRule="auto"/>
        <w:ind w:left="0" w:firstLine="709"/>
      </w:pPr>
      <w:r w:rsidRPr="00157FED">
        <w:t>контроль за сохранностью и рациональным использованием каждого объекта нематериальных активов;</w:t>
      </w:r>
    </w:p>
    <w:p w:rsidR="0071612F" w:rsidRPr="00157FED" w:rsidRDefault="0071612F" w:rsidP="00157FED">
      <w:pPr>
        <w:numPr>
          <w:ilvl w:val="0"/>
          <w:numId w:val="1"/>
        </w:numPr>
        <w:tabs>
          <w:tab w:val="clear" w:pos="1996"/>
          <w:tab w:val="left" w:pos="936"/>
        </w:tabs>
        <w:spacing w:line="360" w:lineRule="auto"/>
        <w:ind w:left="0" w:firstLine="709"/>
      </w:pPr>
      <w:r w:rsidRPr="00157FED">
        <w:t>своевременное и правильное исчисление и отражение в учете сумм амортизации нематериальных активов;</w:t>
      </w:r>
    </w:p>
    <w:p w:rsidR="0071612F" w:rsidRPr="00157FED" w:rsidRDefault="0071612F" w:rsidP="00157FED">
      <w:pPr>
        <w:numPr>
          <w:ilvl w:val="0"/>
          <w:numId w:val="1"/>
        </w:numPr>
        <w:tabs>
          <w:tab w:val="clear" w:pos="1996"/>
          <w:tab w:val="left" w:pos="936"/>
        </w:tabs>
        <w:spacing w:line="360" w:lineRule="auto"/>
        <w:ind w:left="0" w:firstLine="709"/>
      </w:pPr>
      <w:r w:rsidRPr="00157FED">
        <w:t>точное отражение в учете результатов реализации и прочего выбытия нематериальных активов;</w:t>
      </w:r>
    </w:p>
    <w:p w:rsidR="0071612F" w:rsidRPr="00157FED" w:rsidRDefault="0071612F" w:rsidP="00157FED">
      <w:pPr>
        <w:pStyle w:val="a6"/>
        <w:numPr>
          <w:ilvl w:val="0"/>
          <w:numId w:val="1"/>
        </w:numPr>
        <w:tabs>
          <w:tab w:val="clear" w:pos="1996"/>
          <w:tab w:val="left" w:pos="936"/>
        </w:tabs>
        <w:spacing w:before="0" w:beforeAutospacing="0" w:after="0" w:afterAutospacing="0"/>
        <w:ind w:left="0" w:firstLine="709"/>
        <w:rPr>
          <w:szCs w:val="24"/>
        </w:rPr>
      </w:pPr>
      <w:r w:rsidRPr="00157FED">
        <w:rPr>
          <w:szCs w:val="24"/>
        </w:rPr>
        <w:t>своевременное и полное проведение инвентаризации нематериальных активов и отраж</w:t>
      </w:r>
      <w:r w:rsidR="00157FED">
        <w:rPr>
          <w:szCs w:val="24"/>
        </w:rPr>
        <w:t>ение ее результатов в учете</w:t>
      </w:r>
      <w:r w:rsidRPr="00157FED">
        <w:rPr>
          <w:szCs w:val="24"/>
        </w:rPr>
        <w:t>.</w:t>
      </w:r>
    </w:p>
    <w:p w:rsidR="0071612F" w:rsidRPr="00157FED" w:rsidRDefault="0071612F" w:rsidP="00157FED">
      <w:pPr>
        <w:pStyle w:val="a3"/>
        <w:autoSpaceDE/>
        <w:autoSpaceDN/>
        <w:adjustRightInd/>
        <w:rPr>
          <w:szCs w:val="28"/>
        </w:rPr>
      </w:pPr>
      <w:r w:rsidRPr="00157FED">
        <w:rPr>
          <w:szCs w:val="28"/>
        </w:rPr>
        <w:t xml:space="preserve">Учет наличия и движения нематериальных активов (НМА) на предприятии ТОО «Эгофом» ведется по типовому плану счетов в подразделе 10 "Нематериальные активы" по следующим счетам: 2731 "Лицензионное соглашение", 2732 "Программное обеспечение", 2733 "Патенты", 2734 "Организационные затраты", 2710 Гудвилл". 2730 "Прочие". </w:t>
      </w:r>
    </w:p>
    <w:p w:rsidR="0071612F" w:rsidRPr="00157FED" w:rsidRDefault="0071612F" w:rsidP="00157FED">
      <w:pPr>
        <w:spacing w:line="360" w:lineRule="auto"/>
      </w:pPr>
      <w:r w:rsidRPr="00157FED">
        <w:t xml:space="preserve">Счета данного подраздела предназначены для обобщения информации о наличии и движении нематериальных активов, принадлежащих предприятиям на праве собственности, хозяйственного ведения или оперативного управления. </w:t>
      </w:r>
    </w:p>
    <w:p w:rsidR="0071612F" w:rsidRPr="00157FED" w:rsidRDefault="0071612F" w:rsidP="00157FED">
      <w:pPr>
        <w:spacing w:line="360" w:lineRule="auto"/>
      </w:pPr>
      <w:r w:rsidRPr="00157FED">
        <w:t>По дебету этих счетов отражается остаток нематериальных активов на начало и конец месяца, операции по поступлению, по кредиту - выбытие НМА. Нематериальные активы учитываются на этих счетах по первоначальной стоимости.</w:t>
      </w:r>
    </w:p>
    <w:p w:rsidR="0071612F" w:rsidRPr="00157FED" w:rsidRDefault="0071612F" w:rsidP="00157FED">
      <w:pPr>
        <w:spacing w:line="360" w:lineRule="auto"/>
      </w:pPr>
      <w:r w:rsidRPr="00157FED">
        <w:t>Аналитический учет НМА при журнальном учете ведется в инвентарных карточках учета НМА (Ф.№ НОК-2), поступление и выбытие НМА оформляют Актом приемки - передачи НМА (Ф.№ НОК - 1), который составляется в одном экземпляре на каждый объект.</w:t>
      </w:r>
    </w:p>
    <w:p w:rsidR="0071612F" w:rsidRPr="00157FED" w:rsidRDefault="0071612F" w:rsidP="00157FED">
      <w:pPr>
        <w:spacing w:line="360" w:lineRule="auto"/>
      </w:pPr>
      <w:r w:rsidRPr="00157FED">
        <w:t>Инвентарная карточка применяется для учета всех видов нематериальных активов, поступивших на предприятие. Инвентарная карточка открывается в бухгалтерии на каждый отдельный объект нематериальных активов. Карточка заполняется в одном экземпляре на основании документа, подтверждающего факт получения предприятием объекта нематериальных активов, - акта приемки-передачи нематериальных активов, технической и другой документации. Основанием для отметок о выбытии нематериальных активов при передаче другому предприятию (организации) является акт приемки-передачи нематериальных активов.</w:t>
      </w:r>
    </w:p>
    <w:p w:rsidR="0071612F" w:rsidRPr="00157FED" w:rsidRDefault="0071612F" w:rsidP="00157FED">
      <w:pPr>
        <w:spacing w:line="360" w:lineRule="auto"/>
      </w:pPr>
    </w:p>
    <w:p w:rsidR="0071612F" w:rsidRPr="00157FED" w:rsidRDefault="0071612F" w:rsidP="00157FED">
      <w:pPr>
        <w:pStyle w:val="1"/>
        <w:spacing w:before="0" w:after="0" w:line="360" w:lineRule="auto"/>
        <w:ind w:firstLine="709"/>
        <w:jc w:val="both"/>
      </w:pPr>
      <w:r w:rsidRPr="00157FED">
        <w:br w:type="page"/>
      </w:r>
      <w:bookmarkStart w:id="21" w:name="_Toc220392649"/>
      <w:bookmarkStart w:id="22" w:name="_Toc222432882"/>
      <w:r w:rsidR="007E4646">
        <w:t>4</w:t>
      </w:r>
      <w:r w:rsidRPr="00157FED">
        <w:t>. расчет и Учет амортизации нематериальных активов</w:t>
      </w:r>
      <w:bookmarkEnd w:id="21"/>
      <w:bookmarkEnd w:id="22"/>
    </w:p>
    <w:p w:rsidR="0071612F" w:rsidRPr="00157FED" w:rsidRDefault="0071612F" w:rsidP="00157FED">
      <w:pPr>
        <w:spacing w:line="360" w:lineRule="auto"/>
      </w:pPr>
    </w:p>
    <w:p w:rsidR="0071612F" w:rsidRPr="00157FED" w:rsidRDefault="0071612F" w:rsidP="00157FED">
      <w:pPr>
        <w:spacing w:line="360" w:lineRule="auto"/>
      </w:pPr>
      <w:r w:rsidRPr="00157FED">
        <w:t xml:space="preserve">Нематериальные активы используются длительное время и в течение этого времени их стоимость равномерно переносится на производимую продукцию, выполненные работы, оказанные услуги путем начисления по ним амортизации. Величина амортизационных отчислений исчисляется ежемесячно по нормам, исходя из первоначальной стоимости нематериальных активов и срока их полезного использования (но не свыше срока деятельности предприятия). </w:t>
      </w:r>
    </w:p>
    <w:p w:rsidR="0071612F" w:rsidRPr="00157FED" w:rsidRDefault="0071612F" w:rsidP="00157FED">
      <w:pPr>
        <w:pStyle w:val="a3"/>
        <w:autoSpaceDE/>
        <w:autoSpaceDN/>
        <w:adjustRightInd/>
        <w:rPr>
          <w:szCs w:val="28"/>
        </w:rPr>
      </w:pPr>
      <w:r w:rsidRPr="00157FED">
        <w:rPr>
          <w:szCs w:val="28"/>
        </w:rPr>
        <w:t>Амортизация начисляется при готовности нематериальных активов к использованию по назначению методом равномерного (прямолинейного) списания на основании первоначальной стоимости и рассчитанной нормы амортизации, исходя из срока полезной службы.</w:t>
      </w:r>
    </w:p>
    <w:p w:rsidR="0071612F" w:rsidRPr="00157FED" w:rsidRDefault="0071612F" w:rsidP="00157FED">
      <w:pPr>
        <w:spacing w:line="360" w:lineRule="auto"/>
      </w:pPr>
      <w:r w:rsidRPr="00157FED">
        <w:t>Аналитический учет амортизации нематериальных активов на предприятии ТОО «Эгофом» ведется в утвержденной типовой форме «Разработанная таблица расчета сумм амортизационных отчислений по нематериальным активам», форма которой приведена в Приложении 2.</w:t>
      </w:r>
    </w:p>
    <w:p w:rsidR="0071612F" w:rsidRPr="00157FED" w:rsidRDefault="0071612F" w:rsidP="00157FED">
      <w:pPr>
        <w:pStyle w:val="a3"/>
        <w:autoSpaceDE/>
        <w:autoSpaceDN/>
        <w:adjustRightInd/>
        <w:rPr>
          <w:szCs w:val="28"/>
        </w:rPr>
      </w:pPr>
      <w:r w:rsidRPr="00157FED">
        <w:rPr>
          <w:szCs w:val="28"/>
        </w:rPr>
        <w:t xml:space="preserve">Разработанная таблица открывается на год и служит для учета наличия и движения нематериальных активов, а также суммы начисленной амортизации по ним. В ней линейно-позиционным способом записываются данные о каждом нематериальном активе - вид, краткая характеристика, срок полезного использования, остаток на начало отчетного периода (сумма первоначальной стоимости), движение дебет (приход), кредит (расход, причины выбытия), остаток на конец отчетного периода (первоначальная стоимость) и данные по амортизации. В графе 8 показывается применяемая месячная норма амортизации в процентах от стоимости каждого вида нематериальных активов. В графе 9 определяется месячная сумма амортизации как произведение месячной нормы амортизации на первоначальную стоимость каждого вида нематериальных активов (гр. 7 х гр. 8). </w:t>
      </w:r>
    </w:p>
    <w:p w:rsidR="0071612F" w:rsidRPr="00157FED" w:rsidRDefault="0071612F" w:rsidP="00157FED">
      <w:pPr>
        <w:spacing w:line="360" w:lineRule="auto"/>
      </w:pPr>
      <w:r w:rsidRPr="00157FED">
        <w:t>Итоговая сумма начисленной суммы амортизации за месяц отражается в Ведомости № 5 к журналу-ордеру № 10 по кредиту счетов подраздела 11 «Амортизация нематериальных активов» корреспонденции с дебетом счета 821 «Общие и административные расходы».</w:t>
      </w:r>
    </w:p>
    <w:p w:rsidR="0071612F" w:rsidRPr="00157FED" w:rsidRDefault="0071612F" w:rsidP="00157FED">
      <w:pPr>
        <w:spacing w:line="360" w:lineRule="auto"/>
      </w:pPr>
      <w:r w:rsidRPr="00157FED">
        <w:t xml:space="preserve">Для учета износа нематериальных активов предназначены счета подраздела 11 "Амортизация нематериальных активов", в который входят следующие счета: </w:t>
      </w:r>
    </w:p>
    <w:p w:rsidR="0071612F" w:rsidRPr="00157FED" w:rsidRDefault="0071612F" w:rsidP="00157FED">
      <w:pPr>
        <w:spacing w:line="360" w:lineRule="auto"/>
      </w:pPr>
      <w:r w:rsidRPr="00157FED">
        <w:t xml:space="preserve">2741 "Амортизация нематериальных активов - лицензионные соглашения". </w:t>
      </w:r>
    </w:p>
    <w:p w:rsidR="0071612F" w:rsidRPr="00157FED" w:rsidRDefault="0071612F" w:rsidP="00157FED">
      <w:pPr>
        <w:spacing w:line="360" w:lineRule="auto"/>
      </w:pPr>
      <w:r w:rsidRPr="00157FED">
        <w:t xml:space="preserve">2742 "Амортизация нематериальных активов - программное обеспечение". </w:t>
      </w:r>
    </w:p>
    <w:p w:rsidR="0071612F" w:rsidRPr="00157FED" w:rsidRDefault="0071612F" w:rsidP="00157FED">
      <w:pPr>
        <w:spacing w:line="360" w:lineRule="auto"/>
      </w:pPr>
      <w:r w:rsidRPr="00157FED">
        <w:t xml:space="preserve">2743 "Амортизация нематериальных активов - патенты". </w:t>
      </w:r>
    </w:p>
    <w:p w:rsidR="0071612F" w:rsidRPr="00157FED" w:rsidRDefault="0071612F" w:rsidP="00157FED">
      <w:pPr>
        <w:spacing w:line="360" w:lineRule="auto"/>
      </w:pPr>
      <w:r w:rsidRPr="00157FED">
        <w:t>2744 "Амортизация нематериальных активов - организационные затраты".</w:t>
      </w:r>
    </w:p>
    <w:p w:rsidR="0071612F" w:rsidRPr="00157FED" w:rsidRDefault="0071612F" w:rsidP="00157FED">
      <w:pPr>
        <w:spacing w:line="360" w:lineRule="auto"/>
      </w:pPr>
      <w:r w:rsidRPr="00157FED">
        <w:t xml:space="preserve">2745 "Амортизация нематериальных активов - Гудвилл". </w:t>
      </w:r>
    </w:p>
    <w:p w:rsidR="0071612F" w:rsidRPr="00157FED" w:rsidRDefault="0071612F" w:rsidP="00157FED">
      <w:pPr>
        <w:spacing w:line="360" w:lineRule="auto"/>
      </w:pPr>
      <w:r w:rsidRPr="00157FED">
        <w:t xml:space="preserve">2746 "Амортизация нематериальных активов - прочие". </w:t>
      </w:r>
    </w:p>
    <w:p w:rsidR="0071612F" w:rsidRPr="00157FED" w:rsidRDefault="0071612F" w:rsidP="00157FED">
      <w:pPr>
        <w:spacing w:line="360" w:lineRule="auto"/>
      </w:pPr>
      <w:r w:rsidRPr="00157FED">
        <w:t xml:space="preserve">По кредиту этих счетов показывают остаток на начало месяца, износ, начисленный за текущий месяц, и остаток износа на конец отчетного месяца, по дебету - списание (уменьшение) износа. </w:t>
      </w:r>
    </w:p>
    <w:p w:rsidR="0071612F" w:rsidRPr="00157FED" w:rsidRDefault="0071612F" w:rsidP="00157FED">
      <w:pPr>
        <w:spacing w:line="360" w:lineRule="auto"/>
      </w:pPr>
      <w:r w:rsidRPr="00157FED">
        <w:t xml:space="preserve">Рассмотрим пример: Предприятием было приобретено программное обеспечение ЭВМ стоимостью 150000 тенге, срок полезного действия программного ЭВМ установлен - 5 лет (60 месяцев). При этом ежемесячная сумма износа составит 2500 тенге (150000:60мес), или 1,67% (2500х100). </w:t>
      </w:r>
    </w:p>
    <w:p w:rsidR="0071612F" w:rsidRPr="00157FED" w:rsidRDefault="0071612F" w:rsidP="00157FED">
      <w:pPr>
        <w:spacing w:line="360" w:lineRule="auto"/>
      </w:pPr>
      <w:r w:rsidRPr="00157FED">
        <w:t xml:space="preserve">По всем видам нематериальных активов каждое предприятие составляет обоснованный расчет срока использования нематериальных активов. В расчете должно быть обосновано применение того или иного срока полезного их использования: </w:t>
      </w:r>
    </w:p>
    <w:p w:rsidR="0071612F" w:rsidRPr="00157FED" w:rsidRDefault="0071612F" w:rsidP="00157FED">
      <w:pPr>
        <w:spacing w:line="360" w:lineRule="auto"/>
      </w:pPr>
      <w:r w:rsidRPr="00157FED">
        <w:t xml:space="preserve">- по нематериальным активам, по которым есть возможность определить срок их полезного использования (патенты, лицензии и др.). По этим видам нематериальных активов обычно устанавливаются в директивном порядке срок их полезного пользования - 5,10,12,15 лет; </w:t>
      </w:r>
    </w:p>
    <w:p w:rsidR="0071612F" w:rsidRPr="00157FED" w:rsidRDefault="0071612F" w:rsidP="00157FED">
      <w:pPr>
        <w:spacing w:line="360" w:lineRule="auto"/>
      </w:pPr>
      <w:r w:rsidRPr="00157FED">
        <w:t xml:space="preserve">- по нематериальным активам, по которым нет возможности определить срок их полезного использования (программное обеспечение, "цены фирмы" и др.). По этим видам нематериальных активов срок полезного использования, как правило, не должен превышать 5 лет; </w:t>
      </w:r>
    </w:p>
    <w:p w:rsidR="0071612F" w:rsidRPr="00157FED" w:rsidRDefault="0071612F" w:rsidP="00157FED">
      <w:pPr>
        <w:spacing w:line="360" w:lineRule="auto"/>
      </w:pPr>
      <w:r w:rsidRPr="00157FED">
        <w:t xml:space="preserve">- по нематериальным активам, которые приобрели предприятия, в уставе которых оговорен срок действия данного предприятия - в течение срока, указанного выше, но не более срока действия предприятия. </w:t>
      </w:r>
    </w:p>
    <w:p w:rsidR="0071612F" w:rsidRPr="00157FED" w:rsidRDefault="0071612F" w:rsidP="00157FED">
      <w:pPr>
        <w:spacing w:line="360" w:lineRule="auto"/>
      </w:pPr>
      <w:r w:rsidRPr="00157FED">
        <w:t>Расчет срока полезного использования нематериальных активов может быть произведен по форме, приведенной в Приложении 1</w:t>
      </w:r>
    </w:p>
    <w:p w:rsidR="0071612F" w:rsidRPr="00157FED" w:rsidRDefault="0071612F" w:rsidP="00157FED">
      <w:pPr>
        <w:pStyle w:val="a3"/>
        <w:autoSpaceDE/>
        <w:autoSpaceDN/>
        <w:adjustRightInd/>
        <w:rPr>
          <w:szCs w:val="28"/>
        </w:rPr>
      </w:pPr>
      <w:r w:rsidRPr="00157FED">
        <w:rPr>
          <w:szCs w:val="28"/>
        </w:rPr>
        <w:t xml:space="preserve">Начисление износа нематериальных активов прекращается после полного списания балансовой стоимости нематериальных активов. От правильности и обоснованности составления расчета срока полезного использования нематериальных активов зависит обоснованность включения затрат производства износа нематериальных активов, а следовательно, и определение финансовых результатов деятельности предприятия. </w:t>
      </w:r>
    </w:p>
    <w:p w:rsidR="0071612F" w:rsidRPr="00157FED" w:rsidRDefault="0071612F" w:rsidP="00157FED">
      <w:pPr>
        <w:spacing w:line="360" w:lineRule="auto"/>
      </w:pPr>
      <w:r w:rsidRPr="00157FED">
        <w:t xml:space="preserve">При наличии износа нематериальных активов по счетам бухгалтерского учета делается следующая запись: </w:t>
      </w:r>
    </w:p>
    <w:p w:rsidR="0071612F" w:rsidRPr="00157FED" w:rsidRDefault="0071612F" w:rsidP="00157FED">
      <w:pPr>
        <w:spacing w:line="360" w:lineRule="auto"/>
      </w:pPr>
      <w:r w:rsidRPr="00157FED">
        <w:t xml:space="preserve">1. Начисление износа по объектам нематериальных активов, используемых соответственно: </w:t>
      </w:r>
    </w:p>
    <w:p w:rsidR="0071612F" w:rsidRPr="00157FED" w:rsidRDefault="0071612F" w:rsidP="00157FED">
      <w:pPr>
        <w:pStyle w:val="a3"/>
        <w:autoSpaceDE/>
        <w:autoSpaceDN/>
        <w:adjustRightInd/>
        <w:rPr>
          <w:szCs w:val="28"/>
        </w:rPr>
      </w:pPr>
      <w:r w:rsidRPr="00157FED">
        <w:rPr>
          <w:szCs w:val="28"/>
        </w:rPr>
        <w:t xml:space="preserve">- в процессе реализации: Дебет счета - 7110 "Расходы по реализации товаров (работ, услуг)". Кредит счетов - 2741 "Амортизация нематериальных активов - лицензионные соглашения", 2742 "Амортизация нематериальных активов - программное обеспечение", 2743 "Амортизация нематериальных активов - патенты", 2744 "Амортизация нематериальных активов - организационные затраты", 2745 "Амортизация нематериальных активов - Гудвилл", 2746 "Амортизация нематериальных активов - прочие". </w:t>
      </w:r>
    </w:p>
    <w:p w:rsidR="0071612F" w:rsidRPr="00157FED" w:rsidRDefault="0071612F" w:rsidP="00157FED">
      <w:pPr>
        <w:spacing w:line="360" w:lineRule="auto"/>
      </w:pPr>
      <w:r w:rsidRPr="00157FED">
        <w:t xml:space="preserve">- на общие административные нужды: Дебет счета - 7210 "Общеадминистративные расходы". Кредит счетов - 2741 "Амортизация нематериальных активов - лицензионные соглашения", 2742 "Амортизация нематериальных активов - программное обеспечение", 2743 "Амортизация нематериальных активов - патенты", 2744 "Амортизация нематериальных активов - организационные затраты", 2745 "Амортизация нематериальных активов - Гудвилл", 2746 "Амортизация нематериальных активов - прочие"; </w:t>
      </w:r>
    </w:p>
    <w:p w:rsidR="0071612F" w:rsidRPr="00157FED" w:rsidRDefault="0071612F" w:rsidP="00157FED">
      <w:pPr>
        <w:spacing w:line="360" w:lineRule="auto"/>
      </w:pPr>
      <w:r w:rsidRPr="00157FED">
        <w:t xml:space="preserve">- на общепроизводственные нужды: Дебет счета - 8045 "Износ основных средств и амортизация нематериальных активов". Кредит счетов - 2741 "Амортизация нематериальных активов - лицензионные соглашения", 2742 "Амортизация нематериальных активов - программное обеспечение", 2743 "Амортизация нематериальных активов - патенты", 2744 "Амортизация нематериальных активов " организационные затраты", 2745 "Амортизация нематериальных активов - Гудвилл", 2746 "Амортизация нематериальных активов - прочие"; </w:t>
      </w:r>
    </w:p>
    <w:p w:rsidR="0071612F" w:rsidRPr="00157FED" w:rsidRDefault="0071612F" w:rsidP="00157FED">
      <w:pPr>
        <w:spacing w:line="360" w:lineRule="auto"/>
      </w:pPr>
      <w:r w:rsidRPr="00157FED">
        <w:t xml:space="preserve">- в обслуживающих производствах: Дебет счета - 8046 "Износ основных средств и амортизация нематериальных активов". Кредит счетов - 2741 "Амортизация нематериальных активов - лицензионные соглашения", 2742 "Амортизация нематериальных активов - программное обеспечение", 2743 "Амортизация нематериальных активов - патенты", 2744 "Амортизация нематериальных активов - организационные затраты", 2745 "Амортизация нематериальных активов, - Гудвилл", 2746 "Амортизация нематериальных активов - прочие". </w:t>
      </w:r>
    </w:p>
    <w:p w:rsidR="0071612F" w:rsidRPr="00157FED" w:rsidRDefault="0071612F" w:rsidP="00157FED">
      <w:pPr>
        <w:spacing w:line="360" w:lineRule="auto"/>
      </w:pPr>
      <w:r w:rsidRPr="00157FED">
        <w:t>2. При списании суммы, накопленной амортиз</w:t>
      </w:r>
      <w:r w:rsidR="00157FED">
        <w:t xml:space="preserve">ации НМА: Дебет счетов </w:t>
      </w:r>
      <w:r w:rsidRPr="00157FED">
        <w:t xml:space="preserve">2741 "Амортизация нематериальных активов - лицензионные соглашения", 2742 "Амортизация нематериальных активов -программное обеспечение", 2743 "Амортизация нематериальных активов - патенты", 2744 "Амортизация нематериальных активов - организационные затраты", 2745 "Амортизация нематериальных активов - Гудвилл", 2746 "Амортизация нематериальных активов - прочие". Кредит счетов; 2731 "Лицензионные соглашения", 2732 "Программное обеспечение", 2733 "Патенты", 2734 "Организационные затраты", 2735 Гудвилл", 2736 "Прочие нематериальные активы". </w:t>
      </w:r>
    </w:p>
    <w:p w:rsidR="0071612F" w:rsidRPr="00157FED" w:rsidRDefault="0071612F" w:rsidP="00157FED">
      <w:pPr>
        <w:spacing w:line="360" w:lineRule="auto"/>
      </w:pPr>
      <w:r w:rsidRPr="00157FED">
        <w:t xml:space="preserve">В Налоговом Кодексе закреплены нормы износа фиксированных активов. Фиксированные активы - основные средства и нематериальные активы, учитываемые в бухгалтерском балансе налогоплательщика в соответствии с законодательством Республики Казахстан о бухгалтерском учете и финансовой отчетности, а также стандартами бухгалтерского учета и используемые для получения совокупного годового дохода, за исключением основных средств и нематериальных активов, вводимых в эксплуатацию недропользователем до момента начала добычи после коммерческого обнаружения и учитываемых в целях налогообложения в соответствии </w:t>
      </w:r>
      <w:r w:rsidRPr="00046E9B">
        <w:t>с</w:t>
      </w:r>
      <w:r w:rsidRPr="00157FED">
        <w:t xml:space="preserve"> Налоговым Кодексом.</w:t>
      </w:r>
      <w:r>
        <w:t xml:space="preserve"> </w:t>
      </w:r>
      <w:r w:rsidRPr="00157FED">
        <w:t xml:space="preserve">Исчисление амортизационных отчислений по фиксированным активам производится по амортизационным подгруппам. </w:t>
      </w:r>
    </w:p>
    <w:p w:rsidR="0071612F" w:rsidRPr="00157FED" w:rsidRDefault="0071612F" w:rsidP="00157FED">
      <w:pPr>
        <w:pStyle w:val="a3"/>
        <w:autoSpaceDE/>
        <w:autoSpaceDN/>
        <w:adjustRightInd/>
      </w:pPr>
      <w:r w:rsidRPr="00157FED">
        <w:t>Амортизационные отчисления по каждой подгруппе подсчитываются путем применения нормы амортизации, установленные Налоговым Кодексом, к стоимостному балансу подгруппы н</w:t>
      </w:r>
      <w:r w:rsidR="00157FED">
        <w:t>а конец налогового периода.</w:t>
      </w:r>
    </w:p>
    <w:p w:rsidR="0071612F" w:rsidRPr="00157FED" w:rsidRDefault="0071612F" w:rsidP="00157FED">
      <w:pPr>
        <w:spacing w:line="360" w:lineRule="auto"/>
      </w:pPr>
      <w:r w:rsidRPr="00157FED">
        <w:t>Нормы амортизации фиксированных активов приведены в таблице 5, которая составлена на основании Налогового Кодекса Республики Казахстан от 01.01.2009 г.</w:t>
      </w:r>
    </w:p>
    <w:p w:rsidR="0071612F" w:rsidRPr="00157FED" w:rsidRDefault="0071612F" w:rsidP="00157FED">
      <w:pPr>
        <w:spacing w:line="360" w:lineRule="auto"/>
      </w:pPr>
    </w:p>
    <w:p w:rsidR="0071612F" w:rsidRPr="00157FED" w:rsidRDefault="0071612F" w:rsidP="00157FED">
      <w:pPr>
        <w:pStyle w:val="a6"/>
        <w:spacing w:before="0" w:beforeAutospacing="0" w:after="0" w:afterAutospacing="0"/>
      </w:pPr>
      <w:r w:rsidRPr="00157FED">
        <w:t>Таблица 5. Нормы амортизации фиксированных активов</w:t>
      </w:r>
    </w:p>
    <w:tbl>
      <w:tblPr>
        <w:tblW w:w="89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988"/>
        <w:gridCol w:w="24"/>
        <w:gridCol w:w="6546"/>
        <w:gridCol w:w="24"/>
        <w:gridCol w:w="1364"/>
      </w:tblGrid>
      <w:tr w:rsidR="0071612F" w:rsidRPr="00157FED" w:rsidTr="0071612F">
        <w:tc>
          <w:tcPr>
            <w:tcW w:w="988" w:type="dxa"/>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 групп</w:t>
            </w:r>
          </w:p>
        </w:tc>
        <w:tc>
          <w:tcPr>
            <w:tcW w:w="6570"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Наименование фиксированных активов</w:t>
            </w:r>
          </w:p>
        </w:tc>
        <w:tc>
          <w:tcPr>
            <w:tcW w:w="1388"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Норма амортизации (%)</w:t>
            </w:r>
          </w:p>
        </w:tc>
      </w:tr>
      <w:tr w:rsidR="0071612F" w:rsidRPr="00157FED" w:rsidTr="0071612F">
        <w:tc>
          <w:tcPr>
            <w:tcW w:w="988" w:type="dxa"/>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1</w:t>
            </w:r>
          </w:p>
        </w:tc>
        <w:tc>
          <w:tcPr>
            <w:tcW w:w="6570"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 xml:space="preserve">Здания, сооружения, за исключением передаточных устройств, нефтяных и газовых скважин </w:t>
            </w:r>
          </w:p>
        </w:tc>
        <w:tc>
          <w:tcPr>
            <w:tcW w:w="1388"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8</w:t>
            </w:r>
          </w:p>
        </w:tc>
      </w:tr>
      <w:tr w:rsidR="0071612F" w:rsidRPr="00157FED" w:rsidTr="0071612F">
        <w:tc>
          <w:tcPr>
            <w:tcW w:w="988" w:type="dxa"/>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II</w:t>
            </w:r>
          </w:p>
        </w:tc>
        <w:tc>
          <w:tcPr>
            <w:tcW w:w="6570"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 xml:space="preserve">Нефтяные и газовые скважины, машины и оборудование, за исключением машин и оборудования горнодобывающей промышленности, а также транспортных средств и оборудования </w:t>
            </w:r>
          </w:p>
        </w:tc>
        <w:tc>
          <w:tcPr>
            <w:tcW w:w="1388"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20</w:t>
            </w:r>
          </w:p>
        </w:tc>
      </w:tr>
      <w:tr w:rsidR="0071612F" w:rsidRPr="00157FED" w:rsidTr="0071612F">
        <w:tc>
          <w:tcPr>
            <w:tcW w:w="1012"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III</w:t>
            </w:r>
          </w:p>
        </w:tc>
        <w:tc>
          <w:tcPr>
            <w:tcW w:w="6570"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 xml:space="preserve">Машины и оборудование горнодобывающей промышленности, включая карьерные автосамосвалы грузоподъемностью 40 тонн и более </w:t>
            </w:r>
          </w:p>
        </w:tc>
        <w:tc>
          <w:tcPr>
            <w:tcW w:w="1364" w:type="dxa"/>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25</w:t>
            </w:r>
          </w:p>
        </w:tc>
      </w:tr>
      <w:tr w:rsidR="0071612F" w:rsidRPr="00157FED" w:rsidTr="0071612F">
        <w:tc>
          <w:tcPr>
            <w:tcW w:w="1012"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IV</w:t>
            </w:r>
          </w:p>
        </w:tc>
        <w:tc>
          <w:tcPr>
            <w:tcW w:w="6570"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 xml:space="preserve">Канцелярские машины и компьютеры </w:t>
            </w:r>
          </w:p>
        </w:tc>
        <w:tc>
          <w:tcPr>
            <w:tcW w:w="1364" w:type="dxa"/>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50</w:t>
            </w:r>
          </w:p>
        </w:tc>
      </w:tr>
      <w:tr w:rsidR="0071612F" w:rsidRPr="00157FED" w:rsidTr="0071612F">
        <w:tc>
          <w:tcPr>
            <w:tcW w:w="1012"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V</w:t>
            </w:r>
          </w:p>
        </w:tc>
        <w:tc>
          <w:tcPr>
            <w:tcW w:w="6570" w:type="dxa"/>
            <w:gridSpan w:val="2"/>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 xml:space="preserve">Фиксированные активы, не включенные в другие группы </w:t>
            </w:r>
          </w:p>
        </w:tc>
        <w:tc>
          <w:tcPr>
            <w:tcW w:w="1364" w:type="dxa"/>
            <w:vAlign w:val="center"/>
          </w:tcPr>
          <w:p w:rsidR="0071612F" w:rsidRPr="00157FED" w:rsidRDefault="0071612F" w:rsidP="00157FED">
            <w:pPr>
              <w:pStyle w:val="a6"/>
              <w:spacing w:before="0" w:beforeAutospacing="0" w:after="0" w:afterAutospacing="0"/>
              <w:ind w:firstLine="0"/>
              <w:rPr>
                <w:sz w:val="20"/>
                <w:szCs w:val="20"/>
              </w:rPr>
            </w:pPr>
            <w:r w:rsidRPr="00157FED">
              <w:rPr>
                <w:sz w:val="20"/>
                <w:szCs w:val="20"/>
              </w:rPr>
              <w:t>15</w:t>
            </w:r>
          </w:p>
        </w:tc>
      </w:tr>
    </w:tbl>
    <w:p w:rsidR="0071612F" w:rsidRDefault="0071612F" w:rsidP="00157FED">
      <w:pPr>
        <w:spacing w:line="360" w:lineRule="auto"/>
      </w:pPr>
      <w:r w:rsidRPr="00157FED">
        <w:t>Таким образом, нематериальные активы относятся к пятой группе фиксированных активов, согласно Налоговому Кодексу Республики Казахстан и на них установлены нормы амортизационных отчислений в разм</w:t>
      </w:r>
      <w:r>
        <w:t>ере 15% к балансовой стоимости.</w:t>
      </w:r>
    </w:p>
    <w:p w:rsidR="0071612F" w:rsidRPr="00157FED" w:rsidRDefault="0071612F" w:rsidP="00157FED">
      <w:pPr>
        <w:spacing w:line="360" w:lineRule="auto"/>
      </w:pPr>
    </w:p>
    <w:p w:rsidR="0071612F" w:rsidRPr="00157FED" w:rsidRDefault="0071612F" w:rsidP="00157FED">
      <w:pPr>
        <w:pStyle w:val="1"/>
        <w:spacing w:before="0" w:after="0" w:line="360" w:lineRule="auto"/>
        <w:ind w:firstLine="709"/>
        <w:jc w:val="both"/>
      </w:pPr>
      <w:r w:rsidRPr="00157FED">
        <w:br w:type="page"/>
      </w:r>
      <w:bookmarkStart w:id="23" w:name="_Toc222432883"/>
      <w:r w:rsidR="007E4646">
        <w:t>5</w:t>
      </w:r>
      <w:r w:rsidRPr="00157FED">
        <w:t>. Раскрытие информации в отчетности</w:t>
      </w:r>
      <w:bookmarkEnd w:id="23"/>
    </w:p>
    <w:p w:rsidR="0071612F" w:rsidRPr="00157FED" w:rsidRDefault="0071612F" w:rsidP="00157FED">
      <w:pPr>
        <w:pStyle w:val="21"/>
        <w:spacing w:line="360" w:lineRule="auto"/>
        <w:ind w:right="0"/>
      </w:pPr>
    </w:p>
    <w:p w:rsidR="0071612F" w:rsidRPr="00157FED" w:rsidRDefault="0071612F" w:rsidP="00157FED">
      <w:pPr>
        <w:pStyle w:val="a7"/>
        <w:spacing w:line="360" w:lineRule="auto"/>
        <w:ind w:firstLine="709"/>
        <w:jc w:val="both"/>
        <w:rPr>
          <w:color w:val="auto"/>
          <w:sz w:val="28"/>
          <w:lang w:val="ru-RU"/>
        </w:rPr>
      </w:pPr>
      <w:r w:rsidRPr="00157FED">
        <w:rPr>
          <w:color w:val="auto"/>
          <w:sz w:val="28"/>
          <w:lang w:val="ru-RU"/>
        </w:rPr>
        <w:t>При составлении годовой отчетности на предприятии данные о нематериальных активах отражаются в следующих документах:</w:t>
      </w:r>
    </w:p>
    <w:p w:rsidR="0071612F" w:rsidRPr="00157FED" w:rsidRDefault="0071612F" w:rsidP="00157FED">
      <w:pPr>
        <w:pStyle w:val="a7"/>
        <w:spacing w:line="360" w:lineRule="auto"/>
        <w:ind w:firstLine="709"/>
        <w:jc w:val="both"/>
        <w:rPr>
          <w:color w:val="auto"/>
          <w:sz w:val="28"/>
          <w:lang w:val="ru-RU"/>
        </w:rPr>
      </w:pPr>
      <w:r w:rsidRPr="00157FED">
        <w:rPr>
          <w:color w:val="auto"/>
          <w:sz w:val="28"/>
          <w:lang w:val="ru-RU"/>
        </w:rPr>
        <w:t xml:space="preserve">1. В балансе предприятия (форма № 1) наличие нематериальных активов показывается в подразделе «Нематериальные активы» (строки 110-112). Данные по соответствующим строкам подраздела приводятся по остаточной стоимости нематериальных активов (за исключением объектов жилого фонда и нематериальных активов, по которым в соответствии с установленным порядком погашении стоимости не производится). </w:t>
      </w:r>
    </w:p>
    <w:p w:rsidR="0071612F" w:rsidRPr="00157FED" w:rsidRDefault="0071612F" w:rsidP="00157FED">
      <w:pPr>
        <w:pStyle w:val="a7"/>
        <w:spacing w:line="360" w:lineRule="auto"/>
        <w:ind w:firstLine="709"/>
        <w:jc w:val="both"/>
        <w:rPr>
          <w:color w:val="auto"/>
          <w:sz w:val="28"/>
          <w:lang w:val="ru-RU"/>
        </w:rPr>
      </w:pPr>
      <w:r w:rsidRPr="00157FED">
        <w:rPr>
          <w:color w:val="auto"/>
          <w:sz w:val="28"/>
          <w:lang w:val="ru-RU"/>
        </w:rPr>
        <w:t>Расшифровка состава нематериальных активов приводится в Приложении к бухгалтерскому балансу (форма № 5).</w:t>
      </w:r>
    </w:p>
    <w:p w:rsidR="0071612F" w:rsidRPr="00157FED" w:rsidRDefault="0071612F" w:rsidP="00157FED">
      <w:pPr>
        <w:pStyle w:val="a7"/>
        <w:spacing w:line="360" w:lineRule="auto"/>
        <w:ind w:firstLine="709"/>
        <w:jc w:val="both"/>
        <w:rPr>
          <w:color w:val="auto"/>
          <w:sz w:val="28"/>
          <w:lang w:val="ru-RU"/>
        </w:rPr>
      </w:pPr>
      <w:r w:rsidRPr="00157FED">
        <w:rPr>
          <w:color w:val="auto"/>
          <w:sz w:val="28"/>
          <w:lang w:val="ru-RU"/>
        </w:rPr>
        <w:t>2. В подразделе «Нематериальные активы» справки №3 «Амортизируемое имущество» показываются по первоначальной стоимости:</w:t>
      </w:r>
    </w:p>
    <w:p w:rsidR="0071612F" w:rsidRPr="00157FED" w:rsidRDefault="0071612F" w:rsidP="00157FED">
      <w:pPr>
        <w:pStyle w:val="23"/>
        <w:numPr>
          <w:ilvl w:val="0"/>
          <w:numId w:val="15"/>
        </w:numPr>
        <w:tabs>
          <w:tab w:val="clear" w:pos="1789"/>
          <w:tab w:val="num" w:pos="882"/>
        </w:tabs>
        <w:spacing w:line="360" w:lineRule="auto"/>
        <w:ind w:left="0" w:firstLine="709"/>
        <w:rPr>
          <w:lang w:val="ru-RU"/>
        </w:rPr>
      </w:pPr>
      <w:r w:rsidRPr="00157FED">
        <w:rPr>
          <w:lang w:val="ru-RU"/>
        </w:rPr>
        <w:t>по статье "права на объекты интеллектуальной (промышленной) собственности" (стр.310) показывается стоимость прав, возникающих из авторских и иных договоров на произведения науки, литературы, искусства и объекты смежных прав, на программы ЭВМ, базы данных и др. (стр. 311), 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 из прав</w:t>
      </w:r>
      <w:r>
        <w:rPr>
          <w:lang w:val="ru-RU"/>
        </w:rPr>
        <w:t xml:space="preserve"> на ноу-хау и др</w:t>
      </w:r>
      <w:r w:rsidRPr="00157FED">
        <w:rPr>
          <w:lang w:val="ru-RU"/>
        </w:rPr>
        <w:t>;</w:t>
      </w:r>
    </w:p>
    <w:p w:rsidR="0071612F" w:rsidRPr="00157FED" w:rsidRDefault="0071612F" w:rsidP="00157FED">
      <w:pPr>
        <w:widowControl w:val="0"/>
        <w:numPr>
          <w:ilvl w:val="0"/>
          <w:numId w:val="15"/>
        </w:numPr>
        <w:tabs>
          <w:tab w:val="clear" w:pos="1789"/>
          <w:tab w:val="num" w:pos="882"/>
        </w:tabs>
        <w:spacing w:line="360" w:lineRule="auto"/>
        <w:ind w:left="0" w:firstLine="709"/>
      </w:pPr>
      <w:r w:rsidRPr="00157FED">
        <w:t>по статье "права на пользование обособленными природными объектами" показывается стоимость прав на использование земельных участков, природных ресурсов (воды, недр и др.);</w:t>
      </w:r>
    </w:p>
    <w:p w:rsidR="0071612F" w:rsidRPr="00157FED" w:rsidRDefault="0071612F" w:rsidP="00157FED">
      <w:pPr>
        <w:widowControl w:val="0"/>
        <w:numPr>
          <w:ilvl w:val="0"/>
          <w:numId w:val="15"/>
        </w:numPr>
        <w:tabs>
          <w:tab w:val="clear" w:pos="1789"/>
          <w:tab w:val="num" w:pos="882"/>
        </w:tabs>
        <w:spacing w:line="360" w:lineRule="auto"/>
        <w:ind w:left="0" w:firstLine="709"/>
      </w:pPr>
      <w:r w:rsidRPr="00157FED">
        <w:t>по статье "организационные расходы" показывается сумма расходов, связанных с образованием юридического лица, признанная в соответствии с учредительными документами вкладом участников (учредителей) в уставный (складочный) капитал.</w:t>
      </w:r>
    </w:p>
    <w:p w:rsidR="0071612F" w:rsidRPr="00157FED" w:rsidRDefault="0071612F" w:rsidP="00157FED">
      <w:pPr>
        <w:pStyle w:val="a3"/>
        <w:widowControl w:val="0"/>
        <w:autoSpaceDE/>
        <w:autoSpaceDN/>
        <w:adjustRightInd/>
        <w:rPr>
          <w:szCs w:val="28"/>
        </w:rPr>
      </w:pPr>
      <w:r w:rsidRPr="00157FED">
        <w:rPr>
          <w:szCs w:val="28"/>
        </w:rPr>
        <w:t>Расходы организации, связанные с возникающей в ходе ее функционирования необходимостью переоформления учредительных и других документов (расширение организации, изменение видов деятельности, представление образцов подписей должностных лиц и пр.), изготовления новых штампов, печатей и т. п., подлежат учету по дебету счета 7210 "Административные расходы". Организация, изменяющая организационно-правовую форму, указанные расходы производит за счет прибыли, остающейся в ее распоряжении.</w:t>
      </w:r>
    </w:p>
    <w:p w:rsidR="0071612F" w:rsidRPr="00157FED" w:rsidRDefault="0071612F" w:rsidP="00157FED">
      <w:pPr>
        <w:widowControl w:val="0"/>
        <w:spacing w:line="360" w:lineRule="auto"/>
      </w:pPr>
      <w:r w:rsidRPr="00157FED">
        <w:t>Стоимость перечисленных прав (кроме расходов по созданию организации, признанных в соответствии с учредительными документами вкладом участников (учредителей) в уставный (складочный) капитал, товарных знаков и знаков обслуживания) переносится на издержки производства или обращения по нормам, определенным в организации в соответствии со Стандартами бухгалтерского учета и отчетности в Республике Казахстан.</w:t>
      </w:r>
    </w:p>
    <w:p w:rsidR="0071612F" w:rsidRPr="00157FED" w:rsidRDefault="0071612F" w:rsidP="00157FED">
      <w:pPr>
        <w:pStyle w:val="23"/>
        <w:numPr>
          <w:ilvl w:val="0"/>
          <w:numId w:val="15"/>
        </w:numPr>
        <w:tabs>
          <w:tab w:val="clear" w:pos="1789"/>
          <w:tab w:val="num" w:pos="882"/>
        </w:tabs>
        <w:spacing w:line="360" w:lineRule="auto"/>
        <w:ind w:left="0" w:firstLine="709"/>
        <w:rPr>
          <w:lang w:val="ru-RU"/>
        </w:rPr>
      </w:pPr>
      <w:r w:rsidRPr="00157FED">
        <w:rPr>
          <w:lang w:val="ru-RU"/>
        </w:rPr>
        <w:t>по статье "деловая репутация организации" показывается превышение покупной цены приватизированного имущества над его оценочной (начальной) стоимостью, отраженное в бухгалтерском учете по дебету счета 04 "Нематериальные активы", субсчет "Разница между покупной ценой и оценочной стоимостью".</w:t>
      </w:r>
    </w:p>
    <w:p w:rsidR="0071612F" w:rsidRPr="00157FED" w:rsidRDefault="0071612F" w:rsidP="00157FED">
      <w:pPr>
        <w:widowControl w:val="0"/>
        <w:spacing w:line="360" w:lineRule="auto"/>
      </w:pPr>
      <w:r w:rsidRPr="00157FED">
        <w:t>3. Начисленная сумма износа по нематериальным активам, справочно приводится в строке 391 справки к разделу №3.</w:t>
      </w:r>
    </w:p>
    <w:p w:rsidR="0071612F" w:rsidRPr="00157FED" w:rsidRDefault="0071612F" w:rsidP="00157FED">
      <w:pPr>
        <w:pStyle w:val="23"/>
        <w:spacing w:line="360" w:lineRule="auto"/>
        <w:ind w:firstLine="709"/>
        <w:rPr>
          <w:lang w:val="ru-RU"/>
        </w:rPr>
      </w:pPr>
      <w:r w:rsidRPr="00157FED">
        <w:rPr>
          <w:lang w:val="ru-RU"/>
        </w:rPr>
        <w:t>4. В справке 4 «Движение средств финансирования долгосрочных инвестиций и финансовых вложений» в стр. 412 показываются нарастающим итогом с начала года начисленная амортизация нематериальных активов.</w:t>
      </w:r>
    </w:p>
    <w:p w:rsidR="0071612F" w:rsidRPr="00157FED" w:rsidRDefault="0071612F" w:rsidP="00157FED">
      <w:pPr>
        <w:pStyle w:val="21"/>
        <w:spacing w:line="360" w:lineRule="auto"/>
        <w:ind w:right="0"/>
      </w:pPr>
    </w:p>
    <w:p w:rsidR="0071612F" w:rsidRPr="00157FED" w:rsidRDefault="0071612F" w:rsidP="00157FED">
      <w:pPr>
        <w:pStyle w:val="1"/>
        <w:spacing w:before="0" w:after="0" w:line="360" w:lineRule="auto"/>
        <w:ind w:firstLine="709"/>
        <w:jc w:val="both"/>
      </w:pPr>
      <w:r w:rsidRPr="00157FED">
        <w:br w:type="page"/>
      </w:r>
      <w:bookmarkStart w:id="24" w:name="_Toc162252800"/>
      <w:bookmarkStart w:id="25" w:name="_Toc220392652"/>
      <w:bookmarkStart w:id="26" w:name="_Toc222432884"/>
      <w:r w:rsidRPr="00157FED">
        <w:t>Заключение</w:t>
      </w:r>
      <w:bookmarkEnd w:id="24"/>
      <w:bookmarkEnd w:id="25"/>
      <w:bookmarkEnd w:id="26"/>
    </w:p>
    <w:p w:rsidR="0071612F" w:rsidRPr="00157FED" w:rsidRDefault="0071612F" w:rsidP="00157FED">
      <w:pPr>
        <w:spacing w:line="360" w:lineRule="auto"/>
      </w:pPr>
    </w:p>
    <w:p w:rsidR="0071612F" w:rsidRPr="00157FED" w:rsidRDefault="0071612F" w:rsidP="00157FED">
      <w:pPr>
        <w:spacing w:line="360" w:lineRule="auto"/>
      </w:pPr>
      <w:r w:rsidRPr="00157FED">
        <w:t>Правила учета нематериальных активов являются одними из самых сложных и неоднозначно решаемых вопросов в учетной практике предприятия, поскольку четкая организация учета нематериальных активов и их амортизации играет большую роль в условиях рыночных отношений.</w:t>
      </w:r>
    </w:p>
    <w:p w:rsidR="0071612F" w:rsidRPr="00157FED" w:rsidRDefault="0071612F" w:rsidP="00157FED">
      <w:pPr>
        <w:spacing w:line="360" w:lineRule="auto"/>
      </w:pPr>
      <w:r w:rsidRPr="00157FED">
        <w:t>Под нематериальными активами понимают объекты долгосрочного пользования, не имеющие физической основы, но имеющие стоимости оценку и обладающие следующими свойствами: способностью принос» доход и способностью отчуждения.</w:t>
      </w:r>
    </w:p>
    <w:p w:rsidR="0071612F" w:rsidRPr="00157FED" w:rsidRDefault="0071612F" w:rsidP="00157FED">
      <w:pPr>
        <w:spacing w:line="360" w:lineRule="auto"/>
      </w:pPr>
      <w:r w:rsidRPr="00157FED">
        <w:t xml:space="preserve">В зависимости от своего назначения и функций, выполняемых в производственно-хозяйственной деятельности, нематериальные активы подразделяются на 3 группы: </w:t>
      </w:r>
    </w:p>
    <w:p w:rsidR="0071612F" w:rsidRPr="00157FED" w:rsidRDefault="0071612F" w:rsidP="00157FED">
      <w:pPr>
        <w:spacing w:line="360" w:lineRule="auto"/>
      </w:pPr>
      <w:r w:rsidRPr="00157FED">
        <w:t xml:space="preserve">- интеллектуальная собственность; </w:t>
      </w:r>
    </w:p>
    <w:p w:rsidR="0071612F" w:rsidRPr="00157FED" w:rsidRDefault="0071612F" w:rsidP="00157FED">
      <w:pPr>
        <w:spacing w:line="360" w:lineRule="auto"/>
      </w:pPr>
      <w:r w:rsidRPr="00157FED">
        <w:t xml:space="preserve">- имущественные права; </w:t>
      </w:r>
    </w:p>
    <w:p w:rsidR="0071612F" w:rsidRPr="00157FED" w:rsidRDefault="0071612F" w:rsidP="00157FED">
      <w:pPr>
        <w:spacing w:line="360" w:lineRule="auto"/>
      </w:pPr>
      <w:r w:rsidRPr="00157FED">
        <w:t>- прочие нематериальные активы.</w:t>
      </w:r>
    </w:p>
    <w:p w:rsidR="0071612F" w:rsidRPr="00157FED" w:rsidRDefault="0071612F" w:rsidP="00157FED">
      <w:pPr>
        <w:spacing w:line="360" w:lineRule="auto"/>
      </w:pPr>
      <w:r w:rsidRPr="00157FED">
        <w:t xml:space="preserve">Учет нематериальных активов регламентирует МСФО №38 «Учет </w:t>
      </w:r>
      <w:r>
        <w:t>нематериальных активов»</w:t>
      </w:r>
      <w:r w:rsidRPr="00157FED">
        <w:t>.</w:t>
      </w:r>
    </w:p>
    <w:p w:rsidR="0071612F" w:rsidRPr="00157FED" w:rsidRDefault="0071612F" w:rsidP="00157FED">
      <w:pPr>
        <w:spacing w:line="360" w:lineRule="auto"/>
      </w:pPr>
      <w:r w:rsidRPr="00157FED">
        <w:t>Синтетический учет нематериальных активов отражается на счетах подраздела 10 «Нематериальные активы». Аналитический учет ведут в инвентарных карточках учета нематериальных активов. Итоговые обороты по счетам подраздела 10 «Нематериальные активы» отражают в журнале-ордере № 12.</w:t>
      </w:r>
    </w:p>
    <w:p w:rsidR="0071612F" w:rsidRPr="00157FED" w:rsidRDefault="0071612F" w:rsidP="00157FED">
      <w:pPr>
        <w:spacing w:line="360" w:lineRule="auto"/>
      </w:pPr>
      <w:r w:rsidRPr="00157FED">
        <w:t>Нематериальные активы числятся в составе активов предприятия до тех пор, пока они приносят доход. В течение расчетного срока действия активов их необходимо амортизировать. Затраты в нематериальные активы окупаются за счет дополнительной выручки или дополнительной прибыли (снижения себестоимости), которые получает предприятие в результате их применения в своей хозяйственной деятельности. Стоимость нематериальных активов включает расходы по их приобретению и доведению до состояния, когда они могут быть использованы с выгодой для предприятия.</w:t>
      </w:r>
    </w:p>
    <w:p w:rsidR="0071612F" w:rsidRPr="00157FED" w:rsidRDefault="0071612F" w:rsidP="00157FED">
      <w:pPr>
        <w:spacing w:line="360" w:lineRule="auto"/>
      </w:pPr>
      <w:r w:rsidRPr="00157FED">
        <w:t>Для отражения информации о накопленных суммах амортизации по нематериальным активам предназначены регулирующие счета подраздела 11 «Амортизация нематериальных активов». По кредиту счетов отражают остатки и начисление амортизации, а по дебету - суммы амортизации по в</w:t>
      </w:r>
      <w:r>
        <w:t>ыбывшим нематериальным активам.</w:t>
      </w:r>
    </w:p>
    <w:p w:rsidR="0071612F" w:rsidRPr="00157FED" w:rsidRDefault="0071612F" w:rsidP="00157FED">
      <w:pPr>
        <w:spacing w:line="360" w:lineRule="auto"/>
      </w:pPr>
    </w:p>
    <w:p w:rsidR="0071612F" w:rsidRPr="00157FED" w:rsidRDefault="0071612F" w:rsidP="00157FED">
      <w:pPr>
        <w:pStyle w:val="1"/>
        <w:spacing w:before="0" w:after="0" w:line="360" w:lineRule="auto"/>
        <w:ind w:firstLine="709"/>
        <w:jc w:val="both"/>
      </w:pPr>
      <w:r w:rsidRPr="00157FED">
        <w:br w:type="page"/>
      </w:r>
      <w:bookmarkStart w:id="27" w:name="_Toc162252801"/>
      <w:bookmarkStart w:id="28" w:name="_Toc220392653"/>
      <w:bookmarkStart w:id="29" w:name="_Toc222432885"/>
      <w:r w:rsidRPr="00157FED">
        <w:t>Список использованной литературы</w:t>
      </w:r>
      <w:bookmarkEnd w:id="27"/>
      <w:bookmarkEnd w:id="28"/>
      <w:bookmarkEnd w:id="29"/>
    </w:p>
    <w:p w:rsidR="0071612F" w:rsidRPr="00157FED" w:rsidRDefault="0071612F" w:rsidP="00157FED">
      <w:pPr>
        <w:spacing w:line="360" w:lineRule="auto"/>
      </w:pP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rPr>
          <w:szCs w:val="22"/>
        </w:rPr>
        <w:t>О бухгалтерском учете и финансовой отчетности. Закон Республики Казахстан от 26.12.1995г. №2732 (</w:t>
      </w:r>
      <w:r w:rsidRPr="00157FED">
        <w:t>с изменениями и дополнениями по состоянию на 05.05.2008 г. № 139-III</w:t>
      </w:r>
      <w:r w:rsidRPr="00157FED">
        <w:rPr>
          <w:szCs w:val="22"/>
        </w:rPr>
        <w:t>).</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Гражданский кодекс Республики Казахстан от 27 января 1994 г.</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Нурсеитов Э. О. «Бухгалтерский учет в организациях»/Учебное пособие</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Попова Л. А. «Бухгалтерские учет: финансовый аспект». Учебное пособие. Караганда, 2005. –257с.</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Закон Республики Казахстан "О земле" от 24.01.2001г. за №152-</w:t>
      </w:r>
      <w:r w:rsidRPr="00157FED">
        <w:rPr>
          <w:lang w:val="en-US"/>
        </w:rPr>
        <w:t>II</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Радостовец В.К., Радостовец В.В. Шмидт О.И. Бухгалтерский учёт на предприятии: Изд 4-е, доп. и перераб. – Алматы: Центраудит-Казахстан, 2007.</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Сейдахметова Ф.С. Современный бухгалтерский учет: Учебное пособие. В 2-х частях. – Алматы: Экономика, 2000.-336 с.</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 xml:space="preserve">Указ Президента РК, имеющий силу Закона, "О лицензировании" от 17 апреля 1995 года №2200 (с изменениями и дополнениями). </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Стандарт бухгалтерского учета Республики Казахстан №28 «Учет нематериальных активов», утвержденный приказом Министерства финансов Республики Казахстан от 10.09.1999 за №490.</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Методические рекомендации по составлению финансовой отчетности, утвержденные приказом Департамента методологии бухгалтерского учета и аудита Министерства финансов Республики Казахстан от 21.05.97г. № 7 с измегнениями и дополнениями от 14.02.2003г. №61.</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Приказ МФ РК "Об утверждении Типового плана счетов бухгалтерского учета" № 438 от 18.09.2002 г</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 xml:space="preserve"> </w:t>
      </w:r>
      <w:r w:rsidRPr="00157FED">
        <w:rPr>
          <w:szCs w:val="22"/>
        </w:rPr>
        <w:t>О налогах и других обязательных платежах в бюджет (Налоговый кодекс). Кодекс Республики Казахстан от 01.01.2009 г.,</w:t>
      </w:r>
      <w:r w:rsidR="00157FED">
        <w:rPr>
          <w:szCs w:val="22"/>
        </w:rPr>
        <w:t xml:space="preserve"> </w:t>
      </w:r>
      <w:r w:rsidRPr="00157FED">
        <w:rPr>
          <w:szCs w:val="22"/>
        </w:rPr>
        <w:t>- Алматы: Каржы-Каражат, 2009 г.</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rPr>
          <w:szCs w:val="22"/>
        </w:rPr>
        <w:t xml:space="preserve"> </w:t>
      </w:r>
      <w:r w:rsidRPr="00157FED">
        <w:t>Мычкина О.В. МСФО: рекомендации по применению рабочего плана счетов. Практическое пособие. – Алматы: Цен</w:t>
      </w:r>
      <w:r>
        <w:t xml:space="preserve">тральный дом бухгалтера, 2006 </w:t>
      </w:r>
      <w:r w:rsidRPr="00157FED">
        <w:t>104с.</w:t>
      </w:r>
    </w:p>
    <w:p w:rsidR="0071612F" w:rsidRPr="00157FED" w:rsidRDefault="0071612F" w:rsidP="0071612F">
      <w:pPr>
        <w:numPr>
          <w:ilvl w:val="0"/>
          <w:numId w:val="2"/>
        </w:numPr>
        <w:tabs>
          <w:tab w:val="left" w:pos="900"/>
          <w:tab w:val="left" w:pos="1080"/>
          <w:tab w:val="left" w:pos="1158"/>
        </w:tabs>
        <w:spacing w:line="360" w:lineRule="auto"/>
        <w:ind w:left="0" w:firstLine="0"/>
      </w:pPr>
      <w:r w:rsidRPr="00157FED">
        <w:t>Толпаков Ж.С. «Бухгалтерский учет» г.Караганда, - 2004.</w:t>
      </w:r>
    </w:p>
    <w:p w:rsidR="0071612F" w:rsidRPr="00157FED" w:rsidRDefault="0071612F" w:rsidP="0071612F">
      <w:pPr>
        <w:numPr>
          <w:ilvl w:val="0"/>
          <w:numId w:val="3"/>
        </w:numPr>
        <w:tabs>
          <w:tab w:val="left" w:pos="900"/>
          <w:tab w:val="left" w:pos="1158"/>
        </w:tabs>
        <w:spacing w:line="360" w:lineRule="auto"/>
        <w:ind w:left="0" w:firstLine="0"/>
      </w:pPr>
      <w:r w:rsidRPr="00157FED">
        <w:t>Жакупова О.М. Финансовый учет КЭУК 2001 г., часть 3.</w:t>
      </w:r>
    </w:p>
    <w:p w:rsidR="0071612F" w:rsidRDefault="0071612F" w:rsidP="0071612F">
      <w:pPr>
        <w:numPr>
          <w:ilvl w:val="0"/>
          <w:numId w:val="2"/>
        </w:numPr>
        <w:tabs>
          <w:tab w:val="left" w:pos="900"/>
          <w:tab w:val="left" w:pos="1080"/>
          <w:tab w:val="left" w:pos="1158"/>
        </w:tabs>
        <w:spacing w:line="360" w:lineRule="auto"/>
        <w:ind w:left="0" w:firstLine="0"/>
      </w:pPr>
      <w:r w:rsidRPr="00157FED">
        <w:t>Эльгер П.А. Проблемы активов и обязательств при переходе к МСФО// Вопросы учета и налогообложения. – 2006, №5. –с.9-12</w:t>
      </w:r>
    </w:p>
    <w:p w:rsidR="0071612F" w:rsidRPr="00157FED" w:rsidRDefault="0071612F" w:rsidP="0071612F">
      <w:pPr>
        <w:tabs>
          <w:tab w:val="left" w:pos="900"/>
          <w:tab w:val="left" w:pos="1080"/>
          <w:tab w:val="left" w:pos="1158"/>
        </w:tabs>
        <w:spacing w:line="360" w:lineRule="auto"/>
        <w:ind w:firstLine="0"/>
      </w:pPr>
    </w:p>
    <w:p w:rsidR="0071612F" w:rsidRPr="00157FED" w:rsidRDefault="0071612F" w:rsidP="00157FED">
      <w:pPr>
        <w:pStyle w:val="1"/>
        <w:spacing w:before="0" w:after="0" w:line="360" w:lineRule="auto"/>
        <w:ind w:firstLine="709"/>
        <w:jc w:val="both"/>
      </w:pPr>
      <w:r w:rsidRPr="00157FED">
        <w:br w:type="page"/>
      </w:r>
      <w:bookmarkStart w:id="30" w:name="_Toc154205455"/>
      <w:bookmarkStart w:id="31" w:name="_Toc220392654"/>
      <w:bookmarkStart w:id="32" w:name="_Toc222432886"/>
      <w:r w:rsidRPr="00157FED">
        <w:t>Приложение 1</w:t>
      </w:r>
      <w:bookmarkEnd w:id="30"/>
      <w:bookmarkEnd w:id="31"/>
      <w:bookmarkEnd w:id="32"/>
    </w:p>
    <w:p w:rsidR="0071612F" w:rsidRDefault="0071612F" w:rsidP="00157FED">
      <w:pPr>
        <w:pStyle w:val="23"/>
        <w:widowControl/>
        <w:overflowPunct/>
        <w:autoSpaceDE/>
        <w:autoSpaceDN/>
        <w:adjustRightInd/>
        <w:spacing w:line="360" w:lineRule="auto"/>
        <w:ind w:firstLine="709"/>
        <w:textAlignment w:val="auto"/>
        <w:rPr>
          <w:szCs w:val="28"/>
          <w:lang w:val="ru-RU"/>
        </w:rPr>
      </w:pPr>
    </w:p>
    <w:p w:rsidR="0071612F" w:rsidRPr="00157FED" w:rsidRDefault="0071612F" w:rsidP="00157FED">
      <w:pPr>
        <w:pStyle w:val="23"/>
        <w:widowControl/>
        <w:overflowPunct/>
        <w:autoSpaceDE/>
        <w:autoSpaceDN/>
        <w:adjustRightInd/>
        <w:spacing w:line="360" w:lineRule="auto"/>
        <w:ind w:firstLine="709"/>
        <w:textAlignment w:val="auto"/>
        <w:rPr>
          <w:szCs w:val="28"/>
          <w:lang w:val="ru-RU"/>
        </w:rPr>
      </w:pPr>
      <w:r w:rsidRPr="00157FED">
        <w:rPr>
          <w:szCs w:val="28"/>
          <w:lang w:val="ru-RU"/>
        </w:rPr>
        <w:t>Фрагмент корреспонденции счетов и движения нематериальных активов на ТОО «Эгофом»</w:t>
      </w:r>
    </w:p>
    <w:tbl>
      <w:tblPr>
        <w:tblW w:w="9300" w:type="dxa"/>
        <w:jc w:val="center"/>
        <w:tblLayout w:type="fixed"/>
        <w:tblCellMar>
          <w:left w:w="40" w:type="dxa"/>
          <w:right w:w="40" w:type="dxa"/>
        </w:tblCellMar>
        <w:tblLook w:val="0000" w:firstRow="0" w:lastRow="0" w:firstColumn="0" w:lastColumn="0" w:noHBand="0" w:noVBand="0"/>
      </w:tblPr>
      <w:tblGrid>
        <w:gridCol w:w="831"/>
        <w:gridCol w:w="3721"/>
        <w:gridCol w:w="1327"/>
        <w:gridCol w:w="1151"/>
        <w:gridCol w:w="2270"/>
      </w:tblGrid>
      <w:tr w:rsidR="0071612F" w:rsidRPr="0071612F" w:rsidTr="0071612F">
        <w:trPr>
          <w:cantSplit/>
          <w:trHeight w:val="432"/>
          <w:jc w:val="center"/>
        </w:trPr>
        <w:tc>
          <w:tcPr>
            <w:tcW w:w="831" w:type="dxa"/>
            <w:vMerge w:val="restart"/>
            <w:tcBorders>
              <w:top w:val="single" w:sz="6" w:space="0" w:color="auto"/>
              <w:left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w:t>
            </w:r>
            <w:r>
              <w:rPr>
                <w:sz w:val="20"/>
                <w:szCs w:val="20"/>
              </w:rPr>
              <w:t xml:space="preserve"> </w:t>
            </w:r>
            <w:r w:rsidRPr="0071612F">
              <w:rPr>
                <w:sz w:val="20"/>
                <w:szCs w:val="20"/>
              </w:rPr>
              <w:t>п/п</w:t>
            </w:r>
          </w:p>
        </w:tc>
        <w:tc>
          <w:tcPr>
            <w:tcW w:w="3721" w:type="dxa"/>
            <w:vMerge w:val="restart"/>
            <w:tcBorders>
              <w:top w:val="single" w:sz="6" w:space="0" w:color="auto"/>
              <w:left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Операция</w:t>
            </w:r>
          </w:p>
        </w:tc>
        <w:tc>
          <w:tcPr>
            <w:tcW w:w="2478" w:type="dxa"/>
            <w:gridSpan w:val="2"/>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Корреспонденция счетов</w:t>
            </w:r>
          </w:p>
        </w:tc>
        <w:tc>
          <w:tcPr>
            <w:tcW w:w="2270" w:type="dxa"/>
            <w:vMerge w:val="restart"/>
            <w:tcBorders>
              <w:top w:val="single" w:sz="6" w:space="0" w:color="auto"/>
              <w:left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hanging="404"/>
              <w:rPr>
                <w:sz w:val="20"/>
                <w:szCs w:val="20"/>
              </w:rPr>
            </w:pPr>
            <w:r w:rsidRPr="0071612F">
              <w:rPr>
                <w:sz w:val="20"/>
                <w:szCs w:val="20"/>
              </w:rPr>
              <w:t>Документы-основания</w:t>
            </w:r>
          </w:p>
        </w:tc>
      </w:tr>
      <w:tr w:rsidR="0071612F" w:rsidRPr="0071612F" w:rsidTr="0071612F">
        <w:trPr>
          <w:cantSplit/>
          <w:trHeight w:val="230"/>
          <w:jc w:val="center"/>
        </w:trPr>
        <w:tc>
          <w:tcPr>
            <w:tcW w:w="831" w:type="dxa"/>
            <w:vMerge/>
            <w:tcBorders>
              <w:left w:val="single" w:sz="6" w:space="0" w:color="auto"/>
              <w:bottom w:val="single" w:sz="6" w:space="0" w:color="auto"/>
              <w:right w:val="single" w:sz="6" w:space="0" w:color="auto"/>
            </w:tcBorders>
            <w:shd w:val="clear" w:color="auto" w:fill="FFFFFF"/>
            <w:vAlign w:val="bottom"/>
          </w:tcPr>
          <w:p w:rsidR="0071612F" w:rsidRPr="0071612F" w:rsidRDefault="0071612F" w:rsidP="0071612F">
            <w:pPr>
              <w:shd w:val="clear" w:color="auto" w:fill="FFFFFF"/>
              <w:spacing w:line="360" w:lineRule="auto"/>
              <w:ind w:firstLine="0"/>
              <w:rPr>
                <w:sz w:val="20"/>
                <w:szCs w:val="20"/>
              </w:rPr>
            </w:pPr>
          </w:p>
        </w:tc>
        <w:tc>
          <w:tcPr>
            <w:tcW w:w="3721" w:type="dxa"/>
            <w:vMerge/>
            <w:tcBorders>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p>
        </w:tc>
        <w:tc>
          <w:tcPr>
            <w:tcW w:w="1327" w:type="dxa"/>
            <w:tcBorders>
              <w:top w:val="single" w:sz="6" w:space="0" w:color="auto"/>
              <w:left w:val="single" w:sz="6" w:space="0" w:color="auto"/>
              <w:bottom w:val="single" w:sz="6" w:space="0" w:color="auto"/>
              <w:right w:val="single" w:sz="6" w:space="0" w:color="auto"/>
            </w:tcBorders>
            <w:shd w:val="clear" w:color="auto" w:fill="FFFFFF"/>
            <w:vAlign w:val="bottom"/>
          </w:tcPr>
          <w:p w:rsidR="0071612F" w:rsidRPr="0071612F" w:rsidRDefault="0071612F" w:rsidP="0071612F">
            <w:pPr>
              <w:shd w:val="clear" w:color="auto" w:fill="FFFFFF"/>
              <w:spacing w:line="360" w:lineRule="auto"/>
              <w:ind w:firstLine="0"/>
              <w:rPr>
                <w:sz w:val="20"/>
                <w:szCs w:val="20"/>
              </w:rPr>
            </w:pPr>
            <w:r w:rsidRPr="0071612F">
              <w:rPr>
                <w:sz w:val="20"/>
                <w:szCs w:val="20"/>
              </w:rPr>
              <w:t>дебет</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bottom"/>
          </w:tcPr>
          <w:p w:rsidR="0071612F" w:rsidRPr="0071612F" w:rsidRDefault="0071612F" w:rsidP="0071612F">
            <w:pPr>
              <w:shd w:val="clear" w:color="auto" w:fill="FFFFFF"/>
              <w:spacing w:line="360" w:lineRule="auto"/>
              <w:ind w:firstLine="0"/>
              <w:rPr>
                <w:sz w:val="20"/>
                <w:szCs w:val="20"/>
              </w:rPr>
            </w:pPr>
            <w:r w:rsidRPr="0071612F">
              <w:rPr>
                <w:sz w:val="20"/>
                <w:szCs w:val="20"/>
              </w:rPr>
              <w:t>кредит</w:t>
            </w:r>
          </w:p>
        </w:tc>
        <w:tc>
          <w:tcPr>
            <w:tcW w:w="2270" w:type="dxa"/>
            <w:vMerge/>
            <w:tcBorders>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p>
        </w:tc>
      </w:tr>
      <w:tr w:rsidR="0071612F" w:rsidRPr="0071612F" w:rsidTr="0071612F">
        <w:trPr>
          <w:trHeight w:val="325"/>
          <w:jc w:val="center"/>
        </w:trPr>
        <w:tc>
          <w:tcPr>
            <w:tcW w:w="83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1</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2</w:t>
            </w:r>
          </w:p>
        </w:tc>
        <w:tc>
          <w:tcPr>
            <w:tcW w:w="1327"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3</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4</w:t>
            </w:r>
          </w:p>
        </w:tc>
        <w:tc>
          <w:tcPr>
            <w:tcW w:w="2270"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5</w:t>
            </w:r>
          </w:p>
        </w:tc>
      </w:tr>
      <w:tr w:rsidR="0071612F" w:rsidRPr="0071612F" w:rsidTr="0071612F">
        <w:trPr>
          <w:trHeight w:val="1032"/>
          <w:jc w:val="center"/>
        </w:trPr>
        <w:tc>
          <w:tcPr>
            <w:tcW w:w="83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 xml:space="preserve">1 </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 xml:space="preserve">Приобретены нематериальные активы у юридических лиц </w:t>
            </w:r>
          </w:p>
          <w:p w:rsidR="0071612F" w:rsidRPr="0071612F" w:rsidRDefault="0071612F" w:rsidP="0071612F">
            <w:pPr>
              <w:shd w:val="clear" w:color="auto" w:fill="FFFFFF"/>
              <w:spacing w:line="360" w:lineRule="auto"/>
              <w:ind w:firstLine="0"/>
              <w:rPr>
                <w:sz w:val="20"/>
                <w:szCs w:val="20"/>
              </w:rPr>
            </w:pPr>
            <w:r w:rsidRPr="0071612F">
              <w:rPr>
                <w:sz w:val="20"/>
                <w:szCs w:val="20"/>
              </w:rPr>
              <w:t>-</w:t>
            </w:r>
            <w:r w:rsidR="00157FED" w:rsidRPr="0071612F">
              <w:rPr>
                <w:sz w:val="20"/>
                <w:szCs w:val="20"/>
              </w:rPr>
              <w:t xml:space="preserve"> </w:t>
            </w:r>
            <w:r w:rsidRPr="0071612F">
              <w:rPr>
                <w:sz w:val="20"/>
                <w:szCs w:val="20"/>
              </w:rPr>
              <w:t>оприходованы нематериальные активы</w:t>
            </w:r>
            <w:r w:rsidR="00157FED" w:rsidRPr="0071612F">
              <w:rPr>
                <w:sz w:val="20"/>
                <w:szCs w:val="20"/>
              </w:rPr>
              <w:t xml:space="preserve"> </w:t>
            </w:r>
            <w:r w:rsidRPr="0071612F">
              <w:rPr>
                <w:sz w:val="20"/>
                <w:szCs w:val="20"/>
              </w:rPr>
              <w:t>по покупной</w:t>
            </w:r>
            <w:r w:rsidR="00157FED" w:rsidRPr="0071612F">
              <w:rPr>
                <w:sz w:val="20"/>
                <w:szCs w:val="20"/>
              </w:rPr>
              <w:t xml:space="preserve"> </w:t>
            </w:r>
            <w:r w:rsidRPr="0071612F">
              <w:rPr>
                <w:sz w:val="20"/>
                <w:szCs w:val="20"/>
              </w:rPr>
              <w:t>стоимости</w:t>
            </w:r>
            <w:r w:rsidR="00157FED" w:rsidRPr="0071612F">
              <w:rPr>
                <w:sz w:val="20"/>
                <w:szCs w:val="20"/>
              </w:rPr>
              <w:t xml:space="preserve"> </w:t>
            </w:r>
            <w:r w:rsidRPr="0071612F">
              <w:rPr>
                <w:sz w:val="20"/>
                <w:szCs w:val="20"/>
              </w:rPr>
              <w:t xml:space="preserve">(без НДС) </w:t>
            </w:r>
          </w:p>
        </w:tc>
        <w:tc>
          <w:tcPr>
            <w:tcW w:w="1327"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p>
          <w:p w:rsidR="0071612F" w:rsidRPr="0071612F" w:rsidRDefault="0071612F" w:rsidP="0071612F">
            <w:pPr>
              <w:shd w:val="clear" w:color="auto" w:fill="FFFFFF"/>
              <w:spacing w:line="360" w:lineRule="auto"/>
              <w:ind w:firstLine="0"/>
              <w:rPr>
                <w:sz w:val="20"/>
                <w:szCs w:val="20"/>
              </w:rPr>
            </w:pPr>
            <w:r w:rsidRPr="0071612F">
              <w:rPr>
                <w:sz w:val="20"/>
                <w:szCs w:val="20"/>
              </w:rPr>
              <w:t>2731-2733, 2710-2734</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p>
          <w:p w:rsidR="0071612F" w:rsidRPr="0071612F" w:rsidRDefault="0071612F" w:rsidP="0071612F">
            <w:pPr>
              <w:shd w:val="clear" w:color="auto" w:fill="FFFFFF"/>
              <w:spacing w:line="360" w:lineRule="auto"/>
              <w:ind w:firstLine="0"/>
              <w:rPr>
                <w:sz w:val="20"/>
                <w:szCs w:val="20"/>
              </w:rPr>
            </w:pPr>
            <w:r w:rsidRPr="0071612F">
              <w:rPr>
                <w:sz w:val="20"/>
                <w:szCs w:val="20"/>
              </w:rPr>
              <w:t>3312</w:t>
            </w:r>
          </w:p>
        </w:tc>
        <w:tc>
          <w:tcPr>
            <w:tcW w:w="2270"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 xml:space="preserve">Акт приема-передачи </w:t>
            </w:r>
          </w:p>
          <w:p w:rsidR="0071612F" w:rsidRPr="0071612F" w:rsidRDefault="0071612F" w:rsidP="0071612F">
            <w:pPr>
              <w:shd w:val="clear" w:color="auto" w:fill="FFFFFF"/>
              <w:spacing w:line="360" w:lineRule="auto"/>
              <w:ind w:firstLine="0"/>
              <w:rPr>
                <w:sz w:val="20"/>
                <w:szCs w:val="20"/>
              </w:rPr>
            </w:pPr>
            <w:r w:rsidRPr="0071612F">
              <w:rPr>
                <w:sz w:val="20"/>
                <w:szCs w:val="20"/>
              </w:rPr>
              <w:t xml:space="preserve">ф. НМА от 21.09.2006г. </w:t>
            </w:r>
          </w:p>
          <w:p w:rsidR="0071612F" w:rsidRPr="0071612F" w:rsidRDefault="0071612F" w:rsidP="0071612F">
            <w:pPr>
              <w:shd w:val="clear" w:color="auto" w:fill="FFFFFF"/>
              <w:spacing w:line="360" w:lineRule="auto"/>
              <w:ind w:firstLine="0"/>
              <w:rPr>
                <w:sz w:val="20"/>
                <w:szCs w:val="20"/>
              </w:rPr>
            </w:pPr>
            <w:r w:rsidRPr="0071612F">
              <w:rPr>
                <w:sz w:val="20"/>
                <w:szCs w:val="20"/>
              </w:rPr>
              <w:t>Документы, подтверждающие принадлежность к НМА</w:t>
            </w:r>
          </w:p>
        </w:tc>
      </w:tr>
      <w:tr w:rsidR="0071612F" w:rsidRPr="0071612F" w:rsidTr="0071612F">
        <w:trPr>
          <w:trHeight w:val="197"/>
          <w:jc w:val="center"/>
        </w:trPr>
        <w:tc>
          <w:tcPr>
            <w:tcW w:w="83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 xml:space="preserve"> 2</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w:t>
            </w:r>
            <w:r w:rsidR="00157FED" w:rsidRPr="0071612F">
              <w:rPr>
                <w:sz w:val="20"/>
                <w:szCs w:val="20"/>
              </w:rPr>
              <w:t xml:space="preserve"> </w:t>
            </w:r>
            <w:r w:rsidRPr="0071612F">
              <w:rPr>
                <w:sz w:val="20"/>
                <w:szCs w:val="20"/>
              </w:rPr>
              <w:t xml:space="preserve">принят к зачету НДС </w:t>
            </w:r>
          </w:p>
        </w:tc>
        <w:tc>
          <w:tcPr>
            <w:tcW w:w="1327"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331</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3312</w:t>
            </w:r>
          </w:p>
        </w:tc>
        <w:tc>
          <w:tcPr>
            <w:tcW w:w="2270"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счет-фактура</w:t>
            </w:r>
          </w:p>
        </w:tc>
      </w:tr>
      <w:tr w:rsidR="0071612F" w:rsidRPr="0071612F" w:rsidTr="0071612F">
        <w:trPr>
          <w:trHeight w:val="768"/>
          <w:jc w:val="center"/>
        </w:trPr>
        <w:tc>
          <w:tcPr>
            <w:tcW w:w="83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 xml:space="preserve"> 3</w:t>
            </w:r>
          </w:p>
        </w:tc>
        <w:tc>
          <w:tcPr>
            <w:tcW w:w="372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w:t>
            </w:r>
            <w:r w:rsidR="00157FED" w:rsidRPr="0071612F">
              <w:rPr>
                <w:sz w:val="20"/>
                <w:szCs w:val="20"/>
              </w:rPr>
              <w:t xml:space="preserve"> </w:t>
            </w:r>
            <w:r w:rsidRPr="0071612F">
              <w:rPr>
                <w:sz w:val="20"/>
                <w:szCs w:val="20"/>
              </w:rPr>
              <w:t xml:space="preserve">оплачен счет продавца </w:t>
            </w:r>
          </w:p>
        </w:tc>
        <w:tc>
          <w:tcPr>
            <w:tcW w:w="1327"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3312</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r w:rsidRPr="0071612F">
              <w:rPr>
                <w:sz w:val="20"/>
                <w:szCs w:val="20"/>
              </w:rPr>
              <w:t>1041</w:t>
            </w:r>
          </w:p>
        </w:tc>
        <w:tc>
          <w:tcPr>
            <w:tcW w:w="2270" w:type="dxa"/>
            <w:tcBorders>
              <w:top w:val="single" w:sz="6" w:space="0" w:color="auto"/>
              <w:left w:val="single" w:sz="6" w:space="0" w:color="auto"/>
              <w:bottom w:val="single" w:sz="6" w:space="0" w:color="auto"/>
              <w:right w:val="single" w:sz="6" w:space="0" w:color="auto"/>
            </w:tcBorders>
            <w:shd w:val="clear" w:color="auto" w:fill="FFFFFF"/>
          </w:tcPr>
          <w:p w:rsidR="0071612F" w:rsidRPr="0071612F" w:rsidRDefault="0071612F" w:rsidP="0071612F">
            <w:pPr>
              <w:shd w:val="clear" w:color="auto" w:fill="FFFFFF"/>
              <w:spacing w:line="360" w:lineRule="auto"/>
              <w:ind w:firstLine="0"/>
              <w:rPr>
                <w:sz w:val="20"/>
                <w:szCs w:val="20"/>
              </w:rPr>
            </w:pPr>
          </w:p>
        </w:tc>
      </w:tr>
    </w:tbl>
    <w:p w:rsidR="0071612F" w:rsidRDefault="0071612F" w:rsidP="00157FED">
      <w:pPr>
        <w:pStyle w:val="a6"/>
        <w:spacing w:before="0" w:beforeAutospacing="0" w:after="0" w:afterAutospacing="0"/>
        <w:rPr>
          <w:lang w:val="kk-KZ"/>
        </w:rPr>
      </w:pPr>
    </w:p>
    <w:p w:rsidR="0071612F" w:rsidRPr="00157FED" w:rsidRDefault="0071612F" w:rsidP="00157FED">
      <w:pPr>
        <w:pStyle w:val="a6"/>
        <w:spacing w:before="0" w:beforeAutospacing="0" w:after="0" w:afterAutospacing="0"/>
      </w:pPr>
      <w:r w:rsidRPr="00157FED">
        <w:rPr>
          <w:lang w:val="kk-KZ"/>
        </w:rPr>
        <w:br w:type="page"/>
      </w:r>
      <w:r w:rsidRPr="00157FED">
        <w:t>ПРИЛОЖЕНИЕ 2</w:t>
      </w:r>
    </w:p>
    <w:p w:rsidR="0071612F" w:rsidRDefault="0071612F" w:rsidP="00157FED">
      <w:pPr>
        <w:spacing w:line="360" w:lineRule="auto"/>
      </w:pPr>
    </w:p>
    <w:p w:rsidR="0071612F" w:rsidRPr="00157FED" w:rsidRDefault="0071612F" w:rsidP="00157FED">
      <w:pPr>
        <w:spacing w:line="360" w:lineRule="auto"/>
      </w:pPr>
      <w:r w:rsidRPr="00157FED">
        <w:t>Разработочная таблица расчета сумм амортизационных отчислений по нематериальным активам на ТОО «Эгофом»</w:t>
      </w:r>
    </w:p>
    <w:p w:rsidR="0071612F" w:rsidRPr="00157FED" w:rsidRDefault="0071612F" w:rsidP="0071612F">
      <w:pPr>
        <w:pStyle w:val="a6"/>
        <w:spacing w:before="0" w:beforeAutospacing="0" w:after="0" w:afterAutospacing="0"/>
      </w:pPr>
      <w:r w:rsidRPr="00157FED">
        <w:rPr>
          <w:lang w:val="kk-KZ"/>
        </w:rPr>
        <w:t xml:space="preserve">ТОО </w:t>
      </w:r>
      <w:r w:rsidRPr="00157FED">
        <w:t>«</w:t>
      </w:r>
      <w:r w:rsidRPr="00157FED">
        <w:rPr>
          <w:lang w:val="kk-KZ"/>
        </w:rPr>
        <w:t>Эгофом</w:t>
      </w:r>
      <w:r w:rsidRPr="00157FED">
        <w:t>»</w:t>
      </w:r>
      <w:r>
        <w:t xml:space="preserve"> </w:t>
      </w:r>
      <w:r w:rsidRPr="00157FED">
        <w:t>предприятие, организация</w:t>
      </w:r>
    </w:p>
    <w:p w:rsidR="0071612F" w:rsidRPr="00157FED" w:rsidRDefault="0071612F" w:rsidP="00157FED">
      <w:pPr>
        <w:spacing w:line="360" w:lineRule="auto"/>
      </w:pPr>
    </w:p>
    <w:p w:rsidR="0071612F" w:rsidRPr="00157FED" w:rsidRDefault="0071612F" w:rsidP="00157FED">
      <w:pPr>
        <w:spacing w:line="360" w:lineRule="auto"/>
      </w:pPr>
      <w:r w:rsidRPr="00157FED">
        <w:t>РАЗРАБОТОЧНАЯ ТАБЛИЦА</w:t>
      </w:r>
    </w:p>
    <w:p w:rsidR="0071612F" w:rsidRPr="00157FED" w:rsidRDefault="0071612F" w:rsidP="00157FED">
      <w:pPr>
        <w:spacing w:line="360" w:lineRule="auto"/>
      </w:pPr>
      <w:r w:rsidRPr="00157FED">
        <w:t>расчета сумм амортизационных отчислений по нематериальным активам</w:t>
      </w:r>
      <w:r>
        <w:t xml:space="preserve"> </w:t>
      </w:r>
      <w:r w:rsidRPr="00157FED">
        <w:t xml:space="preserve">за </w:t>
      </w:r>
      <w:r>
        <w:t>сентябрь 2008 г</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74"/>
        <w:gridCol w:w="1113"/>
        <w:gridCol w:w="223"/>
        <w:gridCol w:w="1190"/>
        <w:gridCol w:w="207"/>
        <w:gridCol w:w="1362"/>
        <w:gridCol w:w="1300"/>
        <w:gridCol w:w="1535"/>
        <w:gridCol w:w="1418"/>
      </w:tblGrid>
      <w:tr w:rsidR="0071612F" w:rsidRPr="0071612F" w:rsidTr="007E4646">
        <w:trPr>
          <w:cantSplit/>
        </w:trPr>
        <w:tc>
          <w:tcPr>
            <w:tcW w:w="540" w:type="dxa"/>
            <w:vMerge w:val="restart"/>
          </w:tcPr>
          <w:p w:rsidR="0071612F" w:rsidRPr="0071612F" w:rsidRDefault="0071612F" w:rsidP="0071612F">
            <w:pPr>
              <w:spacing w:line="360" w:lineRule="auto"/>
              <w:ind w:firstLine="0"/>
              <w:rPr>
                <w:sz w:val="20"/>
                <w:szCs w:val="20"/>
              </w:rPr>
            </w:pPr>
            <w:r w:rsidRPr="0071612F">
              <w:rPr>
                <w:sz w:val="20"/>
                <w:szCs w:val="20"/>
              </w:rPr>
              <w:t>№ п/п</w:t>
            </w:r>
          </w:p>
        </w:tc>
        <w:tc>
          <w:tcPr>
            <w:tcW w:w="1587" w:type="dxa"/>
            <w:gridSpan w:val="2"/>
            <w:vMerge w:val="restart"/>
          </w:tcPr>
          <w:p w:rsidR="0071612F" w:rsidRPr="0071612F" w:rsidRDefault="0071612F" w:rsidP="0071612F">
            <w:pPr>
              <w:spacing w:line="360" w:lineRule="auto"/>
              <w:ind w:firstLine="0"/>
              <w:rPr>
                <w:sz w:val="20"/>
                <w:szCs w:val="20"/>
              </w:rPr>
            </w:pPr>
            <w:r>
              <w:rPr>
                <w:sz w:val="20"/>
                <w:szCs w:val="20"/>
              </w:rPr>
              <w:t>Виды немате</w:t>
            </w:r>
            <w:r w:rsidRPr="0071612F">
              <w:rPr>
                <w:sz w:val="20"/>
                <w:szCs w:val="20"/>
              </w:rPr>
              <w:t>риальных активов</w:t>
            </w:r>
          </w:p>
        </w:tc>
        <w:tc>
          <w:tcPr>
            <w:tcW w:w="1620" w:type="dxa"/>
            <w:gridSpan w:val="3"/>
            <w:vMerge w:val="restart"/>
          </w:tcPr>
          <w:p w:rsidR="0071612F" w:rsidRPr="0071612F" w:rsidRDefault="0071612F" w:rsidP="0071612F">
            <w:pPr>
              <w:spacing w:line="360" w:lineRule="auto"/>
              <w:ind w:firstLine="0"/>
              <w:rPr>
                <w:sz w:val="20"/>
                <w:szCs w:val="20"/>
              </w:rPr>
            </w:pPr>
            <w:r>
              <w:rPr>
                <w:sz w:val="20"/>
                <w:szCs w:val="20"/>
              </w:rPr>
              <w:t>Краткая характери</w:t>
            </w:r>
            <w:r w:rsidRPr="0071612F">
              <w:rPr>
                <w:sz w:val="20"/>
                <w:szCs w:val="20"/>
              </w:rPr>
              <w:t>стика</w:t>
            </w:r>
          </w:p>
        </w:tc>
        <w:tc>
          <w:tcPr>
            <w:tcW w:w="1362" w:type="dxa"/>
            <w:vMerge w:val="restart"/>
          </w:tcPr>
          <w:p w:rsidR="0071612F" w:rsidRPr="0071612F" w:rsidRDefault="0071612F" w:rsidP="0071612F">
            <w:pPr>
              <w:spacing w:line="360" w:lineRule="auto"/>
              <w:ind w:firstLine="0"/>
              <w:rPr>
                <w:sz w:val="20"/>
                <w:szCs w:val="20"/>
              </w:rPr>
            </w:pPr>
            <w:r>
              <w:rPr>
                <w:sz w:val="20"/>
                <w:szCs w:val="20"/>
              </w:rPr>
              <w:t>Срок полезного исполь</w:t>
            </w:r>
            <w:r w:rsidRPr="0071612F">
              <w:rPr>
                <w:sz w:val="20"/>
                <w:szCs w:val="20"/>
              </w:rPr>
              <w:t>зования</w:t>
            </w:r>
          </w:p>
        </w:tc>
        <w:tc>
          <w:tcPr>
            <w:tcW w:w="1300" w:type="dxa"/>
            <w:vMerge w:val="restart"/>
          </w:tcPr>
          <w:p w:rsidR="0071612F" w:rsidRPr="0071612F" w:rsidRDefault="0071612F" w:rsidP="0071612F">
            <w:pPr>
              <w:spacing w:line="360" w:lineRule="auto"/>
              <w:ind w:firstLine="0"/>
              <w:rPr>
                <w:sz w:val="20"/>
                <w:szCs w:val="20"/>
              </w:rPr>
            </w:pPr>
            <w:r w:rsidRPr="0071612F">
              <w:rPr>
                <w:sz w:val="20"/>
                <w:szCs w:val="20"/>
              </w:rPr>
              <w:t>Остаток на начало отчетного периода (сумма первоначаль-ной стоимости)</w:t>
            </w:r>
          </w:p>
        </w:tc>
        <w:tc>
          <w:tcPr>
            <w:tcW w:w="2953" w:type="dxa"/>
            <w:gridSpan w:val="2"/>
          </w:tcPr>
          <w:p w:rsidR="0071612F" w:rsidRPr="0071612F" w:rsidRDefault="0071612F" w:rsidP="0071612F">
            <w:pPr>
              <w:spacing w:line="360" w:lineRule="auto"/>
              <w:ind w:firstLine="0"/>
              <w:rPr>
                <w:sz w:val="20"/>
                <w:szCs w:val="20"/>
              </w:rPr>
            </w:pPr>
            <w:r w:rsidRPr="0071612F">
              <w:rPr>
                <w:sz w:val="20"/>
                <w:szCs w:val="20"/>
              </w:rPr>
              <w:t>Движение нематериальных</w:t>
            </w:r>
          </w:p>
        </w:tc>
      </w:tr>
      <w:tr w:rsidR="0071612F" w:rsidRPr="0071612F" w:rsidTr="007E4646">
        <w:trPr>
          <w:cantSplit/>
        </w:trPr>
        <w:tc>
          <w:tcPr>
            <w:tcW w:w="540" w:type="dxa"/>
            <w:vMerge/>
          </w:tcPr>
          <w:p w:rsidR="0071612F" w:rsidRPr="0071612F" w:rsidRDefault="0071612F" w:rsidP="0071612F">
            <w:pPr>
              <w:spacing w:line="360" w:lineRule="auto"/>
              <w:ind w:firstLine="0"/>
              <w:rPr>
                <w:sz w:val="20"/>
                <w:szCs w:val="20"/>
              </w:rPr>
            </w:pPr>
          </w:p>
        </w:tc>
        <w:tc>
          <w:tcPr>
            <w:tcW w:w="1587" w:type="dxa"/>
            <w:gridSpan w:val="2"/>
            <w:vMerge/>
          </w:tcPr>
          <w:p w:rsidR="0071612F" w:rsidRPr="0071612F" w:rsidRDefault="0071612F" w:rsidP="0071612F">
            <w:pPr>
              <w:spacing w:line="360" w:lineRule="auto"/>
              <w:ind w:firstLine="0"/>
              <w:rPr>
                <w:sz w:val="20"/>
                <w:szCs w:val="20"/>
              </w:rPr>
            </w:pPr>
          </w:p>
        </w:tc>
        <w:tc>
          <w:tcPr>
            <w:tcW w:w="1620" w:type="dxa"/>
            <w:gridSpan w:val="3"/>
            <w:vMerge/>
          </w:tcPr>
          <w:p w:rsidR="0071612F" w:rsidRPr="0071612F" w:rsidRDefault="0071612F" w:rsidP="0071612F">
            <w:pPr>
              <w:spacing w:line="360" w:lineRule="auto"/>
              <w:ind w:firstLine="0"/>
              <w:rPr>
                <w:sz w:val="20"/>
                <w:szCs w:val="20"/>
              </w:rPr>
            </w:pPr>
          </w:p>
        </w:tc>
        <w:tc>
          <w:tcPr>
            <w:tcW w:w="1362" w:type="dxa"/>
            <w:vMerge/>
          </w:tcPr>
          <w:p w:rsidR="0071612F" w:rsidRPr="0071612F" w:rsidRDefault="0071612F" w:rsidP="0071612F">
            <w:pPr>
              <w:spacing w:line="360" w:lineRule="auto"/>
              <w:ind w:firstLine="0"/>
              <w:rPr>
                <w:sz w:val="20"/>
                <w:szCs w:val="20"/>
              </w:rPr>
            </w:pPr>
          </w:p>
        </w:tc>
        <w:tc>
          <w:tcPr>
            <w:tcW w:w="1300" w:type="dxa"/>
            <w:vMerge/>
          </w:tcPr>
          <w:p w:rsidR="0071612F" w:rsidRPr="0071612F" w:rsidRDefault="0071612F" w:rsidP="0071612F">
            <w:pPr>
              <w:spacing w:line="360" w:lineRule="auto"/>
              <w:ind w:firstLine="0"/>
              <w:rPr>
                <w:sz w:val="20"/>
                <w:szCs w:val="20"/>
              </w:rPr>
            </w:pPr>
          </w:p>
        </w:tc>
        <w:tc>
          <w:tcPr>
            <w:tcW w:w="2953" w:type="dxa"/>
            <w:gridSpan w:val="2"/>
          </w:tcPr>
          <w:p w:rsidR="0071612F" w:rsidRPr="0071612F" w:rsidRDefault="0071612F" w:rsidP="0071612F">
            <w:pPr>
              <w:spacing w:line="360" w:lineRule="auto"/>
              <w:ind w:firstLine="0"/>
              <w:rPr>
                <w:sz w:val="20"/>
                <w:szCs w:val="20"/>
              </w:rPr>
            </w:pPr>
            <w:r w:rsidRPr="0071612F">
              <w:rPr>
                <w:sz w:val="20"/>
                <w:szCs w:val="20"/>
              </w:rPr>
              <w:t>дебет (приход)</w:t>
            </w:r>
          </w:p>
        </w:tc>
      </w:tr>
      <w:tr w:rsidR="0071612F" w:rsidRPr="0071612F" w:rsidTr="007E4646">
        <w:trPr>
          <w:cantSplit/>
        </w:trPr>
        <w:tc>
          <w:tcPr>
            <w:tcW w:w="540" w:type="dxa"/>
            <w:vMerge/>
          </w:tcPr>
          <w:p w:rsidR="0071612F" w:rsidRPr="0071612F" w:rsidRDefault="0071612F" w:rsidP="0071612F">
            <w:pPr>
              <w:spacing w:line="360" w:lineRule="auto"/>
              <w:ind w:firstLine="0"/>
              <w:rPr>
                <w:sz w:val="20"/>
                <w:szCs w:val="20"/>
              </w:rPr>
            </w:pPr>
          </w:p>
        </w:tc>
        <w:tc>
          <w:tcPr>
            <w:tcW w:w="1587" w:type="dxa"/>
            <w:gridSpan w:val="2"/>
            <w:vMerge/>
          </w:tcPr>
          <w:p w:rsidR="0071612F" w:rsidRPr="0071612F" w:rsidRDefault="0071612F" w:rsidP="0071612F">
            <w:pPr>
              <w:spacing w:line="360" w:lineRule="auto"/>
              <w:ind w:firstLine="0"/>
              <w:rPr>
                <w:sz w:val="20"/>
                <w:szCs w:val="20"/>
              </w:rPr>
            </w:pPr>
          </w:p>
        </w:tc>
        <w:tc>
          <w:tcPr>
            <w:tcW w:w="1620" w:type="dxa"/>
            <w:gridSpan w:val="3"/>
            <w:vMerge/>
          </w:tcPr>
          <w:p w:rsidR="0071612F" w:rsidRPr="0071612F" w:rsidRDefault="0071612F" w:rsidP="0071612F">
            <w:pPr>
              <w:spacing w:line="360" w:lineRule="auto"/>
              <w:ind w:firstLine="0"/>
              <w:rPr>
                <w:sz w:val="20"/>
                <w:szCs w:val="20"/>
              </w:rPr>
            </w:pPr>
          </w:p>
        </w:tc>
        <w:tc>
          <w:tcPr>
            <w:tcW w:w="1362" w:type="dxa"/>
            <w:vMerge/>
          </w:tcPr>
          <w:p w:rsidR="0071612F" w:rsidRPr="0071612F" w:rsidRDefault="0071612F" w:rsidP="0071612F">
            <w:pPr>
              <w:spacing w:line="360" w:lineRule="auto"/>
              <w:ind w:firstLine="0"/>
              <w:rPr>
                <w:sz w:val="20"/>
                <w:szCs w:val="20"/>
              </w:rPr>
            </w:pPr>
          </w:p>
        </w:tc>
        <w:tc>
          <w:tcPr>
            <w:tcW w:w="1300" w:type="dxa"/>
            <w:vMerge/>
          </w:tcPr>
          <w:p w:rsidR="0071612F" w:rsidRPr="0071612F" w:rsidRDefault="0071612F" w:rsidP="0071612F">
            <w:pPr>
              <w:spacing w:line="360" w:lineRule="auto"/>
              <w:ind w:firstLine="0"/>
              <w:rPr>
                <w:sz w:val="20"/>
                <w:szCs w:val="20"/>
              </w:rPr>
            </w:pPr>
          </w:p>
        </w:tc>
        <w:tc>
          <w:tcPr>
            <w:tcW w:w="1535" w:type="dxa"/>
          </w:tcPr>
          <w:p w:rsidR="0071612F" w:rsidRPr="0071612F" w:rsidRDefault="0071612F" w:rsidP="0071612F">
            <w:pPr>
              <w:spacing w:line="360" w:lineRule="auto"/>
              <w:ind w:firstLine="0"/>
              <w:rPr>
                <w:sz w:val="20"/>
                <w:szCs w:val="20"/>
              </w:rPr>
            </w:pPr>
            <w:r w:rsidRPr="0071612F">
              <w:rPr>
                <w:sz w:val="20"/>
                <w:szCs w:val="20"/>
              </w:rPr>
              <w:t>дата, номер документа</w:t>
            </w:r>
          </w:p>
        </w:tc>
        <w:tc>
          <w:tcPr>
            <w:tcW w:w="1418" w:type="dxa"/>
          </w:tcPr>
          <w:p w:rsidR="0071612F" w:rsidRPr="0071612F" w:rsidRDefault="0071612F" w:rsidP="0071612F">
            <w:pPr>
              <w:spacing w:line="360" w:lineRule="auto"/>
              <w:ind w:firstLine="0"/>
              <w:rPr>
                <w:sz w:val="20"/>
                <w:szCs w:val="20"/>
              </w:rPr>
            </w:pPr>
            <w:r>
              <w:rPr>
                <w:sz w:val="20"/>
                <w:szCs w:val="20"/>
              </w:rPr>
              <w:t>перво</w:t>
            </w:r>
            <w:r w:rsidRPr="0071612F">
              <w:rPr>
                <w:sz w:val="20"/>
                <w:szCs w:val="20"/>
              </w:rPr>
              <w:t>начальная стоимость</w:t>
            </w:r>
          </w:p>
        </w:tc>
      </w:tr>
      <w:tr w:rsidR="0071612F" w:rsidRPr="0071612F" w:rsidTr="007E4646">
        <w:tc>
          <w:tcPr>
            <w:tcW w:w="540" w:type="dxa"/>
          </w:tcPr>
          <w:p w:rsidR="0071612F" w:rsidRPr="0071612F" w:rsidRDefault="0071612F" w:rsidP="0071612F">
            <w:pPr>
              <w:spacing w:line="360" w:lineRule="auto"/>
              <w:ind w:firstLine="0"/>
              <w:rPr>
                <w:sz w:val="20"/>
                <w:szCs w:val="20"/>
              </w:rPr>
            </w:pPr>
            <w:r w:rsidRPr="0071612F">
              <w:rPr>
                <w:sz w:val="20"/>
                <w:szCs w:val="20"/>
              </w:rPr>
              <w:t>А</w:t>
            </w:r>
          </w:p>
        </w:tc>
        <w:tc>
          <w:tcPr>
            <w:tcW w:w="1587" w:type="dxa"/>
            <w:gridSpan w:val="2"/>
          </w:tcPr>
          <w:p w:rsidR="0071612F" w:rsidRPr="0071612F" w:rsidRDefault="0071612F" w:rsidP="0071612F">
            <w:pPr>
              <w:spacing w:line="360" w:lineRule="auto"/>
              <w:ind w:firstLine="0"/>
              <w:rPr>
                <w:sz w:val="20"/>
                <w:szCs w:val="20"/>
              </w:rPr>
            </w:pPr>
            <w:r w:rsidRPr="0071612F">
              <w:rPr>
                <w:sz w:val="20"/>
                <w:szCs w:val="20"/>
              </w:rPr>
              <w:t>Б</w:t>
            </w:r>
          </w:p>
        </w:tc>
        <w:tc>
          <w:tcPr>
            <w:tcW w:w="1620" w:type="dxa"/>
            <w:gridSpan w:val="3"/>
          </w:tcPr>
          <w:p w:rsidR="0071612F" w:rsidRPr="0071612F" w:rsidRDefault="0071612F" w:rsidP="0071612F">
            <w:pPr>
              <w:spacing w:line="360" w:lineRule="auto"/>
              <w:ind w:firstLine="0"/>
              <w:rPr>
                <w:sz w:val="20"/>
                <w:szCs w:val="20"/>
              </w:rPr>
            </w:pPr>
            <w:r w:rsidRPr="0071612F">
              <w:rPr>
                <w:sz w:val="20"/>
                <w:szCs w:val="20"/>
              </w:rPr>
              <w:t>В</w:t>
            </w:r>
          </w:p>
        </w:tc>
        <w:tc>
          <w:tcPr>
            <w:tcW w:w="1362" w:type="dxa"/>
          </w:tcPr>
          <w:p w:rsidR="0071612F" w:rsidRPr="0071612F" w:rsidRDefault="0071612F" w:rsidP="0071612F">
            <w:pPr>
              <w:spacing w:line="360" w:lineRule="auto"/>
              <w:ind w:firstLine="0"/>
              <w:rPr>
                <w:sz w:val="20"/>
                <w:szCs w:val="20"/>
              </w:rPr>
            </w:pPr>
            <w:r w:rsidRPr="0071612F">
              <w:rPr>
                <w:sz w:val="20"/>
                <w:szCs w:val="20"/>
              </w:rPr>
              <w:t>Г</w:t>
            </w:r>
          </w:p>
        </w:tc>
        <w:tc>
          <w:tcPr>
            <w:tcW w:w="1300" w:type="dxa"/>
          </w:tcPr>
          <w:p w:rsidR="0071612F" w:rsidRPr="0071612F" w:rsidRDefault="0071612F" w:rsidP="0071612F">
            <w:pPr>
              <w:spacing w:line="360" w:lineRule="auto"/>
              <w:ind w:firstLine="0"/>
              <w:rPr>
                <w:sz w:val="20"/>
                <w:szCs w:val="20"/>
              </w:rPr>
            </w:pPr>
            <w:r w:rsidRPr="0071612F">
              <w:rPr>
                <w:sz w:val="20"/>
                <w:szCs w:val="20"/>
              </w:rPr>
              <w:t>1</w:t>
            </w:r>
          </w:p>
        </w:tc>
        <w:tc>
          <w:tcPr>
            <w:tcW w:w="1535" w:type="dxa"/>
          </w:tcPr>
          <w:p w:rsidR="0071612F" w:rsidRPr="0071612F" w:rsidRDefault="0071612F" w:rsidP="0071612F">
            <w:pPr>
              <w:spacing w:line="360" w:lineRule="auto"/>
              <w:ind w:firstLine="0"/>
              <w:rPr>
                <w:sz w:val="20"/>
                <w:szCs w:val="20"/>
              </w:rPr>
            </w:pPr>
            <w:r w:rsidRPr="0071612F">
              <w:rPr>
                <w:sz w:val="20"/>
                <w:szCs w:val="20"/>
              </w:rPr>
              <w:t>2</w:t>
            </w:r>
          </w:p>
        </w:tc>
        <w:tc>
          <w:tcPr>
            <w:tcW w:w="1418" w:type="dxa"/>
          </w:tcPr>
          <w:p w:rsidR="0071612F" w:rsidRPr="0071612F" w:rsidRDefault="0071612F" w:rsidP="0071612F">
            <w:pPr>
              <w:spacing w:line="360" w:lineRule="auto"/>
              <w:ind w:firstLine="0"/>
              <w:rPr>
                <w:sz w:val="20"/>
                <w:szCs w:val="20"/>
              </w:rPr>
            </w:pPr>
            <w:r w:rsidRPr="0071612F">
              <w:rPr>
                <w:sz w:val="20"/>
                <w:szCs w:val="20"/>
              </w:rPr>
              <w:t>3</w:t>
            </w:r>
          </w:p>
        </w:tc>
      </w:tr>
      <w:tr w:rsidR="0071612F" w:rsidRPr="0071612F" w:rsidTr="007E4646">
        <w:tc>
          <w:tcPr>
            <w:tcW w:w="540" w:type="dxa"/>
          </w:tcPr>
          <w:p w:rsidR="0071612F" w:rsidRPr="0071612F" w:rsidRDefault="0071612F" w:rsidP="0071612F">
            <w:pPr>
              <w:spacing w:line="360" w:lineRule="auto"/>
              <w:ind w:firstLine="0"/>
              <w:rPr>
                <w:sz w:val="20"/>
                <w:szCs w:val="20"/>
              </w:rPr>
            </w:pPr>
            <w:r w:rsidRPr="0071612F">
              <w:rPr>
                <w:sz w:val="20"/>
                <w:szCs w:val="20"/>
              </w:rPr>
              <w:t>1.</w:t>
            </w:r>
          </w:p>
        </w:tc>
        <w:tc>
          <w:tcPr>
            <w:tcW w:w="1587" w:type="dxa"/>
            <w:gridSpan w:val="2"/>
          </w:tcPr>
          <w:p w:rsidR="0071612F" w:rsidRPr="0071612F" w:rsidRDefault="0071612F" w:rsidP="0071612F">
            <w:pPr>
              <w:spacing w:line="360" w:lineRule="auto"/>
              <w:ind w:firstLine="0"/>
              <w:rPr>
                <w:sz w:val="20"/>
                <w:szCs w:val="20"/>
              </w:rPr>
            </w:pPr>
            <w:r w:rsidRPr="0071612F">
              <w:rPr>
                <w:sz w:val="20"/>
                <w:szCs w:val="20"/>
              </w:rPr>
              <w:t>Программное обеспечение ЭВМ</w:t>
            </w:r>
          </w:p>
        </w:tc>
        <w:tc>
          <w:tcPr>
            <w:tcW w:w="1620" w:type="dxa"/>
            <w:gridSpan w:val="3"/>
          </w:tcPr>
          <w:p w:rsidR="0071612F" w:rsidRPr="0071612F" w:rsidRDefault="0071612F" w:rsidP="0071612F">
            <w:pPr>
              <w:spacing w:line="360" w:lineRule="auto"/>
              <w:ind w:firstLine="0"/>
              <w:rPr>
                <w:sz w:val="20"/>
                <w:szCs w:val="20"/>
              </w:rPr>
            </w:pPr>
            <w:r w:rsidRPr="0071612F">
              <w:rPr>
                <w:sz w:val="20"/>
                <w:szCs w:val="20"/>
              </w:rPr>
              <w:t>Операционная система «</w:t>
            </w:r>
            <w:r w:rsidRPr="0071612F">
              <w:rPr>
                <w:sz w:val="20"/>
                <w:szCs w:val="20"/>
                <w:lang w:val="en-US"/>
              </w:rPr>
              <w:t>Windows</w:t>
            </w:r>
            <w:r w:rsidRPr="0071612F">
              <w:rPr>
                <w:sz w:val="20"/>
                <w:szCs w:val="20"/>
              </w:rPr>
              <w:t xml:space="preserve"> </w:t>
            </w:r>
            <w:r w:rsidRPr="0071612F">
              <w:rPr>
                <w:sz w:val="20"/>
                <w:szCs w:val="20"/>
                <w:lang w:val="en-US"/>
              </w:rPr>
              <w:t>XP</w:t>
            </w:r>
            <w:r w:rsidRPr="0071612F">
              <w:rPr>
                <w:sz w:val="20"/>
                <w:szCs w:val="20"/>
              </w:rPr>
              <w:t xml:space="preserve"> </w:t>
            </w:r>
            <w:r w:rsidRPr="0071612F">
              <w:rPr>
                <w:sz w:val="20"/>
                <w:szCs w:val="20"/>
                <w:lang w:val="en-US"/>
              </w:rPr>
              <w:t>Professional</w:t>
            </w:r>
            <w:r w:rsidRPr="0071612F">
              <w:rPr>
                <w:sz w:val="20"/>
                <w:szCs w:val="20"/>
              </w:rPr>
              <w:t>»</w:t>
            </w:r>
          </w:p>
        </w:tc>
        <w:tc>
          <w:tcPr>
            <w:tcW w:w="1362" w:type="dxa"/>
          </w:tcPr>
          <w:p w:rsidR="0071612F" w:rsidRPr="0071612F" w:rsidRDefault="0071612F" w:rsidP="0071612F">
            <w:pPr>
              <w:spacing w:line="360" w:lineRule="auto"/>
              <w:ind w:firstLine="0"/>
              <w:rPr>
                <w:sz w:val="20"/>
                <w:szCs w:val="20"/>
              </w:rPr>
            </w:pPr>
            <w:r w:rsidRPr="0071612F">
              <w:rPr>
                <w:sz w:val="20"/>
                <w:szCs w:val="20"/>
              </w:rPr>
              <w:t>6 лет</w:t>
            </w:r>
          </w:p>
        </w:tc>
        <w:tc>
          <w:tcPr>
            <w:tcW w:w="1300" w:type="dxa"/>
          </w:tcPr>
          <w:p w:rsidR="0071612F" w:rsidRPr="0071612F" w:rsidRDefault="0071612F" w:rsidP="0071612F">
            <w:pPr>
              <w:spacing w:line="360" w:lineRule="auto"/>
              <w:ind w:firstLine="0"/>
              <w:rPr>
                <w:sz w:val="20"/>
                <w:szCs w:val="20"/>
              </w:rPr>
            </w:pPr>
            <w:r w:rsidRPr="0071612F">
              <w:rPr>
                <w:sz w:val="20"/>
                <w:szCs w:val="20"/>
              </w:rPr>
              <w:t>31120</w:t>
            </w:r>
          </w:p>
        </w:tc>
        <w:tc>
          <w:tcPr>
            <w:tcW w:w="1535" w:type="dxa"/>
          </w:tcPr>
          <w:p w:rsidR="0071612F" w:rsidRPr="0071612F" w:rsidRDefault="0071612F" w:rsidP="0071612F">
            <w:pPr>
              <w:spacing w:line="360" w:lineRule="auto"/>
              <w:ind w:firstLine="0"/>
              <w:rPr>
                <w:sz w:val="20"/>
                <w:szCs w:val="20"/>
              </w:rPr>
            </w:pPr>
          </w:p>
        </w:tc>
        <w:tc>
          <w:tcPr>
            <w:tcW w:w="1418" w:type="dxa"/>
          </w:tcPr>
          <w:p w:rsidR="0071612F" w:rsidRPr="0071612F" w:rsidRDefault="0071612F" w:rsidP="0071612F">
            <w:pPr>
              <w:spacing w:line="360" w:lineRule="auto"/>
              <w:ind w:firstLine="0"/>
              <w:rPr>
                <w:sz w:val="20"/>
                <w:szCs w:val="20"/>
              </w:rPr>
            </w:pPr>
          </w:p>
        </w:tc>
      </w:tr>
      <w:tr w:rsidR="0071612F" w:rsidRPr="0071612F" w:rsidTr="007E4646">
        <w:tc>
          <w:tcPr>
            <w:tcW w:w="540" w:type="dxa"/>
          </w:tcPr>
          <w:p w:rsidR="0071612F" w:rsidRPr="0071612F" w:rsidRDefault="0071612F" w:rsidP="0071612F">
            <w:pPr>
              <w:spacing w:line="360" w:lineRule="auto"/>
              <w:ind w:firstLine="0"/>
              <w:rPr>
                <w:sz w:val="20"/>
                <w:szCs w:val="20"/>
              </w:rPr>
            </w:pPr>
            <w:r w:rsidRPr="0071612F">
              <w:rPr>
                <w:sz w:val="20"/>
                <w:szCs w:val="20"/>
              </w:rPr>
              <w:t>2.</w:t>
            </w:r>
          </w:p>
        </w:tc>
        <w:tc>
          <w:tcPr>
            <w:tcW w:w="1587" w:type="dxa"/>
            <w:gridSpan w:val="2"/>
          </w:tcPr>
          <w:p w:rsidR="0071612F" w:rsidRPr="0071612F" w:rsidRDefault="0071612F" w:rsidP="0071612F">
            <w:pPr>
              <w:spacing w:line="360" w:lineRule="auto"/>
              <w:ind w:firstLine="0"/>
              <w:rPr>
                <w:sz w:val="20"/>
                <w:szCs w:val="20"/>
              </w:rPr>
            </w:pPr>
            <w:r w:rsidRPr="0071612F">
              <w:rPr>
                <w:sz w:val="20"/>
                <w:szCs w:val="20"/>
              </w:rPr>
              <w:t>Лицензионное соглашение</w:t>
            </w:r>
          </w:p>
        </w:tc>
        <w:tc>
          <w:tcPr>
            <w:tcW w:w="1620" w:type="dxa"/>
            <w:gridSpan w:val="3"/>
          </w:tcPr>
          <w:p w:rsidR="0071612F" w:rsidRPr="0071612F" w:rsidRDefault="0071612F" w:rsidP="0071612F">
            <w:pPr>
              <w:spacing w:line="360" w:lineRule="auto"/>
              <w:ind w:firstLine="0"/>
              <w:rPr>
                <w:sz w:val="20"/>
                <w:szCs w:val="20"/>
              </w:rPr>
            </w:pPr>
            <w:r w:rsidRPr="0071612F">
              <w:rPr>
                <w:sz w:val="20"/>
                <w:szCs w:val="20"/>
              </w:rPr>
              <w:t>Лицензия на производство поролона</w:t>
            </w:r>
          </w:p>
        </w:tc>
        <w:tc>
          <w:tcPr>
            <w:tcW w:w="1362" w:type="dxa"/>
          </w:tcPr>
          <w:p w:rsidR="0071612F" w:rsidRPr="0071612F" w:rsidRDefault="0071612F" w:rsidP="0071612F">
            <w:pPr>
              <w:spacing w:line="360" w:lineRule="auto"/>
              <w:ind w:firstLine="0"/>
              <w:rPr>
                <w:sz w:val="20"/>
                <w:szCs w:val="20"/>
              </w:rPr>
            </w:pPr>
            <w:r w:rsidRPr="0071612F">
              <w:rPr>
                <w:sz w:val="20"/>
                <w:szCs w:val="20"/>
              </w:rPr>
              <w:t>3 года</w:t>
            </w:r>
          </w:p>
        </w:tc>
        <w:tc>
          <w:tcPr>
            <w:tcW w:w="1300" w:type="dxa"/>
          </w:tcPr>
          <w:p w:rsidR="0071612F" w:rsidRPr="0071612F" w:rsidRDefault="0071612F" w:rsidP="0071612F">
            <w:pPr>
              <w:spacing w:line="360" w:lineRule="auto"/>
              <w:ind w:firstLine="0"/>
              <w:rPr>
                <w:sz w:val="20"/>
                <w:szCs w:val="20"/>
              </w:rPr>
            </w:pPr>
            <w:r w:rsidRPr="0071612F">
              <w:rPr>
                <w:sz w:val="20"/>
                <w:szCs w:val="20"/>
              </w:rPr>
              <w:t>120000</w:t>
            </w:r>
          </w:p>
        </w:tc>
        <w:tc>
          <w:tcPr>
            <w:tcW w:w="1535" w:type="dxa"/>
          </w:tcPr>
          <w:p w:rsidR="0071612F" w:rsidRPr="0071612F" w:rsidRDefault="0071612F" w:rsidP="0071612F">
            <w:pPr>
              <w:spacing w:line="360" w:lineRule="auto"/>
              <w:ind w:firstLine="0"/>
              <w:rPr>
                <w:sz w:val="20"/>
                <w:szCs w:val="20"/>
              </w:rPr>
            </w:pPr>
          </w:p>
        </w:tc>
        <w:tc>
          <w:tcPr>
            <w:tcW w:w="1418" w:type="dxa"/>
          </w:tcPr>
          <w:p w:rsidR="0071612F" w:rsidRPr="0071612F" w:rsidRDefault="0071612F" w:rsidP="0071612F">
            <w:pPr>
              <w:spacing w:line="360" w:lineRule="auto"/>
              <w:ind w:firstLine="0"/>
              <w:rPr>
                <w:sz w:val="20"/>
                <w:szCs w:val="20"/>
              </w:rPr>
            </w:pPr>
          </w:p>
        </w:tc>
      </w:tr>
      <w:tr w:rsidR="0071612F" w:rsidRPr="0071612F" w:rsidTr="007E4646">
        <w:trPr>
          <w:cantSplit/>
        </w:trPr>
        <w:tc>
          <w:tcPr>
            <w:tcW w:w="5109" w:type="dxa"/>
            <w:gridSpan w:val="7"/>
          </w:tcPr>
          <w:p w:rsidR="0071612F" w:rsidRPr="0071612F" w:rsidRDefault="0071612F" w:rsidP="0071612F">
            <w:pPr>
              <w:spacing w:line="360" w:lineRule="auto"/>
              <w:ind w:firstLine="0"/>
              <w:rPr>
                <w:sz w:val="20"/>
                <w:szCs w:val="20"/>
              </w:rPr>
            </w:pPr>
            <w:r w:rsidRPr="0071612F">
              <w:rPr>
                <w:sz w:val="20"/>
                <w:szCs w:val="20"/>
              </w:rPr>
              <w:t>активов (счета подраздела 10)</w:t>
            </w:r>
          </w:p>
        </w:tc>
        <w:tc>
          <w:tcPr>
            <w:tcW w:w="2835" w:type="dxa"/>
            <w:gridSpan w:val="2"/>
          </w:tcPr>
          <w:p w:rsidR="0071612F" w:rsidRPr="0071612F" w:rsidRDefault="0071612F" w:rsidP="0071612F">
            <w:pPr>
              <w:spacing w:line="360" w:lineRule="auto"/>
              <w:ind w:firstLine="0"/>
              <w:rPr>
                <w:sz w:val="20"/>
                <w:szCs w:val="20"/>
              </w:rPr>
            </w:pPr>
            <w:r w:rsidRPr="0071612F">
              <w:rPr>
                <w:sz w:val="20"/>
                <w:szCs w:val="20"/>
              </w:rPr>
              <w:t>Амортизация нематериальных активов (счета раздела 11)</w:t>
            </w:r>
          </w:p>
        </w:tc>
        <w:tc>
          <w:tcPr>
            <w:tcW w:w="1418" w:type="dxa"/>
            <w:vMerge w:val="restart"/>
          </w:tcPr>
          <w:p w:rsidR="0071612F" w:rsidRPr="0071612F" w:rsidRDefault="0071612F" w:rsidP="0071612F">
            <w:pPr>
              <w:pStyle w:val="a7"/>
              <w:spacing w:line="360" w:lineRule="auto"/>
              <w:jc w:val="both"/>
              <w:rPr>
                <w:color w:val="auto"/>
                <w:sz w:val="20"/>
                <w:lang w:val="ru-RU"/>
              </w:rPr>
            </w:pPr>
            <w:r w:rsidRPr="0071612F">
              <w:rPr>
                <w:color w:val="auto"/>
                <w:sz w:val="20"/>
                <w:lang w:val="ru-RU"/>
              </w:rPr>
              <w:t>Справочно</w:t>
            </w:r>
            <w:r>
              <w:rPr>
                <w:color w:val="auto"/>
                <w:sz w:val="20"/>
                <w:lang w:val="ru-RU"/>
              </w:rPr>
              <w:t xml:space="preserve"> </w:t>
            </w:r>
            <w:r w:rsidRPr="0071612F">
              <w:rPr>
                <w:color w:val="auto"/>
                <w:sz w:val="20"/>
                <w:lang w:val="ru-RU"/>
              </w:rPr>
              <w:t xml:space="preserve">сумма накопленной амортизации </w:t>
            </w:r>
          </w:p>
        </w:tc>
      </w:tr>
      <w:tr w:rsidR="0071612F" w:rsidRPr="0071612F" w:rsidTr="007E4646">
        <w:trPr>
          <w:cantSplit/>
        </w:trPr>
        <w:tc>
          <w:tcPr>
            <w:tcW w:w="3540" w:type="dxa"/>
            <w:gridSpan w:val="5"/>
          </w:tcPr>
          <w:p w:rsidR="0071612F" w:rsidRPr="0071612F" w:rsidRDefault="0071612F" w:rsidP="0071612F">
            <w:pPr>
              <w:spacing w:line="360" w:lineRule="auto"/>
              <w:ind w:firstLine="0"/>
              <w:rPr>
                <w:sz w:val="20"/>
                <w:szCs w:val="20"/>
              </w:rPr>
            </w:pPr>
            <w:r w:rsidRPr="0071612F">
              <w:rPr>
                <w:sz w:val="20"/>
                <w:szCs w:val="20"/>
              </w:rPr>
              <w:t>кредит (расход)</w:t>
            </w:r>
          </w:p>
        </w:tc>
        <w:tc>
          <w:tcPr>
            <w:tcW w:w="1569" w:type="dxa"/>
            <w:gridSpan w:val="2"/>
          </w:tcPr>
          <w:p w:rsidR="0071612F" w:rsidRPr="0071612F" w:rsidRDefault="0071612F" w:rsidP="0071612F">
            <w:pPr>
              <w:spacing w:line="360" w:lineRule="auto"/>
              <w:ind w:firstLine="0"/>
              <w:rPr>
                <w:sz w:val="20"/>
                <w:szCs w:val="20"/>
              </w:rPr>
            </w:pPr>
            <w:r w:rsidRPr="0071612F">
              <w:rPr>
                <w:sz w:val="20"/>
                <w:szCs w:val="20"/>
              </w:rPr>
              <w:t>Остаток на конец периода (сумм первоначальной стоимости)</w:t>
            </w:r>
          </w:p>
        </w:tc>
        <w:tc>
          <w:tcPr>
            <w:tcW w:w="1300" w:type="dxa"/>
          </w:tcPr>
          <w:p w:rsidR="0071612F" w:rsidRPr="0071612F" w:rsidRDefault="0071612F" w:rsidP="0071612F">
            <w:pPr>
              <w:spacing w:line="360" w:lineRule="auto"/>
              <w:ind w:firstLine="0"/>
              <w:rPr>
                <w:sz w:val="20"/>
                <w:szCs w:val="20"/>
              </w:rPr>
            </w:pPr>
            <w:r w:rsidRPr="0071612F">
              <w:rPr>
                <w:sz w:val="20"/>
                <w:szCs w:val="20"/>
              </w:rPr>
              <w:t>применяемая месячная норма, %</w:t>
            </w:r>
          </w:p>
        </w:tc>
        <w:tc>
          <w:tcPr>
            <w:tcW w:w="1535" w:type="dxa"/>
          </w:tcPr>
          <w:p w:rsidR="0071612F" w:rsidRPr="0071612F" w:rsidRDefault="0071612F" w:rsidP="0071612F">
            <w:pPr>
              <w:spacing w:line="360" w:lineRule="auto"/>
              <w:ind w:firstLine="0"/>
              <w:rPr>
                <w:sz w:val="20"/>
                <w:szCs w:val="20"/>
              </w:rPr>
            </w:pPr>
            <w:r w:rsidRPr="0071612F">
              <w:rPr>
                <w:sz w:val="20"/>
                <w:szCs w:val="20"/>
              </w:rPr>
              <w:t>сумма начисленной амортизации за текущий месяц (7 гр.* гр. 8)</w:t>
            </w:r>
          </w:p>
        </w:tc>
        <w:tc>
          <w:tcPr>
            <w:tcW w:w="1418" w:type="dxa"/>
            <w:vMerge/>
          </w:tcPr>
          <w:p w:rsidR="0071612F" w:rsidRPr="0071612F" w:rsidRDefault="0071612F" w:rsidP="0071612F">
            <w:pPr>
              <w:spacing w:line="360" w:lineRule="auto"/>
              <w:ind w:firstLine="0"/>
              <w:rPr>
                <w:sz w:val="20"/>
                <w:szCs w:val="20"/>
              </w:rPr>
            </w:pPr>
          </w:p>
        </w:tc>
      </w:tr>
      <w:tr w:rsidR="0071612F" w:rsidRPr="0071612F" w:rsidTr="007E4646">
        <w:tc>
          <w:tcPr>
            <w:tcW w:w="1014" w:type="dxa"/>
            <w:gridSpan w:val="2"/>
          </w:tcPr>
          <w:p w:rsidR="0071612F" w:rsidRPr="0071612F" w:rsidRDefault="0071612F" w:rsidP="0071612F">
            <w:pPr>
              <w:spacing w:line="360" w:lineRule="auto"/>
              <w:ind w:firstLine="0"/>
              <w:rPr>
                <w:sz w:val="20"/>
                <w:szCs w:val="20"/>
              </w:rPr>
            </w:pPr>
            <w:r w:rsidRPr="0071612F">
              <w:rPr>
                <w:sz w:val="20"/>
                <w:szCs w:val="20"/>
              </w:rPr>
              <w:t>4</w:t>
            </w:r>
          </w:p>
        </w:tc>
        <w:tc>
          <w:tcPr>
            <w:tcW w:w="1336" w:type="dxa"/>
            <w:gridSpan w:val="2"/>
          </w:tcPr>
          <w:p w:rsidR="0071612F" w:rsidRPr="0071612F" w:rsidRDefault="0071612F" w:rsidP="0071612F">
            <w:pPr>
              <w:spacing w:line="360" w:lineRule="auto"/>
              <w:ind w:firstLine="0"/>
              <w:rPr>
                <w:sz w:val="20"/>
                <w:szCs w:val="20"/>
              </w:rPr>
            </w:pPr>
            <w:r w:rsidRPr="0071612F">
              <w:rPr>
                <w:sz w:val="20"/>
                <w:szCs w:val="20"/>
              </w:rPr>
              <w:t>5</w:t>
            </w:r>
          </w:p>
        </w:tc>
        <w:tc>
          <w:tcPr>
            <w:tcW w:w="1190" w:type="dxa"/>
          </w:tcPr>
          <w:p w:rsidR="0071612F" w:rsidRPr="0071612F" w:rsidRDefault="0071612F" w:rsidP="0071612F">
            <w:pPr>
              <w:spacing w:line="360" w:lineRule="auto"/>
              <w:ind w:firstLine="0"/>
              <w:rPr>
                <w:sz w:val="20"/>
                <w:szCs w:val="20"/>
              </w:rPr>
            </w:pPr>
            <w:r w:rsidRPr="0071612F">
              <w:rPr>
                <w:sz w:val="20"/>
                <w:szCs w:val="20"/>
              </w:rPr>
              <w:t>6</w:t>
            </w:r>
          </w:p>
        </w:tc>
        <w:tc>
          <w:tcPr>
            <w:tcW w:w="1569" w:type="dxa"/>
            <w:gridSpan w:val="2"/>
          </w:tcPr>
          <w:p w:rsidR="0071612F" w:rsidRPr="0071612F" w:rsidRDefault="0071612F" w:rsidP="0071612F">
            <w:pPr>
              <w:spacing w:line="360" w:lineRule="auto"/>
              <w:ind w:firstLine="0"/>
              <w:rPr>
                <w:sz w:val="20"/>
                <w:szCs w:val="20"/>
              </w:rPr>
            </w:pPr>
            <w:r w:rsidRPr="0071612F">
              <w:rPr>
                <w:sz w:val="20"/>
                <w:szCs w:val="20"/>
              </w:rPr>
              <w:t>7</w:t>
            </w:r>
          </w:p>
        </w:tc>
        <w:tc>
          <w:tcPr>
            <w:tcW w:w="1300" w:type="dxa"/>
          </w:tcPr>
          <w:p w:rsidR="0071612F" w:rsidRPr="0071612F" w:rsidRDefault="0071612F" w:rsidP="0071612F">
            <w:pPr>
              <w:spacing w:line="360" w:lineRule="auto"/>
              <w:ind w:firstLine="0"/>
              <w:rPr>
                <w:sz w:val="20"/>
                <w:szCs w:val="20"/>
              </w:rPr>
            </w:pPr>
            <w:r w:rsidRPr="0071612F">
              <w:rPr>
                <w:sz w:val="20"/>
                <w:szCs w:val="20"/>
              </w:rPr>
              <w:t>8</w:t>
            </w:r>
          </w:p>
        </w:tc>
        <w:tc>
          <w:tcPr>
            <w:tcW w:w="1535" w:type="dxa"/>
          </w:tcPr>
          <w:p w:rsidR="0071612F" w:rsidRPr="0071612F" w:rsidRDefault="0071612F" w:rsidP="0071612F">
            <w:pPr>
              <w:spacing w:line="360" w:lineRule="auto"/>
              <w:ind w:firstLine="0"/>
              <w:rPr>
                <w:sz w:val="20"/>
                <w:szCs w:val="20"/>
              </w:rPr>
            </w:pPr>
            <w:r w:rsidRPr="0071612F">
              <w:rPr>
                <w:sz w:val="20"/>
                <w:szCs w:val="20"/>
              </w:rPr>
              <w:t>9</w:t>
            </w:r>
          </w:p>
        </w:tc>
        <w:tc>
          <w:tcPr>
            <w:tcW w:w="1418" w:type="dxa"/>
          </w:tcPr>
          <w:p w:rsidR="0071612F" w:rsidRPr="0071612F" w:rsidRDefault="0071612F" w:rsidP="0071612F">
            <w:pPr>
              <w:spacing w:line="360" w:lineRule="auto"/>
              <w:ind w:firstLine="0"/>
              <w:rPr>
                <w:sz w:val="20"/>
                <w:szCs w:val="20"/>
              </w:rPr>
            </w:pPr>
            <w:r w:rsidRPr="0071612F">
              <w:rPr>
                <w:sz w:val="20"/>
                <w:szCs w:val="20"/>
              </w:rPr>
              <w:t>10</w:t>
            </w:r>
          </w:p>
        </w:tc>
      </w:tr>
      <w:tr w:rsidR="0071612F" w:rsidRPr="0071612F" w:rsidTr="007E4646">
        <w:tc>
          <w:tcPr>
            <w:tcW w:w="1014" w:type="dxa"/>
            <w:gridSpan w:val="2"/>
          </w:tcPr>
          <w:p w:rsidR="0071612F" w:rsidRPr="0071612F" w:rsidRDefault="0071612F" w:rsidP="0071612F">
            <w:pPr>
              <w:spacing w:line="360" w:lineRule="auto"/>
              <w:ind w:firstLine="0"/>
              <w:rPr>
                <w:sz w:val="20"/>
                <w:szCs w:val="20"/>
              </w:rPr>
            </w:pPr>
          </w:p>
        </w:tc>
        <w:tc>
          <w:tcPr>
            <w:tcW w:w="1336" w:type="dxa"/>
            <w:gridSpan w:val="2"/>
          </w:tcPr>
          <w:p w:rsidR="0071612F" w:rsidRPr="0071612F" w:rsidRDefault="0071612F" w:rsidP="0071612F">
            <w:pPr>
              <w:spacing w:line="360" w:lineRule="auto"/>
              <w:ind w:firstLine="0"/>
              <w:rPr>
                <w:sz w:val="20"/>
                <w:szCs w:val="20"/>
              </w:rPr>
            </w:pPr>
          </w:p>
        </w:tc>
        <w:tc>
          <w:tcPr>
            <w:tcW w:w="1190" w:type="dxa"/>
          </w:tcPr>
          <w:p w:rsidR="0071612F" w:rsidRPr="0071612F" w:rsidRDefault="0071612F" w:rsidP="0071612F">
            <w:pPr>
              <w:spacing w:line="360" w:lineRule="auto"/>
              <w:ind w:firstLine="0"/>
              <w:rPr>
                <w:sz w:val="20"/>
                <w:szCs w:val="20"/>
              </w:rPr>
            </w:pPr>
          </w:p>
        </w:tc>
        <w:tc>
          <w:tcPr>
            <w:tcW w:w="1569" w:type="dxa"/>
            <w:gridSpan w:val="2"/>
          </w:tcPr>
          <w:p w:rsidR="0071612F" w:rsidRPr="0071612F" w:rsidRDefault="0071612F" w:rsidP="0071612F">
            <w:pPr>
              <w:spacing w:line="360" w:lineRule="auto"/>
              <w:ind w:firstLine="0"/>
              <w:rPr>
                <w:sz w:val="20"/>
                <w:szCs w:val="20"/>
              </w:rPr>
            </w:pPr>
            <w:r w:rsidRPr="0071612F">
              <w:rPr>
                <w:sz w:val="20"/>
                <w:szCs w:val="20"/>
              </w:rPr>
              <w:t>31120</w:t>
            </w:r>
          </w:p>
        </w:tc>
        <w:tc>
          <w:tcPr>
            <w:tcW w:w="1300" w:type="dxa"/>
          </w:tcPr>
          <w:p w:rsidR="0071612F" w:rsidRPr="0071612F" w:rsidRDefault="0071612F" w:rsidP="0071612F">
            <w:pPr>
              <w:spacing w:line="360" w:lineRule="auto"/>
              <w:ind w:firstLine="0"/>
              <w:rPr>
                <w:sz w:val="20"/>
                <w:szCs w:val="20"/>
              </w:rPr>
            </w:pPr>
            <w:r w:rsidRPr="0071612F">
              <w:rPr>
                <w:sz w:val="20"/>
                <w:szCs w:val="20"/>
              </w:rPr>
              <w:t>1,389</w:t>
            </w:r>
          </w:p>
        </w:tc>
        <w:tc>
          <w:tcPr>
            <w:tcW w:w="1535" w:type="dxa"/>
          </w:tcPr>
          <w:p w:rsidR="0071612F" w:rsidRPr="0071612F" w:rsidRDefault="0071612F" w:rsidP="0071612F">
            <w:pPr>
              <w:spacing w:line="360" w:lineRule="auto"/>
              <w:ind w:firstLine="0"/>
              <w:rPr>
                <w:sz w:val="20"/>
                <w:szCs w:val="20"/>
              </w:rPr>
            </w:pPr>
            <w:r w:rsidRPr="0071612F">
              <w:rPr>
                <w:sz w:val="20"/>
                <w:szCs w:val="20"/>
              </w:rPr>
              <w:t>8,22</w:t>
            </w:r>
          </w:p>
        </w:tc>
        <w:tc>
          <w:tcPr>
            <w:tcW w:w="1418" w:type="dxa"/>
          </w:tcPr>
          <w:p w:rsidR="0071612F" w:rsidRPr="0071612F" w:rsidRDefault="0071612F" w:rsidP="0071612F">
            <w:pPr>
              <w:spacing w:line="360" w:lineRule="auto"/>
              <w:ind w:firstLine="0"/>
              <w:rPr>
                <w:sz w:val="20"/>
                <w:szCs w:val="20"/>
              </w:rPr>
            </w:pPr>
          </w:p>
        </w:tc>
      </w:tr>
      <w:tr w:rsidR="0071612F" w:rsidRPr="0071612F" w:rsidTr="007E4646">
        <w:tc>
          <w:tcPr>
            <w:tcW w:w="1014" w:type="dxa"/>
            <w:gridSpan w:val="2"/>
          </w:tcPr>
          <w:p w:rsidR="0071612F" w:rsidRPr="0071612F" w:rsidRDefault="0071612F" w:rsidP="0071612F">
            <w:pPr>
              <w:spacing w:line="360" w:lineRule="auto"/>
              <w:ind w:firstLine="0"/>
              <w:rPr>
                <w:sz w:val="20"/>
                <w:szCs w:val="20"/>
              </w:rPr>
            </w:pPr>
          </w:p>
        </w:tc>
        <w:tc>
          <w:tcPr>
            <w:tcW w:w="1336" w:type="dxa"/>
            <w:gridSpan w:val="2"/>
          </w:tcPr>
          <w:p w:rsidR="0071612F" w:rsidRPr="0071612F" w:rsidRDefault="0071612F" w:rsidP="0071612F">
            <w:pPr>
              <w:spacing w:line="360" w:lineRule="auto"/>
              <w:ind w:firstLine="0"/>
              <w:rPr>
                <w:sz w:val="20"/>
                <w:szCs w:val="20"/>
              </w:rPr>
            </w:pPr>
          </w:p>
        </w:tc>
        <w:tc>
          <w:tcPr>
            <w:tcW w:w="1190" w:type="dxa"/>
          </w:tcPr>
          <w:p w:rsidR="0071612F" w:rsidRPr="0071612F" w:rsidRDefault="0071612F" w:rsidP="0071612F">
            <w:pPr>
              <w:spacing w:line="360" w:lineRule="auto"/>
              <w:ind w:firstLine="0"/>
              <w:rPr>
                <w:sz w:val="20"/>
                <w:szCs w:val="20"/>
              </w:rPr>
            </w:pPr>
          </w:p>
        </w:tc>
        <w:tc>
          <w:tcPr>
            <w:tcW w:w="1569" w:type="dxa"/>
            <w:gridSpan w:val="2"/>
          </w:tcPr>
          <w:p w:rsidR="0071612F" w:rsidRPr="0071612F" w:rsidRDefault="0071612F" w:rsidP="0071612F">
            <w:pPr>
              <w:spacing w:line="360" w:lineRule="auto"/>
              <w:ind w:firstLine="0"/>
              <w:rPr>
                <w:sz w:val="20"/>
                <w:szCs w:val="20"/>
              </w:rPr>
            </w:pPr>
            <w:r w:rsidRPr="0071612F">
              <w:rPr>
                <w:sz w:val="20"/>
                <w:szCs w:val="20"/>
              </w:rPr>
              <w:t>120000</w:t>
            </w:r>
          </w:p>
        </w:tc>
        <w:tc>
          <w:tcPr>
            <w:tcW w:w="1300" w:type="dxa"/>
          </w:tcPr>
          <w:p w:rsidR="0071612F" w:rsidRPr="0071612F" w:rsidRDefault="0071612F" w:rsidP="0071612F">
            <w:pPr>
              <w:spacing w:line="360" w:lineRule="auto"/>
              <w:ind w:firstLine="0"/>
              <w:rPr>
                <w:sz w:val="20"/>
                <w:szCs w:val="20"/>
              </w:rPr>
            </w:pPr>
            <w:r w:rsidRPr="0071612F">
              <w:rPr>
                <w:sz w:val="20"/>
                <w:szCs w:val="20"/>
              </w:rPr>
              <w:t>2,778</w:t>
            </w:r>
          </w:p>
        </w:tc>
        <w:tc>
          <w:tcPr>
            <w:tcW w:w="1535" w:type="dxa"/>
          </w:tcPr>
          <w:p w:rsidR="0071612F" w:rsidRPr="0071612F" w:rsidRDefault="0071612F" w:rsidP="0071612F">
            <w:pPr>
              <w:spacing w:line="360" w:lineRule="auto"/>
              <w:ind w:firstLine="0"/>
              <w:rPr>
                <w:sz w:val="20"/>
                <w:szCs w:val="20"/>
              </w:rPr>
            </w:pPr>
            <w:r w:rsidRPr="0071612F">
              <w:rPr>
                <w:sz w:val="20"/>
                <w:szCs w:val="20"/>
              </w:rPr>
              <w:t>3334</w:t>
            </w:r>
          </w:p>
        </w:tc>
        <w:tc>
          <w:tcPr>
            <w:tcW w:w="1418" w:type="dxa"/>
          </w:tcPr>
          <w:p w:rsidR="0071612F" w:rsidRPr="0071612F" w:rsidRDefault="0071612F" w:rsidP="0071612F">
            <w:pPr>
              <w:spacing w:line="360" w:lineRule="auto"/>
              <w:ind w:firstLine="0"/>
              <w:rPr>
                <w:sz w:val="20"/>
                <w:szCs w:val="20"/>
              </w:rPr>
            </w:pPr>
          </w:p>
        </w:tc>
      </w:tr>
    </w:tbl>
    <w:p w:rsidR="0071612F" w:rsidRPr="00157FED" w:rsidRDefault="0071612F" w:rsidP="00157FED">
      <w:pPr>
        <w:spacing w:line="360" w:lineRule="auto"/>
      </w:pPr>
      <w:bookmarkStart w:id="33" w:name="_GoBack"/>
      <w:bookmarkEnd w:id="33"/>
    </w:p>
    <w:sectPr w:rsidR="0071612F" w:rsidRPr="00157FED" w:rsidSect="00157FED">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E28" w:rsidRDefault="008C6E28">
      <w:r>
        <w:separator/>
      </w:r>
    </w:p>
    <w:p w:rsidR="008C6E28" w:rsidRDefault="008C6E28"/>
    <w:p w:rsidR="008C6E28" w:rsidRDefault="008C6E28" w:rsidP="00157FED"/>
  </w:endnote>
  <w:endnote w:type="continuationSeparator" w:id="0">
    <w:p w:rsidR="008C6E28" w:rsidRDefault="008C6E28">
      <w:r>
        <w:continuationSeparator/>
      </w:r>
    </w:p>
    <w:p w:rsidR="008C6E28" w:rsidRDefault="008C6E28"/>
    <w:p w:rsidR="008C6E28" w:rsidRDefault="008C6E28" w:rsidP="00157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E28" w:rsidRDefault="008C6E28">
      <w:r>
        <w:separator/>
      </w:r>
    </w:p>
    <w:p w:rsidR="008C6E28" w:rsidRDefault="008C6E28"/>
    <w:p w:rsidR="008C6E28" w:rsidRDefault="008C6E28" w:rsidP="00157FED"/>
  </w:footnote>
  <w:footnote w:type="continuationSeparator" w:id="0">
    <w:p w:rsidR="008C6E28" w:rsidRDefault="008C6E28">
      <w:r>
        <w:continuationSeparator/>
      </w:r>
    </w:p>
    <w:p w:rsidR="008C6E28" w:rsidRDefault="008C6E28"/>
    <w:p w:rsidR="008C6E28" w:rsidRDefault="008C6E28" w:rsidP="00157F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12F" w:rsidRDefault="0071612F">
    <w:pPr>
      <w:pStyle w:val="a9"/>
      <w:framePr w:wrap="around" w:vAnchor="text" w:hAnchor="margin" w:xAlign="right" w:y="1"/>
      <w:rPr>
        <w:rStyle w:val="ab"/>
      </w:rPr>
    </w:pPr>
  </w:p>
  <w:p w:rsidR="0071612F" w:rsidRDefault="0071612F">
    <w:pPr>
      <w:pStyle w:val="a9"/>
      <w:ind w:right="360"/>
    </w:pPr>
  </w:p>
  <w:p w:rsidR="0071612F" w:rsidRDefault="0071612F"/>
  <w:p w:rsidR="0071612F" w:rsidRDefault="0071612F"/>
  <w:p w:rsidR="0071612F" w:rsidRDefault="0071612F" w:rsidP="00157F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FDABED2"/>
    <w:lvl w:ilvl="0">
      <w:numFmt w:val="decimal"/>
      <w:lvlText w:val="*"/>
      <w:lvlJc w:val="left"/>
      <w:rPr>
        <w:rFonts w:cs="Times New Roman"/>
      </w:rPr>
    </w:lvl>
  </w:abstractNum>
  <w:abstractNum w:abstractNumId="1">
    <w:nsid w:val="113F4BCC"/>
    <w:multiLevelType w:val="singleLevel"/>
    <w:tmpl w:val="29D09726"/>
    <w:lvl w:ilvl="0">
      <w:start w:val="3"/>
      <w:numFmt w:val="decimal"/>
      <w:lvlText w:val="%1."/>
      <w:legacy w:legacy="1" w:legacySpace="0" w:legacyIndent="360"/>
      <w:lvlJc w:val="left"/>
      <w:rPr>
        <w:rFonts w:ascii="Times New Roman" w:hAnsi="Times New Roman" w:cs="Times New Roman" w:hint="default"/>
      </w:rPr>
    </w:lvl>
  </w:abstractNum>
  <w:abstractNum w:abstractNumId="2">
    <w:nsid w:val="114F2BFE"/>
    <w:multiLevelType w:val="singleLevel"/>
    <w:tmpl w:val="ECD09ABC"/>
    <w:lvl w:ilvl="0">
      <w:start w:val="1"/>
      <w:numFmt w:val="decimal"/>
      <w:lvlText w:val="%1."/>
      <w:legacy w:legacy="1" w:legacySpace="0" w:legacyIndent="360"/>
      <w:lvlJc w:val="left"/>
      <w:rPr>
        <w:rFonts w:ascii="Times New Roman" w:hAnsi="Times New Roman" w:cs="Times New Roman" w:hint="default"/>
      </w:rPr>
    </w:lvl>
  </w:abstractNum>
  <w:abstractNum w:abstractNumId="3">
    <w:nsid w:val="18E2590D"/>
    <w:multiLevelType w:val="hybridMultilevel"/>
    <w:tmpl w:val="212886DA"/>
    <w:lvl w:ilvl="0" w:tplc="4C40AE4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7B04E7F"/>
    <w:multiLevelType w:val="singleLevel"/>
    <w:tmpl w:val="6218A484"/>
    <w:lvl w:ilvl="0">
      <w:start w:val="1"/>
      <w:numFmt w:val="decimal"/>
      <w:lvlText w:val="%1."/>
      <w:legacy w:legacy="1" w:legacySpace="0" w:legacyIndent="283"/>
      <w:lvlJc w:val="left"/>
      <w:pPr>
        <w:ind w:left="283" w:hanging="283"/>
      </w:pPr>
      <w:rPr>
        <w:rFonts w:cs="Times New Roman"/>
      </w:rPr>
    </w:lvl>
  </w:abstractNum>
  <w:abstractNum w:abstractNumId="5">
    <w:nsid w:val="29EB5309"/>
    <w:multiLevelType w:val="hybridMultilevel"/>
    <w:tmpl w:val="AEA8140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3162309"/>
    <w:multiLevelType w:val="hybridMultilevel"/>
    <w:tmpl w:val="7EDC526E"/>
    <w:lvl w:ilvl="0" w:tplc="D22A186C">
      <w:start w:val="1"/>
      <w:numFmt w:val="decimal"/>
      <w:lvlText w:val="%1."/>
      <w:lvlJc w:val="left"/>
      <w:pPr>
        <w:tabs>
          <w:tab w:val="num" w:pos="360"/>
        </w:tabs>
        <w:ind w:left="11" w:hanging="11"/>
      </w:pPr>
      <w:rPr>
        <w:rFonts w:ascii="Times New Roman" w:hAnsi="Times New Roman" w:cs="Times New Roman" w:hint="default"/>
        <w:b w:val="0"/>
        <w:i w:val="0"/>
        <w:caps w:val="0"/>
        <w:strike w:val="0"/>
        <w:dstrike w:val="0"/>
        <w:outline w:val="0"/>
        <w:shadow w:val="0"/>
        <w:emboss w:val="0"/>
        <w:imprint w:val="0"/>
        <w:vanish w:val="0"/>
        <w:sz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28C4086"/>
    <w:multiLevelType w:val="hybridMultilevel"/>
    <w:tmpl w:val="1004D02C"/>
    <w:lvl w:ilvl="0" w:tplc="6916EC0A">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DE639B4"/>
    <w:multiLevelType w:val="hybridMultilevel"/>
    <w:tmpl w:val="EE84F6E8"/>
    <w:lvl w:ilvl="0" w:tplc="19D8E8C8">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36A3D8F"/>
    <w:multiLevelType w:val="hybridMultilevel"/>
    <w:tmpl w:val="B7E0B416"/>
    <w:lvl w:ilvl="0" w:tplc="7EDAE40C">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52B1F04"/>
    <w:multiLevelType w:val="hybridMultilevel"/>
    <w:tmpl w:val="2E7810EC"/>
    <w:lvl w:ilvl="0" w:tplc="DE7CB7AA">
      <w:start w:val="14"/>
      <w:numFmt w:val="decimal"/>
      <w:lvlText w:val="%1."/>
      <w:lvlJc w:val="left"/>
      <w:pPr>
        <w:tabs>
          <w:tab w:val="num" w:pos="360"/>
        </w:tabs>
        <w:ind w:left="11" w:hanging="11"/>
      </w:pPr>
      <w:rPr>
        <w:rFonts w:ascii="Times New Roman" w:hAnsi="Times New Roman" w:cs="Times New Roman" w:hint="default"/>
        <w:b w:val="0"/>
        <w:i w:val="0"/>
        <w:caps w:val="0"/>
        <w:strike w:val="0"/>
        <w:dstrike w:val="0"/>
        <w:outline w:val="0"/>
        <w:shadow w:val="0"/>
        <w:emboss w:val="0"/>
        <w:imprint w:val="0"/>
        <w:vanish w:val="0"/>
        <w:sz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1455450"/>
    <w:multiLevelType w:val="hybridMultilevel"/>
    <w:tmpl w:val="B46E7736"/>
    <w:lvl w:ilvl="0" w:tplc="0714D0DA">
      <w:start w:val="1"/>
      <w:numFmt w:val="bullet"/>
      <w:lvlText w:val=""/>
      <w:lvlJc w:val="left"/>
      <w:pPr>
        <w:tabs>
          <w:tab w:val="num" w:pos="1609"/>
        </w:tabs>
        <w:ind w:left="160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D523538"/>
    <w:multiLevelType w:val="hybridMultilevel"/>
    <w:tmpl w:val="C6D68A5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70901F77"/>
    <w:multiLevelType w:val="hybridMultilevel"/>
    <w:tmpl w:val="95508278"/>
    <w:lvl w:ilvl="0" w:tplc="6916EC0A">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6"/>
  </w:num>
  <w:num w:numId="3">
    <w:abstractNumId w:val="10"/>
  </w:num>
  <w:num w:numId="4">
    <w:abstractNumId w:val="5"/>
  </w:num>
  <w:num w:numId="5">
    <w:abstractNumId w:val="11"/>
  </w:num>
  <w:num w:numId="6">
    <w:abstractNumId w:val="3"/>
  </w:num>
  <w:num w:numId="7">
    <w:abstractNumId w:val="2"/>
  </w:num>
  <w:num w:numId="8">
    <w:abstractNumId w:val="0"/>
    <w:lvlOverride w:ilvl="0">
      <w:lvl w:ilvl="0">
        <w:numFmt w:val="bullet"/>
        <w:lvlText w:val="•"/>
        <w:legacy w:legacy="1" w:legacySpace="0" w:legacyIndent="341"/>
        <w:lvlJc w:val="left"/>
        <w:rPr>
          <w:rFonts w:ascii="Times New Roman" w:hAnsi="Times New Roman" w:hint="default"/>
        </w:rPr>
      </w:lvl>
    </w:lvlOverride>
  </w:num>
  <w:num w:numId="9">
    <w:abstractNumId w:val="1"/>
  </w:num>
  <w:num w:numId="10">
    <w:abstractNumId w:val="0"/>
    <w:lvlOverride w:ilvl="0">
      <w:lvl w:ilvl="0">
        <w:numFmt w:val="bullet"/>
        <w:lvlText w:val="•"/>
        <w:legacy w:legacy="1" w:legacySpace="0" w:legacyIndent="350"/>
        <w:lvlJc w:val="left"/>
        <w:rPr>
          <w:rFonts w:ascii="Times New Roman" w:hAnsi="Times New Roman" w:hint="default"/>
        </w:rPr>
      </w:lvl>
    </w:lvlOverride>
  </w:num>
  <w:num w:numId="11">
    <w:abstractNumId w:val="7"/>
  </w:num>
  <w:num w:numId="12">
    <w:abstractNumId w:val="13"/>
  </w:num>
  <w:num w:numId="13">
    <w:abstractNumId w:val="12"/>
  </w:num>
  <w:num w:numId="14">
    <w:abstractNumId w:val="4"/>
    <w:lvlOverride w:ilvl="0">
      <w:lvl w:ilvl="0">
        <w:start w:val="1"/>
        <w:numFmt w:val="decimal"/>
        <w:lvlText w:val="%1."/>
        <w:legacy w:legacy="1" w:legacySpace="0" w:legacyIndent="283"/>
        <w:lvlJc w:val="left"/>
        <w:pPr>
          <w:ind w:left="283" w:hanging="283"/>
        </w:pPr>
        <w:rPr>
          <w:rFonts w:cs="Times New Roman"/>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
  <w:drawingGridVerticalSpacing w:val="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FED"/>
    <w:rsid w:val="00046E9B"/>
    <w:rsid w:val="000901DA"/>
    <w:rsid w:val="00157FED"/>
    <w:rsid w:val="00521414"/>
    <w:rsid w:val="0071612F"/>
    <w:rsid w:val="007E4646"/>
    <w:rsid w:val="008C6E28"/>
    <w:rsid w:val="00C27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A23AC2-7B00-40DD-80BE-06D2E170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ind w:firstLine="709"/>
      <w:jc w:val="both"/>
    </w:pPr>
    <w:rPr>
      <w:sz w:val="28"/>
      <w:szCs w:val="24"/>
    </w:rPr>
  </w:style>
  <w:style w:type="paragraph" w:styleId="1">
    <w:name w:val="heading 1"/>
    <w:aliases w:val="Heading 1 Char,Heading 1 Char Char,Heading 1 Char Char Char,Heading 11,Heading 1 Char Char1"/>
    <w:basedOn w:val="a"/>
    <w:next w:val="a"/>
    <w:link w:val="10"/>
    <w:autoRedefine/>
    <w:uiPriority w:val="9"/>
    <w:qFormat/>
    <w:pPr>
      <w:keepNext/>
      <w:suppressAutoHyphens/>
      <w:spacing w:before="240" w:after="120"/>
      <w:ind w:firstLine="0"/>
      <w:jc w:val="center"/>
      <w:outlineLvl w:val="0"/>
    </w:pPr>
    <w:rPr>
      <w:caps/>
      <w:kern w:val="36"/>
      <w:lang w:eastAsia="ar-SA"/>
    </w:rPr>
  </w:style>
  <w:style w:type="paragraph" w:styleId="2">
    <w:name w:val="heading 2"/>
    <w:basedOn w:val="a"/>
    <w:next w:val="a"/>
    <w:link w:val="20"/>
    <w:autoRedefine/>
    <w:uiPriority w:val="9"/>
    <w:qFormat/>
    <w:pPr>
      <w:keepNext/>
      <w:suppressAutoHyphens/>
      <w:spacing w:before="120" w:after="120"/>
      <w:ind w:firstLine="0"/>
      <w:jc w:val="center"/>
      <w:outlineLvl w:val="1"/>
    </w:pPr>
    <w:rPr>
      <w:bCs/>
      <w:lang w:eastAsia="ar-SA"/>
    </w:rPr>
  </w:style>
  <w:style w:type="paragraph" w:styleId="3">
    <w:name w:val="heading 3"/>
    <w:basedOn w:val="a"/>
    <w:next w:val="a"/>
    <w:link w:val="30"/>
    <w:uiPriority w:val="9"/>
    <w:qFormat/>
    <w:pPr>
      <w:keepNext/>
      <w:jc w:val="center"/>
      <w:outlineLvl w:val="2"/>
    </w:pPr>
    <w:rPr>
      <w:b/>
      <w:bCs/>
      <w:sz w:val="32"/>
    </w:rPr>
  </w:style>
  <w:style w:type="paragraph" w:styleId="4">
    <w:name w:val="heading 4"/>
    <w:basedOn w:val="a"/>
    <w:next w:val="a"/>
    <w:link w:val="40"/>
    <w:uiPriority w:val="9"/>
    <w:qFormat/>
    <w:pPr>
      <w:keepNext/>
      <w:ind w:firstLine="0"/>
      <w:jc w:val="center"/>
      <w:outlineLvl w:val="3"/>
    </w:pPr>
    <w:rPr>
      <w:sz w:val="32"/>
    </w:rPr>
  </w:style>
  <w:style w:type="paragraph" w:styleId="8">
    <w:name w:val="heading 8"/>
    <w:basedOn w:val="a"/>
    <w:next w:val="a"/>
    <w:link w:val="80"/>
    <w:uiPriority w:val="9"/>
    <w:qFormat/>
    <w:pPr>
      <w:keepNext/>
      <w:spacing w:line="360" w:lineRule="auto"/>
      <w:ind w:firstLine="0"/>
      <w:jc w:val="cente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Heading 1 Char Char Знак,Heading 1 Char Char Char Знак,Heading 11 Знак,Heading 1 Char Char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31">
    <w:name w:val="Body Text Indent 3"/>
    <w:basedOn w:val="a"/>
    <w:link w:val="32"/>
    <w:uiPriority w:val="99"/>
    <w:semiHidden/>
    <w:pPr>
      <w:ind w:firstLine="720"/>
    </w:pPr>
    <w:rPr>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3">
    <w:name w:val="Body Text Indent"/>
    <w:basedOn w:val="a"/>
    <w:link w:val="a4"/>
    <w:uiPriority w:val="99"/>
    <w:semiHidden/>
    <w:pPr>
      <w:autoSpaceDE w:val="0"/>
      <w:autoSpaceDN w:val="0"/>
      <w:adjustRightInd w:val="0"/>
      <w:spacing w:line="360" w:lineRule="auto"/>
    </w:pPr>
  </w:style>
  <w:style w:type="character" w:customStyle="1" w:styleId="a4">
    <w:name w:val="Основной текст с отступом Знак"/>
    <w:link w:val="a3"/>
    <w:uiPriority w:val="99"/>
    <w:semiHidden/>
    <w:locked/>
    <w:rPr>
      <w:rFonts w:cs="Times New Roman"/>
      <w:sz w:val="24"/>
      <w:szCs w:val="24"/>
    </w:rPr>
  </w:style>
  <w:style w:type="paragraph" w:customStyle="1" w:styleId="Body">
    <w:name w:val="Body"/>
    <w:basedOn w:val="a"/>
    <w:pPr>
      <w:overflowPunct w:val="0"/>
      <w:autoSpaceDE w:val="0"/>
      <w:autoSpaceDN w:val="0"/>
      <w:adjustRightInd w:val="0"/>
      <w:spacing w:before="120" w:line="360" w:lineRule="auto"/>
      <w:ind w:left="170" w:firstLine="284"/>
      <w:textAlignment w:val="baseline"/>
    </w:pPr>
    <w:rPr>
      <w:sz w:val="24"/>
      <w:szCs w:val="20"/>
    </w:rPr>
  </w:style>
  <w:style w:type="paragraph" w:styleId="21">
    <w:name w:val="Body Text Indent 2"/>
    <w:basedOn w:val="a"/>
    <w:link w:val="22"/>
    <w:uiPriority w:val="99"/>
    <w:semiHidden/>
    <w:pPr>
      <w:widowControl w:val="0"/>
      <w:ind w:right="-142"/>
    </w:pPr>
    <w:rPr>
      <w:szCs w:val="26"/>
    </w:rPr>
  </w:style>
  <w:style w:type="character" w:customStyle="1" w:styleId="22">
    <w:name w:val="Основной текст с отступом 2 Знак"/>
    <w:link w:val="21"/>
    <w:uiPriority w:val="99"/>
    <w:semiHidden/>
    <w:locked/>
    <w:rPr>
      <w:rFonts w:cs="Times New Roman"/>
      <w:sz w:val="24"/>
      <w:szCs w:val="24"/>
    </w:rPr>
  </w:style>
  <w:style w:type="character" w:styleId="a5">
    <w:name w:val="Hyperlink"/>
    <w:uiPriority w:val="99"/>
    <w:semiHidden/>
    <w:rPr>
      <w:rFonts w:cs="Times New Roman"/>
      <w:color w:val="0000FF"/>
      <w:u w:val="single"/>
    </w:rPr>
  </w:style>
  <w:style w:type="paragraph" w:styleId="a6">
    <w:name w:val="Normal (Web)"/>
    <w:basedOn w:val="a"/>
    <w:uiPriority w:val="99"/>
    <w:semiHidden/>
    <w:pPr>
      <w:spacing w:before="100" w:beforeAutospacing="1" w:after="100" w:afterAutospacing="1" w:line="360" w:lineRule="auto"/>
    </w:pPr>
    <w:rPr>
      <w:szCs w:val="28"/>
    </w:rPr>
  </w:style>
  <w:style w:type="paragraph" w:styleId="23">
    <w:name w:val="Body Text 2"/>
    <w:basedOn w:val="a"/>
    <w:link w:val="24"/>
    <w:uiPriority w:val="99"/>
    <w:pPr>
      <w:widowControl w:val="0"/>
      <w:overflowPunct w:val="0"/>
      <w:autoSpaceDE w:val="0"/>
      <w:autoSpaceDN w:val="0"/>
      <w:adjustRightInd w:val="0"/>
      <w:ind w:firstLine="0"/>
      <w:textAlignment w:val="baseline"/>
    </w:pPr>
    <w:rPr>
      <w:szCs w:val="20"/>
      <w:lang w:val="en-AU"/>
    </w:rPr>
  </w:style>
  <w:style w:type="character" w:customStyle="1" w:styleId="24">
    <w:name w:val="Основной текст 2 Знак"/>
    <w:link w:val="23"/>
    <w:uiPriority w:val="99"/>
    <w:semiHidden/>
    <w:locked/>
    <w:rPr>
      <w:rFonts w:cs="Times New Roman"/>
      <w:sz w:val="24"/>
      <w:szCs w:val="24"/>
    </w:rPr>
  </w:style>
  <w:style w:type="paragraph" w:styleId="a7">
    <w:name w:val="Body Text"/>
    <w:basedOn w:val="a"/>
    <w:link w:val="a8"/>
    <w:uiPriority w:val="99"/>
    <w:semiHidden/>
    <w:pPr>
      <w:widowControl w:val="0"/>
      <w:overflowPunct w:val="0"/>
      <w:autoSpaceDE w:val="0"/>
      <w:autoSpaceDN w:val="0"/>
      <w:adjustRightInd w:val="0"/>
      <w:ind w:firstLine="0"/>
      <w:jc w:val="left"/>
      <w:textAlignment w:val="baseline"/>
    </w:pPr>
    <w:rPr>
      <w:color w:val="000000"/>
      <w:sz w:val="24"/>
      <w:szCs w:val="20"/>
      <w:lang w:val="en-AU"/>
    </w:rPr>
  </w:style>
  <w:style w:type="character" w:customStyle="1" w:styleId="a8">
    <w:name w:val="Основной текст Знак"/>
    <w:link w:val="a7"/>
    <w:uiPriority w:val="99"/>
    <w:semiHidden/>
    <w:locked/>
    <w:rPr>
      <w:rFonts w:cs="Times New Roman"/>
      <w:sz w:val="24"/>
      <w:szCs w:val="24"/>
    </w:rPr>
  </w:style>
  <w:style w:type="paragraph" w:styleId="11">
    <w:name w:val="toc 1"/>
    <w:basedOn w:val="a"/>
    <w:next w:val="a"/>
    <w:autoRedefine/>
    <w:uiPriority w:val="39"/>
    <w:semiHidden/>
  </w:style>
  <w:style w:type="paragraph" w:styleId="25">
    <w:name w:val="toc 2"/>
    <w:basedOn w:val="a"/>
    <w:next w:val="a"/>
    <w:autoRedefine/>
    <w:uiPriority w:val="39"/>
    <w:semiHidden/>
    <w:pPr>
      <w:ind w:left="280"/>
    </w:pPr>
  </w:style>
  <w:style w:type="paragraph" w:styleId="33">
    <w:name w:val="toc 3"/>
    <w:basedOn w:val="a"/>
    <w:next w:val="a"/>
    <w:autoRedefine/>
    <w:uiPriority w:val="39"/>
    <w:semiHidden/>
    <w:pPr>
      <w:ind w:left="560"/>
    </w:pPr>
  </w:style>
  <w:style w:type="paragraph" w:styleId="41">
    <w:name w:val="toc 4"/>
    <w:basedOn w:val="a"/>
    <w:next w:val="a"/>
    <w:autoRedefine/>
    <w:uiPriority w:val="39"/>
    <w:semiHidden/>
    <w:pPr>
      <w:ind w:left="840"/>
    </w:pPr>
  </w:style>
  <w:style w:type="paragraph" w:styleId="5">
    <w:name w:val="toc 5"/>
    <w:basedOn w:val="a"/>
    <w:next w:val="a"/>
    <w:autoRedefine/>
    <w:uiPriority w:val="39"/>
    <w:semiHidden/>
    <w:pPr>
      <w:ind w:left="1120"/>
    </w:pPr>
  </w:style>
  <w:style w:type="paragraph" w:styleId="6">
    <w:name w:val="toc 6"/>
    <w:basedOn w:val="a"/>
    <w:next w:val="a"/>
    <w:autoRedefine/>
    <w:uiPriority w:val="39"/>
    <w:semiHidden/>
    <w:pPr>
      <w:ind w:left="1400"/>
    </w:pPr>
  </w:style>
  <w:style w:type="paragraph" w:styleId="7">
    <w:name w:val="toc 7"/>
    <w:basedOn w:val="a"/>
    <w:next w:val="a"/>
    <w:autoRedefine/>
    <w:uiPriority w:val="39"/>
    <w:semiHidden/>
    <w:pPr>
      <w:ind w:left="1680"/>
    </w:pPr>
  </w:style>
  <w:style w:type="paragraph" w:styleId="81">
    <w:name w:val="toc 8"/>
    <w:basedOn w:val="a"/>
    <w:next w:val="a"/>
    <w:autoRedefine/>
    <w:uiPriority w:val="39"/>
    <w:semiHidden/>
    <w:pPr>
      <w:ind w:left="1960"/>
    </w:pPr>
  </w:style>
  <w:style w:type="paragraph" w:styleId="9">
    <w:name w:val="toc 9"/>
    <w:basedOn w:val="a"/>
    <w:next w:val="a"/>
    <w:autoRedefine/>
    <w:uiPriority w:val="39"/>
    <w:semiHidden/>
    <w:pPr>
      <w:ind w:left="2240"/>
    </w:pPr>
  </w:style>
  <w:style w:type="paragraph" w:styleId="a9">
    <w:name w:val="header"/>
    <w:basedOn w:val="a"/>
    <w:link w:val="aa"/>
    <w:uiPriority w:val="99"/>
    <w:semiHidden/>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semiHidden/>
    <w:rPr>
      <w:rFonts w:cs="Times New Roman"/>
    </w:rPr>
  </w:style>
  <w:style w:type="paragraph" w:styleId="ac">
    <w:name w:val="footer"/>
    <w:basedOn w:val="a"/>
    <w:link w:val="ad"/>
    <w:uiPriority w:val="99"/>
    <w:semiHidden/>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character" w:styleId="ae">
    <w:name w:val="FollowedHyperlink"/>
    <w:uiPriority w:val="99"/>
    <w:semiHidden/>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7982</Words>
  <Characters>45498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53374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cp:lastPrinted>2009-02-15T06:04:00Z</cp:lastPrinted>
  <dcterms:created xsi:type="dcterms:W3CDTF">2014-03-03T20:10:00Z</dcterms:created>
  <dcterms:modified xsi:type="dcterms:W3CDTF">2014-03-03T20:10:00Z</dcterms:modified>
</cp:coreProperties>
</file>