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4449" w:rsidRPr="00044449" w:rsidRDefault="00550AD2" w:rsidP="00044449">
      <w:pPr>
        <w:pStyle w:val="20"/>
        <w:rPr>
          <w:kern w:val="0"/>
        </w:rPr>
      </w:pPr>
      <w:r w:rsidRPr="00044449">
        <w:rPr>
          <w:kern w:val="0"/>
        </w:rPr>
        <w:t>Модели задачи пространственного вращения</w:t>
      </w:r>
    </w:p>
    <w:p w:rsidR="00044449" w:rsidRDefault="00044449" w:rsidP="00044449"/>
    <w:p w:rsidR="00044449" w:rsidRPr="00044449" w:rsidRDefault="00550AD2" w:rsidP="00044449">
      <w:r w:rsidRPr="00044449">
        <w:t>Рассмотрим две различные физически возможные ситуации, связанные с вращением вокруг некоей фиксированной точки – центра</w:t>
      </w:r>
      <w:r w:rsidR="00044449" w:rsidRPr="00044449">
        <w:t xml:space="preserve">. </w:t>
      </w:r>
      <w:r w:rsidRPr="00044449">
        <w:t>В данном разделе мы, не стремясь к излишней строгости изложения, ограничимся физическими аналогиями и подходом к анализу криволинейного движения, заимствованным из классической теоретической механики</w:t>
      </w:r>
      <w:r w:rsidR="00044449" w:rsidRPr="00044449">
        <w:t xml:space="preserve">. </w:t>
      </w:r>
    </w:p>
    <w:p w:rsidR="00550AD2" w:rsidRPr="00044449" w:rsidRDefault="00044449" w:rsidP="00044449">
      <w:r w:rsidRPr="00044449">
        <w:t xml:space="preserve">1. </w:t>
      </w:r>
      <w:r w:rsidR="00550AD2" w:rsidRPr="00044449">
        <w:t>В первом случае представим себе вращательное движение двухатомной молекулы вокруг её центра масс</w:t>
      </w:r>
      <w:r w:rsidRPr="00044449">
        <w:t xml:space="preserve">. </w:t>
      </w:r>
      <w:r w:rsidR="00550AD2" w:rsidRPr="00044449">
        <w:t xml:space="preserve">Пренебрегая относительно небольшими колебательными деформациями химической связи, можно считать постоянным межъядерное расстояние R, а соответственно, и радиусы сфер, по которым перемещается каждый из атомов вращающейся молекулы с массами </w:t>
      </w:r>
      <w:r w:rsidR="0030678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pt;height:21.75pt">
            <v:imagedata r:id="rId7" o:title=""/>
          </v:shape>
        </w:pict>
      </w:r>
      <w:r w:rsidR="00550AD2" w:rsidRPr="00044449">
        <w:t xml:space="preserve"> и </w:t>
      </w:r>
      <w:r w:rsidR="00306787">
        <w:pict>
          <v:shape id="_x0000_i1026" type="#_x0000_t75" style="width:23.25pt;height:21.75pt">
            <v:imagedata r:id="rId8" o:title=""/>
          </v:shape>
        </w:pict>
      </w:r>
      <w:r w:rsidRPr="00044449">
        <w:t xml:space="preserve">. </w:t>
      </w:r>
      <w:r w:rsidR="00550AD2" w:rsidRPr="00044449">
        <w:t>Такая модель называется жёстким ротатором</w:t>
      </w:r>
      <w:r w:rsidRPr="00044449">
        <w:t xml:space="preserve"> </w:t>
      </w:r>
      <w:r w:rsidR="00550AD2" w:rsidRPr="00044449">
        <w:t>и может рассматриваться как пример чистого вращения (</w:t>
      </w:r>
      <w:r w:rsidRPr="00044449">
        <w:t>рис.</w:t>
      </w:r>
      <w:r w:rsidR="000B7A16">
        <w:t xml:space="preserve"> 1</w:t>
      </w:r>
      <w:r w:rsidRPr="00044449">
        <w:t xml:space="preserve">) </w:t>
      </w:r>
    </w:p>
    <w:p w:rsidR="00044449" w:rsidRDefault="00306787" w:rsidP="00044449">
      <w:r>
        <w:pict>
          <v:shape id="_x0000_i1027" type="#_x0000_t75" style="width:129.75pt;height:69.75pt">
            <v:imagedata r:id="rId9" o:title=""/>
          </v:shape>
        </w:pict>
      </w:r>
    </w:p>
    <w:p w:rsidR="00044449" w:rsidRPr="00044449" w:rsidRDefault="00044449" w:rsidP="00044449"/>
    <w:p w:rsidR="00550AD2" w:rsidRPr="00044449" w:rsidRDefault="00044449" w:rsidP="00044449">
      <w:r w:rsidRPr="00044449">
        <w:t>Рис.</w:t>
      </w:r>
      <w:r w:rsidR="000B7A16">
        <w:t xml:space="preserve"> 1</w:t>
      </w:r>
      <w:r w:rsidRPr="00044449">
        <w:t xml:space="preserve">. </w:t>
      </w:r>
      <w:r w:rsidR="00550AD2" w:rsidRPr="00044449">
        <w:t>Жесткий ротатор</w:t>
      </w:r>
      <w:r w:rsidR="000B7A16">
        <w:t>.</w:t>
      </w:r>
    </w:p>
    <w:p w:rsidR="00550AD2" w:rsidRPr="00044449" w:rsidRDefault="00550AD2" w:rsidP="00044449">
      <w:r w:rsidRPr="00044449">
        <w:t>Ему отвечает кинетическая энергия</w:t>
      </w:r>
    </w:p>
    <w:p w:rsidR="00550AD2" w:rsidRPr="00044449" w:rsidRDefault="00306787" w:rsidP="00044449">
      <w:r>
        <w:pict>
          <v:shape id="_x0000_i1028" type="#_x0000_t75" style="width:119.25pt;height:48.75pt">
            <v:imagedata r:id="rId10" o:title=""/>
          </v:shape>
        </w:pict>
      </w:r>
      <w:r w:rsidR="00550AD2" w:rsidRPr="00044449">
        <w:t xml:space="preserve"> (</w:t>
      </w:r>
      <w:r w:rsidR="000B7A16">
        <w:t>1</w:t>
      </w:r>
      <w:r w:rsidR="00044449" w:rsidRPr="00044449">
        <w:t xml:space="preserve">) </w:t>
      </w:r>
    </w:p>
    <w:p w:rsidR="00044449" w:rsidRDefault="00550AD2" w:rsidP="00044449">
      <w:r w:rsidRPr="00044449">
        <w:t>где</w:t>
      </w:r>
      <w:r w:rsidR="00044449" w:rsidRPr="00044449">
        <w:t xml:space="preserve"> </w:t>
      </w:r>
      <w:r w:rsidRPr="00044449">
        <w:t xml:space="preserve">L– момент импульса, I – момент инерции, а </w:t>
      </w:r>
      <w:r w:rsidR="00306787">
        <w:pict>
          <v:shape id="_x0000_i1029" type="#_x0000_t75" style="width:12.75pt;height:15.75pt">
            <v:imagedata r:id="rId11" o:title=""/>
          </v:shape>
        </w:pict>
      </w:r>
      <w:r w:rsidR="00044449" w:rsidRPr="00044449">
        <w:t xml:space="preserve"> </w:t>
      </w:r>
      <w:r w:rsidRPr="00044449">
        <w:t>– приведенная масса,</w:t>
      </w:r>
      <w:r w:rsidR="00044449" w:rsidRPr="00044449">
        <w:t xml:space="preserve"> </w:t>
      </w:r>
    </w:p>
    <w:p w:rsidR="00044449" w:rsidRDefault="00306787" w:rsidP="00044449">
      <w:r>
        <w:pict>
          <v:shape id="_x0000_i1030" type="#_x0000_t75" style="width:92.25pt;height:45pt">
            <v:imagedata r:id="rId12" o:title=""/>
          </v:shape>
        </w:pict>
      </w:r>
    </w:p>
    <w:p w:rsidR="00550AD2" w:rsidRPr="00044449" w:rsidRDefault="00550AD2" w:rsidP="00044449">
      <w:r w:rsidRPr="00044449">
        <w:t>В свободном вращательном движении потенциальная энергия отсутствует, и оператор кинетической энергии представляет собой одновременно оператор полной энергии</w:t>
      </w:r>
      <w:r w:rsidR="00044449" w:rsidRPr="00044449">
        <w:t xml:space="preserve">. </w:t>
      </w:r>
      <w:r w:rsidRPr="00044449">
        <w:t>Он запишется так</w:t>
      </w:r>
      <w:r w:rsidR="00044449" w:rsidRPr="00044449">
        <w:t xml:space="preserve">: </w:t>
      </w:r>
    </w:p>
    <w:p w:rsidR="00550AD2" w:rsidRPr="00044449" w:rsidRDefault="00306787" w:rsidP="00044449">
      <w:r>
        <w:pict>
          <v:shape id="_x0000_i1031" type="#_x0000_t75" style="width:177pt;height:54pt">
            <v:imagedata r:id="rId13" o:title=""/>
          </v:shape>
        </w:pict>
      </w:r>
      <w:r w:rsidR="00550AD2" w:rsidRPr="00044449">
        <w:t xml:space="preserve"> где</w:t>
      </w:r>
      <w:r w:rsidR="00044449" w:rsidRPr="00044449">
        <w:t xml:space="preserve"> </w:t>
      </w:r>
      <w:r w:rsidR="00550AD2" w:rsidRPr="00044449">
        <w:t>R=const (</w:t>
      </w:r>
      <w:r w:rsidR="000B7A16">
        <w:t>2</w:t>
      </w:r>
      <w:r w:rsidR="00044449" w:rsidRPr="00044449">
        <w:t xml:space="preserve">) </w:t>
      </w:r>
    </w:p>
    <w:p w:rsidR="00044449" w:rsidRPr="00044449" w:rsidRDefault="00550AD2" w:rsidP="00044449">
      <w:r w:rsidRPr="00044449">
        <w:t xml:space="preserve">Напомним читателю, что выражение оператора момента импульса I дано в разделе </w:t>
      </w:r>
      <w:r w:rsidR="00044449" w:rsidRPr="00044449">
        <w:t xml:space="preserve">2.2. </w:t>
      </w:r>
      <w:r w:rsidRPr="00044449">
        <w:t xml:space="preserve">Следует ожидать, что в сферических координатах оператор </w:t>
      </w:r>
      <w:r w:rsidR="00306787">
        <w:pict>
          <v:shape id="_x0000_i1032" type="#_x0000_t75" style="width:13.5pt;height:23.25pt">
            <v:imagedata r:id="rId14" o:title=""/>
          </v:shape>
        </w:pict>
      </w:r>
      <w:r w:rsidRPr="00044449">
        <w:t>вр должен зависеть только от угловых переменных</w:t>
      </w:r>
      <w:r w:rsidR="00306787">
        <w:pict>
          <v:shape id="_x0000_i1033" type="#_x0000_t75" style="width:29.25pt;height:18.75pt">
            <v:imagedata r:id="rId15" o:title=""/>
          </v:shape>
        </w:pict>
      </w:r>
      <w:r w:rsidRPr="00044449">
        <w:t xml:space="preserve">, но не от радиуса </w:t>
      </w:r>
      <w:r w:rsidR="00306787">
        <w:pict>
          <v:shape id="_x0000_i1034" type="#_x0000_t75" style="width:9.75pt;height:12pt">
            <v:imagedata r:id="rId16" o:title=""/>
          </v:shape>
        </w:pict>
      </w:r>
      <w:r w:rsidR="00044449" w:rsidRPr="00044449">
        <w:t xml:space="preserve">. </w:t>
      </w:r>
      <w:r w:rsidRPr="00044449">
        <w:t>Это легко проверить с помощью анализа размерности</w:t>
      </w:r>
      <w:r w:rsidR="00044449" w:rsidRPr="00044449">
        <w:t xml:space="preserve">. </w:t>
      </w:r>
    </w:p>
    <w:p w:rsidR="00550AD2" w:rsidRPr="00044449" w:rsidRDefault="000B7A16" w:rsidP="00044449">
      <w:r>
        <w:t>2</w:t>
      </w:r>
      <w:r w:rsidR="00044449" w:rsidRPr="00044449">
        <w:t xml:space="preserve">. </w:t>
      </w:r>
      <w:r w:rsidR="00550AD2" w:rsidRPr="00044449">
        <w:t>Второй случай сложнее и полнее</w:t>
      </w:r>
      <w:r w:rsidR="00044449" w:rsidRPr="00044449">
        <w:t xml:space="preserve">. </w:t>
      </w:r>
      <w:r w:rsidR="00550AD2" w:rsidRPr="00044449">
        <w:t>Он имеет место при движении одного электрона в поле ядра атома водорода, водородоподобном ионе или при взаимном вращении частиц в электрон-позитронной системе, известной как атом позитрония</w:t>
      </w:r>
      <w:r w:rsidR="00044449" w:rsidRPr="00044449">
        <w:t xml:space="preserve">. </w:t>
      </w:r>
      <w:r w:rsidR="00550AD2" w:rsidRPr="00044449">
        <w:t>Такое движение называется центральным, а сама задача Кеплеровой</w:t>
      </w:r>
      <w:r w:rsidR="00044449" w:rsidRPr="00044449">
        <w:t xml:space="preserve">. </w:t>
      </w:r>
    </w:p>
    <w:p w:rsidR="00550AD2" w:rsidRPr="00044449" w:rsidRDefault="00550AD2" w:rsidP="00044449">
      <w:r w:rsidRPr="00044449">
        <w:t>Электрон невозможно зафиксировать на сфере постоянного радиуса – это запрещено принципом неопределенности</w:t>
      </w:r>
      <w:r w:rsidR="00044449" w:rsidRPr="00044449">
        <w:t xml:space="preserve">. </w:t>
      </w:r>
      <w:r w:rsidRPr="00044449">
        <w:t>При движении электрона как бы образуется пространственное облако</w:t>
      </w:r>
      <w:r w:rsidR="00044449" w:rsidRPr="00044449">
        <w:t xml:space="preserve">. </w:t>
      </w:r>
      <w:r w:rsidRPr="00044449">
        <w:t>Тем не менее, можно обратиться к аналогии с классической механикой, которая позволяет в любом криволинейном движении выделить нормальную (радиальную</w:t>
      </w:r>
      <w:r w:rsidR="00044449" w:rsidRPr="00044449">
        <w:t xml:space="preserve">) </w:t>
      </w:r>
      <w:r w:rsidRPr="00044449">
        <w:t>и тангенциальную (касательную</w:t>
      </w:r>
      <w:r w:rsidR="00044449" w:rsidRPr="00044449">
        <w:t xml:space="preserve">) </w:t>
      </w:r>
      <w:r w:rsidRPr="00044449">
        <w:t>компоненты</w:t>
      </w:r>
      <w:r w:rsidR="00044449" w:rsidRPr="00044449">
        <w:t xml:space="preserve">. </w:t>
      </w:r>
      <w:r w:rsidRPr="00044449">
        <w:t>Тангенциальная составляющая кинетической энергии соответствует чистому вращению – перемещению по сфере – и связана с моментом импульса формулой (</w:t>
      </w:r>
      <w:r w:rsidR="000B7A16">
        <w:t>1</w:t>
      </w:r>
      <w:r w:rsidR="00044449" w:rsidRPr="00044449">
        <w:t xml:space="preserve">). </w:t>
      </w:r>
    </w:p>
    <w:p w:rsidR="00550AD2" w:rsidRPr="00044449" w:rsidRDefault="00550AD2" w:rsidP="00044449">
      <w:r w:rsidRPr="00044449">
        <w:t>Движение электрона, порождающее облако с вероятностным распределением плотности, можно условно представить как совокупность чистых вращений на концентрических сферах с фиксированными радиусами и радиальных перемещений между этими сферами</w:t>
      </w:r>
      <w:r w:rsidR="00044449" w:rsidRPr="00044449">
        <w:t xml:space="preserve">. </w:t>
      </w:r>
      <w:r w:rsidRPr="00044449">
        <w:t>В таком случае чисто вращательное слагаемое в составе оператора кинетической энергии также описывается формулой (</w:t>
      </w:r>
      <w:r w:rsidR="000B7A16">
        <w:t>2</w:t>
      </w:r>
      <w:r w:rsidR="00044449" w:rsidRPr="00044449">
        <w:t xml:space="preserve">) </w:t>
      </w:r>
      <w:r w:rsidRPr="00044449">
        <w:t>но при этом момент инерции является переменной величиной из-за меняющегося радиуса</w:t>
      </w:r>
    </w:p>
    <w:p w:rsidR="00550AD2" w:rsidRPr="00044449" w:rsidRDefault="00306787" w:rsidP="00044449">
      <w:r>
        <w:pict>
          <v:shape id="_x0000_i1035" type="#_x0000_t75" style="width:153pt;height:54.75pt">
            <v:imagedata r:id="rId17" o:title=""/>
          </v:shape>
        </w:pict>
      </w:r>
      <w:r w:rsidR="00550AD2" w:rsidRPr="00044449">
        <w:t xml:space="preserve"> (</w:t>
      </w:r>
      <w:r w:rsidR="000B7A16">
        <w:t>3</w:t>
      </w:r>
      <w:r w:rsidR="00044449" w:rsidRPr="00044449">
        <w:t xml:space="preserve">) </w:t>
      </w:r>
    </w:p>
    <w:p w:rsidR="00044449" w:rsidRDefault="00550AD2" w:rsidP="00044449">
      <w:r w:rsidRPr="00044449">
        <w:t>где</w:t>
      </w:r>
      <w:r w:rsidR="00044449" w:rsidRPr="00044449">
        <w:t xml:space="preserve"> </w:t>
      </w:r>
      <w:r w:rsidR="00306787">
        <w:pict>
          <v:shape id="_x0000_i1036" type="#_x0000_t75" style="width:21.75pt;height:21.75pt">
            <v:imagedata r:id="rId18" o:title=""/>
          </v:shape>
        </w:pict>
      </w:r>
      <w:r w:rsidRPr="00044449">
        <w:t xml:space="preserve"> – масса электрона, а </w:t>
      </w:r>
      <w:r w:rsidR="00306787">
        <w:pict>
          <v:shape id="_x0000_i1037" type="#_x0000_t75" style="width:63pt;height:15pt">
            <v:imagedata r:id="rId19" o:title=""/>
          </v:shape>
        </w:pict>
      </w:r>
      <w:r w:rsidR="00044449" w:rsidRPr="00044449">
        <w:t xml:space="preserve">. </w:t>
      </w:r>
    </w:p>
    <w:p w:rsidR="00550AD2" w:rsidRPr="00044449" w:rsidRDefault="00550AD2" w:rsidP="00044449">
      <w:r w:rsidRPr="00044449">
        <w:t xml:space="preserve">Присутствие радиального слагаемого </w:t>
      </w:r>
      <w:r w:rsidR="00306787">
        <w:pict>
          <v:shape id="_x0000_i1038" type="#_x0000_t75" style="width:20.25pt;height:23.25pt">
            <v:imagedata r:id="rId20" o:title=""/>
          </v:shape>
        </w:pict>
      </w:r>
      <w:r w:rsidRPr="00044449">
        <w:t xml:space="preserve"> в этом случае заставляет представить оператор кинетической энергии </w:t>
      </w:r>
      <w:r w:rsidR="00306787">
        <w:pict>
          <v:shape id="_x0000_i1039" type="#_x0000_t75" style="width:41.25pt;height:24.75pt">
            <v:imagedata r:id="rId21" o:title=""/>
          </v:shape>
        </w:pict>
      </w:r>
      <w:r w:rsidR="00044449" w:rsidRPr="00044449">
        <w:t xml:space="preserve"> </w:t>
      </w:r>
      <w:r w:rsidRPr="00044449">
        <w:t>в виде суммы</w:t>
      </w:r>
    </w:p>
    <w:p w:rsidR="00044449" w:rsidRPr="00044449" w:rsidRDefault="00306787" w:rsidP="00044449">
      <w:r>
        <w:pict>
          <v:shape id="_x0000_i1040" type="#_x0000_t75" style="width:234.75pt;height:45.75pt">
            <v:imagedata r:id="rId22" o:title=""/>
          </v:shape>
        </w:pict>
      </w:r>
      <w:r w:rsidR="00550AD2" w:rsidRPr="00044449">
        <w:t xml:space="preserve"> (</w:t>
      </w:r>
      <w:r w:rsidR="000B7A16">
        <w:t>4</w:t>
      </w:r>
      <w:r w:rsidR="00044449" w:rsidRPr="00044449">
        <w:t xml:space="preserve">) </w:t>
      </w:r>
    </w:p>
    <w:p w:rsidR="00550AD2" w:rsidRPr="00044449" w:rsidRDefault="000B7A16" w:rsidP="00044449">
      <w:r>
        <w:t>3</w:t>
      </w:r>
      <w:r w:rsidR="00044449" w:rsidRPr="00044449">
        <w:t xml:space="preserve">. </w:t>
      </w:r>
      <w:r w:rsidR="00550AD2" w:rsidRPr="00044449">
        <w:t xml:space="preserve">В силу того, что оператор кинетической энергии частицы отличается от лапласиана только множителем </w:t>
      </w:r>
      <w:r w:rsidR="00306787">
        <w:pict>
          <v:shape id="_x0000_i1041" type="#_x0000_t75" style="width:63pt;height:21.75pt">
            <v:imagedata r:id="rId23" o:title=""/>
          </v:shape>
        </w:pict>
      </w:r>
      <w:r w:rsidR="00550AD2" w:rsidRPr="00044449">
        <w:t>(см</w:t>
      </w:r>
      <w:r w:rsidR="00044449" w:rsidRPr="00044449">
        <w:t xml:space="preserve">. </w:t>
      </w:r>
      <w:r w:rsidR="00550AD2" w:rsidRPr="00044449">
        <w:t xml:space="preserve">уравнение </w:t>
      </w:r>
      <w:r w:rsidR="00044449" w:rsidRPr="00044449">
        <w:t>2.1</w:t>
      </w:r>
      <w:r w:rsidR="00550AD2" w:rsidRPr="00044449">
        <w:t>5</w:t>
      </w:r>
      <w:r w:rsidR="00044449" w:rsidRPr="00044449">
        <w:t>),</w:t>
      </w:r>
      <w:r w:rsidR="00550AD2" w:rsidRPr="00044449">
        <w:t xml:space="preserve"> домножив на него формулу</w:t>
      </w:r>
      <w:r w:rsidR="00044449" w:rsidRPr="00044449">
        <w:t xml:space="preserve"> </w:t>
      </w:r>
      <w:r w:rsidR="00550AD2" w:rsidRPr="00044449">
        <w:t>(</w:t>
      </w:r>
      <w:r w:rsidR="00044449" w:rsidRPr="00044449">
        <w:t>4.4</w:t>
      </w:r>
      <w:r w:rsidR="00550AD2" w:rsidRPr="00044449">
        <w:t>6</w:t>
      </w:r>
      <w:r w:rsidR="00044449" w:rsidRPr="00044449">
        <w:t>),</w:t>
      </w:r>
      <w:r w:rsidR="00550AD2" w:rsidRPr="00044449">
        <w:t xml:space="preserve"> получим</w:t>
      </w:r>
    </w:p>
    <w:p w:rsidR="00550AD2" w:rsidRPr="00044449" w:rsidRDefault="00306787" w:rsidP="00044449">
      <w:r>
        <w:pict>
          <v:shape id="_x0000_i1042" type="#_x0000_t75" style="width:4in;height:45.75pt">
            <v:imagedata r:id="rId24" o:title=""/>
          </v:shape>
        </w:pict>
      </w:r>
      <w:r w:rsidR="00550AD2" w:rsidRPr="00044449">
        <w:t>(</w:t>
      </w:r>
      <w:r w:rsidR="000B7A16">
        <w:t>5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Сравнивая формулы (</w:t>
      </w:r>
      <w:r w:rsidR="00044449" w:rsidRPr="00044449">
        <w:t>4.5</w:t>
      </w:r>
      <w:r w:rsidRPr="00044449">
        <w:t>0</w:t>
      </w:r>
      <w:r w:rsidR="00044449" w:rsidRPr="00044449">
        <w:t xml:space="preserve">) </w:t>
      </w:r>
      <w:r w:rsidRPr="00044449">
        <w:t>и (</w:t>
      </w:r>
      <w:r w:rsidR="00044449" w:rsidRPr="00044449">
        <w:t>4.5</w:t>
      </w:r>
      <w:r w:rsidRPr="00044449">
        <w:t>1</w:t>
      </w:r>
      <w:r w:rsidR="00044449" w:rsidRPr="00044449">
        <w:t>),</w:t>
      </w:r>
      <w:r w:rsidRPr="00044449">
        <w:t xml:space="preserve"> приходим к фундаментальному соотношению</w:t>
      </w:r>
    </w:p>
    <w:p w:rsidR="00550AD2" w:rsidRPr="00044449" w:rsidRDefault="00306787" w:rsidP="00044449">
      <w:r>
        <w:pict>
          <v:shape id="_x0000_i1043" type="#_x0000_t75" style="width:93.75pt;height:30pt">
            <v:imagedata r:id="rId25" o:title=""/>
          </v:shape>
        </w:pict>
      </w:r>
      <w:r w:rsidR="00550AD2" w:rsidRPr="00044449">
        <w:t>, (</w:t>
      </w:r>
      <w:r w:rsidR="000B7A16">
        <w:t>6</w:t>
      </w:r>
      <w:r w:rsidR="00044449" w:rsidRPr="00044449">
        <w:t xml:space="preserve">) </w:t>
      </w:r>
    </w:p>
    <w:p w:rsidR="00044449" w:rsidRPr="00044449" w:rsidRDefault="00044449" w:rsidP="00044449">
      <w:r w:rsidRPr="00044449">
        <w:t xml:space="preserve">т.е. </w:t>
      </w:r>
      <w:r w:rsidR="00550AD2" w:rsidRPr="00044449">
        <w:t xml:space="preserve">оператор квадрата момента импульса совпадает с оператором Лежандра </w:t>
      </w:r>
      <w:r w:rsidR="00306787">
        <w:pict>
          <v:shape id="_x0000_i1044" type="#_x0000_t75" style="width:15pt;height:21pt">
            <v:imagedata r:id="rId26" o:title=""/>
          </v:shape>
        </w:pict>
      </w:r>
      <w:r w:rsidR="00550AD2" w:rsidRPr="00044449">
        <w:t xml:space="preserve"> с точностью до постоянного множителя </w:t>
      </w:r>
      <w:r w:rsidR="00306787">
        <w:pict>
          <v:shape id="_x0000_i1045" type="#_x0000_t75" style="width:27.75pt;height:21.75pt">
            <v:imagedata r:id="rId27" o:title=""/>
          </v:shape>
        </w:pict>
      </w:r>
      <w:r w:rsidRPr="00044449">
        <w:t xml:space="preserve">. </w:t>
      </w:r>
      <w:r w:rsidR="00550AD2" w:rsidRPr="00044449">
        <w:t>Заметим, что размерность собственных значений оператора</w:t>
      </w:r>
      <w:r w:rsidRPr="00044449">
        <w:t xml:space="preserve"> </w:t>
      </w:r>
      <w:r w:rsidR="00306787">
        <w:pict>
          <v:shape id="_x0000_i1046" type="#_x0000_t75" style="width:11.25pt;height:15.75pt">
            <v:imagedata r:id="rId28" o:title=""/>
          </v:shape>
        </w:pict>
      </w:r>
      <w:r w:rsidR="00550AD2" w:rsidRPr="00044449">
        <w:t xml:space="preserve"> совпадает с размерностью постоянной Планка </w:t>
      </w:r>
      <w:r w:rsidR="00306787">
        <w:pict>
          <v:shape id="_x0000_i1047" type="#_x0000_t75" style="width:12pt;height:17.25pt">
            <v:imagedata r:id="rId29" o:title=""/>
          </v:shape>
        </w:pict>
      </w:r>
      <w:r w:rsidRPr="00044449">
        <w:t xml:space="preserve">. </w:t>
      </w:r>
    </w:p>
    <w:p w:rsidR="00550AD2" w:rsidRPr="00044449" w:rsidRDefault="000B7A16" w:rsidP="00044449">
      <w:r>
        <w:t>4</w:t>
      </w:r>
      <w:r w:rsidR="00044449" w:rsidRPr="00044449">
        <w:t xml:space="preserve">. </w:t>
      </w:r>
      <w:r w:rsidR="00550AD2" w:rsidRPr="00044449">
        <w:t>Этот же результат можно получить и последовательными математическими преобразованиями компонент операторов</w:t>
      </w:r>
      <w:r w:rsidR="00044449" w:rsidRPr="00044449">
        <w:t xml:space="preserve"> </w:t>
      </w:r>
      <w:r w:rsidR="00306787">
        <w:pict>
          <v:shape id="_x0000_i1048" type="#_x0000_t75" style="width:14.25pt;height:21pt">
            <v:imagedata r:id="rId30" o:title=""/>
          </v:shape>
        </w:pict>
      </w:r>
      <w:r w:rsidR="00550AD2" w:rsidRPr="00044449">
        <w:t xml:space="preserve"> и</w:t>
      </w:r>
      <w:r w:rsidR="00044449" w:rsidRPr="00044449">
        <w:t xml:space="preserve"> </w:t>
      </w:r>
      <w:r w:rsidR="00306787">
        <w:pict>
          <v:shape id="_x0000_i1049" type="#_x0000_t75" style="width:21pt;height:26.25pt">
            <v:imagedata r:id="rId31" o:title=""/>
          </v:shape>
        </w:pict>
      </w:r>
      <w:r w:rsidR="00044449" w:rsidRPr="00044449">
        <w:t xml:space="preserve">. </w:t>
      </w:r>
      <w:r w:rsidR="00550AD2" w:rsidRPr="00044449">
        <w:t xml:space="preserve">Процедура перехода к сферическим координатам для компонент </w:t>
      </w:r>
      <w:r w:rsidR="00306787">
        <w:pict>
          <v:shape id="_x0000_i1050" type="#_x0000_t75" style="width:1in;height:26.25pt">
            <v:imagedata r:id="rId32" o:title=""/>
          </v:shape>
        </w:pict>
      </w:r>
      <w:r w:rsidR="00044449" w:rsidRPr="00044449">
        <w:t xml:space="preserve"> </w:t>
      </w:r>
      <w:r w:rsidR="00550AD2" w:rsidRPr="00044449">
        <w:t>аналогична той, что была осуществлена в разделе</w:t>
      </w:r>
      <w:r w:rsidR="00044449" w:rsidRPr="00044449">
        <w:t xml:space="preserve">. </w:t>
      </w:r>
      <w:r w:rsidR="00550AD2" w:rsidRPr="00044449">
        <w:t>при переводе</w:t>
      </w:r>
      <w:r w:rsidR="00044449" w:rsidRPr="00044449">
        <w:t xml:space="preserve"> </w:t>
      </w:r>
      <w:r w:rsidR="00306787">
        <w:pict>
          <v:shape id="_x0000_i1051" type="#_x0000_t75" style="width:20.25pt;height:24pt">
            <v:imagedata r:id="rId33" o:title=""/>
          </v:shape>
        </w:pict>
      </w:r>
      <w:r w:rsidR="00550AD2" w:rsidRPr="00044449">
        <w:t xml:space="preserve"> к плоской полярной системе координат</w:t>
      </w:r>
      <w:r w:rsidR="00044449" w:rsidRPr="00044449">
        <w:t xml:space="preserve">. </w:t>
      </w:r>
      <w:r w:rsidR="00550AD2" w:rsidRPr="00044449">
        <w:t xml:space="preserve">Кстати говоря, в сферических координатах </w:t>
      </w:r>
      <w:r w:rsidR="00306787">
        <w:pict>
          <v:shape id="_x0000_i1052" type="#_x0000_t75" style="width:20.25pt;height:24pt">
            <v:imagedata r:id="rId34" o:title=""/>
          </v:shape>
        </w:pict>
      </w:r>
      <w:r w:rsidR="00550AD2" w:rsidRPr="00044449">
        <w:t xml:space="preserve"> имеет тот же самый вид</w:t>
      </w:r>
      <w:r w:rsidR="00044449" w:rsidRPr="00044449">
        <w:t xml:space="preserve">. </w:t>
      </w:r>
      <w:r w:rsidR="00550AD2" w:rsidRPr="00044449">
        <w:t>Используя уравнения и читатель сам легко получит выражения</w:t>
      </w:r>
    </w:p>
    <w:p w:rsidR="00550AD2" w:rsidRPr="00044449" w:rsidRDefault="00306787" w:rsidP="00044449">
      <w:r>
        <w:pict>
          <v:shape id="_x0000_i1053" type="#_x0000_t75" style="width:240.75pt;height:47.25pt">
            <v:imagedata r:id="rId35" o:title=""/>
          </v:shape>
        </w:pict>
      </w:r>
      <w:r w:rsidR="00550AD2" w:rsidRPr="00044449">
        <w:t>(</w:t>
      </w:r>
      <w:r w:rsidR="000B7A16">
        <w:t>7</w:t>
      </w:r>
      <w:r w:rsidR="00044449" w:rsidRPr="00044449">
        <w:t xml:space="preserve">) </w:t>
      </w:r>
    </w:p>
    <w:p w:rsidR="00550AD2" w:rsidRPr="00044449" w:rsidRDefault="00306787" w:rsidP="00044449">
      <w:r>
        <w:pict>
          <v:shape id="_x0000_i1054" type="#_x0000_t75" style="width:230.25pt;height:47.25pt">
            <v:imagedata r:id="rId36" o:title=""/>
          </v:shape>
        </w:pict>
      </w:r>
      <w:r w:rsidR="000B7A16">
        <w:t xml:space="preserve"> </w:t>
      </w:r>
      <w:r w:rsidR="00550AD2" w:rsidRPr="00044449">
        <w:t>(</w:t>
      </w:r>
      <w:r w:rsidR="000B7A16">
        <w:t>8</w:t>
      </w:r>
      <w:r w:rsidR="00044449" w:rsidRPr="00044449">
        <w:t xml:space="preserve">) </w:t>
      </w:r>
    </w:p>
    <w:p w:rsidR="00550AD2" w:rsidRPr="00044449" w:rsidRDefault="00306787" w:rsidP="00044449">
      <w:r>
        <w:pict>
          <v:shape id="_x0000_i1055" type="#_x0000_t75" style="width:75.75pt;height:42.75pt">
            <v:imagedata r:id="rId37" o:title=""/>
          </v:shape>
        </w:pict>
      </w:r>
      <w:r w:rsidR="00550AD2" w:rsidRPr="00044449">
        <w:t>(</w:t>
      </w:r>
      <w:r w:rsidR="000B7A16">
        <w:t>9</w:t>
      </w:r>
      <w:r w:rsidR="00044449" w:rsidRPr="00044449">
        <w:t xml:space="preserve">) </w:t>
      </w:r>
    </w:p>
    <w:p w:rsidR="00044449" w:rsidRPr="00044449" w:rsidRDefault="00550AD2" w:rsidP="00044449">
      <w:r w:rsidRPr="00044449">
        <w:t>Суммируя результаты возведения в квадрат найденных выражений для операторов проекций момента импульса, получаем формулу</w:t>
      </w:r>
      <w:r w:rsidR="00044449" w:rsidRPr="00044449">
        <w:t xml:space="preserve"> </w:t>
      </w:r>
      <w:r w:rsidRPr="00044449">
        <w:t>(</w:t>
      </w:r>
      <w:r w:rsidR="000B7A16">
        <w:t>6</w:t>
      </w:r>
      <w:r w:rsidR="00044449" w:rsidRPr="00044449">
        <w:t>),</w:t>
      </w:r>
      <w:r w:rsidRPr="00044449">
        <w:t xml:space="preserve"> которая в развернутой форме с учетом</w:t>
      </w:r>
      <w:r w:rsidR="00044449" w:rsidRPr="00044449">
        <w:t xml:space="preserve"> </w:t>
      </w:r>
      <w:r w:rsidRPr="00044449">
        <w:t>имеет вид</w:t>
      </w:r>
    </w:p>
    <w:p w:rsidR="00550AD2" w:rsidRPr="00044449" w:rsidRDefault="00306787" w:rsidP="00044449">
      <w:r>
        <w:pict>
          <v:shape id="_x0000_i1056" type="#_x0000_t75" style="width:164.25pt;height:45pt">
            <v:imagedata r:id="rId38" o:title=""/>
          </v:shape>
        </w:pict>
      </w:r>
      <w:r w:rsidR="00550AD2" w:rsidRPr="00044449">
        <w:t>(</w:t>
      </w:r>
      <w:r w:rsidR="000B7A16">
        <w:t>10</w:t>
      </w:r>
      <w:r w:rsidR="00044449" w:rsidRPr="00044449">
        <w:t xml:space="preserve">) </w:t>
      </w:r>
    </w:p>
    <w:p w:rsidR="00044449" w:rsidRPr="00044449" w:rsidRDefault="000B7A16" w:rsidP="00044449">
      <w:r>
        <w:t>5.</w:t>
      </w:r>
      <w:r w:rsidR="00044449" w:rsidRPr="00044449">
        <w:t xml:space="preserve"> </w:t>
      </w:r>
      <w:r w:rsidR="00550AD2" w:rsidRPr="00044449">
        <w:t>Жесткий ротатор</w:t>
      </w:r>
      <w:r w:rsidR="00044449" w:rsidRPr="00044449">
        <w:t xml:space="preserve">. </w:t>
      </w:r>
      <w:r w:rsidR="00550AD2" w:rsidRPr="00044449">
        <w:t>Уравнение Шредингера</w:t>
      </w:r>
      <w:r w:rsidR="00044449" w:rsidRPr="00044449">
        <w:t xml:space="preserve">. </w:t>
      </w:r>
    </w:p>
    <w:p w:rsidR="00550AD2" w:rsidRPr="00044449" w:rsidRDefault="000B7A16" w:rsidP="00044449">
      <w:r>
        <w:t>5.1</w:t>
      </w:r>
      <w:r w:rsidR="00044449" w:rsidRPr="00044449">
        <w:t xml:space="preserve">. </w:t>
      </w:r>
      <w:r w:rsidR="00550AD2" w:rsidRPr="00044449">
        <w:t>Согласно вышеизложенному, уравнение Шредингера для жесткого ротатора может быть представлено так</w:t>
      </w:r>
    </w:p>
    <w:p w:rsidR="00550AD2" w:rsidRPr="00044449" w:rsidRDefault="00306787" w:rsidP="00044449">
      <w:r>
        <w:pict>
          <v:shape id="_x0000_i1057" type="#_x0000_t75" style="width:249.75pt;height:48.75pt">
            <v:imagedata r:id="rId39" o:title=""/>
          </v:shape>
        </w:pict>
      </w:r>
      <w:r w:rsidR="00550AD2" w:rsidRPr="00044449">
        <w:t>(</w:t>
      </w:r>
      <w:r w:rsidR="000B7A16">
        <w:t>11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Поскольку момент инерции постоянен (I=const</w:t>
      </w:r>
      <w:r w:rsidR="00044449" w:rsidRPr="00044449">
        <w:t>),</w:t>
      </w:r>
      <w:r w:rsidRPr="00044449">
        <w:t xml:space="preserve"> волновые функция жёсткого ротатора с точностью до постоянного множителя совпадают с собственными функциями оператора Лежандра</w:t>
      </w:r>
      <w:r w:rsidR="00044449" w:rsidRPr="00044449">
        <w:t xml:space="preserve">. </w:t>
      </w:r>
      <w:r w:rsidRPr="00044449">
        <w:t xml:space="preserve">Последние обозначаются символом </w:t>
      </w:r>
      <w:r w:rsidR="00306787">
        <w:pict>
          <v:shape id="_x0000_i1058" type="#_x0000_t75" style="width:56.25pt;height:20.25pt">
            <v:imagedata r:id="rId40" o:title=""/>
          </v:shape>
        </w:pict>
      </w:r>
      <w:r w:rsidRPr="00044449">
        <w:t>и носят название шаровых, или сферических функций</w:t>
      </w:r>
      <w:r w:rsidR="00044449" w:rsidRPr="00044449">
        <w:t xml:space="preserve">. </w:t>
      </w:r>
      <w:r w:rsidRPr="00044449">
        <w:t>Это значит, что должно быть справедливым операторное уравнение, следующее из (</w:t>
      </w:r>
      <w:r w:rsidR="000B7A16">
        <w:t>11</w:t>
      </w:r>
      <w:r w:rsidR="00044449" w:rsidRPr="00044449">
        <w:t xml:space="preserve">) </w:t>
      </w:r>
    </w:p>
    <w:p w:rsidR="00550AD2" w:rsidRPr="00044449" w:rsidRDefault="00306787" w:rsidP="00044449">
      <w:r>
        <w:pict>
          <v:shape id="_x0000_i1059" type="#_x0000_t75" style="width:164.25pt;height:24.75pt">
            <v:imagedata r:id="rId41" o:title=""/>
          </v:shape>
        </w:pict>
      </w:r>
      <w:r w:rsidR="00550AD2" w:rsidRPr="00044449">
        <w:t xml:space="preserve"> (</w:t>
      </w:r>
      <w:r w:rsidR="000B7A16">
        <w:t>12</w:t>
      </w:r>
      <w:r w:rsidR="00044449" w:rsidRPr="00044449">
        <w:t xml:space="preserve">) </w:t>
      </w:r>
    </w:p>
    <w:p w:rsidR="00550AD2" w:rsidRPr="00044449" w:rsidRDefault="00550AD2" w:rsidP="00044449">
      <w:r w:rsidRPr="00044449">
        <w:t xml:space="preserve">где </w:t>
      </w:r>
      <w:r w:rsidR="00306787">
        <w:pict>
          <v:shape id="_x0000_i1060" type="#_x0000_t75" style="width:13.5pt;height:15pt">
            <v:imagedata r:id="rId42" o:title=""/>
          </v:shape>
        </w:pict>
      </w:r>
      <w:r w:rsidRPr="00044449">
        <w:t>– собственное значение оператора Лежандра, связанное с квадратом момента импульса и энергией вращения</w:t>
      </w:r>
      <w:r w:rsidR="00044449" w:rsidRPr="00044449">
        <w:t xml:space="preserve">; </w:t>
      </w:r>
    </w:p>
    <w:p w:rsidR="00044449" w:rsidRPr="00044449" w:rsidRDefault="00306787" w:rsidP="00044449">
      <w:r>
        <w:pict>
          <v:shape id="_x0000_i1061" type="#_x0000_t75" style="width:93pt;height:45.75pt">
            <v:imagedata r:id="rId43" o:title=""/>
          </v:shape>
        </w:pict>
      </w:r>
      <w:r w:rsidR="00550AD2" w:rsidRPr="00044449">
        <w:t xml:space="preserve"> (</w:t>
      </w:r>
      <w:r w:rsidR="000B7A16">
        <w:t>13</w:t>
      </w:r>
      <w:r w:rsidR="00044449" w:rsidRPr="00044449">
        <w:t xml:space="preserve">) </w:t>
      </w:r>
    </w:p>
    <w:p w:rsidR="00550AD2" w:rsidRPr="00044449" w:rsidRDefault="000B7A16" w:rsidP="00044449">
      <w:r>
        <w:t>5</w:t>
      </w:r>
      <w:r w:rsidR="00044449" w:rsidRPr="00044449">
        <w:t xml:space="preserve">.2. </w:t>
      </w:r>
      <w:r w:rsidR="00550AD2" w:rsidRPr="00044449">
        <w:t>Поэтому следующий этап решения нашей</w:t>
      </w:r>
      <w:r w:rsidR="00044449" w:rsidRPr="00044449">
        <w:t xml:space="preserve"> </w:t>
      </w:r>
      <w:r w:rsidR="00550AD2" w:rsidRPr="00044449">
        <w:t>задачи состоит в нахождении собственных функций операторного уравнения (</w:t>
      </w:r>
      <w:r w:rsidR="00044449" w:rsidRPr="00044449">
        <w:t>4.5</w:t>
      </w:r>
      <w:r w:rsidR="00550AD2" w:rsidRPr="00044449">
        <w:t>7</w:t>
      </w:r>
      <w:r w:rsidR="00044449" w:rsidRPr="00044449">
        <w:t>),</w:t>
      </w:r>
      <w:r w:rsidR="00550AD2" w:rsidRPr="00044449">
        <w:t xml:space="preserve"> которое в развёрнутом виде представляется так</w:t>
      </w:r>
    </w:p>
    <w:p w:rsidR="00550AD2" w:rsidRPr="00044449" w:rsidRDefault="00306787" w:rsidP="00044449">
      <w:r>
        <w:pict>
          <v:shape id="_x0000_i1062" type="#_x0000_t75" style="width:254.25pt;height:45pt">
            <v:imagedata r:id="rId44" o:title=""/>
          </v:shape>
        </w:pict>
      </w:r>
      <w:r w:rsidR="00550AD2" w:rsidRPr="00044449">
        <w:t xml:space="preserve"> (</w:t>
      </w:r>
      <w:r w:rsidR="000B7A16">
        <w:t>14</w:t>
      </w:r>
      <w:r w:rsidR="00044449" w:rsidRPr="00044449">
        <w:t xml:space="preserve">) </w:t>
      </w:r>
    </w:p>
    <w:p w:rsidR="00044449" w:rsidRPr="00044449" w:rsidRDefault="00550AD2" w:rsidP="00044449">
      <w:r w:rsidRPr="00044449">
        <w:t>Конструкция уравнения (</w:t>
      </w:r>
      <w:r w:rsidR="000B7A16">
        <w:t>14</w:t>
      </w:r>
      <w:r w:rsidR="00044449" w:rsidRPr="00044449">
        <w:t>),</w:t>
      </w:r>
      <w:r w:rsidRPr="00044449">
        <w:t xml:space="preserve"> включающего сумму операторов, каждый из которых содержит одну переменную, позволяет легко произвести разделение переменных, используя метод Фурье</w:t>
      </w:r>
      <w:r w:rsidR="00044449" w:rsidRPr="00044449">
        <w:t xml:space="preserve">. </w:t>
      </w:r>
    </w:p>
    <w:p w:rsidR="00550AD2" w:rsidRPr="00044449" w:rsidRDefault="000B7A16" w:rsidP="00044449">
      <w:r>
        <w:t>5</w:t>
      </w:r>
      <w:r w:rsidR="00044449" w:rsidRPr="00044449">
        <w:t>.</w:t>
      </w:r>
      <w:r>
        <w:t>3</w:t>
      </w:r>
      <w:r w:rsidR="00044449">
        <w:t xml:space="preserve">. </w:t>
      </w:r>
      <w:r w:rsidR="00550AD2" w:rsidRPr="00044449">
        <w:t>Для этого</w:t>
      </w:r>
      <w:r w:rsidR="00044449" w:rsidRPr="00044449">
        <w:t xml:space="preserve"> </w:t>
      </w:r>
      <w:r w:rsidR="00550AD2" w:rsidRPr="00044449">
        <w:t xml:space="preserve">представим функцию </w:t>
      </w:r>
      <w:r w:rsidR="00306787">
        <w:pict>
          <v:shape id="_x0000_i1063" type="#_x0000_t75" style="width:51.75pt;height:18.75pt">
            <v:imagedata r:id="rId45" o:title=""/>
          </v:shape>
        </w:pict>
      </w:r>
      <w:r w:rsidR="00550AD2" w:rsidRPr="00044449">
        <w:t xml:space="preserve"> в виде произведения</w:t>
      </w:r>
    </w:p>
    <w:p w:rsidR="00550AD2" w:rsidRPr="00044449" w:rsidRDefault="00306787" w:rsidP="00044449">
      <w:r>
        <w:pict>
          <v:shape id="_x0000_i1064" type="#_x0000_t75" style="width:132.75pt;height:18.75pt">
            <v:imagedata r:id="rId46" o:title=""/>
          </v:shape>
        </w:pict>
      </w:r>
      <w:r w:rsidR="00550AD2" w:rsidRPr="00044449">
        <w:t>, (</w:t>
      </w:r>
      <w:r w:rsidR="000B7A16">
        <w:t>15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умножим обе части уравнения (</w:t>
      </w:r>
      <w:r w:rsidR="000B7A16">
        <w:t>14</w:t>
      </w:r>
      <w:r w:rsidR="00044449" w:rsidRPr="00044449">
        <w:t xml:space="preserve">) </w:t>
      </w:r>
      <w:r w:rsidRPr="00044449">
        <w:t xml:space="preserve">слева на </w:t>
      </w:r>
      <w:r w:rsidR="00306787">
        <w:pict>
          <v:shape id="_x0000_i1065" type="#_x0000_t75" style="width:42.75pt;height:21.75pt">
            <v:imagedata r:id="rId47" o:title=""/>
          </v:shape>
        </w:pict>
      </w:r>
      <w:r w:rsidRPr="00044449">
        <w:t xml:space="preserve"> и перегруппируем слагаемые, включающие разные переменные</w:t>
      </w:r>
      <w:r w:rsidR="00044449" w:rsidRPr="00044449">
        <w:t xml:space="preserve">: </w:t>
      </w:r>
    </w:p>
    <w:p w:rsidR="00550AD2" w:rsidRPr="00044449" w:rsidRDefault="00306787" w:rsidP="00044449">
      <w:r>
        <w:pict>
          <v:shape id="_x0000_i1066" type="#_x0000_t75" style="width:222.75pt;height:47.25pt">
            <v:imagedata r:id="rId48" o:title=""/>
          </v:shape>
        </w:pict>
      </w:r>
      <w:r w:rsidR="00550AD2" w:rsidRPr="00044449">
        <w:t>(</w:t>
      </w:r>
      <w:r w:rsidR="000B7A16">
        <w:t>16</w:t>
      </w:r>
      <w:r w:rsidR="00044449" w:rsidRPr="00044449">
        <w:t xml:space="preserve">) </w:t>
      </w:r>
    </w:p>
    <w:p w:rsidR="00044449" w:rsidRPr="00044449" w:rsidRDefault="00550AD2" w:rsidP="00044449">
      <w:r w:rsidRPr="00044449">
        <w:t xml:space="preserve">Переменные </w:t>
      </w:r>
      <w:r w:rsidR="00306787">
        <w:pict>
          <v:shape id="_x0000_i1067" type="#_x0000_t75" style="width:12.75pt;height:15.75pt">
            <v:imagedata r:id="rId49" o:title=""/>
          </v:shape>
        </w:pict>
      </w:r>
      <w:r w:rsidRPr="00044449">
        <w:t xml:space="preserve"> и </w:t>
      </w:r>
      <w:r w:rsidR="00306787">
        <w:pict>
          <v:shape id="_x0000_i1068" type="#_x0000_t75" style="width:12.75pt;height:15.75pt">
            <v:imagedata r:id="rId50" o:title=""/>
          </v:shape>
        </w:pict>
      </w:r>
      <w:r w:rsidRPr="00044449">
        <w:t xml:space="preserve"> полностью разделились, поэтому правую и левую его части можно приравнять одной и той же постоянной</w:t>
      </w:r>
      <w:r w:rsidR="00044449" w:rsidRPr="00044449">
        <w:t xml:space="preserve">. </w:t>
      </w:r>
      <w:r w:rsidRPr="00044449">
        <w:t>В результате получится два независимых уравнения</w:t>
      </w:r>
    </w:p>
    <w:p w:rsidR="00550AD2" w:rsidRPr="00044449" w:rsidRDefault="00306787" w:rsidP="00044449">
      <w:r>
        <w:pict>
          <v:shape id="_x0000_i1069" type="#_x0000_t75" style="width:180.75pt;height:33pt">
            <v:imagedata r:id="rId51" o:title=""/>
          </v:shape>
        </w:pict>
      </w:r>
      <w:r w:rsidR="00550AD2" w:rsidRPr="00044449">
        <w:t xml:space="preserve"> (</w:t>
      </w:r>
      <w:r w:rsidR="000B7A16">
        <w:t>17</w:t>
      </w:r>
      <w:r w:rsidR="00044449" w:rsidRPr="00044449">
        <w:t xml:space="preserve">) </w:t>
      </w:r>
    </w:p>
    <w:p w:rsidR="00550AD2" w:rsidRPr="00044449" w:rsidRDefault="00306787" w:rsidP="00044449">
      <w:r>
        <w:pict>
          <v:shape id="_x0000_i1070" type="#_x0000_t75" style="width:168.75pt;height:42.75pt">
            <v:imagedata r:id="rId52" o:title=""/>
          </v:shape>
        </w:pict>
      </w:r>
      <w:r w:rsidR="00044449" w:rsidRPr="00044449">
        <w:t xml:space="preserve"> </w:t>
      </w:r>
      <w:r w:rsidR="00550AD2" w:rsidRPr="00044449">
        <w:t>(</w:t>
      </w:r>
      <w:r w:rsidR="000B7A16">
        <w:t>18</w:t>
      </w:r>
      <w:r w:rsidR="00044449" w:rsidRPr="00044449">
        <w:t xml:space="preserve">) </w:t>
      </w:r>
    </w:p>
    <w:p w:rsidR="00550AD2" w:rsidRPr="00044449" w:rsidRDefault="000B7A16" w:rsidP="00044449">
      <w:r>
        <w:t>5</w:t>
      </w:r>
      <w:r w:rsidR="00044449" w:rsidRPr="00044449">
        <w:t xml:space="preserve">.4. </w:t>
      </w:r>
      <w:r w:rsidR="00550AD2" w:rsidRPr="00044449">
        <w:t>Уравнение (</w:t>
      </w:r>
      <w:r>
        <w:t>17</w:t>
      </w:r>
      <w:r w:rsidR="00044449" w:rsidRPr="00044449">
        <w:t xml:space="preserve">) </w:t>
      </w:r>
      <w:r w:rsidR="00550AD2" w:rsidRPr="00044449">
        <w:t>– это уравнение Шредингера для</w:t>
      </w:r>
      <w:r w:rsidR="00044449" w:rsidRPr="00044449">
        <w:t xml:space="preserve"> </w:t>
      </w:r>
      <w:r w:rsidR="00550AD2" w:rsidRPr="00044449">
        <w:t xml:space="preserve">плоского ротатора, где </w:t>
      </w:r>
      <w:r w:rsidR="00306787">
        <w:pict>
          <v:shape id="_x0000_i1071" type="#_x0000_t75" style="width:50.25pt;height:21.75pt">
            <v:imagedata r:id="rId53" o:title=""/>
          </v:shape>
        </w:pict>
      </w:r>
      <w:r w:rsidR="00550AD2" w:rsidRPr="00044449">
        <w:t xml:space="preserve">, и решение его было предметом обсуждения в разделе </w:t>
      </w:r>
      <w:r w:rsidR="00044449" w:rsidRPr="00044449">
        <w:t xml:space="preserve">3.2: </w:t>
      </w:r>
    </w:p>
    <w:p w:rsidR="00550AD2" w:rsidRPr="00044449" w:rsidRDefault="00306787" w:rsidP="00044449">
      <w:r>
        <w:pict>
          <v:shape id="_x0000_i1072" type="#_x0000_t75" style="width:114pt;height:35.25pt">
            <v:imagedata r:id="rId54" o:title=""/>
          </v:shape>
        </w:pict>
      </w:r>
      <w:r w:rsidR="00550AD2" w:rsidRPr="00044449">
        <w:t>,</w:t>
      </w:r>
      <w:r w:rsidR="00044449" w:rsidRPr="00044449">
        <w:t xml:space="preserve"> </w:t>
      </w:r>
      <w:r w:rsidR="00550AD2" w:rsidRPr="00044449">
        <w:t xml:space="preserve">где </w:t>
      </w:r>
      <w:r>
        <w:pict>
          <v:shape id="_x0000_i1073" type="#_x0000_t75" style="width:153pt;height:21.75pt">
            <v:imagedata r:id="rId55" o:title=""/>
          </v:shape>
        </w:pict>
      </w:r>
      <w:r w:rsidR="000B7A16">
        <w:t>(19)</w:t>
      </w:r>
      <w:r w:rsidR="00044449" w:rsidRPr="00044449">
        <w:t xml:space="preserve"> </w:t>
      </w:r>
    </w:p>
    <w:p w:rsidR="00550AD2" w:rsidRPr="00044449" w:rsidRDefault="00550AD2" w:rsidP="00044449">
      <w:r w:rsidRPr="00044449">
        <w:t>причём квантовое число m связано с квантованием проекции момента импульса на ось</w:t>
      </w:r>
      <w:r w:rsidR="00044449" w:rsidRPr="00044449">
        <w:t xml:space="preserve"> </w:t>
      </w:r>
      <w:r w:rsidRPr="00044449">
        <w:t xml:space="preserve">z, так как изменение угла </w:t>
      </w:r>
      <w:r w:rsidR="00306787">
        <w:pict>
          <v:shape id="_x0000_i1074" type="#_x0000_t75" style="width:12.75pt;height:15.75pt">
            <v:imagedata r:id="rId56" o:title=""/>
          </v:shape>
        </w:pict>
      </w:r>
      <w:r w:rsidR="00044449" w:rsidRPr="00044449">
        <w:t xml:space="preserve"> </w:t>
      </w:r>
      <w:r w:rsidRPr="00044449">
        <w:t>описывает вращение вокруг этой оси</w:t>
      </w:r>
      <w:r w:rsidR="00044449" w:rsidRPr="00044449">
        <w:t xml:space="preserve">: </w:t>
      </w:r>
    </w:p>
    <w:p w:rsidR="00550AD2" w:rsidRPr="00044449" w:rsidRDefault="00306787" w:rsidP="00044449">
      <w:r>
        <w:pict>
          <v:shape id="_x0000_i1075" type="#_x0000_t75" style="width:60.75pt;height:23.25pt">
            <v:imagedata r:id="rId57" o:title=""/>
          </v:shape>
        </w:pict>
      </w:r>
    </w:p>
    <w:p w:rsidR="00550AD2" w:rsidRPr="00044449" w:rsidRDefault="000B7A16" w:rsidP="00044449">
      <w:r>
        <w:t>6.</w:t>
      </w:r>
      <w:r w:rsidR="00044449" w:rsidRPr="00044449">
        <w:t xml:space="preserve"> </w:t>
      </w:r>
      <w:r w:rsidR="00550AD2" w:rsidRPr="00044449">
        <w:t>Множитель</w:t>
      </w:r>
      <w:r w:rsidR="00306787">
        <w:pict>
          <v:shape id="_x0000_i1076" type="#_x0000_t75" style="width:32.25pt;height:18.75pt">
            <v:imagedata r:id="rId58" o:title=""/>
          </v:shape>
        </w:pict>
      </w:r>
      <w:r w:rsidR="00044449" w:rsidRPr="00044449">
        <w:t xml:space="preserve"> </w:t>
      </w:r>
      <w:r w:rsidR="00550AD2" w:rsidRPr="00044449">
        <w:t xml:space="preserve">пока ещё не раскрыт, однако ясно, что каждая волновая функция </w:t>
      </w:r>
      <w:r w:rsidR="00306787">
        <w:pict>
          <v:shape id="_x0000_i1077" type="#_x0000_t75" style="width:51.75pt;height:18.75pt">
            <v:imagedata r:id="rId59" o:title=""/>
          </v:shape>
        </w:pict>
      </w:r>
      <w:r w:rsidR="00550AD2" w:rsidRPr="00044449">
        <w:t>отвечает состоянию с некоторым определенным фиксированным квадратом момента импульса или, что то же самое, с фиксированным модулем момента импульса</w:t>
      </w:r>
      <w:r w:rsidR="00044449" w:rsidRPr="00044449">
        <w:t xml:space="preserve">. </w:t>
      </w:r>
      <w:r w:rsidR="00550AD2" w:rsidRPr="00044449">
        <w:t>Обратим внимание читателя на то, что все преобразования, начавшись как векторные, завершаются расчетами в скалярной форме, и понятно, что из таких расчётов естественном путём вытекает квантование абсолютного значения векторной величины в виде квантования ее квадрата</w:t>
      </w:r>
      <w:r w:rsidR="00044449" w:rsidRPr="00044449">
        <w:t xml:space="preserve">. </w:t>
      </w:r>
      <w:r w:rsidR="00550AD2" w:rsidRPr="00044449">
        <w:t>Необходимое квантовое число</w:t>
      </w:r>
      <w:r w:rsidR="00044449" w:rsidRPr="00044449">
        <w:t xml:space="preserve"> </w:t>
      </w:r>
      <w:r w:rsidR="00550AD2" w:rsidRPr="00044449">
        <w:t>назовем l</w:t>
      </w:r>
      <w:r w:rsidR="00044449" w:rsidRPr="00044449">
        <w:t xml:space="preserve"> </w:t>
      </w:r>
      <w:r w:rsidR="00550AD2" w:rsidRPr="00044449">
        <w:t>и далее получим его значение</w:t>
      </w:r>
      <w:r w:rsidR="00044449" w:rsidRPr="00044449">
        <w:t xml:space="preserve">. </w:t>
      </w:r>
    </w:p>
    <w:p w:rsidR="00550AD2" w:rsidRPr="00044449" w:rsidRDefault="000B7A16" w:rsidP="00044449">
      <w:r>
        <w:t>7</w:t>
      </w:r>
      <w:r w:rsidR="00044449" w:rsidRPr="00044449">
        <w:t xml:space="preserve">. </w:t>
      </w:r>
      <w:r w:rsidR="00550AD2" w:rsidRPr="00044449">
        <w:t xml:space="preserve">Напоминаем, что волновые функции </w:t>
      </w:r>
      <w:r w:rsidR="00306787">
        <w:pict>
          <v:shape id="_x0000_i1078" type="#_x0000_t75" style="width:30pt;height:24pt">
            <v:imagedata r:id="rId60" o:title=""/>
          </v:shape>
        </w:pict>
      </w:r>
      <w:r w:rsidR="00550AD2" w:rsidRPr="00044449">
        <w:t xml:space="preserve">являются собственными функция-ми операторов </w:t>
      </w:r>
      <w:r w:rsidR="00306787">
        <w:pict>
          <v:shape id="_x0000_i1079" type="#_x0000_t75" style="width:21pt;height:26.25pt">
            <v:imagedata r:id="rId61" o:title=""/>
          </v:shape>
        </w:pict>
      </w:r>
      <w:r w:rsidR="00550AD2" w:rsidRPr="00044449">
        <w:t xml:space="preserve">и </w:t>
      </w:r>
      <w:r w:rsidR="00306787">
        <w:pict>
          <v:shape id="_x0000_i1080" type="#_x0000_t75" style="width:20.25pt;height:24pt">
            <v:imagedata r:id="rId62" o:title=""/>
          </v:shape>
        </w:pict>
      </w:r>
      <w:r w:rsidR="00044449" w:rsidRPr="00044449">
        <w:t xml:space="preserve">. </w:t>
      </w:r>
      <w:r>
        <w:t>На основании уравнений</w:t>
      </w:r>
      <w:r w:rsidR="00044449" w:rsidRPr="00044449">
        <w:t xml:space="preserve"> </w:t>
      </w:r>
      <w:r w:rsidR="00550AD2" w:rsidRPr="00044449">
        <w:t>и можно записать</w:t>
      </w:r>
    </w:p>
    <w:p w:rsidR="00550AD2" w:rsidRPr="00044449" w:rsidRDefault="00306787" w:rsidP="00044449">
      <w:r>
        <w:pict>
          <v:shape id="_x0000_i1081" type="#_x0000_t75" style="width:122.25pt;height:33pt">
            <v:imagedata r:id="rId63" o:title=""/>
          </v:shape>
        </w:pict>
      </w:r>
      <w:r w:rsidR="00044449" w:rsidRPr="00044449">
        <w:t xml:space="preserve"> </w:t>
      </w:r>
      <w:r w:rsidR="00550AD2" w:rsidRPr="00044449">
        <w:t>(</w:t>
      </w:r>
      <w:r w:rsidR="000B7A16">
        <w:t>20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а из уравнений (</w:t>
      </w:r>
      <w:r w:rsidR="00044449" w:rsidRPr="00044449">
        <w:t>4.5</w:t>
      </w:r>
      <w:r w:rsidRPr="00044449">
        <w:t>8</w:t>
      </w:r>
      <w:r w:rsidR="00044449" w:rsidRPr="00044449">
        <w:t xml:space="preserve">) </w:t>
      </w:r>
      <w:r w:rsidRPr="00044449">
        <w:t>и (</w:t>
      </w:r>
      <w:r w:rsidR="00044449" w:rsidRPr="00044449">
        <w:t>4.7</w:t>
      </w:r>
      <w:r w:rsidRPr="00044449">
        <w:t>0</w:t>
      </w:r>
      <w:r w:rsidR="00044449" w:rsidRPr="00044449">
        <w:t xml:space="preserve">) </w:t>
      </w:r>
      <w:r w:rsidRPr="00044449">
        <w:t>следует</w:t>
      </w:r>
    </w:p>
    <w:p w:rsidR="00550AD2" w:rsidRPr="00044449" w:rsidRDefault="00306787" w:rsidP="00044449">
      <w:r>
        <w:pict>
          <v:shape id="_x0000_i1082" type="#_x0000_t75" style="width:135.75pt;height:33pt">
            <v:imagedata r:id="rId64" o:title=""/>
          </v:shape>
        </w:pict>
      </w:r>
      <w:r w:rsidR="00550AD2" w:rsidRPr="00044449">
        <w:t xml:space="preserve"> (</w:t>
      </w:r>
      <w:r w:rsidR="000B7A16">
        <w:t>21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При вычитании</w:t>
      </w:r>
      <w:r w:rsidR="00044449" w:rsidRPr="00044449">
        <w:t xml:space="preserve"> </w:t>
      </w:r>
      <w:r w:rsidRPr="00044449">
        <w:t>(</w:t>
      </w:r>
      <w:r w:rsidR="000B7A16">
        <w:t>21</w:t>
      </w:r>
      <w:r w:rsidR="00044449" w:rsidRPr="00044449">
        <w:t xml:space="preserve">) </w:t>
      </w:r>
      <w:r w:rsidRPr="00044449">
        <w:t>из (</w:t>
      </w:r>
      <w:r w:rsidR="000B7A16">
        <w:t>20</w:t>
      </w:r>
      <w:r w:rsidR="00044449" w:rsidRPr="00044449">
        <w:t xml:space="preserve">) </w:t>
      </w:r>
      <w:r w:rsidRPr="00044449">
        <w:t>получаем операторное уравнение</w:t>
      </w:r>
      <w:r w:rsidR="00044449" w:rsidRPr="00044449">
        <w:t xml:space="preserve"> </w:t>
      </w:r>
      <w:r w:rsidRPr="00044449">
        <w:t>(</w:t>
      </w:r>
      <w:r w:rsidR="000B7A16">
        <w:t>22</w:t>
      </w:r>
      <w:r w:rsidR="00044449" w:rsidRPr="00044449">
        <w:t xml:space="preserve">) </w:t>
      </w:r>
      <w:r w:rsidRPr="00044449">
        <w:t>с конкретным собственным значением</w:t>
      </w:r>
      <w:r w:rsidR="00044449" w:rsidRPr="00044449">
        <w:t xml:space="preserve"> </w:t>
      </w:r>
      <w:r w:rsidR="00306787">
        <w:pict>
          <v:shape id="_x0000_i1083" type="#_x0000_t75" style="width:84.75pt;height:24.75pt">
            <v:imagedata r:id="rId65" o:title=""/>
          </v:shape>
        </w:pict>
      </w:r>
      <w:r w:rsidR="00044449" w:rsidRPr="00044449">
        <w:t xml:space="preserve">т.е. </w:t>
      </w:r>
    </w:p>
    <w:p w:rsidR="00550AD2" w:rsidRPr="00044449" w:rsidRDefault="00306787" w:rsidP="00044449">
      <w:r>
        <w:pict>
          <v:shape id="_x0000_i1084" type="#_x0000_t75" style="width:357pt;height:42pt">
            <v:imagedata r:id="rId66" o:title=""/>
          </v:shape>
        </w:pict>
      </w:r>
      <w:r w:rsidR="00044449" w:rsidRPr="00044449">
        <w:t xml:space="preserve">. </w:t>
      </w:r>
      <w:r w:rsidR="00550AD2" w:rsidRPr="00044449">
        <w:t>(</w:t>
      </w:r>
      <w:r w:rsidR="000B7A16">
        <w:t>22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Целесообразно построить такую последовательность сомножителей из операторов сдвига, которая непосредственно приводила бы к ожидаемому результату (</w:t>
      </w:r>
      <w:r w:rsidR="00044449" w:rsidRPr="00044449">
        <w:t>4.9</w:t>
      </w:r>
      <w:r w:rsidRPr="00044449">
        <w:t>1</w:t>
      </w:r>
      <w:r w:rsidR="00044449" w:rsidRPr="00044449">
        <w:t xml:space="preserve">). </w:t>
      </w:r>
    </w:p>
    <w:p w:rsidR="00550AD2" w:rsidRPr="00044449" w:rsidRDefault="000B7A16" w:rsidP="00044449">
      <w:r>
        <w:t>8</w:t>
      </w:r>
      <w:r w:rsidR="00044449" w:rsidRPr="00044449">
        <w:t xml:space="preserve">. </w:t>
      </w:r>
      <w:r w:rsidR="00550AD2" w:rsidRPr="00044449">
        <w:t xml:space="preserve">Для этого исследуем произведение операторов вида </w:t>
      </w:r>
      <w:r w:rsidR="00306787">
        <w:pict>
          <v:shape id="_x0000_i1085" type="#_x0000_t75" style="width:41.25pt;height:23.25pt">
            <v:imagedata r:id="rId67" o:title=""/>
          </v:shape>
        </w:pict>
      </w:r>
    </w:p>
    <w:p w:rsidR="00550AD2" w:rsidRPr="00044449" w:rsidRDefault="00306787" w:rsidP="00044449">
      <w:r>
        <w:pict>
          <v:shape id="_x0000_i1086" type="#_x0000_t75" style="width:423pt;height:36.75pt">
            <v:imagedata r:id="rId68" o:title=""/>
          </v:shape>
        </w:pict>
      </w:r>
      <w:r w:rsidR="00044449" w:rsidRPr="00044449">
        <w:t xml:space="preserve">. </w:t>
      </w:r>
    </w:p>
    <w:p w:rsidR="00550AD2" w:rsidRPr="00044449" w:rsidRDefault="00550AD2" w:rsidP="00044449">
      <w:r w:rsidRPr="00044449">
        <w:t>Подставляя коммутатор</w:t>
      </w:r>
      <w:r w:rsidR="000B7A16">
        <w:t>,</w:t>
      </w:r>
      <w:r w:rsidR="00044449" w:rsidRPr="00044449">
        <w:t xml:space="preserve"> </w:t>
      </w:r>
      <w:r w:rsidRPr="00044449">
        <w:t>получим</w:t>
      </w:r>
    </w:p>
    <w:p w:rsidR="00550AD2" w:rsidRPr="00044449" w:rsidRDefault="00306787" w:rsidP="00044449">
      <w:r>
        <w:pict>
          <v:shape id="_x0000_i1087" type="#_x0000_t75" style="width:288.75pt;height:30.75pt">
            <v:imagedata r:id="rId69" o:title=""/>
          </v:shape>
        </w:pict>
      </w:r>
      <w:r w:rsidR="00550AD2" w:rsidRPr="00044449">
        <w:t xml:space="preserve"> (</w:t>
      </w:r>
      <w:r w:rsidR="000B7A16">
        <w:t>23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Совершенно аналогично</w:t>
      </w:r>
    </w:p>
    <w:p w:rsidR="00550AD2" w:rsidRPr="00044449" w:rsidRDefault="00306787" w:rsidP="00044449">
      <w:r>
        <w:pict>
          <v:shape id="_x0000_i1088" type="#_x0000_t75" style="width:162pt;height:29.25pt">
            <v:imagedata r:id="rId70" o:title=""/>
          </v:shape>
        </w:pict>
      </w:r>
      <w:r w:rsidR="00550AD2" w:rsidRPr="00044449">
        <w:t xml:space="preserve"> (</w:t>
      </w:r>
      <w:r w:rsidR="000B7A16">
        <w:t>24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или при совместной записи</w:t>
      </w:r>
    </w:p>
    <w:p w:rsidR="00550AD2" w:rsidRPr="00044449" w:rsidRDefault="00306787" w:rsidP="00044449">
      <w:r>
        <w:pict>
          <v:shape id="_x0000_i1089" type="#_x0000_t75" style="width:162.75pt;height:29.25pt">
            <v:imagedata r:id="rId71" o:title=""/>
          </v:shape>
        </w:pict>
      </w:r>
      <w:r w:rsidR="00550AD2" w:rsidRPr="00044449">
        <w:t xml:space="preserve"> (</w:t>
      </w:r>
      <w:r w:rsidR="000B7A16">
        <w:t>25</w:t>
      </w:r>
      <w:r w:rsidR="00044449" w:rsidRPr="00044449">
        <w:t xml:space="preserve">) </w:t>
      </w:r>
    </w:p>
    <w:p w:rsidR="00550AD2" w:rsidRPr="00044449" w:rsidRDefault="00550AD2" w:rsidP="00044449">
      <w:r w:rsidRPr="00044449">
        <w:t>В этих формулах привлекательно то, что результат произведения двух операторов сдвигов выражается через операторы с действительными собственными значениями, как это следует из сопоставления правых частей уравнений</w:t>
      </w:r>
      <w:r w:rsidR="00044449" w:rsidRPr="00044449">
        <w:t xml:space="preserve"> </w:t>
      </w:r>
      <w:r w:rsidRPr="00044449">
        <w:t>(</w:t>
      </w:r>
      <w:r w:rsidR="000B7A16">
        <w:t>22</w:t>
      </w:r>
      <w:r w:rsidR="00044449" w:rsidRPr="00044449">
        <w:t xml:space="preserve">) </w:t>
      </w:r>
      <w:r w:rsidRPr="00044449">
        <w:t>– (</w:t>
      </w:r>
      <w:r w:rsidR="000B7A16">
        <w:t>20</w:t>
      </w:r>
      <w:r w:rsidR="00044449" w:rsidRPr="00044449">
        <w:t>),</w:t>
      </w:r>
      <w:r w:rsidRPr="00044449">
        <w:t xml:space="preserve"> с одной стороны, и уравнений (</w:t>
      </w:r>
      <w:r w:rsidR="000B7A16">
        <w:t>20</w:t>
      </w:r>
      <w:r w:rsidR="00044449" w:rsidRPr="00044449">
        <w:t xml:space="preserve">) </w:t>
      </w:r>
      <w:r w:rsidRPr="00044449">
        <w:t>и (</w:t>
      </w:r>
      <w:r w:rsidR="000B7A16">
        <w:t>21</w:t>
      </w:r>
      <w:r w:rsidR="00044449" w:rsidRPr="00044449">
        <w:t xml:space="preserve">) </w:t>
      </w:r>
      <w:r w:rsidRPr="00044449">
        <w:t>– с другой</w:t>
      </w:r>
      <w:r w:rsidR="00044449" w:rsidRPr="00044449">
        <w:t xml:space="preserve">. </w:t>
      </w:r>
    </w:p>
    <w:p w:rsidR="00550AD2" w:rsidRPr="00044449" w:rsidRDefault="000B7A16" w:rsidP="00044449">
      <w:r>
        <w:t>9.</w:t>
      </w:r>
      <w:r w:rsidR="00044449" w:rsidRPr="00044449">
        <w:t xml:space="preserve"> </w:t>
      </w:r>
      <w:r w:rsidR="00550AD2" w:rsidRPr="00044449">
        <w:t>Все коммутационные соотношения операторов момента импульса и его проекций, найденные в этом разделе, удобно свести в одну таблицу 4</w:t>
      </w:r>
      <w:r w:rsidR="00044449">
        <w:t xml:space="preserve">.З. </w:t>
      </w:r>
      <w:r w:rsidR="00044449" w:rsidRPr="00044449">
        <w:t xml:space="preserve">. </w:t>
      </w:r>
      <w:r w:rsidR="00550AD2" w:rsidRPr="00044449">
        <w:t>В строках таблицы указаны левые операторы-сомножители, а в столбцах – правые</w:t>
      </w:r>
      <w:r w:rsidR="00044449" w:rsidRPr="00044449">
        <w:t xml:space="preserve">. </w:t>
      </w:r>
      <w:r w:rsidR="00550AD2" w:rsidRPr="00044449">
        <w:t>На пересечении строки и столбца находится коммутатор соответствующих операторов</w:t>
      </w:r>
      <w:r w:rsidR="00044449" w:rsidRPr="00044449">
        <w:t xml:space="preserve">. </w:t>
      </w:r>
    </w:p>
    <w:p w:rsidR="00044449" w:rsidRDefault="00550AD2" w:rsidP="00044449">
      <w:r w:rsidRPr="00044449">
        <w:t xml:space="preserve">Обращаем внимание читателя на антисимметричный характер таблицы коммутаторов относительно главной диагонали, </w:t>
      </w:r>
      <w:r w:rsidR="00044449" w:rsidRPr="00044449">
        <w:t xml:space="preserve">т.е. </w:t>
      </w:r>
      <w:r w:rsidRPr="00044449">
        <w:t>элементы, одинаково расположенные по разные стороны последней отличаются только знаками</w:t>
      </w:r>
      <w:r w:rsidR="00044449" w:rsidRPr="00044449">
        <w:t xml:space="preserve">. </w:t>
      </w:r>
      <w:r w:rsidRPr="00044449">
        <w:t>Таким образом, при изменении порядка записи операторов–сомножителей коммутатор меняет знак</w:t>
      </w:r>
      <w:r w:rsidR="00044449" w:rsidRPr="00044449">
        <w:t xml:space="preserve">. </w:t>
      </w:r>
    </w:p>
    <w:p w:rsidR="00550AD2" w:rsidRPr="00044449" w:rsidRDefault="00550AD2" w:rsidP="00044449"/>
    <w:p w:rsidR="000B7A16" w:rsidRDefault="00044449" w:rsidP="000B7A16">
      <w:r>
        <w:br w:type="page"/>
      </w:r>
      <w:r w:rsidR="00550AD2" w:rsidRPr="00044449">
        <w:t xml:space="preserve">Таблица </w:t>
      </w:r>
      <w:r w:rsidR="000B7A16">
        <w:t>1</w:t>
      </w:r>
      <w:r w:rsidRPr="00044449">
        <w:t xml:space="preserve">. </w:t>
      </w:r>
      <w:r w:rsidR="00550AD2" w:rsidRPr="00044449">
        <w:t>Коммутаторы операторов момента импульса</w:t>
      </w:r>
      <w:r w:rsidRPr="00044449">
        <w:t xml:space="preserve"> </w:t>
      </w:r>
    </w:p>
    <w:p w:rsidR="000B7A16" w:rsidRDefault="000B7A16" w:rsidP="00044449">
      <w:pPr>
        <w:pStyle w:val="affe"/>
      </w:pPr>
    </w:p>
    <w:p w:rsidR="00550AD2" w:rsidRPr="00044449" w:rsidRDefault="00306787" w:rsidP="00044449">
      <w:pPr>
        <w:pStyle w:val="affe"/>
      </w:pPr>
      <w:r>
        <w:pict>
          <v:shape id="_x0000_i1090" type="#_x0000_t75" style="width:158.25pt;height:24.75pt">
            <v:imagedata r:id="rId72" o:title=""/>
          </v:shape>
        </w:pic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2"/>
        <w:gridCol w:w="952"/>
        <w:gridCol w:w="1391"/>
        <w:gridCol w:w="1314"/>
        <w:gridCol w:w="1314"/>
        <w:gridCol w:w="1391"/>
        <w:gridCol w:w="1391"/>
      </w:tblGrid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1" type="#_x0000_t75" style="width:14.25pt;height:21pt">
                  <v:imagedata r:id="rId73" o:title=""/>
                </v:shape>
              </w:pict>
            </w:r>
            <w:r w:rsidR="00550AD2" w:rsidRPr="00044449">
              <w:t xml:space="preserve">1\ </w:t>
            </w:r>
            <w:r>
              <w:pict>
                <v:shape id="_x0000_i1092" type="#_x0000_t75" style="width:14.25pt;height:21pt">
                  <v:imagedata r:id="rId74" o:title=""/>
                </v:shape>
              </w:pict>
            </w:r>
            <w:r w:rsidR="00550AD2" w:rsidRPr="00044449">
              <w:t>2</w:t>
            </w:r>
          </w:p>
        </w:tc>
        <w:tc>
          <w:tcPr>
            <w:tcW w:w="95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3" type="#_x0000_t75" style="width:21pt;height:26.25pt">
                  <v:imagedata r:id="rId75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4" type="#_x0000_t75" style="width:21.75pt;height:23.25pt">
                  <v:imagedata r:id="rId76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5" type="#_x0000_t75" style="width:21.75pt;height:26.25pt">
                  <v:imagedata r:id="rId77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6" type="#_x0000_t75" style="width:20.25pt;height:24pt">
                  <v:imagedata r:id="rId78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7" type="#_x0000_t75" style="width:21.75pt;height:23.25pt">
                  <v:imagedata r:id="rId79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8" type="#_x0000_t75" style="width:21pt;height:23.25pt">
                  <v:imagedata r:id="rId80" o:title=""/>
                </v:shape>
              </w:pic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099" type="#_x0000_t75" style="width:21pt;height:26.25pt">
                  <v:imagedata r:id="rId81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14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14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0" type="#_x0000_t75" style="width:21.75pt;height:23.25pt">
                  <v:imagedata r:id="rId82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1" type="#_x0000_t75" style="width:36pt;height:24pt">
                  <v:imagedata r:id="rId83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2" type="#_x0000_t75" style="width:48.75pt;height:26.25pt">
                  <v:imagedata r:id="rId84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3" type="#_x0000_t75" style="width:45.75pt;height:24pt">
                  <v:imagedata r:id="rId85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4" type="#_x0000_t75" style="width:38.25pt;height:24pt">
                  <v:imagedata r:id="rId86" o:title=""/>
                </v:shape>
              </w:pic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5" type="#_x0000_t75" style="width:21.75pt;height:26.25pt">
                  <v:imagedata r:id="rId87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6" type="#_x0000_t75" style="width:47.25pt;height:24pt">
                  <v:imagedata r:id="rId88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7" type="#_x0000_t75" style="width:38.25pt;height:23.25pt">
                  <v:imagedata r:id="rId89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8" type="#_x0000_t75" style="width:54.75pt;height:24pt">
                  <v:imagedata r:id="rId90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09" type="#_x0000_t75" style="width:54.75pt;height:24pt">
                  <v:imagedata r:id="rId91" o:title=""/>
                </v:shape>
              </w:pic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0" type="#_x0000_t75" style="width:20.25pt;height:24pt">
                  <v:imagedata r:id="rId92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1" type="#_x0000_t75" style="width:38.25pt;height:26.25pt">
                  <v:imagedata r:id="rId93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2" type="#_x0000_t75" style="width:48.75pt;height:23.25pt">
                  <v:imagedata r:id="rId94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3" type="#_x0000_t75" style="width:30.75pt;height:23.25pt">
                  <v:imagedata r:id="rId95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4" type="#_x0000_t75" style="width:39.75pt;height:23.25pt">
                  <v:imagedata r:id="rId96" o:title=""/>
                </v:shape>
              </w:pic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5" type="#_x0000_t75" style="width:21.75pt;height:23.25pt">
                  <v:imagedata r:id="rId97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6" type="#_x0000_t75" style="width:38.25pt;height:24pt">
                  <v:imagedata r:id="rId98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7" type="#_x0000_t75" style="width:45.75pt;height:24pt">
                  <v:imagedata r:id="rId99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8" type="#_x0000_t75" style="width:39.75pt;height:23.25pt">
                  <v:imagedata r:id="rId100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19" type="#_x0000_t75" style="width:38.25pt;height:24pt">
                  <v:imagedata r:id="rId101" o:title=""/>
                </v:shape>
              </w:pict>
            </w:r>
          </w:p>
        </w:tc>
      </w:tr>
      <w:tr w:rsidR="00550AD2" w:rsidRPr="00044449">
        <w:tc>
          <w:tcPr>
            <w:tcW w:w="1002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20" type="#_x0000_t75" style="width:21pt;height:23.25pt">
                  <v:imagedata r:id="rId102" o:title=""/>
                </v:shape>
              </w:pict>
            </w:r>
          </w:p>
        </w:tc>
        <w:tc>
          <w:tcPr>
            <w:tcW w:w="952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21" type="#_x0000_t75" style="width:54.75pt;height:24pt">
                  <v:imagedata r:id="rId103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22" type="#_x0000_t75" style="width:45.75pt;height:24pt">
                  <v:imagedata r:id="rId104" o:title=""/>
                </v:shape>
              </w:pict>
            </w:r>
          </w:p>
        </w:tc>
        <w:tc>
          <w:tcPr>
            <w:tcW w:w="1314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23" type="#_x0000_t75" style="width:30pt;height:23.25pt">
                  <v:imagedata r:id="rId105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306787" w:rsidP="00044449">
            <w:pPr>
              <w:pStyle w:val="affe"/>
            </w:pPr>
            <w:r>
              <w:pict>
                <v:shape id="_x0000_i1124" type="#_x0000_t75" style="width:45.75pt;height:24pt">
                  <v:imagedata r:id="rId106" o:title=""/>
                </v:shape>
              </w:pict>
            </w:r>
          </w:p>
        </w:tc>
        <w:tc>
          <w:tcPr>
            <w:tcW w:w="1391" w:type="dxa"/>
          </w:tcPr>
          <w:p w:rsidR="00550AD2" w:rsidRPr="00044449" w:rsidRDefault="00550AD2" w:rsidP="00044449">
            <w:pPr>
              <w:pStyle w:val="affe"/>
            </w:pPr>
            <w:r w:rsidRPr="00044449">
              <w:t>0</w:t>
            </w:r>
          </w:p>
        </w:tc>
      </w:tr>
    </w:tbl>
    <w:p w:rsidR="00044449" w:rsidRDefault="00044449" w:rsidP="00044449">
      <w:bookmarkStart w:id="0" w:name="_GoBack"/>
      <w:bookmarkEnd w:id="0"/>
    </w:p>
    <w:sectPr w:rsidR="00044449" w:rsidSect="00044449">
      <w:headerReference w:type="default" r:id="rId107"/>
      <w:footerReference w:type="default" r:id="rId108"/>
      <w:headerReference w:type="first" r:id="rId109"/>
      <w:footerReference w:type="first" r:id="rId110"/>
      <w:pgSz w:w="11907" w:h="16839" w:code="9"/>
      <w:pgMar w:top="1134" w:right="850" w:bottom="1134" w:left="1701" w:header="283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1217" w:rsidRDefault="00E41217" w:rsidP="002B0A78">
      <w:r>
        <w:separator/>
      </w:r>
    </w:p>
  </w:endnote>
  <w:endnote w:type="continuationSeparator" w:id="0">
    <w:p w:rsidR="00E41217" w:rsidRDefault="00E41217" w:rsidP="002B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 Roman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49" w:rsidRDefault="00044449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49" w:rsidRDefault="0004444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1217" w:rsidRDefault="00E41217" w:rsidP="002B0A78">
      <w:r>
        <w:separator/>
      </w:r>
    </w:p>
  </w:footnote>
  <w:footnote w:type="continuationSeparator" w:id="0">
    <w:p w:rsidR="00E41217" w:rsidRDefault="00E41217" w:rsidP="002B0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9CB" w:rsidRDefault="00090CE2" w:rsidP="00044449">
    <w:pPr>
      <w:pStyle w:val="a8"/>
      <w:framePr w:wrap="auto" w:vAnchor="text" w:hAnchor="margin" w:xAlign="right" w:y="1"/>
      <w:jc w:val="center"/>
      <w:rPr>
        <w:rStyle w:val="ac"/>
      </w:rPr>
    </w:pPr>
    <w:r>
      <w:rPr>
        <w:rStyle w:val="ac"/>
      </w:rPr>
      <w:t>2</w:t>
    </w:r>
  </w:p>
  <w:p w:rsidR="003229CB" w:rsidRDefault="003229CB" w:rsidP="00044449">
    <w:pPr>
      <w:pStyle w:val="a8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4449" w:rsidRDefault="00044449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0"/>
    <w:multiLevelType w:val="singleLevel"/>
    <w:tmpl w:val="CDC6CB8C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Symbol" w:hint="default"/>
      </w:rPr>
    </w:lvl>
  </w:abstractNum>
  <w:abstractNum w:abstractNumId="1">
    <w:nsid w:val="FFFFFF81"/>
    <w:multiLevelType w:val="singleLevel"/>
    <w:tmpl w:val="D666AC68"/>
    <w:lvl w:ilvl="0">
      <w:start w:val="1"/>
      <w:numFmt w:val="bullet"/>
      <w:pStyle w:val="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</w:abstractNum>
  <w:abstractNum w:abstractNumId="2">
    <w:nsid w:val="FFFFFF82"/>
    <w:multiLevelType w:val="singleLevel"/>
    <w:tmpl w:val="5340243C"/>
    <w:lvl w:ilvl="0">
      <w:start w:val="1"/>
      <w:numFmt w:val="bullet"/>
      <w:pStyle w:val="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</w:abstractNum>
  <w:abstractNum w:abstractNumId="3">
    <w:nsid w:val="FFFFFF83"/>
    <w:multiLevelType w:val="singleLevel"/>
    <w:tmpl w:val="20FA9398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</w:abstractNum>
  <w:abstractNum w:abstractNumId="4">
    <w:nsid w:val="FFFFFF89"/>
    <w:multiLevelType w:val="singleLevel"/>
    <w:tmpl w:val="D554AD5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5">
    <w:nsid w:val="048D480E"/>
    <w:multiLevelType w:val="hybridMultilevel"/>
    <w:tmpl w:val="F49E18F0"/>
    <w:lvl w:ilvl="0" w:tplc="04190005">
      <w:start w:val="1"/>
      <w:numFmt w:val="decimal"/>
      <w:lvlText w:val="%1)"/>
      <w:lvlJc w:val="left"/>
      <w:pPr>
        <w:tabs>
          <w:tab w:val="num" w:pos="360"/>
        </w:tabs>
        <w:ind w:left="357" w:hanging="357"/>
      </w:pPr>
    </w:lvl>
    <w:lvl w:ilvl="1" w:tplc="0419001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7347EBD"/>
    <w:multiLevelType w:val="hybridMultilevel"/>
    <w:tmpl w:val="5F128D90"/>
    <w:lvl w:ilvl="0" w:tplc="72E2BE26">
      <w:start w:val="1"/>
      <w:numFmt w:val="bullet"/>
      <w:pStyle w:val="a0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388387A"/>
    <w:multiLevelType w:val="hybridMultilevel"/>
    <w:tmpl w:val="AD0AD824"/>
    <w:lvl w:ilvl="0" w:tplc="CE5C2A84">
      <w:start w:val="1"/>
      <w:numFmt w:val="decimal"/>
      <w:pStyle w:val="a1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B33232D"/>
    <w:multiLevelType w:val="singleLevel"/>
    <w:tmpl w:val="7CAAE7AA"/>
    <w:lvl w:ilvl="0">
      <w:start w:val="1"/>
      <w:numFmt w:val="decimal"/>
      <w:lvlText w:val="%1."/>
      <w:lvlJc w:val="left"/>
      <w:pPr>
        <w:tabs>
          <w:tab w:val="num" w:pos="1093"/>
        </w:tabs>
        <w:ind w:left="1093" w:hanging="384"/>
      </w:pPr>
      <w:rPr>
        <w:rFonts w:hint="default"/>
      </w:rPr>
    </w:lvl>
  </w:abstractNum>
  <w:abstractNum w:abstractNumId="9">
    <w:nsid w:val="6E7C63D7"/>
    <w:multiLevelType w:val="hybridMultilevel"/>
    <w:tmpl w:val="65C232E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DD34BEA"/>
    <w:multiLevelType w:val="singleLevel"/>
    <w:tmpl w:val="C3AAD8D8"/>
    <w:lvl w:ilvl="0">
      <w:start w:val="1"/>
      <w:numFmt w:val="decimal"/>
      <w:pStyle w:val="a2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5"/>
  </w:num>
  <w:num w:numId="13">
    <w:abstractNumId w:val="9"/>
  </w:num>
  <w:num w:numId="14">
    <w:abstractNumId w:val="4"/>
  </w:num>
  <w:num w:numId="15">
    <w:abstractNumId w:val="3"/>
  </w:num>
  <w:num w:numId="16">
    <w:abstractNumId w:val="7"/>
  </w:num>
  <w:num w:numId="17">
    <w:abstractNumId w:val="6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doNotHyphenateCaps/>
  <w:drawingGridHorizontalSpacing w:val="14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C2504"/>
    <w:rsid w:val="000013DD"/>
    <w:rsid w:val="00002D0C"/>
    <w:rsid w:val="00004E0A"/>
    <w:rsid w:val="00011C28"/>
    <w:rsid w:val="00017611"/>
    <w:rsid w:val="0003023E"/>
    <w:rsid w:val="00035A06"/>
    <w:rsid w:val="00044449"/>
    <w:rsid w:val="00045A39"/>
    <w:rsid w:val="00047733"/>
    <w:rsid w:val="00063173"/>
    <w:rsid w:val="00063F12"/>
    <w:rsid w:val="0006645A"/>
    <w:rsid w:val="0006703B"/>
    <w:rsid w:val="00080121"/>
    <w:rsid w:val="000808B0"/>
    <w:rsid w:val="00087F4C"/>
    <w:rsid w:val="00090CE2"/>
    <w:rsid w:val="000B17E1"/>
    <w:rsid w:val="000B5546"/>
    <w:rsid w:val="000B67F4"/>
    <w:rsid w:val="000B7A16"/>
    <w:rsid w:val="000E130E"/>
    <w:rsid w:val="000E1A69"/>
    <w:rsid w:val="000E32D7"/>
    <w:rsid w:val="00102B0E"/>
    <w:rsid w:val="00112B0D"/>
    <w:rsid w:val="00126384"/>
    <w:rsid w:val="00135713"/>
    <w:rsid w:val="00157958"/>
    <w:rsid w:val="00193E0B"/>
    <w:rsid w:val="00196005"/>
    <w:rsid w:val="001B1FBC"/>
    <w:rsid w:val="001B7E20"/>
    <w:rsid w:val="001C4A42"/>
    <w:rsid w:val="00200292"/>
    <w:rsid w:val="002019D7"/>
    <w:rsid w:val="002031D1"/>
    <w:rsid w:val="00223CF8"/>
    <w:rsid w:val="0029262A"/>
    <w:rsid w:val="002966B7"/>
    <w:rsid w:val="002A7BCF"/>
    <w:rsid w:val="002A7E80"/>
    <w:rsid w:val="002B0A78"/>
    <w:rsid w:val="002B3F13"/>
    <w:rsid w:val="002C0615"/>
    <w:rsid w:val="00306787"/>
    <w:rsid w:val="003142E0"/>
    <w:rsid w:val="00317F73"/>
    <w:rsid w:val="003229CB"/>
    <w:rsid w:val="00340AB5"/>
    <w:rsid w:val="003414BE"/>
    <w:rsid w:val="0034480E"/>
    <w:rsid w:val="00352BB9"/>
    <w:rsid w:val="00362A9C"/>
    <w:rsid w:val="00366267"/>
    <w:rsid w:val="003705E8"/>
    <w:rsid w:val="00373DF9"/>
    <w:rsid w:val="00381E9C"/>
    <w:rsid w:val="00397C82"/>
    <w:rsid w:val="003B0141"/>
    <w:rsid w:val="003B7BD8"/>
    <w:rsid w:val="003C2504"/>
    <w:rsid w:val="003D42E8"/>
    <w:rsid w:val="003F1CDB"/>
    <w:rsid w:val="003F44BA"/>
    <w:rsid w:val="0040734C"/>
    <w:rsid w:val="004165EF"/>
    <w:rsid w:val="00423E68"/>
    <w:rsid w:val="00445E0D"/>
    <w:rsid w:val="00465321"/>
    <w:rsid w:val="00483716"/>
    <w:rsid w:val="0048724B"/>
    <w:rsid w:val="004931FD"/>
    <w:rsid w:val="004B3993"/>
    <w:rsid w:val="004C5992"/>
    <w:rsid w:val="004D1A9D"/>
    <w:rsid w:val="004F66FA"/>
    <w:rsid w:val="005022E4"/>
    <w:rsid w:val="00505293"/>
    <w:rsid w:val="00523CFB"/>
    <w:rsid w:val="005251C5"/>
    <w:rsid w:val="00525A1D"/>
    <w:rsid w:val="005271E4"/>
    <w:rsid w:val="00543DA9"/>
    <w:rsid w:val="00550AD2"/>
    <w:rsid w:val="00556A05"/>
    <w:rsid w:val="0056258B"/>
    <w:rsid w:val="00563597"/>
    <w:rsid w:val="00564FBE"/>
    <w:rsid w:val="005875F6"/>
    <w:rsid w:val="005B13BA"/>
    <w:rsid w:val="005C21D7"/>
    <w:rsid w:val="005D504D"/>
    <w:rsid w:val="005E1EA0"/>
    <w:rsid w:val="005F1D9C"/>
    <w:rsid w:val="00606DFD"/>
    <w:rsid w:val="00610176"/>
    <w:rsid w:val="006304C1"/>
    <w:rsid w:val="006316F2"/>
    <w:rsid w:val="00665858"/>
    <w:rsid w:val="00670E9C"/>
    <w:rsid w:val="00691942"/>
    <w:rsid w:val="006931AC"/>
    <w:rsid w:val="006960AA"/>
    <w:rsid w:val="006B0F6A"/>
    <w:rsid w:val="006E539C"/>
    <w:rsid w:val="006E5A3C"/>
    <w:rsid w:val="00713B6B"/>
    <w:rsid w:val="00747FD0"/>
    <w:rsid w:val="007636C6"/>
    <w:rsid w:val="00775ABB"/>
    <w:rsid w:val="007803EA"/>
    <w:rsid w:val="00782508"/>
    <w:rsid w:val="00784238"/>
    <w:rsid w:val="00785CEF"/>
    <w:rsid w:val="007B0015"/>
    <w:rsid w:val="007B0814"/>
    <w:rsid w:val="007C504E"/>
    <w:rsid w:val="007C7F31"/>
    <w:rsid w:val="007E4EB7"/>
    <w:rsid w:val="00802506"/>
    <w:rsid w:val="00806A46"/>
    <w:rsid w:val="008130C2"/>
    <w:rsid w:val="0084319E"/>
    <w:rsid w:val="00846CB2"/>
    <w:rsid w:val="0085633E"/>
    <w:rsid w:val="00856E68"/>
    <w:rsid w:val="008570D7"/>
    <w:rsid w:val="008579DD"/>
    <w:rsid w:val="0087734E"/>
    <w:rsid w:val="0089634D"/>
    <w:rsid w:val="008963E6"/>
    <w:rsid w:val="008A1D83"/>
    <w:rsid w:val="008A5EAF"/>
    <w:rsid w:val="008B72CA"/>
    <w:rsid w:val="008C0EF9"/>
    <w:rsid w:val="008F2FCC"/>
    <w:rsid w:val="008F5ADE"/>
    <w:rsid w:val="00916C36"/>
    <w:rsid w:val="00921763"/>
    <w:rsid w:val="009445DF"/>
    <w:rsid w:val="00950875"/>
    <w:rsid w:val="00955DD6"/>
    <w:rsid w:val="0096586F"/>
    <w:rsid w:val="009715F6"/>
    <w:rsid w:val="00990589"/>
    <w:rsid w:val="009B0C96"/>
    <w:rsid w:val="009C20AA"/>
    <w:rsid w:val="009D0CE6"/>
    <w:rsid w:val="009D1DB5"/>
    <w:rsid w:val="009E7BD3"/>
    <w:rsid w:val="009F396F"/>
    <w:rsid w:val="00A259B0"/>
    <w:rsid w:val="00A31478"/>
    <w:rsid w:val="00A37CE1"/>
    <w:rsid w:val="00A56092"/>
    <w:rsid w:val="00A67390"/>
    <w:rsid w:val="00A705B5"/>
    <w:rsid w:val="00A7165C"/>
    <w:rsid w:val="00A83060"/>
    <w:rsid w:val="00AD2FAB"/>
    <w:rsid w:val="00AF02AC"/>
    <w:rsid w:val="00B0604A"/>
    <w:rsid w:val="00B10341"/>
    <w:rsid w:val="00B1790C"/>
    <w:rsid w:val="00B3597D"/>
    <w:rsid w:val="00B56674"/>
    <w:rsid w:val="00B60624"/>
    <w:rsid w:val="00B60B8E"/>
    <w:rsid w:val="00B63088"/>
    <w:rsid w:val="00B8785C"/>
    <w:rsid w:val="00B97A1A"/>
    <w:rsid w:val="00BB2A14"/>
    <w:rsid w:val="00BB5FDE"/>
    <w:rsid w:val="00BE6164"/>
    <w:rsid w:val="00BE653F"/>
    <w:rsid w:val="00C15D8D"/>
    <w:rsid w:val="00C2798E"/>
    <w:rsid w:val="00C6482C"/>
    <w:rsid w:val="00C80FF6"/>
    <w:rsid w:val="00C82523"/>
    <w:rsid w:val="00C868AF"/>
    <w:rsid w:val="00C95E9F"/>
    <w:rsid w:val="00C97505"/>
    <w:rsid w:val="00CD1ECD"/>
    <w:rsid w:val="00CE191D"/>
    <w:rsid w:val="00CF1F9C"/>
    <w:rsid w:val="00D004BD"/>
    <w:rsid w:val="00D048F1"/>
    <w:rsid w:val="00D12C9E"/>
    <w:rsid w:val="00D30983"/>
    <w:rsid w:val="00D321E1"/>
    <w:rsid w:val="00D3638A"/>
    <w:rsid w:val="00D46FD9"/>
    <w:rsid w:val="00D47611"/>
    <w:rsid w:val="00D53B17"/>
    <w:rsid w:val="00D6126E"/>
    <w:rsid w:val="00D97896"/>
    <w:rsid w:val="00DA05DC"/>
    <w:rsid w:val="00DC1001"/>
    <w:rsid w:val="00DE125F"/>
    <w:rsid w:val="00DF589B"/>
    <w:rsid w:val="00E04AE1"/>
    <w:rsid w:val="00E137ED"/>
    <w:rsid w:val="00E3295E"/>
    <w:rsid w:val="00E34FE6"/>
    <w:rsid w:val="00E41217"/>
    <w:rsid w:val="00E46835"/>
    <w:rsid w:val="00E643F7"/>
    <w:rsid w:val="00E722FA"/>
    <w:rsid w:val="00E77C02"/>
    <w:rsid w:val="00E96A40"/>
    <w:rsid w:val="00EA082E"/>
    <w:rsid w:val="00EB1203"/>
    <w:rsid w:val="00ED01B3"/>
    <w:rsid w:val="00EE37AC"/>
    <w:rsid w:val="00EF04F1"/>
    <w:rsid w:val="00EF0B73"/>
    <w:rsid w:val="00EF1B69"/>
    <w:rsid w:val="00F00760"/>
    <w:rsid w:val="00F0429D"/>
    <w:rsid w:val="00F06CA1"/>
    <w:rsid w:val="00F06F8A"/>
    <w:rsid w:val="00F172BE"/>
    <w:rsid w:val="00F32DEB"/>
    <w:rsid w:val="00F41635"/>
    <w:rsid w:val="00F47F21"/>
    <w:rsid w:val="00F51E85"/>
    <w:rsid w:val="00F645BA"/>
    <w:rsid w:val="00F71F77"/>
    <w:rsid w:val="00F93CDE"/>
    <w:rsid w:val="00FA4230"/>
    <w:rsid w:val="00FB4BC0"/>
    <w:rsid w:val="00FC1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"/>
    <o:shapelayout v:ext="edit">
      <o:idmap v:ext="edit" data="1"/>
    </o:shapelayout>
  </w:shapeDefaults>
  <w:decimalSymbol w:val=","/>
  <w:listSeparator w:val=";"/>
  <w14:defaultImageDpi w14:val="0"/>
  <w15:chartTrackingRefBased/>
  <w15:docId w15:val="{4FFD6C42-CF08-4D2E-8B5A-4B571021B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044449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3"/>
    <w:next w:val="a3"/>
    <w:link w:val="10"/>
    <w:uiPriority w:val="99"/>
    <w:qFormat/>
    <w:rsid w:val="006E539C"/>
    <w:pPr>
      <w:keepNext/>
      <w:widowControl w:val="0"/>
      <w:outlineLvl w:val="0"/>
    </w:pPr>
    <w:rPr>
      <w:i/>
      <w:iCs/>
      <w:kern w:val="24"/>
    </w:rPr>
  </w:style>
  <w:style w:type="paragraph" w:styleId="20">
    <w:name w:val="heading 2"/>
    <w:basedOn w:val="a3"/>
    <w:next w:val="a3"/>
    <w:link w:val="21"/>
    <w:uiPriority w:val="99"/>
    <w:qFormat/>
    <w:rsid w:val="00044449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0">
    <w:name w:val="heading 3"/>
    <w:basedOn w:val="a3"/>
    <w:next w:val="a3"/>
    <w:link w:val="31"/>
    <w:uiPriority w:val="99"/>
    <w:qFormat/>
    <w:rsid w:val="00044449"/>
    <w:pPr>
      <w:keepNext/>
      <w:outlineLvl w:val="2"/>
    </w:pPr>
    <w:rPr>
      <w:b/>
      <w:bCs/>
      <w:noProof/>
    </w:rPr>
  </w:style>
  <w:style w:type="paragraph" w:styleId="40">
    <w:name w:val="heading 4"/>
    <w:basedOn w:val="a3"/>
    <w:next w:val="a3"/>
    <w:link w:val="41"/>
    <w:uiPriority w:val="99"/>
    <w:qFormat/>
    <w:rsid w:val="00044449"/>
    <w:pPr>
      <w:keepNext/>
      <w:ind w:firstLine="0"/>
      <w:jc w:val="center"/>
      <w:outlineLvl w:val="3"/>
    </w:pPr>
    <w:rPr>
      <w:i/>
      <w:iCs/>
      <w:noProof/>
    </w:rPr>
  </w:style>
  <w:style w:type="paragraph" w:styleId="50">
    <w:name w:val="heading 5"/>
    <w:basedOn w:val="a3"/>
    <w:next w:val="a3"/>
    <w:link w:val="51"/>
    <w:uiPriority w:val="99"/>
    <w:qFormat/>
    <w:rsid w:val="00044449"/>
    <w:pPr>
      <w:keepNext/>
      <w:ind w:left="737" w:firstLine="0"/>
      <w:jc w:val="left"/>
      <w:outlineLvl w:val="4"/>
    </w:pPr>
  </w:style>
  <w:style w:type="paragraph" w:styleId="6">
    <w:name w:val="heading 6"/>
    <w:basedOn w:val="a3"/>
    <w:next w:val="a3"/>
    <w:link w:val="60"/>
    <w:uiPriority w:val="99"/>
    <w:qFormat/>
    <w:rsid w:val="00044449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3"/>
    <w:next w:val="a3"/>
    <w:link w:val="70"/>
    <w:uiPriority w:val="99"/>
    <w:qFormat/>
    <w:rsid w:val="00044449"/>
    <w:pPr>
      <w:keepNext/>
      <w:outlineLvl w:val="6"/>
    </w:pPr>
    <w:rPr>
      <w:sz w:val="24"/>
      <w:szCs w:val="24"/>
    </w:rPr>
  </w:style>
  <w:style w:type="paragraph" w:styleId="8">
    <w:name w:val="heading 8"/>
    <w:basedOn w:val="a3"/>
    <w:next w:val="a3"/>
    <w:link w:val="80"/>
    <w:uiPriority w:val="99"/>
    <w:qFormat/>
    <w:rsid w:val="00044449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paragraph" w:styleId="9">
    <w:name w:val="heading 9"/>
    <w:basedOn w:val="a3"/>
    <w:next w:val="a3"/>
    <w:link w:val="90"/>
    <w:uiPriority w:val="99"/>
    <w:qFormat/>
    <w:rsid w:val="004B3993"/>
    <w:pPr>
      <w:keepNext/>
      <w:outlineLvl w:val="8"/>
    </w:p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41">
    <w:name w:val="Заголовок 4 Знак"/>
    <w:link w:val="40"/>
    <w:uiPriority w:val="99"/>
    <w:locked/>
    <w:rsid w:val="004B3993"/>
    <w:rPr>
      <w:i/>
      <w:iCs/>
      <w:noProof/>
      <w:sz w:val="28"/>
      <w:szCs w:val="28"/>
      <w:lang w:val="ru-RU" w:eastAsia="ru-RU"/>
    </w:rPr>
  </w:style>
  <w:style w:type="paragraph" w:customStyle="1" w:styleId="Style1">
    <w:name w:val="Style1"/>
    <w:basedOn w:val="a3"/>
    <w:uiPriority w:val="99"/>
    <w:rsid w:val="002019D7"/>
    <w:pPr>
      <w:spacing w:after="120"/>
    </w:pPr>
    <w:rPr>
      <w:rFonts w:ascii="Time Roman" w:hAnsi="Time Roman" w:cs="Time Roman"/>
      <w:b/>
      <w:bCs/>
      <w:kern w:val="24"/>
      <w:u w:val="single"/>
    </w:rPr>
  </w:style>
  <w:style w:type="character" w:customStyle="1" w:styleId="51">
    <w:name w:val="Заголовок 5 Знак"/>
    <w:link w:val="50"/>
    <w:uiPriority w:val="99"/>
    <w:locked/>
    <w:rsid w:val="00A56092"/>
    <w:rPr>
      <w:sz w:val="28"/>
      <w:szCs w:val="28"/>
      <w:lang w:val="ru-RU" w:eastAsia="ru-RU"/>
    </w:rPr>
  </w:style>
  <w:style w:type="character" w:customStyle="1" w:styleId="70">
    <w:name w:val="Заголовок 7 Знак"/>
    <w:link w:val="7"/>
    <w:uiPriority w:val="99"/>
    <w:locked/>
    <w:rsid w:val="004B3993"/>
    <w:rPr>
      <w:sz w:val="24"/>
      <w:szCs w:val="24"/>
      <w:lang w:val="ru-RU" w:eastAsia="ru-RU"/>
    </w:rPr>
  </w:style>
  <w:style w:type="character" w:customStyle="1" w:styleId="60">
    <w:name w:val="Заголовок 6 Знак"/>
    <w:link w:val="6"/>
    <w:uiPriority w:val="99"/>
    <w:locked/>
    <w:rsid w:val="00A56092"/>
    <w:rPr>
      <w:b/>
      <w:bCs/>
      <w:sz w:val="30"/>
      <w:szCs w:val="30"/>
      <w:lang w:val="ru-RU" w:eastAsia="ru-RU"/>
    </w:rPr>
  </w:style>
  <w:style w:type="table" w:styleId="a7">
    <w:name w:val="Table Grid"/>
    <w:basedOn w:val="a5"/>
    <w:uiPriority w:val="99"/>
    <w:rsid w:val="00A560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uiPriority w:val="99"/>
    <w:locked/>
    <w:rsid w:val="004B3993"/>
    <w:rPr>
      <w:rFonts w:ascii="Arial" w:hAnsi="Arial" w:cs="Arial"/>
      <w:b/>
      <w:bCs/>
      <w:sz w:val="32"/>
      <w:szCs w:val="32"/>
      <w:lang w:val="ru-RU" w:eastAsia="ru-RU"/>
    </w:rPr>
  </w:style>
  <w:style w:type="character" w:customStyle="1" w:styleId="90">
    <w:name w:val="Заголовок 9 Знак"/>
    <w:link w:val="9"/>
    <w:uiPriority w:val="99"/>
    <w:locked/>
    <w:rsid w:val="004B3993"/>
    <w:rPr>
      <w:sz w:val="24"/>
      <w:szCs w:val="24"/>
    </w:rPr>
  </w:style>
  <w:style w:type="paragraph" w:styleId="11">
    <w:name w:val="toc 1"/>
    <w:basedOn w:val="a3"/>
    <w:next w:val="a3"/>
    <w:autoRedefine/>
    <w:uiPriority w:val="99"/>
    <w:semiHidden/>
    <w:rsid w:val="00044449"/>
    <w:pPr>
      <w:ind w:firstLine="0"/>
      <w:jc w:val="left"/>
    </w:pPr>
    <w:rPr>
      <w:caps/>
    </w:rPr>
  </w:style>
  <w:style w:type="character" w:customStyle="1" w:styleId="31">
    <w:name w:val="Заголовок 3 Знак"/>
    <w:link w:val="30"/>
    <w:uiPriority w:val="99"/>
    <w:locked/>
    <w:rsid w:val="00A56092"/>
    <w:rPr>
      <w:b/>
      <w:bCs/>
      <w:noProof/>
      <w:sz w:val="28"/>
      <w:szCs w:val="28"/>
      <w:lang w:val="ru-RU" w:eastAsia="ru-RU"/>
    </w:rPr>
  </w:style>
  <w:style w:type="paragraph" w:styleId="a8">
    <w:name w:val="header"/>
    <w:basedOn w:val="a3"/>
    <w:next w:val="a9"/>
    <w:link w:val="12"/>
    <w:uiPriority w:val="99"/>
    <w:rsid w:val="00044449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paragraph" w:styleId="32">
    <w:name w:val="Body Text Indent 3"/>
    <w:basedOn w:val="a3"/>
    <w:link w:val="33"/>
    <w:uiPriority w:val="99"/>
    <w:rsid w:val="00A56092"/>
    <w:pPr>
      <w:ind w:firstLine="360"/>
    </w:pPr>
  </w:style>
  <w:style w:type="character" w:customStyle="1" w:styleId="12">
    <w:name w:val="Верхний колонтитул Знак1"/>
    <w:link w:val="a8"/>
    <w:uiPriority w:val="99"/>
    <w:locked/>
    <w:rsid w:val="00A56092"/>
    <w:rPr>
      <w:noProof/>
      <w:kern w:val="16"/>
      <w:sz w:val="28"/>
      <w:szCs w:val="28"/>
      <w:lang w:val="ru-RU" w:eastAsia="ru-RU"/>
    </w:rPr>
  </w:style>
  <w:style w:type="paragraph" w:styleId="aa">
    <w:name w:val="footer"/>
    <w:basedOn w:val="a3"/>
    <w:link w:val="ab"/>
    <w:uiPriority w:val="99"/>
    <w:semiHidden/>
    <w:rsid w:val="00044449"/>
    <w:pPr>
      <w:tabs>
        <w:tab w:val="center" w:pos="4819"/>
        <w:tab w:val="right" w:pos="9639"/>
      </w:tabs>
    </w:pPr>
  </w:style>
  <w:style w:type="character" w:customStyle="1" w:styleId="33">
    <w:name w:val="Основной текст с отступом 3 Знак"/>
    <w:link w:val="32"/>
    <w:uiPriority w:val="99"/>
    <w:locked/>
    <w:rsid w:val="00A56092"/>
    <w:rPr>
      <w:sz w:val="24"/>
      <w:szCs w:val="24"/>
    </w:rPr>
  </w:style>
  <w:style w:type="character" w:styleId="ac">
    <w:name w:val="page number"/>
    <w:uiPriority w:val="99"/>
    <w:rsid w:val="00044449"/>
  </w:style>
  <w:style w:type="character" w:customStyle="1" w:styleId="23">
    <w:name w:val="Знак Знак23"/>
    <w:uiPriority w:val="99"/>
    <w:semiHidden/>
    <w:locked/>
    <w:rsid w:val="00044449"/>
    <w:rPr>
      <w:noProof/>
      <w:kern w:val="16"/>
      <w:sz w:val="28"/>
      <w:szCs w:val="28"/>
      <w:lang w:val="ru-RU" w:eastAsia="ru-RU"/>
    </w:rPr>
  </w:style>
  <w:style w:type="paragraph" w:styleId="ad">
    <w:name w:val="Body Text Indent"/>
    <w:basedOn w:val="a3"/>
    <w:link w:val="ae"/>
    <w:uiPriority w:val="99"/>
    <w:rsid w:val="00A56092"/>
    <w:pPr>
      <w:ind w:firstLine="360"/>
    </w:pPr>
    <w:rPr>
      <w:sz w:val="20"/>
      <w:szCs w:val="20"/>
    </w:rPr>
  </w:style>
  <w:style w:type="paragraph" w:styleId="22">
    <w:name w:val="Body Text Indent 2"/>
    <w:basedOn w:val="a3"/>
    <w:link w:val="24"/>
    <w:uiPriority w:val="99"/>
    <w:rsid w:val="00A56092"/>
    <w:pPr>
      <w:ind w:firstLine="360"/>
    </w:pPr>
    <w:rPr>
      <w:color w:val="000000"/>
      <w:sz w:val="20"/>
      <w:szCs w:val="20"/>
    </w:rPr>
  </w:style>
  <w:style w:type="character" w:customStyle="1" w:styleId="ae">
    <w:name w:val="Основной текст с отступом Знак"/>
    <w:link w:val="ad"/>
    <w:uiPriority w:val="99"/>
    <w:locked/>
    <w:rsid w:val="00A56092"/>
  </w:style>
  <w:style w:type="paragraph" w:styleId="af">
    <w:name w:val="Document Map"/>
    <w:basedOn w:val="a3"/>
    <w:link w:val="af0"/>
    <w:uiPriority w:val="99"/>
    <w:semiHidden/>
    <w:rsid w:val="00A56092"/>
    <w:pPr>
      <w:shd w:val="clear" w:color="auto" w:fill="000080"/>
    </w:pPr>
    <w:rPr>
      <w:rFonts w:ascii="Tahoma" w:hAnsi="Tahoma" w:cs="Tahoma"/>
    </w:rPr>
  </w:style>
  <w:style w:type="character" w:customStyle="1" w:styleId="24">
    <w:name w:val="Основной текст с отступом 2 Знак"/>
    <w:link w:val="22"/>
    <w:uiPriority w:val="99"/>
    <w:locked/>
    <w:rsid w:val="00A56092"/>
    <w:rPr>
      <w:color w:val="000000"/>
    </w:rPr>
  </w:style>
  <w:style w:type="paragraph" w:styleId="a9">
    <w:name w:val="Body Text"/>
    <w:basedOn w:val="a3"/>
    <w:link w:val="af1"/>
    <w:uiPriority w:val="99"/>
    <w:rsid w:val="00044449"/>
  </w:style>
  <w:style w:type="character" w:customStyle="1" w:styleId="af0">
    <w:name w:val="Схема документа Знак"/>
    <w:link w:val="af"/>
    <w:uiPriority w:val="99"/>
    <w:locked/>
    <w:rsid w:val="00A56092"/>
    <w:rPr>
      <w:rFonts w:ascii="Tahoma" w:hAnsi="Tahoma" w:cs="Tahoma"/>
      <w:sz w:val="24"/>
      <w:szCs w:val="24"/>
      <w:shd w:val="clear" w:color="auto" w:fill="000080"/>
    </w:rPr>
  </w:style>
  <w:style w:type="paragraph" w:styleId="25">
    <w:name w:val="Body Text 2"/>
    <w:basedOn w:val="a3"/>
    <w:link w:val="26"/>
    <w:uiPriority w:val="99"/>
    <w:rsid w:val="004B3993"/>
    <w:pPr>
      <w:spacing w:after="120" w:line="480" w:lineRule="auto"/>
    </w:pPr>
  </w:style>
  <w:style w:type="character" w:customStyle="1" w:styleId="af1">
    <w:name w:val="Основной текст Знак"/>
    <w:link w:val="a9"/>
    <w:uiPriority w:val="99"/>
    <w:locked/>
    <w:rsid w:val="004B3993"/>
    <w:rPr>
      <w:sz w:val="28"/>
      <w:szCs w:val="28"/>
      <w:lang w:val="ru-RU" w:eastAsia="ru-RU"/>
    </w:rPr>
  </w:style>
  <w:style w:type="paragraph" w:styleId="34">
    <w:name w:val="Body Text 3"/>
    <w:basedOn w:val="a3"/>
    <w:link w:val="35"/>
    <w:uiPriority w:val="99"/>
    <w:rsid w:val="004B3993"/>
    <w:pPr>
      <w:spacing w:after="120"/>
    </w:pPr>
    <w:rPr>
      <w:sz w:val="16"/>
      <w:szCs w:val="16"/>
    </w:rPr>
  </w:style>
  <w:style w:type="character" w:customStyle="1" w:styleId="26">
    <w:name w:val="Основной текст 2 Знак"/>
    <w:link w:val="25"/>
    <w:uiPriority w:val="99"/>
    <w:locked/>
    <w:rsid w:val="004B3993"/>
    <w:rPr>
      <w:sz w:val="24"/>
      <w:szCs w:val="24"/>
    </w:rPr>
  </w:style>
  <w:style w:type="character" w:customStyle="1" w:styleId="10">
    <w:name w:val="Заголовок 1 Знак"/>
    <w:link w:val="1"/>
    <w:uiPriority w:val="99"/>
    <w:locked/>
    <w:rsid w:val="004B3993"/>
    <w:rPr>
      <w:b/>
      <w:bCs/>
      <w:caps/>
      <w:noProof/>
      <w:kern w:val="16"/>
      <w:sz w:val="28"/>
      <w:szCs w:val="28"/>
      <w:lang w:val="ru-RU" w:eastAsia="ru-RU"/>
    </w:rPr>
  </w:style>
  <w:style w:type="character" w:customStyle="1" w:styleId="35">
    <w:name w:val="Основной текст 3 Знак"/>
    <w:link w:val="34"/>
    <w:uiPriority w:val="99"/>
    <w:locked/>
    <w:rsid w:val="004B3993"/>
    <w:rPr>
      <w:sz w:val="16"/>
      <w:szCs w:val="16"/>
    </w:rPr>
  </w:style>
  <w:style w:type="paragraph" w:styleId="27">
    <w:name w:val="toc 2"/>
    <w:basedOn w:val="a3"/>
    <w:next w:val="a3"/>
    <w:autoRedefine/>
    <w:uiPriority w:val="99"/>
    <w:semiHidden/>
    <w:rsid w:val="00044449"/>
    <w:pPr>
      <w:ind w:firstLine="0"/>
      <w:jc w:val="left"/>
    </w:pPr>
    <w:rPr>
      <w:smallCaps/>
    </w:rPr>
  </w:style>
  <w:style w:type="paragraph" w:styleId="36">
    <w:name w:val="toc 3"/>
    <w:basedOn w:val="a3"/>
    <w:next w:val="a3"/>
    <w:autoRedefine/>
    <w:uiPriority w:val="99"/>
    <w:semiHidden/>
    <w:rsid w:val="00044449"/>
    <w:pPr>
      <w:ind w:firstLine="0"/>
      <w:jc w:val="left"/>
    </w:pPr>
  </w:style>
  <w:style w:type="paragraph" w:styleId="42">
    <w:name w:val="toc 4"/>
    <w:basedOn w:val="a3"/>
    <w:next w:val="a3"/>
    <w:autoRedefine/>
    <w:uiPriority w:val="99"/>
    <w:semiHidden/>
    <w:rsid w:val="00044449"/>
    <w:pPr>
      <w:tabs>
        <w:tab w:val="right" w:leader="dot" w:pos="9345"/>
      </w:tabs>
      <w:ind w:firstLine="0"/>
    </w:pPr>
    <w:rPr>
      <w:noProof/>
    </w:rPr>
  </w:style>
  <w:style w:type="paragraph" w:styleId="52">
    <w:name w:val="toc 5"/>
    <w:basedOn w:val="a3"/>
    <w:next w:val="a3"/>
    <w:autoRedefine/>
    <w:uiPriority w:val="99"/>
    <w:semiHidden/>
    <w:rsid w:val="00044449"/>
    <w:pPr>
      <w:ind w:left="958"/>
    </w:pPr>
  </w:style>
  <w:style w:type="paragraph" w:styleId="61">
    <w:name w:val="toc 6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000"/>
    </w:pPr>
    <w:rPr>
      <w:sz w:val="20"/>
      <w:szCs w:val="20"/>
    </w:rPr>
  </w:style>
  <w:style w:type="paragraph" w:styleId="71">
    <w:name w:val="toc 7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200"/>
    </w:pPr>
    <w:rPr>
      <w:sz w:val="20"/>
      <w:szCs w:val="20"/>
    </w:rPr>
  </w:style>
  <w:style w:type="paragraph" w:styleId="81">
    <w:name w:val="toc 8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400"/>
    </w:pPr>
    <w:rPr>
      <w:sz w:val="20"/>
      <w:szCs w:val="20"/>
    </w:rPr>
  </w:style>
  <w:style w:type="paragraph" w:styleId="91">
    <w:name w:val="toc 9"/>
    <w:basedOn w:val="a3"/>
    <w:next w:val="a3"/>
    <w:autoRedefine/>
    <w:uiPriority w:val="99"/>
    <w:semiHidden/>
    <w:rsid w:val="004B3993"/>
    <w:pPr>
      <w:tabs>
        <w:tab w:val="right" w:leader="dot" w:pos="8788"/>
      </w:tabs>
      <w:ind w:left="1600"/>
    </w:pPr>
    <w:rPr>
      <w:sz w:val="20"/>
      <w:szCs w:val="20"/>
    </w:rPr>
  </w:style>
  <w:style w:type="paragraph" w:customStyle="1" w:styleId="13">
    <w:name w:val="заголовок 1"/>
    <w:basedOn w:val="a3"/>
    <w:next w:val="a3"/>
    <w:uiPriority w:val="99"/>
    <w:rsid w:val="004B3993"/>
    <w:pPr>
      <w:keepNext/>
      <w:widowControl w:val="0"/>
      <w:jc w:val="center"/>
    </w:pPr>
    <w:rPr>
      <w:b/>
      <w:bCs/>
      <w:sz w:val="32"/>
      <w:szCs w:val="32"/>
    </w:rPr>
  </w:style>
  <w:style w:type="paragraph" w:styleId="af2">
    <w:name w:val="footnote text"/>
    <w:basedOn w:val="a3"/>
    <w:link w:val="af3"/>
    <w:autoRedefine/>
    <w:uiPriority w:val="99"/>
    <w:semiHidden/>
    <w:rsid w:val="00044449"/>
    <w:rPr>
      <w:sz w:val="20"/>
      <w:szCs w:val="20"/>
    </w:rPr>
  </w:style>
  <w:style w:type="paragraph" w:customStyle="1" w:styleId="43">
    <w:name w:val="заголовок 4"/>
    <w:basedOn w:val="a3"/>
    <w:next w:val="a3"/>
    <w:uiPriority w:val="99"/>
    <w:rsid w:val="004B3993"/>
    <w:pPr>
      <w:keepNext/>
      <w:widowControl w:val="0"/>
    </w:pPr>
    <w:rPr>
      <w:lang w:val="en-US"/>
    </w:rPr>
  </w:style>
  <w:style w:type="character" w:customStyle="1" w:styleId="af3">
    <w:name w:val="Текст сноски Знак"/>
    <w:link w:val="af2"/>
    <w:uiPriority w:val="99"/>
    <w:locked/>
    <w:rsid w:val="004B3993"/>
    <w:rPr>
      <w:lang w:val="ru-RU" w:eastAsia="ru-RU"/>
    </w:rPr>
  </w:style>
  <w:style w:type="paragraph" w:customStyle="1" w:styleId="53">
    <w:name w:val="заголовок 5"/>
    <w:basedOn w:val="a3"/>
    <w:next w:val="a3"/>
    <w:uiPriority w:val="99"/>
    <w:rsid w:val="004B3993"/>
    <w:pPr>
      <w:keepNext/>
      <w:widowControl w:val="0"/>
      <w:jc w:val="right"/>
    </w:pPr>
  </w:style>
  <w:style w:type="paragraph" w:styleId="af4">
    <w:name w:val="caption"/>
    <w:basedOn w:val="a3"/>
    <w:uiPriority w:val="99"/>
    <w:qFormat/>
    <w:rsid w:val="004B3993"/>
    <w:pPr>
      <w:widowControl w:val="0"/>
      <w:jc w:val="center"/>
    </w:pPr>
    <w:rPr>
      <w:b/>
      <w:bCs/>
    </w:rPr>
  </w:style>
  <w:style w:type="paragraph" w:customStyle="1" w:styleId="af5">
    <w:name w:val="Основной текс"/>
    <w:basedOn w:val="a3"/>
    <w:uiPriority w:val="99"/>
    <w:rsid w:val="004B3993"/>
    <w:pPr>
      <w:widowControl w:val="0"/>
    </w:pPr>
    <w:rPr>
      <w:b/>
      <w:bCs/>
    </w:rPr>
  </w:style>
  <w:style w:type="paragraph" w:styleId="af6">
    <w:name w:val="Title"/>
    <w:basedOn w:val="a3"/>
    <w:link w:val="af7"/>
    <w:uiPriority w:val="99"/>
    <w:qFormat/>
    <w:rsid w:val="004B3993"/>
    <w:pPr>
      <w:jc w:val="center"/>
    </w:pPr>
    <w:rPr>
      <w:b/>
      <w:bCs/>
    </w:rPr>
  </w:style>
  <w:style w:type="character" w:styleId="af8">
    <w:name w:val="footnote reference"/>
    <w:uiPriority w:val="99"/>
    <w:semiHidden/>
    <w:rsid w:val="00044449"/>
    <w:rPr>
      <w:sz w:val="28"/>
      <w:szCs w:val="28"/>
      <w:vertAlign w:val="superscript"/>
    </w:rPr>
  </w:style>
  <w:style w:type="character" w:customStyle="1" w:styleId="af7">
    <w:name w:val="Название Знак"/>
    <w:link w:val="af6"/>
    <w:uiPriority w:val="99"/>
    <w:locked/>
    <w:rsid w:val="004B3993"/>
    <w:rPr>
      <w:b/>
      <w:bCs/>
      <w:sz w:val="28"/>
      <w:szCs w:val="28"/>
    </w:rPr>
  </w:style>
  <w:style w:type="paragraph" w:customStyle="1" w:styleId="28">
    <w:name w:val="заголовок 2"/>
    <w:basedOn w:val="a3"/>
    <w:next w:val="a3"/>
    <w:uiPriority w:val="99"/>
    <w:rsid w:val="004B3993"/>
    <w:pPr>
      <w:keepNext/>
      <w:widowControl w:val="0"/>
      <w:jc w:val="center"/>
    </w:pPr>
  </w:style>
  <w:style w:type="character" w:styleId="af9">
    <w:name w:val="Hyperlink"/>
    <w:uiPriority w:val="99"/>
    <w:rsid w:val="00044449"/>
    <w:rPr>
      <w:color w:val="0000FF"/>
      <w:u w:val="single"/>
    </w:rPr>
  </w:style>
  <w:style w:type="paragraph" w:styleId="afa">
    <w:name w:val="endnote text"/>
    <w:basedOn w:val="a3"/>
    <w:link w:val="afb"/>
    <w:uiPriority w:val="99"/>
    <w:semiHidden/>
    <w:rsid w:val="004B3993"/>
    <w:rPr>
      <w:sz w:val="20"/>
      <w:szCs w:val="20"/>
    </w:rPr>
  </w:style>
  <w:style w:type="character" w:styleId="afc">
    <w:name w:val="endnote reference"/>
    <w:uiPriority w:val="99"/>
    <w:semiHidden/>
    <w:rsid w:val="004B3993"/>
    <w:rPr>
      <w:vertAlign w:val="superscript"/>
    </w:rPr>
  </w:style>
  <w:style w:type="character" w:customStyle="1" w:styleId="afb">
    <w:name w:val="Текст концевой сноски Знак"/>
    <w:link w:val="afa"/>
    <w:uiPriority w:val="99"/>
    <w:locked/>
    <w:rsid w:val="004B3993"/>
  </w:style>
  <w:style w:type="paragraph" w:customStyle="1" w:styleId="afd">
    <w:name w:val="Решение"/>
    <w:basedOn w:val="a3"/>
    <w:next w:val="a3"/>
    <w:uiPriority w:val="99"/>
    <w:rsid w:val="004B3993"/>
  </w:style>
  <w:style w:type="paragraph" w:styleId="afe">
    <w:name w:val="Normal Indent"/>
    <w:basedOn w:val="a3"/>
    <w:uiPriority w:val="99"/>
    <w:rsid w:val="00950875"/>
    <w:pPr>
      <w:keepNext/>
      <w:autoSpaceDE w:val="0"/>
      <w:autoSpaceDN w:val="0"/>
      <w:ind w:left="567"/>
    </w:pPr>
    <w:rPr>
      <w:rFonts w:eastAsia="SimSun"/>
      <w:spacing w:val="6"/>
    </w:rPr>
  </w:style>
  <w:style w:type="paragraph" w:styleId="a">
    <w:name w:val="List Bullet"/>
    <w:basedOn w:val="a3"/>
    <w:uiPriority w:val="99"/>
    <w:rsid w:val="00950875"/>
    <w:pPr>
      <w:keepNext/>
      <w:numPr>
        <w:numId w:val="1"/>
      </w:numPr>
      <w:tabs>
        <w:tab w:val="clear" w:pos="360"/>
        <w:tab w:val="num" w:pos="1093"/>
      </w:tabs>
      <w:autoSpaceDE w:val="0"/>
      <w:autoSpaceDN w:val="0"/>
      <w:spacing w:line="288" w:lineRule="auto"/>
      <w:ind w:left="1093" w:hanging="384"/>
    </w:pPr>
    <w:rPr>
      <w:rFonts w:eastAsia="SimSun"/>
      <w:spacing w:val="6"/>
    </w:rPr>
  </w:style>
  <w:style w:type="paragraph" w:styleId="2">
    <w:name w:val="List Bullet 2"/>
    <w:basedOn w:val="a3"/>
    <w:uiPriority w:val="99"/>
    <w:rsid w:val="00950875"/>
    <w:pPr>
      <w:keepNext/>
      <w:numPr>
        <w:numId w:val="2"/>
      </w:numPr>
      <w:tabs>
        <w:tab w:val="clear" w:pos="643"/>
        <w:tab w:val="num" w:pos="360"/>
      </w:tabs>
      <w:autoSpaceDE w:val="0"/>
      <w:autoSpaceDN w:val="0"/>
      <w:spacing w:line="288" w:lineRule="auto"/>
      <w:ind w:left="357" w:hanging="357"/>
    </w:pPr>
    <w:rPr>
      <w:rFonts w:eastAsia="SimSun"/>
      <w:spacing w:val="6"/>
    </w:rPr>
  </w:style>
  <w:style w:type="paragraph" w:styleId="3">
    <w:name w:val="List Bullet 3"/>
    <w:basedOn w:val="a3"/>
    <w:uiPriority w:val="99"/>
    <w:rsid w:val="00950875"/>
    <w:pPr>
      <w:keepNext/>
      <w:numPr>
        <w:numId w:val="8"/>
      </w:numPr>
      <w:tabs>
        <w:tab w:val="clear" w:pos="926"/>
        <w:tab w:val="num" w:pos="360"/>
      </w:tabs>
      <w:autoSpaceDE w:val="0"/>
      <w:autoSpaceDN w:val="0"/>
      <w:spacing w:line="288" w:lineRule="auto"/>
      <w:ind w:left="360"/>
    </w:pPr>
    <w:rPr>
      <w:rFonts w:eastAsia="SimSun"/>
      <w:spacing w:val="6"/>
    </w:rPr>
  </w:style>
  <w:style w:type="paragraph" w:styleId="4">
    <w:name w:val="List Bullet 4"/>
    <w:basedOn w:val="a3"/>
    <w:uiPriority w:val="99"/>
    <w:rsid w:val="00950875"/>
    <w:pPr>
      <w:keepNext/>
      <w:numPr>
        <w:numId w:val="9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5">
    <w:name w:val="List Bullet 5"/>
    <w:basedOn w:val="a3"/>
    <w:uiPriority w:val="99"/>
    <w:rsid w:val="00950875"/>
    <w:pPr>
      <w:keepNext/>
      <w:numPr>
        <w:numId w:val="10"/>
      </w:numPr>
      <w:autoSpaceDE w:val="0"/>
      <w:autoSpaceDN w:val="0"/>
      <w:spacing w:line="288" w:lineRule="auto"/>
    </w:pPr>
    <w:rPr>
      <w:rFonts w:eastAsia="SimSun"/>
      <w:spacing w:val="6"/>
    </w:rPr>
  </w:style>
  <w:style w:type="paragraph" w:styleId="14">
    <w:name w:val="index 1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60" w:hanging="260"/>
    </w:pPr>
    <w:rPr>
      <w:rFonts w:eastAsia="SimSun"/>
      <w:spacing w:val="6"/>
    </w:rPr>
  </w:style>
  <w:style w:type="paragraph" w:styleId="29">
    <w:name w:val="index 2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520" w:hanging="260"/>
    </w:pPr>
    <w:rPr>
      <w:rFonts w:eastAsia="SimSun"/>
      <w:spacing w:val="6"/>
    </w:rPr>
  </w:style>
  <w:style w:type="paragraph" w:styleId="37">
    <w:name w:val="index 3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780" w:hanging="260"/>
    </w:pPr>
    <w:rPr>
      <w:rFonts w:eastAsia="SimSun"/>
      <w:spacing w:val="6"/>
    </w:rPr>
  </w:style>
  <w:style w:type="paragraph" w:styleId="44">
    <w:name w:val="index 4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040" w:hanging="260"/>
    </w:pPr>
    <w:rPr>
      <w:rFonts w:eastAsia="SimSun"/>
      <w:spacing w:val="6"/>
    </w:rPr>
  </w:style>
  <w:style w:type="paragraph" w:styleId="54">
    <w:name w:val="index 5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300" w:hanging="260"/>
    </w:pPr>
    <w:rPr>
      <w:rFonts w:eastAsia="SimSun"/>
      <w:spacing w:val="6"/>
    </w:rPr>
  </w:style>
  <w:style w:type="paragraph" w:styleId="62">
    <w:name w:val="index 6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560" w:hanging="260"/>
    </w:pPr>
    <w:rPr>
      <w:rFonts w:eastAsia="SimSun"/>
      <w:spacing w:val="6"/>
    </w:rPr>
  </w:style>
  <w:style w:type="paragraph" w:styleId="72">
    <w:name w:val="index 7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1820" w:hanging="260"/>
    </w:pPr>
    <w:rPr>
      <w:rFonts w:eastAsia="SimSun"/>
      <w:spacing w:val="6"/>
    </w:rPr>
  </w:style>
  <w:style w:type="paragraph" w:styleId="82">
    <w:name w:val="index 8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080" w:hanging="260"/>
    </w:pPr>
    <w:rPr>
      <w:rFonts w:eastAsia="SimSun"/>
      <w:spacing w:val="6"/>
    </w:rPr>
  </w:style>
  <w:style w:type="paragraph" w:styleId="92">
    <w:name w:val="index 9"/>
    <w:basedOn w:val="a3"/>
    <w:next w:val="a3"/>
    <w:autoRedefine/>
    <w:uiPriority w:val="99"/>
    <w:semiHidden/>
    <w:rsid w:val="00950875"/>
    <w:pPr>
      <w:keepNext/>
      <w:autoSpaceDE w:val="0"/>
      <w:autoSpaceDN w:val="0"/>
      <w:spacing w:line="288" w:lineRule="auto"/>
      <w:ind w:left="2340" w:hanging="260"/>
    </w:pPr>
    <w:rPr>
      <w:rFonts w:eastAsia="SimSun"/>
      <w:spacing w:val="6"/>
    </w:rPr>
  </w:style>
  <w:style w:type="paragraph" w:styleId="aff">
    <w:name w:val="Message Header"/>
    <w:basedOn w:val="a3"/>
    <w:link w:val="aff0"/>
    <w:uiPriority w:val="99"/>
    <w:rsid w:val="00950875"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autoSpaceDE w:val="0"/>
      <w:autoSpaceDN w:val="0"/>
      <w:spacing w:line="288" w:lineRule="auto"/>
      <w:ind w:left="1134" w:hanging="1134"/>
    </w:pPr>
    <w:rPr>
      <w:rFonts w:ascii="Arial" w:eastAsia="SimSun" w:hAnsi="Arial" w:cs="Arial"/>
      <w:spacing w:val="6"/>
    </w:rPr>
  </w:style>
  <w:style w:type="paragraph" w:customStyle="1" w:styleId="aff1">
    <w:name w:val="Рис."/>
    <w:basedOn w:val="a3"/>
    <w:next w:val="a9"/>
    <w:uiPriority w:val="99"/>
    <w:rsid w:val="00950875"/>
    <w:pPr>
      <w:keepNext/>
      <w:autoSpaceDE w:val="0"/>
      <w:autoSpaceDN w:val="0"/>
      <w:spacing w:before="120" w:after="120"/>
    </w:pPr>
    <w:rPr>
      <w:rFonts w:eastAsia="SimSun"/>
      <w:spacing w:val="6"/>
      <w:sz w:val="22"/>
      <w:szCs w:val="22"/>
    </w:rPr>
  </w:style>
  <w:style w:type="character" w:customStyle="1" w:styleId="aff0">
    <w:name w:val="Шапка Знак"/>
    <w:link w:val="aff"/>
    <w:uiPriority w:val="99"/>
    <w:locked/>
    <w:rsid w:val="00950875"/>
    <w:rPr>
      <w:rFonts w:ascii="Arial" w:eastAsia="SimSun" w:hAnsi="Arial" w:cs="Arial"/>
      <w:spacing w:val="6"/>
      <w:sz w:val="26"/>
      <w:szCs w:val="26"/>
      <w:shd w:val="pct20" w:color="auto" w:fill="auto"/>
    </w:rPr>
  </w:style>
  <w:style w:type="paragraph" w:customStyle="1" w:styleId="aff2">
    <w:name w:val="Формула"/>
    <w:basedOn w:val="a3"/>
    <w:uiPriority w:val="99"/>
    <w:rsid w:val="00950875"/>
    <w:pPr>
      <w:keepNext/>
      <w:tabs>
        <w:tab w:val="left" w:pos="7938"/>
      </w:tabs>
    </w:pPr>
    <w:rPr>
      <w:spacing w:val="6"/>
    </w:rPr>
  </w:style>
  <w:style w:type="paragraph" w:customStyle="1" w:styleId="15">
    <w:name w:val="Формула1"/>
    <w:basedOn w:val="a3"/>
    <w:uiPriority w:val="99"/>
    <w:rsid w:val="00B8785C"/>
    <w:pPr>
      <w:keepNext/>
      <w:tabs>
        <w:tab w:val="left" w:pos="7938"/>
      </w:tabs>
    </w:pPr>
    <w:rPr>
      <w:spacing w:val="6"/>
    </w:rPr>
  </w:style>
  <w:style w:type="character" w:customStyle="1" w:styleId="aff3">
    <w:name w:val="Уравнение"/>
    <w:uiPriority w:val="99"/>
    <w:rsid w:val="00D12C9E"/>
    <w:rPr>
      <w:position w:val="-10"/>
    </w:rPr>
  </w:style>
  <w:style w:type="character" w:customStyle="1" w:styleId="21">
    <w:name w:val="Заголовок 2 Знак"/>
    <w:link w:val="20"/>
    <w:uiPriority w:val="99"/>
    <w:locked/>
    <w:rsid w:val="005C21D7"/>
    <w:rPr>
      <w:b/>
      <w:bCs/>
      <w:i/>
      <w:iCs/>
      <w:smallCaps/>
      <w:noProof/>
      <w:kern w:val="16"/>
      <w:sz w:val="28"/>
      <w:szCs w:val="28"/>
      <w:lang w:val="ru-RU" w:eastAsia="ru-RU"/>
    </w:rPr>
  </w:style>
  <w:style w:type="paragraph" w:styleId="aff4">
    <w:name w:val="Balloon Text"/>
    <w:basedOn w:val="a3"/>
    <w:link w:val="aff5"/>
    <w:uiPriority w:val="99"/>
    <w:semiHidden/>
    <w:rsid w:val="00B3597D"/>
    <w:rPr>
      <w:rFonts w:ascii="Tahoma" w:hAnsi="Tahoma" w:cs="Tahoma"/>
      <w:sz w:val="16"/>
      <w:szCs w:val="16"/>
    </w:rPr>
  </w:style>
  <w:style w:type="character" w:customStyle="1" w:styleId="aff6">
    <w:name w:val="Основной шрифт"/>
    <w:uiPriority w:val="99"/>
    <w:rsid w:val="00691942"/>
  </w:style>
  <w:style w:type="character" w:customStyle="1" w:styleId="aff5">
    <w:name w:val="Текст выноски Знак"/>
    <w:link w:val="aff4"/>
    <w:uiPriority w:val="99"/>
    <w:locked/>
    <w:rsid w:val="00B3597D"/>
    <w:rPr>
      <w:rFonts w:ascii="Tahoma" w:hAnsi="Tahoma" w:cs="Tahoma"/>
      <w:sz w:val="16"/>
      <w:szCs w:val="16"/>
    </w:rPr>
  </w:style>
  <w:style w:type="paragraph" w:styleId="aff7">
    <w:name w:val="Block Text"/>
    <w:basedOn w:val="a3"/>
    <w:uiPriority w:val="99"/>
    <w:rsid w:val="00EA082E"/>
    <w:pPr>
      <w:widowControl w:val="0"/>
      <w:shd w:val="clear" w:color="auto" w:fill="FFFFFF"/>
      <w:autoSpaceDE w:val="0"/>
      <w:autoSpaceDN w:val="0"/>
      <w:adjustRightInd w:val="0"/>
      <w:spacing w:before="142" w:line="233" w:lineRule="exact"/>
      <w:ind w:left="-142" w:right="58" w:firstLine="142"/>
    </w:pPr>
    <w:rPr>
      <w:rFonts w:ascii="Arial" w:hAnsi="Arial" w:cs="Arial"/>
      <w:sz w:val="20"/>
      <w:szCs w:val="20"/>
    </w:rPr>
  </w:style>
  <w:style w:type="paragraph" w:customStyle="1" w:styleId="Normal1">
    <w:name w:val="Normal1"/>
    <w:uiPriority w:val="99"/>
    <w:rsid w:val="005022E4"/>
    <w:pPr>
      <w:snapToGrid w:val="0"/>
      <w:jc w:val="both"/>
    </w:pPr>
    <w:rPr>
      <w:kern w:val="24"/>
      <w:sz w:val="24"/>
      <w:szCs w:val="24"/>
      <w:lang w:val="en-US"/>
    </w:rPr>
  </w:style>
  <w:style w:type="character" w:customStyle="1" w:styleId="aff8">
    <w:name w:val="Верхний колонтитул Знак"/>
    <w:uiPriority w:val="99"/>
    <w:rsid w:val="00044449"/>
    <w:rPr>
      <w:kern w:val="16"/>
      <w:sz w:val="24"/>
      <w:szCs w:val="24"/>
    </w:rPr>
  </w:style>
  <w:style w:type="paragraph" w:customStyle="1" w:styleId="aff9">
    <w:name w:val="выделение"/>
    <w:uiPriority w:val="99"/>
    <w:rsid w:val="00044449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customStyle="1" w:styleId="16">
    <w:name w:val="Текст Знак1"/>
    <w:link w:val="affa"/>
    <w:uiPriority w:val="99"/>
    <w:locked/>
    <w:rsid w:val="00044449"/>
    <w:rPr>
      <w:rFonts w:ascii="Consolas" w:eastAsia="Times New Roman" w:hAnsi="Consolas" w:cs="Consolas"/>
      <w:sz w:val="21"/>
      <w:szCs w:val="21"/>
      <w:lang w:val="uk-UA" w:eastAsia="en-US"/>
    </w:rPr>
  </w:style>
  <w:style w:type="paragraph" w:styleId="affa">
    <w:name w:val="Plain Text"/>
    <w:basedOn w:val="a3"/>
    <w:link w:val="16"/>
    <w:uiPriority w:val="99"/>
    <w:rsid w:val="00044449"/>
    <w:rPr>
      <w:rFonts w:ascii="Consolas" w:hAnsi="Consolas" w:cs="Consolas"/>
      <w:sz w:val="21"/>
      <w:szCs w:val="21"/>
      <w:lang w:val="uk-UA" w:eastAsia="en-US"/>
    </w:rPr>
  </w:style>
  <w:style w:type="character" w:customStyle="1" w:styleId="affb">
    <w:name w:val="Текст Знак"/>
    <w:uiPriority w:val="99"/>
    <w:semiHidden/>
    <w:rPr>
      <w:rFonts w:ascii="Courier New" w:hAnsi="Courier New" w:cs="Courier New"/>
      <w:sz w:val="20"/>
      <w:szCs w:val="20"/>
    </w:rPr>
  </w:style>
  <w:style w:type="character" w:customStyle="1" w:styleId="ab">
    <w:name w:val="Нижний колонтитул Знак"/>
    <w:link w:val="aa"/>
    <w:uiPriority w:val="99"/>
    <w:semiHidden/>
    <w:locked/>
    <w:rsid w:val="00044449"/>
    <w:rPr>
      <w:sz w:val="28"/>
      <w:szCs w:val="28"/>
      <w:lang w:val="ru-RU" w:eastAsia="ru-RU"/>
    </w:rPr>
  </w:style>
  <w:style w:type="paragraph" w:customStyle="1" w:styleId="a1">
    <w:name w:val="лит"/>
    <w:basedOn w:val="a3"/>
    <w:autoRedefine/>
    <w:uiPriority w:val="99"/>
    <w:rsid w:val="00044449"/>
    <w:pPr>
      <w:numPr>
        <w:numId w:val="16"/>
      </w:numPr>
      <w:jc w:val="left"/>
    </w:pPr>
  </w:style>
  <w:style w:type="paragraph" w:styleId="affc">
    <w:name w:val="Normal (Web)"/>
    <w:basedOn w:val="a3"/>
    <w:uiPriority w:val="99"/>
    <w:rsid w:val="00044449"/>
    <w:pPr>
      <w:spacing w:before="100" w:beforeAutospacing="1" w:after="100" w:afterAutospacing="1"/>
    </w:pPr>
    <w:rPr>
      <w:lang w:val="uk-UA" w:eastAsia="uk-UA"/>
    </w:rPr>
  </w:style>
  <w:style w:type="paragraph" w:customStyle="1" w:styleId="a0">
    <w:name w:val="список ненумерованный"/>
    <w:autoRedefine/>
    <w:uiPriority w:val="99"/>
    <w:rsid w:val="00044449"/>
    <w:pPr>
      <w:numPr>
        <w:numId w:val="17"/>
      </w:numPr>
      <w:tabs>
        <w:tab w:val="clear" w:pos="1077"/>
        <w:tab w:val="num" w:pos="0"/>
      </w:tabs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2">
    <w:name w:val="список нумерованный"/>
    <w:autoRedefine/>
    <w:uiPriority w:val="99"/>
    <w:rsid w:val="00044449"/>
    <w:pPr>
      <w:numPr>
        <w:numId w:val="18"/>
      </w:numPr>
      <w:tabs>
        <w:tab w:val="clear" w:pos="0"/>
        <w:tab w:val="num" w:pos="1077"/>
      </w:tabs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autoRedefine/>
    <w:uiPriority w:val="99"/>
    <w:rsid w:val="00044449"/>
    <w:rPr>
      <w:b/>
      <w:bCs/>
    </w:rPr>
  </w:style>
  <w:style w:type="paragraph" w:customStyle="1" w:styleId="101">
    <w:name w:val="Стиль Оглавление 1 + Первая строка:  0 см1"/>
    <w:basedOn w:val="11"/>
    <w:autoRedefine/>
    <w:uiPriority w:val="99"/>
    <w:rsid w:val="00044449"/>
    <w:rPr>
      <w:b/>
      <w:bCs/>
    </w:rPr>
  </w:style>
  <w:style w:type="paragraph" w:customStyle="1" w:styleId="200">
    <w:name w:val="Стиль Оглавление 2 + Слева:  0 см Первая строка:  0 см"/>
    <w:basedOn w:val="27"/>
    <w:autoRedefine/>
    <w:uiPriority w:val="99"/>
    <w:rsid w:val="00044449"/>
  </w:style>
  <w:style w:type="paragraph" w:customStyle="1" w:styleId="31250">
    <w:name w:val="Стиль Оглавление 3 + Слева:  125 см Первая строка:  0 см"/>
    <w:basedOn w:val="36"/>
    <w:autoRedefine/>
    <w:uiPriority w:val="99"/>
    <w:rsid w:val="00044449"/>
    <w:rPr>
      <w:i/>
      <w:iCs/>
    </w:rPr>
  </w:style>
  <w:style w:type="paragraph" w:customStyle="1" w:styleId="affd">
    <w:name w:val="схема"/>
    <w:uiPriority w:val="99"/>
    <w:rsid w:val="00044449"/>
    <w:pPr>
      <w:jc w:val="center"/>
    </w:pPr>
    <w:rPr>
      <w:noProof/>
      <w:sz w:val="24"/>
      <w:szCs w:val="24"/>
    </w:rPr>
  </w:style>
  <w:style w:type="paragraph" w:customStyle="1" w:styleId="affe">
    <w:name w:val="ТАБЛИЦА"/>
    <w:uiPriority w:val="99"/>
    <w:rsid w:val="00044449"/>
    <w:pPr>
      <w:jc w:val="center"/>
    </w:pPr>
  </w:style>
  <w:style w:type="paragraph" w:customStyle="1" w:styleId="afff">
    <w:name w:val="титут"/>
    <w:uiPriority w:val="99"/>
    <w:rsid w:val="00044449"/>
    <w:pPr>
      <w:spacing w:line="360" w:lineRule="auto"/>
      <w:jc w:val="center"/>
    </w:pPr>
    <w:rPr>
      <w:noProof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9095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5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6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0.wmf"/><Relationship Id="rId21" Type="http://schemas.openxmlformats.org/officeDocument/2006/relationships/image" Target="media/image15.wmf"/><Relationship Id="rId42" Type="http://schemas.openxmlformats.org/officeDocument/2006/relationships/image" Target="media/image36.wmf"/><Relationship Id="rId47" Type="http://schemas.openxmlformats.org/officeDocument/2006/relationships/image" Target="media/image41.wmf"/><Relationship Id="rId63" Type="http://schemas.openxmlformats.org/officeDocument/2006/relationships/image" Target="media/image57.wmf"/><Relationship Id="rId68" Type="http://schemas.openxmlformats.org/officeDocument/2006/relationships/image" Target="media/image62.wmf"/><Relationship Id="rId84" Type="http://schemas.openxmlformats.org/officeDocument/2006/relationships/image" Target="media/image78.wmf"/><Relationship Id="rId89" Type="http://schemas.openxmlformats.org/officeDocument/2006/relationships/image" Target="media/image83.wmf"/><Relationship Id="rId1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wmf"/><Relationship Id="rId29" Type="http://schemas.openxmlformats.org/officeDocument/2006/relationships/image" Target="media/image23.wmf"/><Relationship Id="rId107" Type="http://schemas.openxmlformats.org/officeDocument/2006/relationships/header" Target="header1.xml"/><Relationship Id="rId11" Type="http://schemas.openxmlformats.org/officeDocument/2006/relationships/image" Target="media/image5.wmf"/><Relationship Id="rId24" Type="http://schemas.openxmlformats.org/officeDocument/2006/relationships/image" Target="media/image18.wmf"/><Relationship Id="rId32" Type="http://schemas.openxmlformats.org/officeDocument/2006/relationships/image" Target="media/image26.wmf"/><Relationship Id="rId37" Type="http://schemas.openxmlformats.org/officeDocument/2006/relationships/image" Target="media/image31.wmf"/><Relationship Id="rId40" Type="http://schemas.openxmlformats.org/officeDocument/2006/relationships/image" Target="media/image34.wmf"/><Relationship Id="rId45" Type="http://schemas.openxmlformats.org/officeDocument/2006/relationships/image" Target="media/image39.wmf"/><Relationship Id="rId53" Type="http://schemas.openxmlformats.org/officeDocument/2006/relationships/image" Target="media/image47.wmf"/><Relationship Id="rId58" Type="http://schemas.openxmlformats.org/officeDocument/2006/relationships/image" Target="media/image52.wmf"/><Relationship Id="rId66" Type="http://schemas.openxmlformats.org/officeDocument/2006/relationships/image" Target="media/image60.wmf"/><Relationship Id="rId74" Type="http://schemas.openxmlformats.org/officeDocument/2006/relationships/image" Target="media/image68.wmf"/><Relationship Id="rId79" Type="http://schemas.openxmlformats.org/officeDocument/2006/relationships/image" Target="media/image73.wmf"/><Relationship Id="rId87" Type="http://schemas.openxmlformats.org/officeDocument/2006/relationships/image" Target="media/image81.wmf"/><Relationship Id="rId102" Type="http://schemas.openxmlformats.org/officeDocument/2006/relationships/image" Target="media/image96.wmf"/><Relationship Id="rId110" Type="http://schemas.openxmlformats.org/officeDocument/2006/relationships/footer" Target="footer2.xml"/><Relationship Id="rId5" Type="http://schemas.openxmlformats.org/officeDocument/2006/relationships/footnotes" Target="footnotes.xml"/><Relationship Id="rId61" Type="http://schemas.openxmlformats.org/officeDocument/2006/relationships/image" Target="media/image55.wmf"/><Relationship Id="rId82" Type="http://schemas.openxmlformats.org/officeDocument/2006/relationships/image" Target="media/image76.wmf"/><Relationship Id="rId90" Type="http://schemas.openxmlformats.org/officeDocument/2006/relationships/image" Target="media/image84.wmf"/><Relationship Id="rId95" Type="http://schemas.openxmlformats.org/officeDocument/2006/relationships/image" Target="media/image89.wmf"/><Relationship Id="rId19" Type="http://schemas.openxmlformats.org/officeDocument/2006/relationships/image" Target="media/image13.wmf"/><Relationship Id="rId14" Type="http://schemas.openxmlformats.org/officeDocument/2006/relationships/image" Target="media/image8.wmf"/><Relationship Id="rId22" Type="http://schemas.openxmlformats.org/officeDocument/2006/relationships/image" Target="media/image16.wmf"/><Relationship Id="rId27" Type="http://schemas.openxmlformats.org/officeDocument/2006/relationships/image" Target="media/image21.wmf"/><Relationship Id="rId30" Type="http://schemas.openxmlformats.org/officeDocument/2006/relationships/image" Target="media/image24.wmf"/><Relationship Id="rId35" Type="http://schemas.openxmlformats.org/officeDocument/2006/relationships/image" Target="media/image29.wmf"/><Relationship Id="rId43" Type="http://schemas.openxmlformats.org/officeDocument/2006/relationships/image" Target="media/image37.wmf"/><Relationship Id="rId48" Type="http://schemas.openxmlformats.org/officeDocument/2006/relationships/image" Target="media/image42.wmf"/><Relationship Id="rId56" Type="http://schemas.openxmlformats.org/officeDocument/2006/relationships/image" Target="media/image50.wmf"/><Relationship Id="rId64" Type="http://schemas.openxmlformats.org/officeDocument/2006/relationships/image" Target="media/image58.wmf"/><Relationship Id="rId69" Type="http://schemas.openxmlformats.org/officeDocument/2006/relationships/image" Target="media/image63.wmf"/><Relationship Id="rId77" Type="http://schemas.openxmlformats.org/officeDocument/2006/relationships/image" Target="media/image71.wmf"/><Relationship Id="rId100" Type="http://schemas.openxmlformats.org/officeDocument/2006/relationships/image" Target="media/image94.wmf"/><Relationship Id="rId105" Type="http://schemas.openxmlformats.org/officeDocument/2006/relationships/image" Target="media/image99.wmf"/><Relationship Id="rId8" Type="http://schemas.openxmlformats.org/officeDocument/2006/relationships/image" Target="media/image2.wmf"/><Relationship Id="rId51" Type="http://schemas.openxmlformats.org/officeDocument/2006/relationships/image" Target="media/image45.wmf"/><Relationship Id="rId72" Type="http://schemas.openxmlformats.org/officeDocument/2006/relationships/image" Target="media/image66.wmf"/><Relationship Id="rId80" Type="http://schemas.openxmlformats.org/officeDocument/2006/relationships/image" Target="media/image74.wmf"/><Relationship Id="rId85" Type="http://schemas.openxmlformats.org/officeDocument/2006/relationships/image" Target="media/image79.wmf"/><Relationship Id="rId93" Type="http://schemas.openxmlformats.org/officeDocument/2006/relationships/image" Target="media/image87.wmf"/><Relationship Id="rId98" Type="http://schemas.openxmlformats.org/officeDocument/2006/relationships/image" Target="media/image92.wmf"/><Relationship Id="rId3" Type="http://schemas.openxmlformats.org/officeDocument/2006/relationships/settings" Target="settings.xml"/><Relationship Id="rId12" Type="http://schemas.openxmlformats.org/officeDocument/2006/relationships/image" Target="media/image6.wmf"/><Relationship Id="rId17" Type="http://schemas.openxmlformats.org/officeDocument/2006/relationships/image" Target="media/image11.wmf"/><Relationship Id="rId25" Type="http://schemas.openxmlformats.org/officeDocument/2006/relationships/image" Target="media/image19.wmf"/><Relationship Id="rId33" Type="http://schemas.openxmlformats.org/officeDocument/2006/relationships/image" Target="media/image27.wmf"/><Relationship Id="rId38" Type="http://schemas.openxmlformats.org/officeDocument/2006/relationships/image" Target="media/image32.wmf"/><Relationship Id="rId46" Type="http://schemas.openxmlformats.org/officeDocument/2006/relationships/image" Target="media/image40.wmf"/><Relationship Id="rId59" Type="http://schemas.openxmlformats.org/officeDocument/2006/relationships/image" Target="media/image53.wmf"/><Relationship Id="rId67" Type="http://schemas.openxmlformats.org/officeDocument/2006/relationships/image" Target="media/image61.wmf"/><Relationship Id="rId103" Type="http://schemas.openxmlformats.org/officeDocument/2006/relationships/image" Target="media/image97.wmf"/><Relationship Id="rId108" Type="http://schemas.openxmlformats.org/officeDocument/2006/relationships/footer" Target="footer1.xml"/><Relationship Id="rId20" Type="http://schemas.openxmlformats.org/officeDocument/2006/relationships/image" Target="media/image14.wmf"/><Relationship Id="rId41" Type="http://schemas.openxmlformats.org/officeDocument/2006/relationships/image" Target="media/image35.wmf"/><Relationship Id="rId54" Type="http://schemas.openxmlformats.org/officeDocument/2006/relationships/image" Target="media/image48.wmf"/><Relationship Id="rId62" Type="http://schemas.openxmlformats.org/officeDocument/2006/relationships/image" Target="media/image56.wmf"/><Relationship Id="rId70" Type="http://schemas.openxmlformats.org/officeDocument/2006/relationships/image" Target="media/image64.wmf"/><Relationship Id="rId75" Type="http://schemas.openxmlformats.org/officeDocument/2006/relationships/image" Target="media/image69.wmf"/><Relationship Id="rId83" Type="http://schemas.openxmlformats.org/officeDocument/2006/relationships/image" Target="media/image77.wmf"/><Relationship Id="rId88" Type="http://schemas.openxmlformats.org/officeDocument/2006/relationships/image" Target="media/image82.wmf"/><Relationship Id="rId91" Type="http://schemas.openxmlformats.org/officeDocument/2006/relationships/image" Target="media/image85.wmf"/><Relationship Id="rId96" Type="http://schemas.openxmlformats.org/officeDocument/2006/relationships/image" Target="media/image90.wmf"/><Relationship Id="rId11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image" Target="media/image9.wmf"/><Relationship Id="rId23" Type="http://schemas.openxmlformats.org/officeDocument/2006/relationships/image" Target="media/image17.wmf"/><Relationship Id="rId28" Type="http://schemas.openxmlformats.org/officeDocument/2006/relationships/image" Target="media/image22.wmf"/><Relationship Id="rId36" Type="http://schemas.openxmlformats.org/officeDocument/2006/relationships/image" Target="media/image30.wmf"/><Relationship Id="rId49" Type="http://schemas.openxmlformats.org/officeDocument/2006/relationships/image" Target="media/image43.wmf"/><Relationship Id="rId57" Type="http://schemas.openxmlformats.org/officeDocument/2006/relationships/image" Target="media/image51.wmf"/><Relationship Id="rId106" Type="http://schemas.openxmlformats.org/officeDocument/2006/relationships/image" Target="media/image100.wmf"/><Relationship Id="rId10" Type="http://schemas.openxmlformats.org/officeDocument/2006/relationships/image" Target="media/image4.wmf"/><Relationship Id="rId31" Type="http://schemas.openxmlformats.org/officeDocument/2006/relationships/image" Target="media/image25.wmf"/><Relationship Id="rId44" Type="http://schemas.openxmlformats.org/officeDocument/2006/relationships/image" Target="media/image38.wmf"/><Relationship Id="rId52" Type="http://schemas.openxmlformats.org/officeDocument/2006/relationships/image" Target="media/image46.wmf"/><Relationship Id="rId60" Type="http://schemas.openxmlformats.org/officeDocument/2006/relationships/image" Target="media/image54.wmf"/><Relationship Id="rId65" Type="http://schemas.openxmlformats.org/officeDocument/2006/relationships/image" Target="media/image59.wmf"/><Relationship Id="rId73" Type="http://schemas.openxmlformats.org/officeDocument/2006/relationships/image" Target="media/image67.wmf"/><Relationship Id="rId78" Type="http://schemas.openxmlformats.org/officeDocument/2006/relationships/image" Target="media/image72.wmf"/><Relationship Id="rId81" Type="http://schemas.openxmlformats.org/officeDocument/2006/relationships/image" Target="media/image75.wmf"/><Relationship Id="rId86" Type="http://schemas.openxmlformats.org/officeDocument/2006/relationships/image" Target="media/image80.wmf"/><Relationship Id="rId94" Type="http://schemas.openxmlformats.org/officeDocument/2006/relationships/image" Target="media/image88.wmf"/><Relationship Id="rId99" Type="http://schemas.openxmlformats.org/officeDocument/2006/relationships/image" Target="media/image93.wmf"/><Relationship Id="rId101" Type="http://schemas.openxmlformats.org/officeDocument/2006/relationships/image" Target="media/image95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7.wmf"/><Relationship Id="rId18" Type="http://schemas.openxmlformats.org/officeDocument/2006/relationships/image" Target="media/image12.wmf"/><Relationship Id="rId39" Type="http://schemas.openxmlformats.org/officeDocument/2006/relationships/image" Target="media/image33.wmf"/><Relationship Id="rId109" Type="http://schemas.openxmlformats.org/officeDocument/2006/relationships/header" Target="header2.xml"/><Relationship Id="rId34" Type="http://schemas.openxmlformats.org/officeDocument/2006/relationships/image" Target="media/image28.wmf"/><Relationship Id="rId50" Type="http://schemas.openxmlformats.org/officeDocument/2006/relationships/image" Target="media/image44.wmf"/><Relationship Id="rId55" Type="http://schemas.openxmlformats.org/officeDocument/2006/relationships/image" Target="media/image49.wmf"/><Relationship Id="rId76" Type="http://schemas.openxmlformats.org/officeDocument/2006/relationships/image" Target="media/image70.wmf"/><Relationship Id="rId97" Type="http://schemas.openxmlformats.org/officeDocument/2006/relationships/image" Target="media/image91.wmf"/><Relationship Id="rId104" Type="http://schemas.openxmlformats.org/officeDocument/2006/relationships/image" Target="media/image98.wmf"/><Relationship Id="rId7" Type="http://schemas.openxmlformats.org/officeDocument/2006/relationships/image" Target="media/image1.wmf"/><Relationship Id="rId71" Type="http://schemas.openxmlformats.org/officeDocument/2006/relationships/image" Target="media/image65.wmf"/><Relationship Id="rId92" Type="http://schemas.openxmlformats.org/officeDocument/2006/relationships/image" Target="media/image86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1155</Words>
  <Characters>6584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Федеральное агентство по образованию</vt:lpstr>
    </vt:vector>
  </TitlesOfParts>
  <Company>home</Company>
  <LinksUpToDate>false</LinksUpToDate>
  <CharactersWithSpaces>7724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Федеральное агентство по образованию</dc:title>
  <dc:subject/>
  <dc:creator>Виктор</dc:creator>
  <cp:keywords/>
  <dc:description/>
  <cp:lastModifiedBy>admin</cp:lastModifiedBy>
  <cp:revision>2</cp:revision>
  <dcterms:created xsi:type="dcterms:W3CDTF">2014-02-24T16:03:00Z</dcterms:created>
  <dcterms:modified xsi:type="dcterms:W3CDTF">2014-02-24T16:03:00Z</dcterms:modified>
</cp:coreProperties>
</file>