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both"/>
        <w:rPr>
          <w:rFonts w:ascii="Times New Roman" w:hAnsi="Times New Roman"/>
          <w:sz w:val="28"/>
          <w:szCs w:val="28"/>
          <w:lang w:val="ru-RU"/>
        </w:rPr>
      </w:pPr>
    </w:p>
    <w:p w:rsidR="00D336FE" w:rsidRPr="00CC5231" w:rsidRDefault="00D336FE" w:rsidP="00CC5231">
      <w:pPr>
        <w:pStyle w:val="5"/>
        <w:spacing w:line="360" w:lineRule="auto"/>
        <w:ind w:left="0" w:firstLine="720"/>
        <w:jc w:val="center"/>
        <w:rPr>
          <w:rFonts w:ascii="Times New Roman" w:hAnsi="Times New Roman"/>
          <w:sz w:val="28"/>
          <w:szCs w:val="28"/>
          <w:lang w:val="ru-RU"/>
        </w:rPr>
      </w:pPr>
    </w:p>
    <w:p w:rsidR="00010051" w:rsidRPr="00CC5231" w:rsidRDefault="00F657A4" w:rsidP="00CC5231">
      <w:pPr>
        <w:pStyle w:val="5"/>
        <w:spacing w:line="360" w:lineRule="auto"/>
        <w:ind w:left="0" w:firstLine="720"/>
        <w:jc w:val="center"/>
        <w:rPr>
          <w:rFonts w:ascii="Times New Roman" w:hAnsi="Times New Roman"/>
          <w:i w:val="0"/>
          <w:sz w:val="28"/>
          <w:szCs w:val="28"/>
          <w:lang w:val="ru-RU"/>
        </w:rPr>
      </w:pPr>
      <w:r w:rsidRPr="00CC5231">
        <w:rPr>
          <w:rFonts w:ascii="Times New Roman" w:hAnsi="Times New Roman"/>
          <w:i w:val="0"/>
          <w:sz w:val="28"/>
          <w:szCs w:val="28"/>
          <w:lang w:val="ru-RU"/>
        </w:rPr>
        <w:t>РЕФЕРАТ З МІКРОЕКОНОМІКИ</w:t>
      </w:r>
    </w:p>
    <w:p w:rsidR="00F657A4" w:rsidRPr="00CC5231" w:rsidRDefault="00F657A4" w:rsidP="00CC5231">
      <w:pPr>
        <w:spacing w:line="360" w:lineRule="auto"/>
        <w:ind w:firstLine="720"/>
        <w:jc w:val="center"/>
        <w:rPr>
          <w:b/>
          <w:sz w:val="28"/>
          <w:szCs w:val="28"/>
          <w:lang w:val="ru-RU"/>
        </w:rPr>
      </w:pPr>
    </w:p>
    <w:p w:rsidR="00CC5231" w:rsidRPr="00CC5231" w:rsidRDefault="00F657A4" w:rsidP="00CC5231">
      <w:pPr>
        <w:spacing w:line="360" w:lineRule="auto"/>
        <w:ind w:firstLine="720"/>
        <w:jc w:val="center"/>
        <w:rPr>
          <w:b/>
          <w:sz w:val="28"/>
          <w:szCs w:val="28"/>
          <w:lang w:val="en-US"/>
        </w:rPr>
      </w:pPr>
      <w:r w:rsidRPr="00CC5231">
        <w:rPr>
          <w:b/>
          <w:sz w:val="28"/>
          <w:szCs w:val="28"/>
        </w:rPr>
        <w:t>"</w:t>
      </w:r>
      <w:r w:rsidR="00010051" w:rsidRPr="00CC5231">
        <w:rPr>
          <w:b/>
          <w:sz w:val="28"/>
          <w:szCs w:val="28"/>
        </w:rPr>
        <w:t>МОДЕЛЮВАННЯ ПОВЕДІНКИ СПОЖИВАЧА</w:t>
      </w:r>
      <w:r w:rsidR="00010051" w:rsidRPr="00CC5231">
        <w:rPr>
          <w:b/>
          <w:sz w:val="28"/>
          <w:szCs w:val="28"/>
          <w:lang w:val="ru-RU"/>
        </w:rPr>
        <w:t xml:space="preserve"> </w:t>
      </w:r>
      <w:r w:rsidR="00010051" w:rsidRPr="00CC5231">
        <w:rPr>
          <w:b/>
          <w:sz w:val="28"/>
          <w:szCs w:val="28"/>
        </w:rPr>
        <w:t xml:space="preserve">НА РИНКУ </w:t>
      </w:r>
    </w:p>
    <w:p w:rsidR="00010051" w:rsidRPr="00CC5231" w:rsidRDefault="00010051" w:rsidP="00CC5231">
      <w:pPr>
        <w:spacing w:line="360" w:lineRule="auto"/>
        <w:ind w:firstLine="720"/>
        <w:jc w:val="center"/>
        <w:rPr>
          <w:b/>
          <w:sz w:val="28"/>
          <w:szCs w:val="28"/>
          <w:lang w:val="ru-RU"/>
        </w:rPr>
      </w:pPr>
      <w:r w:rsidRPr="00CC5231">
        <w:rPr>
          <w:b/>
          <w:sz w:val="28"/>
          <w:szCs w:val="28"/>
        </w:rPr>
        <w:t>ТОВАРІВ</w:t>
      </w:r>
      <w:r w:rsidR="000E6281" w:rsidRPr="00CC5231">
        <w:rPr>
          <w:b/>
          <w:sz w:val="28"/>
          <w:szCs w:val="28"/>
          <w:lang w:val="ru-RU"/>
        </w:rPr>
        <w:t xml:space="preserve"> ТА РИНКОВИЙ ПОПИТ</w:t>
      </w:r>
      <w:r w:rsidR="00F657A4" w:rsidRPr="00CC5231">
        <w:rPr>
          <w:b/>
          <w:sz w:val="28"/>
          <w:szCs w:val="28"/>
          <w:lang w:val="ru-RU"/>
        </w:rPr>
        <w:t>"</w:t>
      </w:r>
    </w:p>
    <w:p w:rsidR="00CC5231" w:rsidRDefault="00BC3C6D" w:rsidP="00CC5231">
      <w:pPr>
        <w:spacing w:line="360" w:lineRule="auto"/>
        <w:ind w:firstLine="720"/>
        <w:jc w:val="both"/>
        <w:rPr>
          <w:b/>
          <w:i/>
          <w:sz w:val="28"/>
          <w:szCs w:val="28"/>
          <w:lang w:val="en-US"/>
        </w:rPr>
      </w:pPr>
      <w:r w:rsidRPr="00CC5231">
        <w:rPr>
          <w:i/>
          <w:sz w:val="28"/>
          <w:szCs w:val="28"/>
          <w:lang w:val="ru-RU"/>
        </w:rPr>
        <w:br w:type="page"/>
      </w:r>
      <w:r w:rsidR="00D336FE" w:rsidRPr="00CC5231">
        <w:rPr>
          <w:b/>
          <w:i/>
          <w:sz w:val="28"/>
          <w:szCs w:val="28"/>
        </w:rPr>
        <w:t>МОДЕЛЮВАННЯ ПОВЕДІНКИ СПОЖИВАЧА</w:t>
      </w:r>
      <w:r w:rsidR="00D336FE" w:rsidRPr="00CC5231">
        <w:rPr>
          <w:b/>
          <w:i/>
          <w:sz w:val="28"/>
          <w:szCs w:val="28"/>
          <w:lang w:val="ru-RU"/>
        </w:rPr>
        <w:t xml:space="preserve"> </w:t>
      </w:r>
      <w:r w:rsidR="00D336FE" w:rsidRPr="00CC5231">
        <w:rPr>
          <w:b/>
          <w:i/>
          <w:sz w:val="28"/>
          <w:szCs w:val="28"/>
        </w:rPr>
        <w:t xml:space="preserve">НА РИНКУ </w:t>
      </w:r>
    </w:p>
    <w:p w:rsidR="00010051" w:rsidRPr="00CC5231" w:rsidRDefault="00D336FE" w:rsidP="00CC5231">
      <w:pPr>
        <w:spacing w:line="360" w:lineRule="auto"/>
        <w:ind w:firstLine="720"/>
        <w:jc w:val="both"/>
        <w:rPr>
          <w:b/>
          <w:i/>
          <w:sz w:val="28"/>
          <w:szCs w:val="28"/>
        </w:rPr>
      </w:pPr>
      <w:r w:rsidRPr="00CC5231">
        <w:rPr>
          <w:b/>
          <w:i/>
          <w:sz w:val="28"/>
          <w:szCs w:val="28"/>
        </w:rPr>
        <w:t>ТОВАРІВ</w:t>
      </w:r>
    </w:p>
    <w:p w:rsidR="00D336FE" w:rsidRPr="00CC5231" w:rsidRDefault="00D336FE" w:rsidP="00CC5231">
      <w:pPr>
        <w:spacing w:line="360" w:lineRule="auto"/>
        <w:ind w:firstLine="720"/>
        <w:jc w:val="both"/>
        <w:rPr>
          <w:sz w:val="28"/>
          <w:szCs w:val="28"/>
        </w:rPr>
      </w:pPr>
    </w:p>
    <w:p w:rsidR="00010051" w:rsidRPr="00CC5231" w:rsidRDefault="00010051" w:rsidP="00CC5231">
      <w:pPr>
        <w:spacing w:line="360" w:lineRule="auto"/>
        <w:ind w:firstLine="720"/>
        <w:jc w:val="both"/>
        <w:rPr>
          <w:sz w:val="28"/>
          <w:szCs w:val="28"/>
        </w:rPr>
      </w:pPr>
      <w:r w:rsidRPr="00CC5231">
        <w:rPr>
          <w:sz w:val="28"/>
          <w:szCs w:val="28"/>
        </w:rPr>
        <w:t xml:space="preserve">Графічний аналіз споживчого вибору між двома благами за допомогою кривих байдужості та бюджетної лінії можна значно наблизити до реальності, якщо розглядати вибір між окремим благом і всіма іншими благами. Таке припущення дещо змінює параметри моделі, а саме: по вертикальній осі відкладається загальна сума грошей, що витрачається на придбання всіх інших благ, а по горизонтальній — кількість блага </w:t>
      </w:r>
      <w:r w:rsidRPr="00CC5231">
        <w:rPr>
          <w:i/>
          <w:sz w:val="28"/>
          <w:szCs w:val="28"/>
        </w:rPr>
        <w:t>Х</w:t>
      </w:r>
      <w:r w:rsidRPr="00CC5231">
        <w:rPr>
          <w:sz w:val="28"/>
          <w:szCs w:val="28"/>
        </w:rPr>
        <w:t>. Тоді формула бюджетного обмеження матиме вигляд:</w:t>
      </w:r>
    </w:p>
    <w:p w:rsidR="00010051" w:rsidRPr="00CC5231" w:rsidRDefault="00FB067F" w:rsidP="00CC5231">
      <w:pPr>
        <w:tabs>
          <w:tab w:val="left" w:pos="3544"/>
        </w:tabs>
        <w:spacing w:line="360" w:lineRule="auto"/>
        <w:ind w:firstLine="720"/>
        <w:jc w:val="both"/>
        <w:rPr>
          <w:sz w:val="28"/>
          <w:szCs w:val="28"/>
          <w:lang w:val="en-US"/>
        </w:rPr>
      </w:pPr>
      <w:r>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5pt" fillcolor="window">
            <v:imagedata r:id="rId7" o:title="" gain="68267f"/>
          </v:shape>
        </w:pict>
      </w:r>
      <w:r w:rsidR="00010051" w:rsidRPr="00CC5231">
        <w:rPr>
          <w:sz w:val="28"/>
          <w:szCs w:val="28"/>
        </w:rPr>
        <w:t xml:space="preserve">. </w:t>
      </w:r>
      <w:r w:rsidR="00010051" w:rsidRPr="00CC5231">
        <w:rPr>
          <w:sz w:val="28"/>
          <w:szCs w:val="28"/>
        </w:rPr>
        <w:tab/>
        <w:t>(1)</w:t>
      </w:r>
    </w:p>
    <w:p w:rsidR="000E6281" w:rsidRPr="00CC5231" w:rsidRDefault="000E6281" w:rsidP="00CC5231">
      <w:pPr>
        <w:tabs>
          <w:tab w:val="left" w:pos="3544"/>
        </w:tabs>
        <w:spacing w:line="360" w:lineRule="auto"/>
        <w:ind w:firstLine="720"/>
        <w:jc w:val="both"/>
        <w:rPr>
          <w:sz w:val="28"/>
          <w:szCs w:val="28"/>
          <w:lang w:val="en-US"/>
        </w:rPr>
      </w:pPr>
    </w:p>
    <w:p w:rsidR="000E6281" w:rsidRPr="00CC5231" w:rsidRDefault="00FB067F" w:rsidP="00CC5231">
      <w:pPr>
        <w:spacing w:line="360" w:lineRule="auto"/>
        <w:ind w:firstLine="720"/>
        <w:jc w:val="both"/>
        <w:rPr>
          <w:sz w:val="28"/>
          <w:szCs w:val="28"/>
          <w:lang w:val="en-US"/>
        </w:rPr>
      </w:pPr>
      <w:r>
        <w:rPr>
          <w:sz w:val="28"/>
          <w:szCs w:val="28"/>
        </w:rPr>
        <w:pict>
          <v:shape id="_x0000_i1026" type="#_x0000_t75" style="width:268.5pt;height:215.25pt" fillcolor="window">
            <v:imagedata r:id="rId8" o:title=""/>
          </v:shape>
        </w:pict>
      </w:r>
      <w:r w:rsidR="00010051" w:rsidRPr="00CC5231">
        <w:rPr>
          <w:sz w:val="28"/>
          <w:szCs w:val="28"/>
          <w:lang w:val="en-US"/>
        </w:rPr>
        <w:t xml:space="preserve">  </w:t>
      </w:r>
    </w:p>
    <w:p w:rsidR="000E6281" w:rsidRPr="00CC5231" w:rsidRDefault="000E6281" w:rsidP="00CC5231">
      <w:pPr>
        <w:spacing w:line="360" w:lineRule="auto"/>
        <w:ind w:firstLine="720"/>
        <w:jc w:val="both"/>
        <w:rPr>
          <w:sz w:val="28"/>
          <w:szCs w:val="28"/>
          <w:lang w:val="en-US"/>
        </w:rPr>
      </w:pPr>
    </w:p>
    <w:p w:rsidR="00010051" w:rsidRPr="00CC5231" w:rsidRDefault="000E6281" w:rsidP="00CC5231">
      <w:pPr>
        <w:spacing w:line="360" w:lineRule="auto"/>
        <w:ind w:firstLine="720"/>
        <w:jc w:val="both"/>
        <w:rPr>
          <w:sz w:val="28"/>
          <w:szCs w:val="28"/>
        </w:rPr>
      </w:pPr>
      <w:r w:rsidRPr="00CC5231">
        <w:rPr>
          <w:sz w:val="28"/>
          <w:szCs w:val="28"/>
        </w:rPr>
        <w:t>Рис. 1. Лінія «дохід—споживання»</w:t>
      </w:r>
    </w:p>
    <w:p w:rsidR="000E6281" w:rsidRPr="00CC5231" w:rsidRDefault="00CC5231" w:rsidP="00CC5231">
      <w:pPr>
        <w:spacing w:line="360" w:lineRule="auto"/>
        <w:ind w:firstLine="720"/>
        <w:jc w:val="both"/>
        <w:rPr>
          <w:sz w:val="28"/>
          <w:szCs w:val="28"/>
          <w:lang w:val="en-US"/>
        </w:rPr>
      </w:pPr>
      <w:r>
        <w:rPr>
          <w:sz w:val="28"/>
          <w:szCs w:val="28"/>
          <w:lang w:val="en-US"/>
        </w:rPr>
        <w:br w:type="page"/>
      </w:r>
      <w:r w:rsidR="00FB067F">
        <w:rPr>
          <w:sz w:val="28"/>
          <w:szCs w:val="28"/>
        </w:rPr>
        <w:pict>
          <v:shape id="_x0000_i1027" type="#_x0000_t75" style="width:156.75pt;height:273.75pt" fillcolor="window">
            <v:imagedata r:id="rId9" o:title=""/>
          </v:shape>
        </w:pict>
      </w:r>
    </w:p>
    <w:p w:rsidR="000E6281" w:rsidRPr="00CC5231" w:rsidRDefault="000E6281" w:rsidP="00CC5231">
      <w:pPr>
        <w:spacing w:line="360" w:lineRule="auto"/>
        <w:ind w:firstLine="720"/>
        <w:jc w:val="both"/>
        <w:rPr>
          <w:sz w:val="28"/>
          <w:szCs w:val="28"/>
          <w:lang w:val="ru-RU"/>
        </w:rPr>
      </w:pPr>
      <w:r w:rsidRPr="00CC5231">
        <w:rPr>
          <w:sz w:val="28"/>
          <w:szCs w:val="28"/>
        </w:rPr>
        <w:t>Рис. 2. Побудова лінії Енгеля</w:t>
      </w:r>
      <w:r w:rsidRPr="00CC5231">
        <w:rPr>
          <w:sz w:val="28"/>
          <w:szCs w:val="28"/>
          <w:lang w:val="ru-RU"/>
        </w:rPr>
        <w:t xml:space="preserve"> </w:t>
      </w:r>
      <w:r w:rsidRPr="00CC5231">
        <w:rPr>
          <w:sz w:val="28"/>
          <w:szCs w:val="28"/>
        </w:rPr>
        <w:t>на основі лінії «дохід—споживання»</w:t>
      </w:r>
    </w:p>
    <w:p w:rsidR="000E6281" w:rsidRPr="00CC5231" w:rsidRDefault="000E6281" w:rsidP="00CC5231">
      <w:pPr>
        <w:spacing w:line="360" w:lineRule="auto"/>
        <w:ind w:firstLine="720"/>
        <w:jc w:val="both"/>
        <w:rPr>
          <w:sz w:val="28"/>
          <w:szCs w:val="28"/>
          <w:lang w:val="ru-RU"/>
        </w:rPr>
      </w:pPr>
    </w:p>
    <w:p w:rsidR="00010051" w:rsidRPr="00CC5231" w:rsidRDefault="000E6281" w:rsidP="00CC5231">
      <w:pPr>
        <w:spacing w:line="360" w:lineRule="auto"/>
        <w:ind w:firstLine="720"/>
        <w:jc w:val="both"/>
        <w:rPr>
          <w:b/>
          <w:sz w:val="28"/>
          <w:szCs w:val="28"/>
        </w:rPr>
      </w:pPr>
      <w:r w:rsidRPr="00CC5231">
        <w:rPr>
          <w:sz w:val="28"/>
          <w:szCs w:val="28"/>
        </w:rPr>
        <w:t xml:space="preserve">Гранична норма заміщення благом </w:t>
      </w:r>
      <w:r w:rsidRPr="00CC5231">
        <w:rPr>
          <w:i/>
          <w:sz w:val="28"/>
          <w:szCs w:val="28"/>
        </w:rPr>
        <w:t>Х</w:t>
      </w:r>
      <w:r w:rsidRPr="00CC5231">
        <w:rPr>
          <w:sz w:val="28"/>
          <w:szCs w:val="28"/>
        </w:rPr>
        <w:t xml:space="preserve"> витрат споживача на інші блага виражається в грошовій формі й означає міру готовності пожертвувати можливістю витратити бюджет на інші блага </w:t>
      </w:r>
      <w:r w:rsidRPr="00CC5231">
        <w:rPr>
          <w:spacing w:val="-2"/>
          <w:sz w:val="28"/>
          <w:szCs w:val="28"/>
        </w:rPr>
        <w:t>задля споживання додаткової оди</w:t>
      </w:r>
      <w:r w:rsidRPr="00CC5231">
        <w:rPr>
          <w:spacing w:val="-2"/>
          <w:sz w:val="28"/>
          <w:szCs w:val="28"/>
        </w:rPr>
        <w:softHyphen/>
        <w:t xml:space="preserve">ниці </w:t>
      </w:r>
      <w:r w:rsidRPr="00CC5231">
        <w:rPr>
          <w:i/>
          <w:sz w:val="28"/>
          <w:szCs w:val="28"/>
        </w:rPr>
        <w:t>Х</w:t>
      </w:r>
      <w:r w:rsidRPr="00CC5231">
        <w:rPr>
          <w:sz w:val="28"/>
          <w:szCs w:val="28"/>
        </w:rPr>
        <w:t>, залишаючись на даній кривій байдужості.</w:t>
      </w:r>
      <w:r w:rsidR="00010051" w:rsidRPr="00CC5231">
        <w:rPr>
          <w:sz w:val="28"/>
          <w:szCs w:val="28"/>
        </w:rPr>
        <w:t xml:space="preserve">Рішення споживача щодо придбання блага </w:t>
      </w:r>
      <w:r w:rsidR="00010051" w:rsidRPr="00CC5231">
        <w:rPr>
          <w:i/>
          <w:sz w:val="28"/>
          <w:szCs w:val="28"/>
        </w:rPr>
        <w:t>Х</w:t>
      </w:r>
      <w:r w:rsidR="00010051" w:rsidRPr="00CC5231">
        <w:rPr>
          <w:sz w:val="28"/>
          <w:szCs w:val="28"/>
        </w:rPr>
        <w:t xml:space="preserve"> залежить від доходу, яким він розпоряджається в певний проміжок часу. Зміни у доході (бюджеті) можуть привести до зміни кількості блага </w:t>
      </w:r>
      <w:r w:rsidR="00010051" w:rsidRPr="00CC5231">
        <w:rPr>
          <w:i/>
          <w:sz w:val="28"/>
          <w:szCs w:val="28"/>
        </w:rPr>
        <w:t>Х</w:t>
      </w:r>
      <w:r w:rsidR="00010051" w:rsidRPr="00CC5231">
        <w:rPr>
          <w:sz w:val="28"/>
          <w:szCs w:val="28"/>
        </w:rPr>
        <w:t>, що купується. Моделювання цього явища здійснюється за допомогою переміщення бюджетної лінії паралельно самій собі (нахил залишається без змін, оскільки незмінним є співвідношення цін) та знаход</w:t>
      </w:r>
      <w:r w:rsidR="00010051" w:rsidRPr="00CC5231">
        <w:rPr>
          <w:sz w:val="28"/>
          <w:szCs w:val="28"/>
        </w:rPr>
        <w:softHyphen/>
        <w:t>ження нового положення точок оптимуму (рівноваги) споживача. Крива, що проходить через усі точки рівноваги, які відповідають різ</w:t>
      </w:r>
      <w:r w:rsidR="00010051" w:rsidRPr="00CC5231">
        <w:rPr>
          <w:sz w:val="28"/>
          <w:szCs w:val="28"/>
        </w:rPr>
        <w:softHyphen/>
        <w:t>ним величинам доходу, називається</w:t>
      </w:r>
      <w:r w:rsidR="00010051" w:rsidRPr="00CC5231">
        <w:rPr>
          <w:b/>
          <w:sz w:val="28"/>
          <w:szCs w:val="28"/>
        </w:rPr>
        <w:t xml:space="preserve"> лінією «дохід—споживання»</w:t>
      </w:r>
      <w:r w:rsidR="00010051" w:rsidRPr="00CC5231">
        <w:rPr>
          <w:sz w:val="28"/>
          <w:szCs w:val="28"/>
        </w:rPr>
        <w:t xml:space="preserve"> (рис. 1). </w:t>
      </w:r>
    </w:p>
    <w:p w:rsidR="00010051" w:rsidRPr="00CC5231" w:rsidRDefault="00010051" w:rsidP="00CC5231">
      <w:pPr>
        <w:spacing w:line="360" w:lineRule="auto"/>
        <w:ind w:firstLine="720"/>
        <w:jc w:val="both"/>
        <w:rPr>
          <w:sz w:val="28"/>
          <w:szCs w:val="28"/>
        </w:rPr>
      </w:pPr>
      <w:r w:rsidRPr="00CC5231">
        <w:rPr>
          <w:sz w:val="28"/>
          <w:szCs w:val="28"/>
        </w:rPr>
        <w:t xml:space="preserve">Залежно від зміни доходу може змінитися і ставлення споживача до блага </w:t>
      </w:r>
      <w:r w:rsidRPr="00CC5231">
        <w:rPr>
          <w:i/>
          <w:sz w:val="28"/>
          <w:szCs w:val="28"/>
        </w:rPr>
        <w:t>X</w:t>
      </w:r>
      <w:r w:rsidRPr="00CC5231">
        <w:rPr>
          <w:sz w:val="28"/>
          <w:szCs w:val="28"/>
        </w:rPr>
        <w:t xml:space="preserve">: як до </w:t>
      </w:r>
      <w:r w:rsidRPr="00CC5231">
        <w:rPr>
          <w:b/>
          <w:sz w:val="28"/>
          <w:szCs w:val="28"/>
        </w:rPr>
        <w:t>блага</w:t>
      </w:r>
      <w:r w:rsidRPr="00CC5231">
        <w:rPr>
          <w:sz w:val="28"/>
          <w:szCs w:val="28"/>
        </w:rPr>
        <w:t xml:space="preserve"> з </w:t>
      </w:r>
      <w:r w:rsidRPr="00CC5231">
        <w:rPr>
          <w:b/>
          <w:sz w:val="28"/>
          <w:szCs w:val="28"/>
        </w:rPr>
        <w:t>нормальною споживчою цінністю (повноцінного)</w:t>
      </w:r>
      <w:r w:rsidRPr="00CC5231">
        <w:rPr>
          <w:sz w:val="28"/>
          <w:szCs w:val="28"/>
        </w:rPr>
        <w:t xml:space="preserve"> або ж </w:t>
      </w:r>
      <w:r w:rsidRPr="00CC5231">
        <w:rPr>
          <w:b/>
          <w:sz w:val="28"/>
          <w:szCs w:val="28"/>
        </w:rPr>
        <w:t>блага з низькою споживчою цінністю</w:t>
      </w:r>
      <w:r w:rsidRPr="00CC5231">
        <w:rPr>
          <w:sz w:val="28"/>
          <w:szCs w:val="28"/>
        </w:rPr>
        <w:t xml:space="preserve"> </w:t>
      </w:r>
      <w:r w:rsidRPr="00CC5231">
        <w:rPr>
          <w:b/>
          <w:sz w:val="28"/>
          <w:szCs w:val="28"/>
        </w:rPr>
        <w:t xml:space="preserve">(неповноцінного). </w:t>
      </w:r>
      <w:r w:rsidRPr="00CC5231">
        <w:rPr>
          <w:sz w:val="28"/>
          <w:szCs w:val="28"/>
        </w:rPr>
        <w:t>Споживання повноцінних благ при збільшенні доходу зростає, що зумовлює додатний нахил лінії «дохід—споживання». Споживання неповноцінних благ при збільшенні доходу скорочується, що зумовлює від’ємний нахил лінії «дохід—споживання».</w:t>
      </w:r>
    </w:p>
    <w:p w:rsidR="00010051" w:rsidRPr="00CC5231" w:rsidRDefault="00010051" w:rsidP="00CC5231">
      <w:pPr>
        <w:spacing w:line="360" w:lineRule="auto"/>
        <w:ind w:firstLine="720"/>
        <w:jc w:val="both"/>
        <w:rPr>
          <w:sz w:val="28"/>
          <w:szCs w:val="28"/>
          <w:lang w:val="ru-RU"/>
        </w:rPr>
      </w:pPr>
      <w:r w:rsidRPr="00CC5231">
        <w:rPr>
          <w:sz w:val="28"/>
          <w:szCs w:val="28"/>
        </w:rPr>
        <w:t xml:space="preserve">Лінія «дохід—споживання» може бути використана для побудови </w:t>
      </w:r>
      <w:r w:rsidRPr="00CC5231">
        <w:rPr>
          <w:b/>
          <w:sz w:val="28"/>
          <w:szCs w:val="28"/>
        </w:rPr>
        <w:t xml:space="preserve">лінії Енгеля, </w:t>
      </w:r>
      <w:r w:rsidRPr="00CC5231">
        <w:rPr>
          <w:sz w:val="28"/>
          <w:szCs w:val="28"/>
        </w:rPr>
        <w:t xml:space="preserve">яка показує взаємозв’язок доходу споживача і кількості придбаного блага </w:t>
      </w:r>
      <w:r w:rsidRPr="00CC5231">
        <w:rPr>
          <w:i/>
          <w:sz w:val="28"/>
          <w:szCs w:val="28"/>
        </w:rPr>
        <w:t>Х</w:t>
      </w:r>
      <w:r w:rsidRPr="00CC5231">
        <w:rPr>
          <w:sz w:val="28"/>
          <w:szCs w:val="28"/>
        </w:rPr>
        <w:t xml:space="preserve"> (рис. 2).</w:t>
      </w:r>
    </w:p>
    <w:p w:rsidR="000E6281" w:rsidRPr="00CC5231" w:rsidRDefault="000E6281" w:rsidP="00CC5231">
      <w:pPr>
        <w:spacing w:line="360" w:lineRule="auto"/>
        <w:ind w:firstLine="720"/>
        <w:jc w:val="both"/>
        <w:rPr>
          <w:sz w:val="28"/>
          <w:szCs w:val="28"/>
          <w:lang w:val="ru-RU"/>
        </w:rPr>
      </w:pPr>
    </w:p>
    <w:p w:rsidR="00010051" w:rsidRPr="00CC5231" w:rsidRDefault="00FB067F" w:rsidP="00CC5231">
      <w:pPr>
        <w:spacing w:line="360" w:lineRule="auto"/>
        <w:ind w:firstLine="720"/>
        <w:jc w:val="both"/>
        <w:rPr>
          <w:sz w:val="28"/>
          <w:szCs w:val="28"/>
          <w:lang w:val="en-US"/>
        </w:rPr>
      </w:pPr>
      <w:r>
        <w:rPr>
          <w:sz w:val="28"/>
          <w:szCs w:val="28"/>
        </w:rPr>
        <w:pict>
          <v:shape id="_x0000_i1028" type="#_x0000_t75" style="width:278.25pt;height:227.25pt" fillcolor="window">
            <v:imagedata r:id="rId10" o:title="" cropbottom="7382f"/>
          </v:shape>
        </w:pict>
      </w:r>
    </w:p>
    <w:p w:rsidR="000E6281" w:rsidRPr="00CC5231" w:rsidRDefault="00F657A4" w:rsidP="00CC5231">
      <w:pPr>
        <w:spacing w:line="360" w:lineRule="auto"/>
        <w:ind w:firstLine="720"/>
        <w:jc w:val="both"/>
        <w:rPr>
          <w:sz w:val="28"/>
          <w:szCs w:val="28"/>
        </w:rPr>
      </w:pPr>
      <w:r w:rsidRPr="00CC5231">
        <w:rPr>
          <w:sz w:val="28"/>
          <w:szCs w:val="28"/>
        </w:rPr>
        <w:t>Рис. 3. Лінія "ціна—споживання" для взаємозамінних товарів</w:t>
      </w:r>
    </w:p>
    <w:p w:rsidR="00F657A4" w:rsidRPr="00CC5231" w:rsidRDefault="00F657A4" w:rsidP="00CC5231">
      <w:pPr>
        <w:spacing w:line="360" w:lineRule="auto"/>
        <w:ind w:firstLine="720"/>
        <w:jc w:val="both"/>
        <w:rPr>
          <w:sz w:val="28"/>
          <w:szCs w:val="28"/>
        </w:rPr>
      </w:pPr>
    </w:p>
    <w:p w:rsidR="00010051" w:rsidRPr="00CC5231" w:rsidRDefault="00010051" w:rsidP="00CC5231">
      <w:pPr>
        <w:spacing w:line="360" w:lineRule="auto"/>
        <w:ind w:firstLine="720"/>
        <w:jc w:val="both"/>
        <w:rPr>
          <w:sz w:val="28"/>
          <w:szCs w:val="28"/>
        </w:rPr>
      </w:pPr>
      <w:r w:rsidRPr="00CC5231">
        <w:rPr>
          <w:sz w:val="28"/>
          <w:szCs w:val="28"/>
        </w:rPr>
        <w:t xml:space="preserve">Гранична норма заміщення благом </w:t>
      </w:r>
      <w:r w:rsidRPr="00CC5231">
        <w:rPr>
          <w:i/>
          <w:sz w:val="28"/>
          <w:szCs w:val="28"/>
        </w:rPr>
        <w:t>Х</w:t>
      </w:r>
      <w:r w:rsidRPr="00CC5231">
        <w:rPr>
          <w:sz w:val="28"/>
          <w:szCs w:val="28"/>
        </w:rPr>
        <w:t xml:space="preserve"> витрат споживача на інші блага виражається в грошовій формі й означає міру готовності пожертвувати можливістю витратити бюджет на інші блага </w:t>
      </w:r>
      <w:r w:rsidRPr="00CC5231">
        <w:rPr>
          <w:spacing w:val="-2"/>
          <w:sz w:val="28"/>
          <w:szCs w:val="28"/>
        </w:rPr>
        <w:t>задля споживання додаткової оди</w:t>
      </w:r>
      <w:r w:rsidRPr="00CC5231">
        <w:rPr>
          <w:spacing w:val="-2"/>
          <w:sz w:val="28"/>
          <w:szCs w:val="28"/>
        </w:rPr>
        <w:softHyphen/>
        <w:t xml:space="preserve">ниці </w:t>
      </w:r>
      <w:r w:rsidRPr="00CC5231">
        <w:rPr>
          <w:i/>
          <w:sz w:val="28"/>
          <w:szCs w:val="28"/>
        </w:rPr>
        <w:t>Х</w:t>
      </w:r>
      <w:r w:rsidRPr="00CC5231">
        <w:rPr>
          <w:sz w:val="28"/>
          <w:szCs w:val="28"/>
        </w:rPr>
        <w:t>, залишаючись на даній кривій байдужості.</w:t>
      </w:r>
    </w:p>
    <w:p w:rsidR="00010051" w:rsidRPr="00CC5231" w:rsidRDefault="00CC5231" w:rsidP="00CC5231">
      <w:pPr>
        <w:spacing w:line="360" w:lineRule="auto"/>
        <w:ind w:firstLine="720"/>
        <w:jc w:val="both"/>
        <w:rPr>
          <w:sz w:val="28"/>
          <w:szCs w:val="28"/>
          <w:lang w:val="en-US"/>
        </w:rPr>
      </w:pPr>
      <w:r>
        <w:rPr>
          <w:sz w:val="28"/>
          <w:szCs w:val="28"/>
        </w:rPr>
        <w:br w:type="page"/>
      </w:r>
      <w:r w:rsidR="00FB067F">
        <w:rPr>
          <w:sz w:val="28"/>
          <w:szCs w:val="28"/>
        </w:rPr>
        <w:pict>
          <v:shape id="_x0000_i1029" type="#_x0000_t75" style="width:277.5pt;height:436.5pt" fillcolor="window">
            <v:imagedata r:id="rId11" o:title="" cropbottom="-35f"/>
          </v:shape>
        </w:pict>
      </w:r>
    </w:p>
    <w:p w:rsidR="00010051" w:rsidRPr="00CC5231" w:rsidRDefault="00010051" w:rsidP="00CC5231">
      <w:pPr>
        <w:spacing w:line="360" w:lineRule="auto"/>
        <w:ind w:firstLine="720"/>
        <w:jc w:val="both"/>
        <w:rPr>
          <w:sz w:val="28"/>
          <w:szCs w:val="28"/>
        </w:rPr>
      </w:pPr>
      <w:r w:rsidRPr="00CC5231">
        <w:rPr>
          <w:sz w:val="28"/>
          <w:szCs w:val="28"/>
        </w:rPr>
        <w:t xml:space="preserve">Якщо за незмінної величини бюджету змінюється ціна блага </w:t>
      </w:r>
      <w:r w:rsidRPr="00CC5231">
        <w:rPr>
          <w:i/>
          <w:sz w:val="28"/>
          <w:szCs w:val="28"/>
        </w:rPr>
        <w:t>Х</w:t>
      </w:r>
      <w:r w:rsidRPr="00CC5231">
        <w:rPr>
          <w:sz w:val="28"/>
          <w:szCs w:val="28"/>
        </w:rPr>
        <w:t xml:space="preserve">, то бюджетна лінія </w:t>
      </w:r>
      <w:r w:rsidRPr="00CC5231">
        <w:rPr>
          <w:spacing w:val="-4"/>
          <w:sz w:val="28"/>
          <w:szCs w:val="28"/>
        </w:rPr>
        <w:t>здійснює поворот навкруги точ</w:t>
      </w:r>
      <w:r w:rsidRPr="00CC5231">
        <w:rPr>
          <w:spacing w:val="-4"/>
          <w:sz w:val="28"/>
          <w:szCs w:val="28"/>
        </w:rPr>
        <w:softHyphen/>
        <w:t>ки</w:t>
      </w:r>
      <w:r w:rsidRPr="00CC5231">
        <w:rPr>
          <w:sz w:val="28"/>
          <w:szCs w:val="28"/>
        </w:rPr>
        <w:t xml:space="preserve"> свого перетину з </w:t>
      </w:r>
      <w:r w:rsidRPr="00CC5231">
        <w:rPr>
          <w:spacing w:val="-4"/>
          <w:sz w:val="28"/>
          <w:szCs w:val="28"/>
        </w:rPr>
        <w:t>вертикальною віссю, досягаючи</w:t>
      </w:r>
      <w:r w:rsidRPr="00CC5231">
        <w:rPr>
          <w:sz w:val="28"/>
          <w:szCs w:val="28"/>
        </w:rPr>
        <w:t xml:space="preserve"> більш віддалених кривих байдужості. Всі точки оптимуму, які </w:t>
      </w:r>
      <w:r w:rsidRPr="00CC5231">
        <w:rPr>
          <w:spacing w:val="-4"/>
          <w:sz w:val="28"/>
          <w:szCs w:val="28"/>
        </w:rPr>
        <w:t>утворюються дотиком бюджетної лі</w:t>
      </w:r>
      <w:r w:rsidRPr="00CC5231">
        <w:rPr>
          <w:spacing w:val="-4"/>
          <w:sz w:val="28"/>
          <w:szCs w:val="28"/>
        </w:rPr>
        <w:softHyphen/>
        <w:t>нії, що повертається, до кривих</w:t>
      </w:r>
      <w:r w:rsidRPr="00CC5231">
        <w:rPr>
          <w:sz w:val="28"/>
          <w:szCs w:val="28"/>
        </w:rPr>
        <w:t xml:space="preserve">байдужості, визначають </w:t>
      </w:r>
      <w:r w:rsidRPr="00CC5231">
        <w:rPr>
          <w:b/>
          <w:sz w:val="28"/>
          <w:szCs w:val="28"/>
        </w:rPr>
        <w:t>лінію «ціна—споживання».</w:t>
      </w:r>
      <w:r w:rsidRPr="00CC5231">
        <w:rPr>
          <w:sz w:val="28"/>
          <w:szCs w:val="28"/>
        </w:rPr>
        <w:t xml:space="preserve"> Вона показує, як реагує споживач на зміну ціни одного із благ. Різновид такого взаємозв’язку, в свою чергу, залежить від пов’язаності благ у споживанні. Для благ-замінників лінія «ціна—споживання» має від’ємний нахил, а для доповнюючих благ — дода</w:t>
      </w:r>
      <w:r w:rsidR="00F657A4" w:rsidRPr="00CC5231">
        <w:rPr>
          <w:sz w:val="28"/>
          <w:szCs w:val="28"/>
        </w:rPr>
        <w:t>тний (рис. </w:t>
      </w:r>
      <w:r w:rsidRPr="00CC5231">
        <w:rPr>
          <w:sz w:val="28"/>
          <w:szCs w:val="28"/>
        </w:rPr>
        <w:t>3 і 4).</w:t>
      </w:r>
    </w:p>
    <w:p w:rsidR="00010051" w:rsidRPr="00CC5231" w:rsidRDefault="00010051" w:rsidP="00CC5231">
      <w:pPr>
        <w:spacing w:line="360" w:lineRule="auto"/>
        <w:ind w:firstLine="720"/>
        <w:jc w:val="both"/>
        <w:rPr>
          <w:sz w:val="28"/>
          <w:szCs w:val="28"/>
        </w:rPr>
      </w:pPr>
      <w:r w:rsidRPr="00CC5231">
        <w:rPr>
          <w:sz w:val="28"/>
          <w:szCs w:val="28"/>
        </w:rPr>
        <w:t xml:space="preserve">Лінія «ціна—споживання» може бути використана для побудови лінії індивідуального попиту шляхом встановлення графічної відповідності певних оптимальних кількостей даного блага і цін цього ж блага (рис. 4.). Реакція споживача на зміну ціни може бути поділена на два моменти. У відповідь на зміну відносних цін споживач замінює блага, які відносно подорожчали, на ті, які відносно подешевшали, — має місце </w:t>
      </w:r>
      <w:r w:rsidRPr="00CC5231">
        <w:rPr>
          <w:b/>
          <w:sz w:val="28"/>
          <w:szCs w:val="28"/>
        </w:rPr>
        <w:t>ефект заміни</w:t>
      </w:r>
      <w:r w:rsidRPr="00CC5231">
        <w:rPr>
          <w:sz w:val="28"/>
          <w:szCs w:val="28"/>
        </w:rPr>
        <w:t xml:space="preserve">. У відповідь на зміну реального доходу споживач змінює обсяг благ залежно від їх різновиду (повноцінні чи неповноцінні) — має місце </w:t>
      </w:r>
      <w:r w:rsidRPr="00CC5231">
        <w:rPr>
          <w:b/>
          <w:sz w:val="28"/>
          <w:szCs w:val="28"/>
        </w:rPr>
        <w:t>ефект доходу</w:t>
      </w:r>
      <w:r w:rsidRPr="00CC5231">
        <w:rPr>
          <w:sz w:val="28"/>
          <w:szCs w:val="28"/>
        </w:rPr>
        <w:t>. Якщо благо вважається споживачем повноцінним, обсяг його споживання при зростанні ціни зменшується, якщо неповноцінним — обсяг споживання збільшується.</w:t>
      </w:r>
    </w:p>
    <w:p w:rsidR="00010051" w:rsidRPr="00CC5231" w:rsidRDefault="00010051" w:rsidP="00CC5231">
      <w:pPr>
        <w:pStyle w:val="a6"/>
        <w:spacing w:line="360" w:lineRule="auto"/>
        <w:ind w:firstLine="720"/>
        <w:rPr>
          <w:sz w:val="28"/>
          <w:szCs w:val="28"/>
        </w:rPr>
      </w:pPr>
      <w:r w:rsidRPr="00CC5231">
        <w:rPr>
          <w:sz w:val="28"/>
          <w:szCs w:val="28"/>
        </w:rPr>
        <w:t>Результати спільного впливу ефекту заміни та ефекту доходу для різних благ подано на рис. </w:t>
      </w:r>
      <w:r w:rsidR="00F657A4" w:rsidRPr="00CC5231">
        <w:rPr>
          <w:sz w:val="28"/>
          <w:szCs w:val="28"/>
        </w:rPr>
        <w:t>5</w:t>
      </w:r>
      <w:r w:rsidRPr="00CC5231">
        <w:rPr>
          <w:sz w:val="28"/>
          <w:szCs w:val="28"/>
        </w:rPr>
        <w:t xml:space="preserve"> і рис. </w:t>
      </w:r>
      <w:r w:rsidR="00F657A4" w:rsidRPr="00CC5231">
        <w:rPr>
          <w:sz w:val="28"/>
          <w:szCs w:val="28"/>
        </w:rPr>
        <w:t>6</w:t>
      </w:r>
      <w:r w:rsidRPr="00CC5231">
        <w:rPr>
          <w:sz w:val="28"/>
          <w:szCs w:val="28"/>
        </w:rPr>
        <w:t>.</w:t>
      </w:r>
    </w:p>
    <w:p w:rsidR="00D336FE" w:rsidRPr="00CC5231" w:rsidRDefault="00D336FE" w:rsidP="00CC5231">
      <w:pPr>
        <w:pStyle w:val="a6"/>
        <w:spacing w:line="360" w:lineRule="auto"/>
        <w:ind w:firstLine="720"/>
        <w:rPr>
          <w:sz w:val="28"/>
          <w:szCs w:val="28"/>
        </w:rPr>
      </w:pPr>
    </w:p>
    <w:p w:rsidR="00010051" w:rsidRPr="00CC5231" w:rsidRDefault="00FB067F" w:rsidP="00CC5231">
      <w:pPr>
        <w:spacing w:line="360" w:lineRule="auto"/>
        <w:ind w:firstLine="720"/>
        <w:jc w:val="both"/>
        <w:rPr>
          <w:sz w:val="28"/>
          <w:szCs w:val="28"/>
        </w:rPr>
      </w:pPr>
      <w:r>
        <w:rPr>
          <w:sz w:val="28"/>
          <w:szCs w:val="28"/>
        </w:rPr>
        <w:pict>
          <v:shape id="_x0000_i1030" type="#_x0000_t75" style="width:255.75pt;height:104.25pt" fillcolor="window">
            <v:imagedata r:id="rId12" o:title=""/>
          </v:shape>
        </w:pict>
      </w:r>
    </w:p>
    <w:p w:rsidR="00010051" w:rsidRPr="00CC5231" w:rsidRDefault="00010051" w:rsidP="00CC5231">
      <w:pPr>
        <w:pStyle w:val="31"/>
        <w:spacing w:line="360" w:lineRule="auto"/>
        <w:ind w:firstLine="720"/>
        <w:jc w:val="both"/>
        <w:rPr>
          <w:sz w:val="28"/>
          <w:szCs w:val="28"/>
          <w:lang w:val="en-US"/>
        </w:rPr>
      </w:pPr>
      <w:r w:rsidRPr="00CC5231">
        <w:rPr>
          <w:sz w:val="28"/>
          <w:szCs w:val="28"/>
        </w:rPr>
        <w:t xml:space="preserve">Рис. </w:t>
      </w:r>
      <w:r w:rsidR="00F657A4" w:rsidRPr="00CC5231">
        <w:rPr>
          <w:sz w:val="28"/>
          <w:szCs w:val="28"/>
        </w:rPr>
        <w:t>5</w:t>
      </w:r>
      <w:r w:rsidRPr="00CC5231">
        <w:rPr>
          <w:sz w:val="28"/>
          <w:szCs w:val="28"/>
        </w:rPr>
        <w:t>. Ефекти доходу (</w:t>
      </w:r>
      <w:r w:rsidRPr="00CC5231">
        <w:rPr>
          <w:i/>
          <w:sz w:val="28"/>
          <w:szCs w:val="28"/>
        </w:rPr>
        <w:t>а</w:t>
      </w:r>
      <w:r w:rsidRPr="00CC5231">
        <w:rPr>
          <w:sz w:val="28"/>
          <w:szCs w:val="28"/>
        </w:rPr>
        <w:t>) та заміни (</w:t>
      </w:r>
      <w:r w:rsidRPr="00CC5231">
        <w:rPr>
          <w:i/>
          <w:sz w:val="28"/>
          <w:szCs w:val="28"/>
        </w:rPr>
        <w:t>б</w:t>
      </w:r>
      <w:r w:rsidRPr="00CC5231">
        <w:rPr>
          <w:sz w:val="28"/>
          <w:szCs w:val="28"/>
        </w:rPr>
        <w:t>) за умов зміни ціни блага з нормальною споживчою цінністю (тонка стрілка — ефект заміни, напівжирна стрілка — ефект доходу)</w:t>
      </w:r>
    </w:p>
    <w:p w:rsidR="00010051" w:rsidRPr="00CC5231" w:rsidRDefault="00010051" w:rsidP="00CC5231">
      <w:pPr>
        <w:pStyle w:val="31"/>
        <w:spacing w:line="360" w:lineRule="auto"/>
        <w:ind w:firstLine="720"/>
        <w:jc w:val="both"/>
        <w:rPr>
          <w:sz w:val="28"/>
          <w:szCs w:val="28"/>
          <w:lang w:val="en-US"/>
        </w:rPr>
      </w:pPr>
    </w:p>
    <w:p w:rsidR="00010051" w:rsidRPr="00CC5231" w:rsidRDefault="00FB067F" w:rsidP="00CC5231">
      <w:pPr>
        <w:spacing w:line="360" w:lineRule="auto"/>
        <w:ind w:firstLine="720"/>
        <w:jc w:val="both"/>
        <w:rPr>
          <w:sz w:val="28"/>
          <w:szCs w:val="28"/>
        </w:rPr>
      </w:pPr>
      <w:r>
        <w:rPr>
          <w:sz w:val="28"/>
          <w:szCs w:val="28"/>
        </w:rPr>
        <w:pict>
          <v:shape id="_x0000_i1031" type="#_x0000_t75" style="width:234.75pt;height:105.75pt" fillcolor="window">
            <v:imagedata r:id="rId13" o:title=""/>
          </v:shape>
        </w:pict>
      </w:r>
    </w:p>
    <w:p w:rsidR="00010051" w:rsidRPr="00CC5231" w:rsidRDefault="00010051" w:rsidP="00CC5231">
      <w:pPr>
        <w:pStyle w:val="31"/>
        <w:spacing w:line="360" w:lineRule="auto"/>
        <w:ind w:firstLine="720"/>
        <w:jc w:val="both"/>
        <w:rPr>
          <w:sz w:val="28"/>
          <w:szCs w:val="28"/>
        </w:rPr>
      </w:pPr>
      <w:r w:rsidRPr="00CC5231">
        <w:rPr>
          <w:sz w:val="28"/>
          <w:szCs w:val="28"/>
        </w:rPr>
        <w:t xml:space="preserve">Рис. </w:t>
      </w:r>
      <w:r w:rsidR="00F657A4" w:rsidRPr="00CC5231">
        <w:rPr>
          <w:sz w:val="28"/>
          <w:szCs w:val="28"/>
        </w:rPr>
        <w:t>6</w:t>
      </w:r>
      <w:r w:rsidR="00D336FE" w:rsidRPr="00CC5231">
        <w:rPr>
          <w:sz w:val="28"/>
          <w:szCs w:val="28"/>
        </w:rPr>
        <w:t>.</w:t>
      </w:r>
      <w:r w:rsidRPr="00CC5231">
        <w:rPr>
          <w:sz w:val="28"/>
          <w:szCs w:val="28"/>
        </w:rPr>
        <w:t xml:space="preserve"> Ефекти доходу (</w:t>
      </w:r>
      <w:r w:rsidRPr="00CC5231">
        <w:rPr>
          <w:i/>
          <w:sz w:val="28"/>
          <w:szCs w:val="28"/>
        </w:rPr>
        <w:t>а</w:t>
      </w:r>
      <w:r w:rsidRPr="00CC5231">
        <w:rPr>
          <w:sz w:val="28"/>
          <w:szCs w:val="28"/>
        </w:rPr>
        <w:t>) та заміни (</w:t>
      </w:r>
      <w:r w:rsidRPr="00CC5231">
        <w:rPr>
          <w:i/>
          <w:sz w:val="28"/>
          <w:szCs w:val="28"/>
        </w:rPr>
        <w:t>б</w:t>
      </w:r>
      <w:r w:rsidRPr="00CC5231">
        <w:rPr>
          <w:sz w:val="28"/>
          <w:szCs w:val="28"/>
        </w:rPr>
        <w:t>) за умов зміни ціни блага</w:t>
      </w:r>
      <w:r w:rsidR="00CC5231" w:rsidRPr="00CC5231">
        <w:rPr>
          <w:sz w:val="28"/>
          <w:szCs w:val="28"/>
          <w:lang w:val="ru-RU"/>
        </w:rPr>
        <w:t xml:space="preserve"> </w:t>
      </w:r>
      <w:r w:rsidRPr="00CC5231">
        <w:rPr>
          <w:sz w:val="28"/>
          <w:szCs w:val="28"/>
        </w:rPr>
        <w:t>з низькою споживчою цінністю (тонка стрілка — ефект заміни, напівжирна стрілка — ефект доходу)</w:t>
      </w:r>
    </w:p>
    <w:p w:rsidR="000E6281" w:rsidRPr="00CC5231" w:rsidRDefault="000E6281" w:rsidP="00CC5231">
      <w:pPr>
        <w:spacing w:line="360" w:lineRule="auto"/>
        <w:ind w:firstLine="720"/>
        <w:jc w:val="both"/>
        <w:rPr>
          <w:sz w:val="28"/>
          <w:szCs w:val="28"/>
        </w:rPr>
      </w:pPr>
    </w:p>
    <w:p w:rsidR="00010051" w:rsidRPr="00CC5231" w:rsidRDefault="00010051" w:rsidP="00CC5231">
      <w:pPr>
        <w:spacing w:line="360" w:lineRule="auto"/>
        <w:ind w:firstLine="720"/>
        <w:jc w:val="both"/>
        <w:rPr>
          <w:sz w:val="28"/>
          <w:szCs w:val="28"/>
        </w:rPr>
      </w:pPr>
      <w:r w:rsidRPr="00CC5231">
        <w:rPr>
          <w:sz w:val="28"/>
          <w:szCs w:val="28"/>
        </w:rPr>
        <w:t xml:space="preserve">Рішення про кількість, в якій варто споживати будь-яке благо, — це результат зіставлення споживачем вигод і витрат. Виражаючи корисність блага в грошових одиницях, отримуємо </w:t>
      </w:r>
      <w:r w:rsidRPr="00CC5231">
        <w:rPr>
          <w:b/>
          <w:sz w:val="28"/>
          <w:szCs w:val="28"/>
        </w:rPr>
        <w:t>цінність блага</w:t>
      </w:r>
      <w:r w:rsidRPr="00CC5231">
        <w:rPr>
          <w:sz w:val="28"/>
          <w:szCs w:val="28"/>
        </w:rPr>
        <w:t>.</w:t>
      </w:r>
    </w:p>
    <w:p w:rsidR="00010051" w:rsidRPr="00CC5231" w:rsidRDefault="00FB067F" w:rsidP="00CC5231">
      <w:pPr>
        <w:framePr w:w="7800" w:h="3221" w:hRule="exact" w:hSpace="181" w:wrap="around" w:vAnchor="text" w:hAnchor="page" w:x="1701" w:y="221"/>
        <w:shd w:val="solid" w:color="FFFFFF" w:fill="FFFFFF"/>
        <w:spacing w:line="360" w:lineRule="auto"/>
        <w:ind w:firstLine="720"/>
        <w:jc w:val="both"/>
        <w:rPr>
          <w:sz w:val="28"/>
          <w:szCs w:val="28"/>
        </w:rPr>
      </w:pPr>
      <w:r>
        <w:rPr>
          <w:sz w:val="28"/>
          <w:szCs w:val="28"/>
        </w:rPr>
        <w:pict>
          <v:shape id="_x0000_i1032" type="#_x0000_t75" style="width:163.5pt;height:165pt" fillcolor="window">
            <v:imagedata r:id="rId14" o:title=""/>
          </v:shape>
        </w:pict>
      </w:r>
    </w:p>
    <w:p w:rsidR="00010051" w:rsidRPr="00CC5231" w:rsidRDefault="00010051" w:rsidP="00CC5231">
      <w:pPr>
        <w:spacing w:line="360" w:lineRule="auto"/>
        <w:ind w:firstLine="720"/>
        <w:jc w:val="both"/>
        <w:rPr>
          <w:sz w:val="28"/>
          <w:szCs w:val="28"/>
          <w:lang w:val="en-US"/>
        </w:rPr>
      </w:pPr>
    </w:p>
    <w:p w:rsidR="00010051" w:rsidRPr="00CC5231" w:rsidRDefault="00010051" w:rsidP="00CC5231">
      <w:pPr>
        <w:shd w:val="solid" w:color="FFFFFF" w:fill="FFFFFF"/>
        <w:spacing w:line="360" w:lineRule="auto"/>
        <w:ind w:firstLine="720"/>
        <w:jc w:val="both"/>
        <w:rPr>
          <w:sz w:val="28"/>
          <w:szCs w:val="28"/>
        </w:rPr>
      </w:pPr>
      <w:r w:rsidRPr="00CC5231">
        <w:rPr>
          <w:sz w:val="28"/>
          <w:szCs w:val="28"/>
        </w:rPr>
        <w:t xml:space="preserve">Рис. </w:t>
      </w:r>
      <w:r w:rsidR="00F657A4" w:rsidRPr="00CC5231">
        <w:rPr>
          <w:sz w:val="28"/>
          <w:szCs w:val="28"/>
        </w:rPr>
        <w:t>7</w:t>
      </w:r>
      <w:r w:rsidRPr="00CC5231">
        <w:rPr>
          <w:sz w:val="28"/>
          <w:szCs w:val="28"/>
        </w:rPr>
        <w:t>. Надлишок споживача</w:t>
      </w:r>
    </w:p>
    <w:p w:rsidR="00010051" w:rsidRPr="00CC5231" w:rsidRDefault="00010051" w:rsidP="00CC5231">
      <w:pPr>
        <w:spacing w:line="360" w:lineRule="auto"/>
        <w:ind w:firstLine="720"/>
        <w:jc w:val="both"/>
        <w:rPr>
          <w:sz w:val="28"/>
          <w:szCs w:val="28"/>
          <w:lang w:val="en-US"/>
        </w:rPr>
      </w:pPr>
    </w:p>
    <w:p w:rsidR="00010051" w:rsidRPr="00CC5231" w:rsidRDefault="00010051" w:rsidP="00CC5231">
      <w:pPr>
        <w:spacing w:line="360" w:lineRule="auto"/>
        <w:ind w:firstLine="720"/>
        <w:jc w:val="both"/>
        <w:rPr>
          <w:sz w:val="28"/>
          <w:szCs w:val="28"/>
        </w:rPr>
      </w:pPr>
      <w:r w:rsidRPr="00CC5231">
        <w:rPr>
          <w:sz w:val="28"/>
          <w:szCs w:val="28"/>
        </w:rPr>
        <w:t xml:space="preserve">Витрати споживання або </w:t>
      </w:r>
      <w:r w:rsidRPr="00CC5231">
        <w:rPr>
          <w:b/>
          <w:sz w:val="28"/>
          <w:szCs w:val="28"/>
        </w:rPr>
        <w:t>вартість</w:t>
      </w:r>
      <w:r w:rsidRPr="00CC5231">
        <w:rPr>
          <w:sz w:val="28"/>
          <w:szCs w:val="28"/>
        </w:rPr>
        <w:t xml:space="preserve"> даної кількості блага — це грошові кошти або ринкова ціна одиниці блага, помножена на кількість одиниць блага. Вигода (цінність) перевищує витрати (вартість), оскільки споживач готовий заплатити за попередні одиниці блага більш високу ціну, ніж ту, яку він реально платить при купівлі.</w:t>
      </w:r>
    </w:p>
    <w:p w:rsidR="00010051" w:rsidRPr="00CC5231" w:rsidRDefault="00010051" w:rsidP="00CC5231">
      <w:pPr>
        <w:spacing w:line="360" w:lineRule="auto"/>
        <w:ind w:firstLine="720"/>
        <w:jc w:val="both"/>
        <w:rPr>
          <w:sz w:val="28"/>
          <w:szCs w:val="28"/>
        </w:rPr>
      </w:pPr>
      <w:r w:rsidRPr="00CC5231">
        <w:rPr>
          <w:sz w:val="28"/>
          <w:szCs w:val="28"/>
        </w:rPr>
        <w:t xml:space="preserve">Різниця між цінністю і вартістю блага називається </w:t>
      </w:r>
      <w:r w:rsidRPr="00CC5231">
        <w:rPr>
          <w:b/>
          <w:sz w:val="28"/>
          <w:szCs w:val="28"/>
        </w:rPr>
        <w:t xml:space="preserve">споживчим надлишком </w:t>
      </w:r>
      <w:r w:rsidRPr="00CC5231">
        <w:rPr>
          <w:sz w:val="28"/>
          <w:szCs w:val="28"/>
        </w:rPr>
        <w:t>(надлишком споживача). Графічну ілюстрацію формування надлишку подано на рис. </w:t>
      </w:r>
      <w:r w:rsidR="00F657A4" w:rsidRPr="00CC5231">
        <w:rPr>
          <w:sz w:val="28"/>
          <w:szCs w:val="28"/>
        </w:rPr>
        <w:t>7</w:t>
      </w:r>
      <w:r w:rsidRPr="00CC5231">
        <w:rPr>
          <w:sz w:val="28"/>
          <w:szCs w:val="28"/>
        </w:rPr>
        <w:t>. (вартість блага — площа ОВБГ, цінність — АБГО, споживчий надлишок — АБВ).</w:t>
      </w:r>
    </w:p>
    <w:p w:rsidR="00010051" w:rsidRPr="00CC5231" w:rsidRDefault="00010051" w:rsidP="00CC5231">
      <w:pPr>
        <w:spacing w:line="360" w:lineRule="auto"/>
        <w:ind w:firstLine="720"/>
        <w:jc w:val="both"/>
        <w:rPr>
          <w:sz w:val="28"/>
          <w:szCs w:val="28"/>
        </w:rPr>
      </w:pPr>
      <w:r w:rsidRPr="00CC5231">
        <w:rPr>
          <w:sz w:val="28"/>
          <w:szCs w:val="28"/>
        </w:rPr>
        <w:t xml:space="preserve">Надлишок споживача можна розглядати як різницю між максимальною ціною, яку споживач заплатив би за кожну кількість блага </w:t>
      </w:r>
      <w:r w:rsidRPr="00CC5231">
        <w:rPr>
          <w:i/>
          <w:sz w:val="28"/>
          <w:szCs w:val="28"/>
        </w:rPr>
        <w:t>Х</w:t>
      </w:r>
      <w:r w:rsidRPr="00CC5231">
        <w:rPr>
          <w:sz w:val="28"/>
          <w:szCs w:val="28"/>
        </w:rPr>
        <w:t>, і ринковою вартістю цієї кількості.</w:t>
      </w:r>
    </w:p>
    <w:p w:rsidR="00010051" w:rsidRPr="00CC5231" w:rsidRDefault="00CC5231" w:rsidP="00CC5231">
      <w:pPr>
        <w:spacing w:line="360" w:lineRule="auto"/>
        <w:ind w:firstLine="720"/>
        <w:jc w:val="both"/>
        <w:rPr>
          <w:b/>
          <w:i/>
          <w:sz w:val="28"/>
          <w:szCs w:val="28"/>
        </w:rPr>
      </w:pPr>
      <w:r>
        <w:rPr>
          <w:b/>
          <w:sz w:val="28"/>
          <w:szCs w:val="28"/>
        </w:rPr>
        <w:br w:type="page"/>
      </w:r>
      <w:r w:rsidR="00010051" w:rsidRPr="00CC5231">
        <w:rPr>
          <w:b/>
          <w:i/>
          <w:sz w:val="28"/>
          <w:szCs w:val="28"/>
        </w:rPr>
        <w:t>РИНКОВИЙ ПОПИТ</w:t>
      </w:r>
    </w:p>
    <w:p w:rsidR="00010051" w:rsidRPr="00CC5231" w:rsidRDefault="00010051" w:rsidP="00CC5231">
      <w:pPr>
        <w:pStyle w:val="6"/>
        <w:spacing w:line="360" w:lineRule="auto"/>
        <w:ind w:firstLine="720"/>
        <w:jc w:val="both"/>
        <w:rPr>
          <w:sz w:val="28"/>
          <w:szCs w:val="28"/>
          <w:lang w:val="en-US"/>
        </w:rPr>
      </w:pPr>
    </w:p>
    <w:p w:rsidR="00010051" w:rsidRPr="00CC5231" w:rsidRDefault="00010051" w:rsidP="00CC5231">
      <w:pPr>
        <w:spacing w:line="360" w:lineRule="auto"/>
        <w:ind w:firstLine="720"/>
        <w:jc w:val="both"/>
        <w:rPr>
          <w:sz w:val="28"/>
          <w:szCs w:val="28"/>
        </w:rPr>
      </w:pPr>
      <w:r w:rsidRPr="00CC5231">
        <w:rPr>
          <w:sz w:val="28"/>
          <w:szCs w:val="28"/>
        </w:rPr>
        <w:t>Уподобання окремого споживача на ринку товарів визначають його бажання придбати товар, а бюджетні можливості в порівнянні з цінами — можливість придбання. Процес виявлення бажання та можливостей завжди відбувається в певний проміжок часу за інших незмінних умов. Такими є основні контури моделі в теорії попиту і пропозиції, що посідає одне з найважливіших місць у поясненні поведінки ринкових суб’єктів як на мікро-, так і на макрорівні. Функція, на якій базується модель попиту, має вигляд</w:t>
      </w:r>
    </w:p>
    <w:p w:rsidR="00010051" w:rsidRPr="00CC5231" w:rsidRDefault="00FB067F" w:rsidP="00CC5231">
      <w:pPr>
        <w:tabs>
          <w:tab w:val="left" w:pos="3261"/>
        </w:tabs>
        <w:spacing w:line="360" w:lineRule="auto"/>
        <w:ind w:firstLine="720"/>
        <w:jc w:val="both"/>
        <w:rPr>
          <w:sz w:val="28"/>
          <w:szCs w:val="28"/>
        </w:rPr>
      </w:pPr>
      <w:r>
        <w:rPr>
          <w:b/>
          <w:position w:val="-10"/>
          <w:sz w:val="28"/>
          <w:szCs w:val="28"/>
        </w:rPr>
        <w:pict>
          <v:shape id="_x0000_i1033" type="#_x0000_t75" style="width:47.25pt;height:15pt" fillcolor="window">
            <v:imagedata r:id="rId15" o:title=""/>
          </v:shape>
        </w:pict>
      </w:r>
      <w:r w:rsidR="00010051" w:rsidRPr="00CC5231">
        <w:rPr>
          <w:b/>
          <w:sz w:val="28"/>
          <w:szCs w:val="28"/>
        </w:rPr>
        <w:t>,</w:t>
      </w:r>
      <w:r w:rsidR="00010051" w:rsidRPr="00CC5231">
        <w:rPr>
          <w:b/>
          <w:sz w:val="28"/>
          <w:szCs w:val="28"/>
        </w:rPr>
        <w:tab/>
      </w:r>
      <w:r w:rsidR="00010051" w:rsidRPr="00CC5231">
        <w:rPr>
          <w:sz w:val="28"/>
          <w:szCs w:val="28"/>
        </w:rPr>
        <w:t xml:space="preserve"> (1)</w:t>
      </w:r>
    </w:p>
    <w:p w:rsidR="00010051" w:rsidRPr="00CC5231" w:rsidRDefault="00010051" w:rsidP="00CC5231">
      <w:pPr>
        <w:spacing w:line="360" w:lineRule="auto"/>
        <w:ind w:firstLine="720"/>
        <w:jc w:val="both"/>
        <w:rPr>
          <w:sz w:val="28"/>
          <w:szCs w:val="28"/>
        </w:rPr>
      </w:pPr>
      <w:r w:rsidRPr="00CC5231">
        <w:rPr>
          <w:sz w:val="28"/>
          <w:szCs w:val="28"/>
        </w:rPr>
        <w:t xml:space="preserve">де </w:t>
      </w:r>
      <w:r w:rsidRPr="00CC5231">
        <w:rPr>
          <w:i/>
          <w:sz w:val="28"/>
          <w:szCs w:val="28"/>
        </w:rPr>
        <w:t>Q</w:t>
      </w:r>
      <w:r w:rsidRPr="00CC5231">
        <w:rPr>
          <w:i/>
          <w:sz w:val="28"/>
          <w:szCs w:val="28"/>
          <w:vertAlign w:val="subscript"/>
        </w:rPr>
        <w:t>D</w:t>
      </w:r>
      <w:r w:rsidRPr="00CC5231">
        <w:rPr>
          <w:sz w:val="28"/>
          <w:szCs w:val="28"/>
        </w:rPr>
        <w:t xml:space="preserve"> — обсяг (величина) попиту на товар, одиниць за проміжок часу;</w:t>
      </w:r>
      <w:r w:rsidRPr="00CC5231">
        <w:rPr>
          <w:sz w:val="28"/>
          <w:szCs w:val="28"/>
          <w:lang w:val="ru-RU"/>
        </w:rPr>
        <w:t xml:space="preserve"> </w:t>
      </w:r>
      <w:r w:rsidRPr="00CC5231">
        <w:rPr>
          <w:i/>
          <w:sz w:val="28"/>
          <w:szCs w:val="28"/>
        </w:rPr>
        <w:t>P</w:t>
      </w:r>
      <w:r w:rsidRPr="00CC5231">
        <w:rPr>
          <w:sz w:val="28"/>
          <w:szCs w:val="28"/>
        </w:rPr>
        <w:t xml:space="preserve"> — ціна на товар, грош. од.</w:t>
      </w:r>
    </w:p>
    <w:p w:rsidR="00010051" w:rsidRPr="00CC5231" w:rsidRDefault="00010051" w:rsidP="00CC5231">
      <w:pPr>
        <w:spacing w:line="360" w:lineRule="auto"/>
        <w:ind w:firstLine="720"/>
        <w:jc w:val="both"/>
        <w:rPr>
          <w:sz w:val="28"/>
          <w:szCs w:val="28"/>
        </w:rPr>
      </w:pPr>
      <w:r w:rsidRPr="00CC5231">
        <w:rPr>
          <w:b/>
          <w:sz w:val="28"/>
          <w:szCs w:val="28"/>
        </w:rPr>
        <w:t xml:space="preserve">Обсяг (величина) попиту </w:t>
      </w:r>
      <w:r w:rsidRPr="00CC5231">
        <w:rPr>
          <w:sz w:val="28"/>
          <w:szCs w:val="28"/>
        </w:rPr>
        <w:t>є саме такою кількістю товару, яку бажає і може придбати споживач (споживачі) в певний проміжок часу за деякою ціною (з діапазону можливих цін) за інших незмінних умов.</w:t>
      </w:r>
    </w:p>
    <w:p w:rsidR="00010051" w:rsidRPr="00CC5231" w:rsidRDefault="00010051" w:rsidP="00CC5231">
      <w:pPr>
        <w:spacing w:line="360" w:lineRule="auto"/>
        <w:ind w:firstLine="720"/>
        <w:jc w:val="both"/>
        <w:rPr>
          <w:sz w:val="28"/>
          <w:szCs w:val="28"/>
        </w:rPr>
      </w:pPr>
      <w:r w:rsidRPr="00CC5231">
        <w:rPr>
          <w:sz w:val="28"/>
          <w:szCs w:val="28"/>
        </w:rPr>
        <w:t>Умови, в яких формується попит, характеризують середовище, в якому здійснюють свій вибір споживачі. Основними чинниками (детермінантами) попиту, окрім ціни даного товару (5.1), вважаються:</w:t>
      </w:r>
    </w:p>
    <w:p w:rsidR="00010051" w:rsidRPr="00CC5231" w:rsidRDefault="00010051" w:rsidP="00CC5231">
      <w:pPr>
        <w:spacing w:line="360" w:lineRule="auto"/>
        <w:ind w:firstLine="720"/>
        <w:jc w:val="both"/>
        <w:rPr>
          <w:sz w:val="28"/>
          <w:szCs w:val="28"/>
        </w:rPr>
      </w:pPr>
      <w:r w:rsidRPr="00CC5231">
        <w:rPr>
          <w:sz w:val="28"/>
          <w:szCs w:val="28"/>
        </w:rPr>
        <w:t>— ціни товарів-замінників (</w:t>
      </w:r>
      <w:r w:rsidRPr="00CC5231">
        <w:rPr>
          <w:i/>
          <w:sz w:val="28"/>
          <w:szCs w:val="28"/>
        </w:rPr>
        <w:t>P</w:t>
      </w:r>
      <w:r w:rsidRPr="00CC5231">
        <w:rPr>
          <w:i/>
          <w:sz w:val="28"/>
          <w:szCs w:val="28"/>
          <w:vertAlign w:val="subscript"/>
        </w:rPr>
        <w:t>I</w:t>
      </w:r>
      <w:r w:rsidRPr="00CC5231">
        <w:rPr>
          <w:i/>
          <w:sz w:val="28"/>
          <w:szCs w:val="28"/>
          <w:vertAlign w:val="superscript"/>
        </w:rPr>
        <w:t>C</w:t>
      </w:r>
      <w:r w:rsidRPr="00CC5231">
        <w:rPr>
          <w:i/>
          <w:sz w:val="28"/>
          <w:szCs w:val="28"/>
        </w:rPr>
        <w:t xml:space="preserve">, </w:t>
      </w:r>
      <w:r w:rsidRPr="00CC5231">
        <w:rPr>
          <w:sz w:val="28"/>
          <w:szCs w:val="28"/>
        </w:rPr>
        <w:t xml:space="preserve">..., </w:t>
      </w:r>
      <w:r w:rsidRPr="00CC5231">
        <w:rPr>
          <w:i/>
          <w:sz w:val="28"/>
          <w:szCs w:val="28"/>
        </w:rPr>
        <w:t>P</w:t>
      </w:r>
      <w:r w:rsidRPr="00CC5231">
        <w:rPr>
          <w:i/>
          <w:sz w:val="28"/>
          <w:szCs w:val="28"/>
          <w:vertAlign w:val="subscript"/>
        </w:rPr>
        <w:t>N</w:t>
      </w:r>
      <w:r w:rsidRPr="00CC5231">
        <w:rPr>
          <w:i/>
          <w:sz w:val="28"/>
          <w:szCs w:val="28"/>
          <w:vertAlign w:val="superscript"/>
        </w:rPr>
        <w:t>C</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w:t>
      </w:r>
      <w:r w:rsidRPr="00CC5231">
        <w:rPr>
          <w:sz w:val="28"/>
          <w:szCs w:val="28"/>
          <w:lang w:val="en-US"/>
        </w:rPr>
        <w:t> </w:t>
      </w:r>
      <w:r w:rsidRPr="00CC5231">
        <w:rPr>
          <w:sz w:val="28"/>
          <w:szCs w:val="28"/>
        </w:rPr>
        <w:t>ціни доповнюючих товарів (</w:t>
      </w:r>
      <w:r w:rsidRPr="00CC5231">
        <w:rPr>
          <w:i/>
          <w:sz w:val="28"/>
          <w:szCs w:val="28"/>
        </w:rPr>
        <w:t>P</w:t>
      </w:r>
      <w:r w:rsidRPr="00CC5231">
        <w:rPr>
          <w:i/>
          <w:sz w:val="28"/>
          <w:szCs w:val="28"/>
          <w:vertAlign w:val="subscript"/>
        </w:rPr>
        <w:t>I</w:t>
      </w:r>
      <w:r w:rsidRPr="00CC5231">
        <w:rPr>
          <w:i/>
          <w:sz w:val="28"/>
          <w:szCs w:val="28"/>
          <w:vertAlign w:val="superscript"/>
        </w:rPr>
        <w:t>K</w:t>
      </w:r>
      <w:r w:rsidRPr="00CC5231">
        <w:rPr>
          <w:sz w:val="28"/>
          <w:szCs w:val="28"/>
        </w:rPr>
        <w:t xml:space="preserve">, …, </w:t>
      </w:r>
      <w:r w:rsidRPr="00CC5231">
        <w:rPr>
          <w:i/>
          <w:sz w:val="28"/>
          <w:szCs w:val="28"/>
        </w:rPr>
        <w:t>P</w:t>
      </w:r>
      <w:r w:rsidRPr="00CC5231">
        <w:rPr>
          <w:i/>
          <w:sz w:val="28"/>
          <w:szCs w:val="28"/>
          <w:vertAlign w:val="subscript"/>
        </w:rPr>
        <w:t>N</w:t>
      </w:r>
      <w:r w:rsidRPr="00CC5231">
        <w:rPr>
          <w:i/>
          <w:sz w:val="28"/>
          <w:szCs w:val="28"/>
          <w:vertAlign w:val="superscript"/>
        </w:rPr>
        <w:t>K</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 дохід споживачів (</w:t>
      </w:r>
      <w:r w:rsidRPr="00CC5231">
        <w:rPr>
          <w:i/>
          <w:sz w:val="28"/>
          <w:szCs w:val="28"/>
        </w:rPr>
        <w:t>I</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 уподобання споживачів (</w:t>
      </w:r>
      <w:r w:rsidRPr="00CC5231">
        <w:rPr>
          <w:i/>
          <w:sz w:val="28"/>
          <w:szCs w:val="28"/>
        </w:rPr>
        <w:t>М</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 очікування споживачів щодо змін на ринку (</w:t>
      </w:r>
      <w:r w:rsidRPr="00CC5231">
        <w:rPr>
          <w:i/>
          <w:sz w:val="28"/>
          <w:szCs w:val="28"/>
        </w:rPr>
        <w:t>О</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 природні (зовнішні) умови споживання (</w:t>
      </w:r>
      <w:r w:rsidRPr="00CC5231">
        <w:rPr>
          <w:i/>
          <w:sz w:val="28"/>
          <w:szCs w:val="28"/>
        </w:rPr>
        <w:t>Z</w:t>
      </w:r>
      <w:r w:rsidRPr="00CC5231">
        <w:rPr>
          <w:sz w:val="28"/>
          <w:szCs w:val="28"/>
        </w:rPr>
        <w:t>).</w:t>
      </w:r>
    </w:p>
    <w:p w:rsidR="00010051" w:rsidRPr="00CC5231" w:rsidRDefault="00010051" w:rsidP="00CC5231">
      <w:pPr>
        <w:spacing w:line="360" w:lineRule="auto"/>
        <w:ind w:firstLine="720"/>
        <w:jc w:val="both"/>
        <w:rPr>
          <w:sz w:val="28"/>
          <w:szCs w:val="28"/>
        </w:rPr>
      </w:pPr>
      <w:r w:rsidRPr="00CC5231">
        <w:rPr>
          <w:sz w:val="28"/>
          <w:szCs w:val="28"/>
        </w:rPr>
        <w:t>Зазначені чинники (</w:t>
      </w:r>
      <w:r w:rsidRPr="00CC5231">
        <w:rPr>
          <w:i/>
          <w:sz w:val="28"/>
          <w:szCs w:val="28"/>
        </w:rPr>
        <w:t>P</w:t>
      </w:r>
      <w:r w:rsidRPr="00CC5231">
        <w:rPr>
          <w:i/>
          <w:sz w:val="28"/>
          <w:szCs w:val="28"/>
          <w:vertAlign w:val="subscript"/>
        </w:rPr>
        <w:t>I</w:t>
      </w:r>
      <w:r w:rsidRPr="00CC5231">
        <w:rPr>
          <w:i/>
          <w:sz w:val="28"/>
          <w:szCs w:val="28"/>
          <w:vertAlign w:val="superscript"/>
        </w:rPr>
        <w:t>C</w:t>
      </w:r>
      <w:r w:rsidRPr="00CC5231">
        <w:rPr>
          <w:sz w:val="28"/>
          <w:szCs w:val="28"/>
        </w:rPr>
        <w:t xml:space="preserve">, ..., </w:t>
      </w:r>
      <w:r w:rsidRPr="00CC5231">
        <w:rPr>
          <w:i/>
          <w:sz w:val="28"/>
          <w:szCs w:val="28"/>
        </w:rPr>
        <w:t>P</w:t>
      </w:r>
      <w:r w:rsidRPr="00CC5231">
        <w:rPr>
          <w:i/>
          <w:sz w:val="28"/>
          <w:szCs w:val="28"/>
          <w:vertAlign w:val="subscript"/>
        </w:rPr>
        <w:t>N</w:t>
      </w:r>
      <w:r w:rsidRPr="00CC5231">
        <w:rPr>
          <w:i/>
          <w:sz w:val="28"/>
          <w:szCs w:val="28"/>
          <w:vertAlign w:val="superscript"/>
        </w:rPr>
        <w:t>C</w:t>
      </w:r>
      <w:r w:rsidRPr="00CC5231">
        <w:rPr>
          <w:sz w:val="28"/>
          <w:szCs w:val="28"/>
        </w:rPr>
        <w:t xml:space="preserve">; </w:t>
      </w:r>
      <w:r w:rsidRPr="00CC5231">
        <w:rPr>
          <w:i/>
          <w:sz w:val="28"/>
          <w:szCs w:val="28"/>
        </w:rPr>
        <w:t>P</w:t>
      </w:r>
      <w:r w:rsidRPr="00CC5231">
        <w:rPr>
          <w:i/>
          <w:sz w:val="28"/>
          <w:szCs w:val="28"/>
          <w:vertAlign w:val="subscript"/>
        </w:rPr>
        <w:t>I</w:t>
      </w:r>
      <w:r w:rsidRPr="00CC5231">
        <w:rPr>
          <w:i/>
          <w:sz w:val="28"/>
          <w:szCs w:val="28"/>
          <w:vertAlign w:val="superscript"/>
        </w:rPr>
        <w:t>K</w:t>
      </w:r>
      <w:r w:rsidRPr="00CC5231">
        <w:rPr>
          <w:sz w:val="28"/>
          <w:szCs w:val="28"/>
        </w:rPr>
        <w:t xml:space="preserve">, ..., </w:t>
      </w:r>
      <w:r w:rsidRPr="00CC5231">
        <w:rPr>
          <w:i/>
          <w:sz w:val="28"/>
          <w:szCs w:val="28"/>
        </w:rPr>
        <w:t>P</w:t>
      </w:r>
      <w:r w:rsidRPr="00CC5231">
        <w:rPr>
          <w:i/>
          <w:sz w:val="28"/>
          <w:szCs w:val="28"/>
          <w:vertAlign w:val="subscript"/>
        </w:rPr>
        <w:t>N</w:t>
      </w:r>
      <w:r w:rsidRPr="00CC5231">
        <w:rPr>
          <w:i/>
          <w:sz w:val="28"/>
          <w:szCs w:val="28"/>
          <w:vertAlign w:val="superscript"/>
        </w:rPr>
        <w:t>K</w:t>
      </w:r>
      <w:r w:rsidRPr="00CC5231">
        <w:rPr>
          <w:sz w:val="28"/>
          <w:szCs w:val="28"/>
        </w:rPr>
        <w:t xml:space="preserve">; </w:t>
      </w:r>
      <w:r w:rsidRPr="00CC5231">
        <w:rPr>
          <w:i/>
          <w:sz w:val="28"/>
          <w:szCs w:val="28"/>
        </w:rPr>
        <w:t>I</w:t>
      </w:r>
      <w:r w:rsidRPr="00CC5231">
        <w:rPr>
          <w:sz w:val="28"/>
          <w:szCs w:val="28"/>
        </w:rPr>
        <w:t xml:space="preserve">; </w:t>
      </w:r>
      <w:r w:rsidRPr="00CC5231">
        <w:rPr>
          <w:i/>
          <w:sz w:val="28"/>
          <w:szCs w:val="28"/>
        </w:rPr>
        <w:t>M</w:t>
      </w:r>
      <w:r w:rsidRPr="00CC5231">
        <w:rPr>
          <w:sz w:val="28"/>
          <w:szCs w:val="28"/>
        </w:rPr>
        <w:t xml:space="preserve">; </w:t>
      </w:r>
      <w:r w:rsidRPr="00CC5231">
        <w:rPr>
          <w:i/>
          <w:sz w:val="28"/>
          <w:szCs w:val="28"/>
        </w:rPr>
        <w:t>O</w:t>
      </w:r>
      <w:r w:rsidRPr="00CC5231">
        <w:rPr>
          <w:sz w:val="28"/>
          <w:szCs w:val="28"/>
        </w:rPr>
        <w:t xml:space="preserve">; </w:t>
      </w:r>
      <w:r w:rsidRPr="00CC5231">
        <w:rPr>
          <w:i/>
          <w:sz w:val="28"/>
          <w:szCs w:val="28"/>
        </w:rPr>
        <w:t>Z</w:t>
      </w:r>
      <w:r w:rsidRPr="00CC5231">
        <w:rPr>
          <w:sz w:val="28"/>
          <w:szCs w:val="28"/>
        </w:rPr>
        <w:t xml:space="preserve">), що їх називають </w:t>
      </w:r>
      <w:r w:rsidRPr="00CC5231">
        <w:rPr>
          <w:b/>
          <w:sz w:val="28"/>
          <w:szCs w:val="28"/>
        </w:rPr>
        <w:t>неціновими детермінантами попиту,</w:t>
      </w:r>
      <w:r w:rsidRPr="00CC5231">
        <w:rPr>
          <w:sz w:val="28"/>
          <w:szCs w:val="28"/>
        </w:rPr>
        <w:t xml:space="preserve"> визначають умови, в яких формується попит. Внаслідок їх впливу </w:t>
      </w:r>
      <w:r w:rsidRPr="00CC5231">
        <w:rPr>
          <w:b/>
          <w:sz w:val="28"/>
          <w:szCs w:val="28"/>
        </w:rPr>
        <w:t>змінюється попит у цілому (або умови попиту)</w:t>
      </w:r>
      <w:r w:rsidRPr="00CC5231">
        <w:rPr>
          <w:sz w:val="28"/>
          <w:szCs w:val="28"/>
        </w:rPr>
        <w:t>. Не за кожним з них можна визначити кількісно міру впливу, але напрям змін — напевне.</w:t>
      </w:r>
    </w:p>
    <w:p w:rsidR="000E6281" w:rsidRPr="00CC5231" w:rsidRDefault="00010051" w:rsidP="00CC5231">
      <w:pPr>
        <w:spacing w:line="360" w:lineRule="auto"/>
        <w:ind w:firstLine="720"/>
        <w:jc w:val="both"/>
        <w:rPr>
          <w:sz w:val="28"/>
          <w:szCs w:val="28"/>
        </w:rPr>
      </w:pPr>
      <w:r w:rsidRPr="00CC5231">
        <w:rPr>
          <w:sz w:val="28"/>
          <w:szCs w:val="28"/>
        </w:rPr>
        <w:t xml:space="preserve">Математичне дослідження моделі попиту здійснюється за функціональною залежністю, що враховує вплив одного з наведених вище чинників, найчастіше — цінової детермінанти (1). </w:t>
      </w:r>
    </w:p>
    <w:p w:rsidR="000E6281" w:rsidRPr="00CC5231" w:rsidRDefault="00FB067F" w:rsidP="00CC5231">
      <w:pPr>
        <w:framePr w:hSpace="181" w:wrap="around" w:vAnchor="text" w:hAnchor="page" w:x="4038"/>
        <w:shd w:val="solid" w:color="FFFFFF" w:fill="FFFFFF"/>
        <w:spacing w:line="360" w:lineRule="auto"/>
        <w:ind w:firstLine="720"/>
        <w:jc w:val="both"/>
        <w:rPr>
          <w:sz w:val="28"/>
          <w:szCs w:val="28"/>
        </w:rPr>
      </w:pPr>
      <w:r>
        <w:rPr>
          <w:sz w:val="28"/>
          <w:szCs w:val="28"/>
        </w:rPr>
        <w:pict>
          <v:shape id="_x0000_i1034" type="#_x0000_t75" style="width:186.75pt;height:194.25pt" fillcolor="window">
            <v:imagedata r:id="rId16" o:title=""/>
          </v:shape>
        </w:pict>
      </w:r>
    </w:p>
    <w:p w:rsidR="000E6281" w:rsidRPr="00CC5231" w:rsidRDefault="000E6281" w:rsidP="00CC5231">
      <w:pPr>
        <w:framePr w:hSpace="181" w:wrap="around" w:vAnchor="text" w:hAnchor="page" w:x="4038"/>
        <w:shd w:val="solid" w:color="FFFFFF" w:fill="FFFFFF"/>
        <w:spacing w:line="360" w:lineRule="auto"/>
        <w:ind w:firstLine="720"/>
        <w:jc w:val="both"/>
        <w:rPr>
          <w:sz w:val="28"/>
          <w:szCs w:val="28"/>
        </w:rPr>
      </w:pPr>
      <w:r w:rsidRPr="00CC5231">
        <w:rPr>
          <w:sz w:val="28"/>
          <w:szCs w:val="28"/>
        </w:rPr>
        <w:t>Рис. .1. Лінія попиту</w:t>
      </w: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E6281" w:rsidRPr="00CC5231" w:rsidRDefault="000E6281" w:rsidP="00CC5231">
      <w:pPr>
        <w:spacing w:line="360" w:lineRule="auto"/>
        <w:ind w:firstLine="720"/>
        <w:jc w:val="both"/>
        <w:rPr>
          <w:sz w:val="28"/>
          <w:szCs w:val="28"/>
          <w:lang w:val="en-US"/>
        </w:rPr>
      </w:pPr>
    </w:p>
    <w:p w:rsidR="00010051" w:rsidRPr="00CC5231" w:rsidRDefault="00010051" w:rsidP="00CC5231">
      <w:pPr>
        <w:spacing w:line="360" w:lineRule="auto"/>
        <w:ind w:firstLine="720"/>
        <w:jc w:val="both"/>
        <w:rPr>
          <w:sz w:val="28"/>
          <w:szCs w:val="28"/>
        </w:rPr>
      </w:pPr>
      <w:r w:rsidRPr="00CC5231">
        <w:rPr>
          <w:sz w:val="28"/>
          <w:szCs w:val="28"/>
        </w:rPr>
        <w:t xml:space="preserve">Таку залежність для певного товару можна вивести в результаті спостережень, якщо абстрагуватися від впливу інших детермінант (прийняти їх дію за незмінну). Попри всю різноманітність визначуваних таким чином конкретних функцій попиту їх об’єднує обернений характер залежності, а саме: </w:t>
      </w:r>
      <w:r w:rsidRPr="00CC5231">
        <w:rPr>
          <w:b/>
          <w:sz w:val="28"/>
          <w:szCs w:val="28"/>
        </w:rPr>
        <w:t>зростання ціни за інших незмінних умов призводить до зменшення обсягу попиту, і навпаки</w:t>
      </w:r>
      <w:r w:rsidRPr="00CC5231">
        <w:rPr>
          <w:sz w:val="28"/>
          <w:szCs w:val="28"/>
        </w:rPr>
        <w:t>. Цю емпірично визначену залежність називають</w:t>
      </w:r>
      <w:r w:rsidRPr="00CC5231">
        <w:rPr>
          <w:b/>
          <w:sz w:val="28"/>
          <w:szCs w:val="28"/>
        </w:rPr>
        <w:t xml:space="preserve"> законом попиту</w:t>
      </w:r>
      <w:r w:rsidRPr="00CC5231">
        <w:rPr>
          <w:sz w:val="28"/>
          <w:szCs w:val="28"/>
        </w:rPr>
        <w:t xml:space="preserve">. Графічно така залежність має вигляд лінії з від’ємним нахилом (рис. 5.1). </w:t>
      </w:r>
    </w:p>
    <w:p w:rsidR="00010051" w:rsidRPr="00CC5231" w:rsidRDefault="00010051" w:rsidP="00CC5231">
      <w:pPr>
        <w:spacing w:line="360" w:lineRule="auto"/>
        <w:ind w:firstLine="720"/>
        <w:jc w:val="both"/>
        <w:rPr>
          <w:sz w:val="28"/>
          <w:szCs w:val="28"/>
          <w:vertAlign w:val="subscript"/>
        </w:rPr>
      </w:pPr>
      <w:r w:rsidRPr="00CC5231">
        <w:rPr>
          <w:sz w:val="28"/>
          <w:szCs w:val="28"/>
        </w:rPr>
        <w:t>Якщо змінюється ціна товару, то спостерігається зміщення вздовж лінії попиту (</w:t>
      </w:r>
      <w:r w:rsidRPr="00CC5231">
        <w:rPr>
          <w:i/>
          <w:sz w:val="28"/>
          <w:szCs w:val="28"/>
        </w:rPr>
        <w:t>а</w:t>
      </w:r>
      <w:r w:rsidRPr="00CC5231">
        <w:rPr>
          <w:sz w:val="28"/>
          <w:szCs w:val="28"/>
        </w:rPr>
        <w:t> </w:t>
      </w:r>
      <w:r w:rsidRPr="00CC5231">
        <w:rPr>
          <w:sz w:val="28"/>
          <w:szCs w:val="28"/>
        </w:rPr>
        <w:sym w:font="Symbol" w:char="F0AE"/>
      </w:r>
      <w:r w:rsidRPr="00CC5231">
        <w:rPr>
          <w:sz w:val="28"/>
          <w:szCs w:val="28"/>
        </w:rPr>
        <w:t> </w:t>
      </w:r>
      <w:r w:rsidRPr="00CC5231">
        <w:rPr>
          <w:i/>
          <w:sz w:val="28"/>
          <w:szCs w:val="28"/>
        </w:rPr>
        <w:t>в</w:t>
      </w:r>
      <w:r w:rsidRPr="00CC5231">
        <w:rPr>
          <w:sz w:val="28"/>
          <w:szCs w:val="28"/>
        </w:rPr>
        <w:t>), а якщо змінюється якась з нецінових детермінант — зміщення самої лінії попиту (</w:t>
      </w:r>
      <w:r w:rsidRPr="00CC5231">
        <w:rPr>
          <w:i/>
          <w:sz w:val="28"/>
          <w:szCs w:val="28"/>
        </w:rPr>
        <w:t>D</w:t>
      </w:r>
      <w:r w:rsidRPr="00CC5231">
        <w:rPr>
          <w:sz w:val="28"/>
          <w:szCs w:val="28"/>
          <w:vertAlign w:val="subscript"/>
        </w:rPr>
        <w:t>1</w:t>
      </w:r>
      <w:r w:rsidRPr="00CC5231">
        <w:rPr>
          <w:sz w:val="28"/>
          <w:szCs w:val="28"/>
        </w:rPr>
        <w:t> </w:t>
      </w:r>
      <w:r w:rsidRPr="00CC5231">
        <w:rPr>
          <w:sz w:val="28"/>
          <w:szCs w:val="28"/>
        </w:rPr>
        <w:sym w:font="Symbol" w:char="F0AE"/>
      </w:r>
      <w:r w:rsidRPr="00CC5231">
        <w:rPr>
          <w:sz w:val="28"/>
          <w:szCs w:val="28"/>
        </w:rPr>
        <w:t> </w:t>
      </w:r>
      <w:r w:rsidRPr="00CC5231">
        <w:rPr>
          <w:i/>
          <w:sz w:val="28"/>
          <w:szCs w:val="28"/>
        </w:rPr>
        <w:t>D</w:t>
      </w:r>
      <w:r w:rsidRPr="00CC5231">
        <w:rPr>
          <w:sz w:val="28"/>
          <w:szCs w:val="28"/>
          <w:vertAlign w:val="subscript"/>
        </w:rPr>
        <w:t>2</w:t>
      </w:r>
      <w:r w:rsidRPr="00CC5231">
        <w:rPr>
          <w:sz w:val="28"/>
          <w:szCs w:val="28"/>
        </w:rPr>
        <w:t>).</w:t>
      </w:r>
    </w:p>
    <w:p w:rsidR="00010051" w:rsidRPr="00CC5231" w:rsidRDefault="00010051" w:rsidP="00CC5231">
      <w:pPr>
        <w:spacing w:line="360" w:lineRule="auto"/>
        <w:ind w:firstLine="720"/>
        <w:jc w:val="both"/>
        <w:rPr>
          <w:b/>
          <w:sz w:val="28"/>
          <w:szCs w:val="28"/>
        </w:rPr>
      </w:pPr>
      <w:r w:rsidRPr="00CC5231">
        <w:rPr>
          <w:sz w:val="28"/>
          <w:szCs w:val="28"/>
        </w:rPr>
        <w:t xml:space="preserve">Ці зміни діагностуються по-різному і називаються, відповідно, </w:t>
      </w:r>
      <w:r w:rsidRPr="00CC5231">
        <w:rPr>
          <w:b/>
          <w:sz w:val="28"/>
          <w:szCs w:val="28"/>
        </w:rPr>
        <w:t>змінами обсягу попиту та змінами умов попиту (або попиту в цілому).</w:t>
      </w:r>
    </w:p>
    <w:p w:rsidR="00010051" w:rsidRPr="00CC5231" w:rsidRDefault="00010051" w:rsidP="00CC5231">
      <w:pPr>
        <w:spacing w:line="360" w:lineRule="auto"/>
        <w:ind w:firstLine="720"/>
        <w:jc w:val="both"/>
        <w:rPr>
          <w:sz w:val="28"/>
          <w:szCs w:val="28"/>
        </w:rPr>
      </w:pPr>
      <w:r w:rsidRPr="00CC5231">
        <w:rPr>
          <w:sz w:val="28"/>
          <w:szCs w:val="28"/>
        </w:rPr>
        <w:t xml:space="preserve">Передбачення напряму і величини коливань попиту під впливом різних чинників здійснюється за допомогою спеціального показника — еластичності як міри реагування. </w:t>
      </w:r>
      <w:r w:rsidRPr="00CC5231">
        <w:rPr>
          <w:b/>
          <w:sz w:val="28"/>
          <w:szCs w:val="28"/>
        </w:rPr>
        <w:t>Еластичність попиту</w:t>
      </w:r>
      <w:r w:rsidRPr="00CC5231">
        <w:rPr>
          <w:sz w:val="28"/>
          <w:szCs w:val="28"/>
          <w:vertAlign w:val="subscript"/>
        </w:rPr>
        <w:t xml:space="preserve"> </w:t>
      </w:r>
      <w:r w:rsidRPr="00CC5231">
        <w:rPr>
          <w:sz w:val="28"/>
          <w:szCs w:val="28"/>
        </w:rPr>
        <w:t>характеризує ступінь реакції споживачів на коливання однієї з детермінант попиту, найчастіше кількісно визначеної: ринкової ціни товару, доходу споживача, ціни на взаємозв’язаний товар. Тому розрізняють еластичність попиту за ціною та доходом, перехресну еластичність, які кількісно визначаються коефіцієнтами.</w:t>
      </w:r>
    </w:p>
    <w:p w:rsidR="00010051" w:rsidRPr="00CC5231" w:rsidRDefault="00010051" w:rsidP="00CC5231">
      <w:pPr>
        <w:spacing w:line="360" w:lineRule="auto"/>
        <w:ind w:firstLine="720"/>
        <w:jc w:val="both"/>
        <w:rPr>
          <w:b/>
          <w:sz w:val="28"/>
          <w:szCs w:val="28"/>
          <w:vertAlign w:val="subscript"/>
        </w:rPr>
      </w:pPr>
      <w:r w:rsidRPr="00CC5231">
        <w:rPr>
          <w:sz w:val="28"/>
          <w:szCs w:val="28"/>
        </w:rPr>
        <w:t>Коефіцієнт еластичності попиту за ціною показує, на скільки процентів зміниться обсяг попиту при зміні ціни товару на 1%. У загальному випадку</w:t>
      </w:r>
    </w:p>
    <w:p w:rsidR="00010051" w:rsidRPr="00CC5231" w:rsidRDefault="00FB067F" w:rsidP="00CC5231">
      <w:pPr>
        <w:tabs>
          <w:tab w:val="left" w:pos="4111"/>
        </w:tabs>
        <w:spacing w:line="360" w:lineRule="auto"/>
        <w:ind w:firstLine="720"/>
        <w:jc w:val="both"/>
        <w:rPr>
          <w:sz w:val="28"/>
          <w:szCs w:val="28"/>
        </w:rPr>
      </w:pPr>
      <w:r>
        <w:rPr>
          <w:b/>
          <w:position w:val="-24"/>
          <w:sz w:val="28"/>
          <w:szCs w:val="28"/>
          <w:vertAlign w:val="subscript"/>
        </w:rPr>
        <w:pict>
          <v:shape id="_x0000_i1035" type="#_x0000_t75" style="width:132.75pt;height:30pt" fillcolor="window">
            <v:imagedata r:id="rId17" o:title=""/>
          </v:shape>
        </w:pict>
      </w:r>
      <w:r w:rsidR="00010051" w:rsidRPr="00CC5231">
        <w:rPr>
          <w:b/>
          <w:sz w:val="28"/>
          <w:szCs w:val="28"/>
          <w:vertAlign w:val="subscript"/>
        </w:rPr>
        <w:t>.</w:t>
      </w:r>
      <w:r w:rsidR="00010051" w:rsidRPr="00CC5231">
        <w:rPr>
          <w:b/>
          <w:sz w:val="28"/>
          <w:szCs w:val="28"/>
          <w:vertAlign w:val="subscript"/>
        </w:rPr>
        <w:tab/>
      </w:r>
      <w:r w:rsidR="00010051" w:rsidRPr="00CC5231">
        <w:rPr>
          <w:b/>
          <w:sz w:val="28"/>
          <w:szCs w:val="28"/>
        </w:rPr>
        <w:t xml:space="preserve"> </w:t>
      </w:r>
      <w:r w:rsidR="00010051" w:rsidRPr="00CC5231">
        <w:rPr>
          <w:sz w:val="28"/>
          <w:szCs w:val="28"/>
        </w:rPr>
        <w:t>(2)</w:t>
      </w:r>
    </w:p>
    <w:p w:rsidR="00010051" w:rsidRPr="00CC5231" w:rsidRDefault="00010051" w:rsidP="00CC5231">
      <w:pPr>
        <w:spacing w:line="360" w:lineRule="auto"/>
        <w:ind w:firstLine="720"/>
        <w:jc w:val="both"/>
        <w:rPr>
          <w:sz w:val="28"/>
          <w:szCs w:val="28"/>
        </w:rPr>
      </w:pPr>
      <w:r w:rsidRPr="00CC5231">
        <w:rPr>
          <w:sz w:val="28"/>
          <w:szCs w:val="28"/>
        </w:rPr>
        <w:t>Оскільки обсяг попиту знаходиться в оберненій залежності від ціни, то коефіцієнт цінової еластичності — величина від’ємна. Як правило, увага звертається на абсолютне значення коефіцієнта. Розрізняють попит нееластичний (</w:t>
      </w:r>
      <w:r w:rsidRPr="00CC5231">
        <w:rPr>
          <w:i/>
          <w:sz w:val="28"/>
          <w:szCs w:val="28"/>
        </w:rPr>
        <w:t>Е</w:t>
      </w:r>
      <w:r w:rsidRPr="00CC5231">
        <w:rPr>
          <w:i/>
          <w:sz w:val="28"/>
          <w:szCs w:val="28"/>
          <w:vertAlign w:val="subscript"/>
        </w:rPr>
        <w:t>р</w:t>
      </w:r>
      <w:r w:rsidRPr="00CC5231">
        <w:rPr>
          <w:sz w:val="28"/>
          <w:szCs w:val="28"/>
        </w:rPr>
        <w:t> &lt; 1), одиничної еластичності (</w:t>
      </w:r>
      <w:r w:rsidRPr="00CC5231">
        <w:rPr>
          <w:i/>
          <w:sz w:val="28"/>
          <w:szCs w:val="28"/>
        </w:rPr>
        <w:t>Е</w:t>
      </w:r>
      <w:r w:rsidRPr="00CC5231">
        <w:rPr>
          <w:i/>
          <w:sz w:val="28"/>
          <w:szCs w:val="28"/>
          <w:vertAlign w:val="subscript"/>
        </w:rPr>
        <w:t>р</w:t>
      </w:r>
      <w:r w:rsidRPr="00CC5231">
        <w:rPr>
          <w:sz w:val="28"/>
          <w:szCs w:val="28"/>
        </w:rPr>
        <w:t> = 1) та еластичний (</w:t>
      </w:r>
      <w:r w:rsidRPr="00CC5231">
        <w:rPr>
          <w:i/>
          <w:sz w:val="28"/>
          <w:szCs w:val="28"/>
        </w:rPr>
        <w:t>Е</w:t>
      </w:r>
      <w:r w:rsidRPr="00CC5231">
        <w:rPr>
          <w:i/>
          <w:sz w:val="28"/>
          <w:szCs w:val="28"/>
          <w:vertAlign w:val="subscript"/>
        </w:rPr>
        <w:t>р</w:t>
      </w:r>
      <w:r w:rsidRPr="00CC5231">
        <w:rPr>
          <w:sz w:val="28"/>
          <w:szCs w:val="28"/>
        </w:rPr>
        <w:t> &gt; 1). У разі абсолютної нееластичності (</w:t>
      </w:r>
      <w:r w:rsidRPr="00CC5231">
        <w:rPr>
          <w:i/>
          <w:sz w:val="28"/>
          <w:szCs w:val="28"/>
        </w:rPr>
        <w:t>Е</w:t>
      </w:r>
      <w:r w:rsidRPr="00CC5231">
        <w:rPr>
          <w:i/>
          <w:sz w:val="28"/>
          <w:szCs w:val="28"/>
          <w:vertAlign w:val="subscript"/>
        </w:rPr>
        <w:t>Р</w:t>
      </w:r>
      <w:r w:rsidRPr="00CC5231">
        <w:rPr>
          <w:sz w:val="28"/>
          <w:szCs w:val="28"/>
        </w:rPr>
        <w:t> = 0) лінія попиту розміщена паралельно осі ординат, у разі абсолютної еластичності вона паралельна осі абсцис.</w:t>
      </w:r>
    </w:p>
    <w:p w:rsidR="00010051" w:rsidRPr="00CC5231" w:rsidRDefault="00010051" w:rsidP="00CC5231">
      <w:pPr>
        <w:spacing w:line="360" w:lineRule="auto"/>
        <w:ind w:firstLine="720"/>
        <w:jc w:val="both"/>
        <w:rPr>
          <w:sz w:val="28"/>
          <w:szCs w:val="28"/>
        </w:rPr>
      </w:pPr>
      <w:r w:rsidRPr="00CC5231">
        <w:rPr>
          <w:sz w:val="28"/>
          <w:szCs w:val="28"/>
        </w:rPr>
        <w:t xml:space="preserve">Формула для обчислення </w:t>
      </w:r>
      <w:r w:rsidRPr="00CC5231">
        <w:rPr>
          <w:i/>
          <w:sz w:val="28"/>
          <w:szCs w:val="28"/>
        </w:rPr>
        <w:t>Е</w:t>
      </w:r>
      <w:r w:rsidRPr="00CC5231">
        <w:rPr>
          <w:i/>
          <w:sz w:val="28"/>
          <w:szCs w:val="28"/>
          <w:vertAlign w:val="subscript"/>
        </w:rPr>
        <w:t>р</w:t>
      </w:r>
      <w:r w:rsidRPr="00CC5231">
        <w:rPr>
          <w:sz w:val="28"/>
          <w:szCs w:val="28"/>
        </w:rPr>
        <w:t xml:space="preserve"> така:</w:t>
      </w:r>
    </w:p>
    <w:p w:rsidR="00010051" w:rsidRPr="00CC5231" w:rsidRDefault="00FB067F" w:rsidP="00CC5231">
      <w:pPr>
        <w:tabs>
          <w:tab w:val="left" w:pos="3402"/>
        </w:tabs>
        <w:spacing w:line="360" w:lineRule="auto"/>
        <w:ind w:firstLine="720"/>
        <w:jc w:val="both"/>
        <w:rPr>
          <w:sz w:val="28"/>
          <w:szCs w:val="28"/>
        </w:rPr>
      </w:pPr>
      <w:r>
        <w:rPr>
          <w:position w:val="-26"/>
          <w:sz w:val="28"/>
          <w:szCs w:val="28"/>
        </w:rPr>
        <w:pict>
          <v:shape id="_x0000_i1036" type="#_x0000_t75" style="width:56.25pt;height:30pt" fillcolor="window">
            <v:imagedata r:id="rId18" o:title=""/>
          </v:shape>
        </w:pict>
      </w:r>
      <w:r w:rsidR="00010051" w:rsidRPr="00CC5231">
        <w:rPr>
          <w:sz w:val="28"/>
          <w:szCs w:val="28"/>
        </w:rPr>
        <w:t>.</w:t>
      </w:r>
      <w:r w:rsidR="00010051" w:rsidRPr="00CC5231">
        <w:rPr>
          <w:sz w:val="28"/>
          <w:szCs w:val="28"/>
        </w:rPr>
        <w:tab/>
        <w:t>(3)</w:t>
      </w:r>
      <w:r w:rsidR="00010051" w:rsidRPr="00CC5231">
        <w:rPr>
          <w:b/>
          <w:sz w:val="28"/>
          <w:szCs w:val="28"/>
        </w:rPr>
        <w:t xml:space="preserve"> </w:t>
      </w:r>
    </w:p>
    <w:p w:rsidR="00010051" w:rsidRPr="00CC5231" w:rsidRDefault="00010051" w:rsidP="00CC5231">
      <w:pPr>
        <w:spacing w:line="360" w:lineRule="auto"/>
        <w:ind w:firstLine="720"/>
        <w:jc w:val="both"/>
        <w:rPr>
          <w:sz w:val="28"/>
          <w:szCs w:val="28"/>
        </w:rPr>
      </w:pPr>
      <w:r w:rsidRPr="00CC5231">
        <w:rPr>
          <w:sz w:val="28"/>
          <w:szCs w:val="28"/>
        </w:rPr>
        <w:t xml:space="preserve">Якщо процентні зміни ціни та обсягу попиту досить великі, тобто такі, що ведуть до істотного просування вздовж кривої попиту, наприклад, від </w:t>
      </w:r>
      <w:r w:rsidRPr="00CC5231">
        <w:rPr>
          <w:i/>
          <w:sz w:val="28"/>
          <w:szCs w:val="28"/>
        </w:rPr>
        <w:t>а</w:t>
      </w:r>
      <w:r w:rsidRPr="00CC5231">
        <w:rPr>
          <w:sz w:val="28"/>
          <w:szCs w:val="28"/>
        </w:rPr>
        <w:t xml:space="preserve"> до </w:t>
      </w:r>
      <w:r w:rsidRPr="00CC5231">
        <w:rPr>
          <w:i/>
          <w:sz w:val="28"/>
          <w:szCs w:val="28"/>
          <w:lang w:val="en-US"/>
        </w:rPr>
        <w:t>b</w:t>
      </w:r>
      <w:r w:rsidRPr="00CC5231">
        <w:rPr>
          <w:sz w:val="28"/>
          <w:szCs w:val="28"/>
        </w:rPr>
        <w:t xml:space="preserve"> (рис. 5.2), то коефіцієнт </w:t>
      </w:r>
      <w:r w:rsidRPr="00CC5231">
        <w:rPr>
          <w:i/>
          <w:sz w:val="28"/>
          <w:szCs w:val="28"/>
        </w:rPr>
        <w:t>Е</w:t>
      </w:r>
      <w:r w:rsidRPr="00CC5231">
        <w:rPr>
          <w:i/>
          <w:sz w:val="28"/>
          <w:szCs w:val="28"/>
          <w:vertAlign w:val="subscript"/>
        </w:rPr>
        <w:t>р</w:t>
      </w:r>
      <w:r w:rsidRPr="00CC5231">
        <w:rPr>
          <w:sz w:val="28"/>
          <w:szCs w:val="28"/>
        </w:rPr>
        <w:t xml:space="preserve"> обчислюється за формулою дугової еластичності. Для цього використовується:</w:t>
      </w:r>
    </w:p>
    <w:p w:rsidR="00010051" w:rsidRPr="00CC5231" w:rsidRDefault="00FB067F" w:rsidP="00CC5231">
      <w:pPr>
        <w:spacing w:line="360" w:lineRule="auto"/>
        <w:ind w:firstLine="720"/>
        <w:jc w:val="both"/>
        <w:rPr>
          <w:sz w:val="28"/>
          <w:szCs w:val="28"/>
        </w:rPr>
      </w:pPr>
      <w:r>
        <w:rPr>
          <w:position w:val="-28"/>
          <w:sz w:val="28"/>
          <w:szCs w:val="28"/>
        </w:rPr>
        <w:pict>
          <v:shape id="_x0000_i1037" type="#_x0000_t75" style="width:291.75pt;height:33pt" fillcolor="window">
            <v:imagedata r:id="rId19" o:title=""/>
          </v:shape>
        </w:pict>
      </w:r>
      <w:r w:rsidR="00010051" w:rsidRPr="00CC5231">
        <w:rPr>
          <w:sz w:val="28"/>
          <w:szCs w:val="28"/>
        </w:rPr>
        <w:t>;</w:t>
      </w:r>
    </w:p>
    <w:p w:rsidR="00010051" w:rsidRPr="00CC5231" w:rsidRDefault="00FB067F" w:rsidP="00CC5231">
      <w:pPr>
        <w:tabs>
          <w:tab w:val="left" w:pos="3686"/>
        </w:tabs>
        <w:spacing w:line="360" w:lineRule="auto"/>
        <w:ind w:firstLine="720"/>
        <w:jc w:val="both"/>
        <w:rPr>
          <w:sz w:val="28"/>
          <w:szCs w:val="28"/>
        </w:rPr>
      </w:pPr>
      <w:r>
        <w:rPr>
          <w:b/>
          <w:position w:val="-28"/>
          <w:sz w:val="28"/>
          <w:szCs w:val="28"/>
        </w:rPr>
        <w:pict>
          <v:shape id="_x0000_i1038" type="#_x0000_t75" style="width:114pt;height:33pt" fillcolor="window">
            <v:imagedata r:id="rId20" o:title=""/>
          </v:shape>
        </w:pict>
      </w:r>
      <w:r w:rsidR="00010051" w:rsidRPr="00CC5231">
        <w:rPr>
          <w:sz w:val="28"/>
          <w:szCs w:val="28"/>
        </w:rPr>
        <w:t>.</w:t>
      </w:r>
      <w:r w:rsidR="00010051" w:rsidRPr="00CC5231">
        <w:rPr>
          <w:sz w:val="28"/>
          <w:szCs w:val="28"/>
        </w:rPr>
        <w:tab/>
        <w:t>(4)</w:t>
      </w:r>
    </w:p>
    <w:p w:rsidR="00010051" w:rsidRPr="00CC5231" w:rsidRDefault="00010051" w:rsidP="00CC5231">
      <w:pPr>
        <w:spacing w:line="360" w:lineRule="auto"/>
        <w:ind w:firstLine="720"/>
        <w:jc w:val="both"/>
        <w:rPr>
          <w:sz w:val="28"/>
          <w:szCs w:val="28"/>
        </w:rPr>
      </w:pPr>
      <w:r w:rsidRPr="00CC5231">
        <w:rPr>
          <w:sz w:val="28"/>
          <w:szCs w:val="28"/>
        </w:rPr>
        <w:t>Цінова еластичність попиту впливає на обсяг загального виторгу від реалізації товару.</w:t>
      </w:r>
    </w:p>
    <w:p w:rsidR="00010051" w:rsidRPr="00CC5231" w:rsidRDefault="00010051" w:rsidP="00CC5231">
      <w:pPr>
        <w:spacing w:line="360" w:lineRule="auto"/>
        <w:ind w:firstLine="720"/>
        <w:jc w:val="both"/>
        <w:rPr>
          <w:sz w:val="28"/>
          <w:szCs w:val="28"/>
        </w:rPr>
      </w:pPr>
      <w:r w:rsidRPr="00CC5231">
        <w:rPr>
          <w:sz w:val="28"/>
          <w:szCs w:val="28"/>
        </w:rPr>
        <w:t xml:space="preserve">Сукупний виторг у будь-якій точці кривої попиту, наприклад, в точці </w:t>
      </w:r>
      <w:r w:rsidRPr="00CC5231">
        <w:rPr>
          <w:i/>
          <w:sz w:val="28"/>
          <w:szCs w:val="28"/>
        </w:rPr>
        <w:t>А</w:t>
      </w:r>
      <w:r w:rsidRPr="00CC5231">
        <w:rPr>
          <w:sz w:val="28"/>
          <w:szCs w:val="28"/>
        </w:rPr>
        <w:t xml:space="preserve"> (рис. 2), можна визначити у вигляді площі прямокутника, утвореного перпендикулярами від даної точки з обома осями.</w:t>
      </w:r>
    </w:p>
    <w:p w:rsidR="00010051" w:rsidRPr="00CC5231" w:rsidRDefault="00010051" w:rsidP="00CC5231">
      <w:pPr>
        <w:spacing w:line="360" w:lineRule="auto"/>
        <w:ind w:firstLine="720"/>
        <w:jc w:val="both"/>
        <w:rPr>
          <w:sz w:val="28"/>
          <w:szCs w:val="28"/>
        </w:rPr>
      </w:pPr>
      <w:r w:rsidRPr="00CC5231">
        <w:rPr>
          <w:sz w:val="28"/>
          <w:szCs w:val="28"/>
        </w:rPr>
        <w:t>За умов різної еластичності попиту зміна ціни викликає відповідну реакцію покупців на зміну обсягу покупок і сукупного виторгу.</w:t>
      </w:r>
    </w:p>
    <w:p w:rsidR="00010051" w:rsidRPr="00CC5231" w:rsidRDefault="00010051" w:rsidP="00CC5231">
      <w:pPr>
        <w:spacing w:line="360" w:lineRule="auto"/>
        <w:ind w:firstLine="720"/>
        <w:jc w:val="both"/>
        <w:rPr>
          <w:sz w:val="28"/>
          <w:szCs w:val="28"/>
          <w:lang w:val="en-US"/>
        </w:rPr>
      </w:pPr>
      <w:r w:rsidRPr="00CC5231">
        <w:rPr>
          <w:sz w:val="28"/>
          <w:szCs w:val="28"/>
        </w:rPr>
        <w:t xml:space="preserve">Так, при зниженні ціни за еластичного попиту обсяг покупок різко зростає, зростає і сукупний виторг (рис. 2, </w:t>
      </w:r>
      <w:r w:rsidRPr="00CC5231">
        <w:rPr>
          <w:i/>
          <w:sz w:val="28"/>
          <w:szCs w:val="28"/>
        </w:rPr>
        <w:t>а</w:t>
      </w:r>
      <w:r w:rsidRPr="00CC5231">
        <w:rPr>
          <w:sz w:val="28"/>
          <w:szCs w:val="28"/>
        </w:rPr>
        <w:t>). При зниженні ціни за нееластичного попиту попит зростає дуже повільно, а сукупний виторг спадає (рис. 5.2, </w:t>
      </w:r>
      <w:r w:rsidRPr="00CC5231">
        <w:rPr>
          <w:i/>
          <w:sz w:val="28"/>
          <w:szCs w:val="28"/>
        </w:rPr>
        <w:t>в</w:t>
      </w:r>
      <w:r w:rsidRPr="00CC5231">
        <w:rPr>
          <w:sz w:val="28"/>
          <w:szCs w:val="28"/>
        </w:rPr>
        <w:t xml:space="preserve">). За одиничної еластичності площі прямокутників однакові, оскільки зміни висот і основ компенсують одна одну (рис. 5.2, </w:t>
      </w:r>
      <w:r w:rsidRPr="00CC5231">
        <w:rPr>
          <w:i/>
          <w:sz w:val="28"/>
          <w:szCs w:val="28"/>
        </w:rPr>
        <w:t>б</w:t>
      </w:r>
      <w:r w:rsidRPr="00CC5231">
        <w:rPr>
          <w:sz w:val="28"/>
          <w:szCs w:val="28"/>
        </w:rPr>
        <w:t>).</w:t>
      </w:r>
    </w:p>
    <w:p w:rsidR="000E6281" w:rsidRPr="00CC5231" w:rsidRDefault="000E6281" w:rsidP="00CC5231">
      <w:pPr>
        <w:spacing w:line="360" w:lineRule="auto"/>
        <w:ind w:firstLine="720"/>
        <w:jc w:val="both"/>
        <w:rPr>
          <w:sz w:val="28"/>
          <w:szCs w:val="28"/>
          <w:lang w:val="en-US"/>
        </w:rPr>
      </w:pPr>
    </w:p>
    <w:p w:rsidR="00010051" w:rsidRPr="00CC5231" w:rsidRDefault="00FB067F" w:rsidP="00CC5231">
      <w:pPr>
        <w:spacing w:line="360" w:lineRule="auto"/>
        <w:ind w:firstLine="720"/>
        <w:jc w:val="both"/>
        <w:rPr>
          <w:sz w:val="28"/>
          <w:szCs w:val="28"/>
        </w:rPr>
      </w:pPr>
      <w:r>
        <w:rPr>
          <w:sz w:val="28"/>
          <w:szCs w:val="28"/>
        </w:rPr>
        <w:pict>
          <v:shape id="_x0000_i1039" type="#_x0000_t75" style="width:405pt;height:127.5pt" fillcolor="window">
            <v:imagedata r:id="rId21" o:title=""/>
          </v:shape>
        </w:pict>
      </w:r>
    </w:p>
    <w:p w:rsidR="000E6281" w:rsidRPr="00CC5231" w:rsidRDefault="000E6281" w:rsidP="00CC5231">
      <w:pPr>
        <w:spacing w:line="360" w:lineRule="auto"/>
        <w:ind w:firstLine="720"/>
        <w:jc w:val="both"/>
        <w:rPr>
          <w:sz w:val="28"/>
          <w:szCs w:val="28"/>
          <w:lang w:val="en-US"/>
        </w:rPr>
      </w:pPr>
    </w:p>
    <w:p w:rsidR="00010051" w:rsidRPr="00CC5231" w:rsidRDefault="00010051" w:rsidP="00CC5231">
      <w:pPr>
        <w:spacing w:line="360" w:lineRule="auto"/>
        <w:ind w:firstLine="720"/>
        <w:jc w:val="both"/>
        <w:rPr>
          <w:sz w:val="28"/>
          <w:szCs w:val="28"/>
        </w:rPr>
      </w:pPr>
      <w:r w:rsidRPr="00CC5231">
        <w:rPr>
          <w:sz w:val="28"/>
          <w:szCs w:val="28"/>
        </w:rPr>
        <w:t>Рис. 2. Взаємозв’язок ціни товару, еластичності та виторгу продавця</w:t>
      </w:r>
    </w:p>
    <w:p w:rsidR="000E6281" w:rsidRPr="00CC5231" w:rsidRDefault="000E6281" w:rsidP="00CC5231">
      <w:pPr>
        <w:pStyle w:val="a6"/>
        <w:spacing w:line="360" w:lineRule="auto"/>
        <w:ind w:firstLine="720"/>
        <w:rPr>
          <w:sz w:val="28"/>
          <w:szCs w:val="28"/>
          <w:lang w:val="en-US"/>
        </w:rPr>
      </w:pPr>
    </w:p>
    <w:p w:rsidR="00010051" w:rsidRPr="00CC5231" w:rsidRDefault="00010051" w:rsidP="00CC5231">
      <w:pPr>
        <w:pStyle w:val="a6"/>
        <w:spacing w:line="360" w:lineRule="auto"/>
        <w:ind w:firstLine="720"/>
        <w:rPr>
          <w:sz w:val="28"/>
          <w:szCs w:val="28"/>
        </w:rPr>
      </w:pPr>
      <w:r w:rsidRPr="00CC5231">
        <w:rPr>
          <w:sz w:val="28"/>
          <w:szCs w:val="28"/>
        </w:rPr>
        <w:t>Існує загальне правило: якщо попит нееластичний, то сукупний виторг продавця змінюється в тому ж напряму, що й ціна. За еластичного попиту напрями зміни цих величин протилежні.</w:t>
      </w:r>
    </w:p>
    <w:p w:rsidR="00010051" w:rsidRPr="00CC5231" w:rsidRDefault="00010051" w:rsidP="00CC5231">
      <w:pPr>
        <w:spacing w:line="360" w:lineRule="auto"/>
        <w:ind w:firstLine="720"/>
        <w:jc w:val="both"/>
        <w:rPr>
          <w:sz w:val="28"/>
          <w:szCs w:val="28"/>
        </w:rPr>
      </w:pPr>
      <w:r w:rsidRPr="00CC5231">
        <w:rPr>
          <w:sz w:val="28"/>
          <w:szCs w:val="28"/>
        </w:rPr>
        <w:t>Коефіцієнт перехресної еластичності попиту (</w:t>
      </w:r>
      <w:r w:rsidRPr="00CC5231">
        <w:rPr>
          <w:i/>
          <w:sz w:val="28"/>
          <w:szCs w:val="28"/>
        </w:rPr>
        <w:t>E</w:t>
      </w:r>
      <w:r w:rsidRPr="00CC5231">
        <w:rPr>
          <w:i/>
          <w:sz w:val="28"/>
          <w:szCs w:val="28"/>
          <w:vertAlign w:val="subscript"/>
        </w:rPr>
        <w:t>XY</w:t>
      </w:r>
      <w:r w:rsidRPr="00CC5231">
        <w:rPr>
          <w:sz w:val="28"/>
          <w:szCs w:val="28"/>
        </w:rPr>
        <w:t>) характеризує міру реакції обсягу попиту на один товар (</w:t>
      </w:r>
      <w:r w:rsidRPr="00CC5231">
        <w:rPr>
          <w:i/>
          <w:sz w:val="28"/>
          <w:szCs w:val="28"/>
        </w:rPr>
        <w:t>Х</w:t>
      </w:r>
      <w:r w:rsidRPr="00CC5231">
        <w:rPr>
          <w:sz w:val="28"/>
          <w:szCs w:val="28"/>
        </w:rPr>
        <w:t>) на зміну ціни іншого товару (</w:t>
      </w:r>
      <w:r w:rsidRPr="00CC5231">
        <w:rPr>
          <w:i/>
          <w:sz w:val="28"/>
          <w:szCs w:val="28"/>
        </w:rPr>
        <w:t>Y</w:t>
      </w:r>
      <w:r w:rsidRPr="00CC5231">
        <w:rPr>
          <w:sz w:val="28"/>
          <w:szCs w:val="28"/>
        </w:rPr>
        <w:t>).</w:t>
      </w:r>
    </w:p>
    <w:p w:rsidR="00010051" w:rsidRPr="00CC5231" w:rsidRDefault="00010051" w:rsidP="00CC5231">
      <w:pPr>
        <w:spacing w:line="360" w:lineRule="auto"/>
        <w:ind w:firstLine="720"/>
        <w:jc w:val="both"/>
        <w:rPr>
          <w:sz w:val="28"/>
          <w:szCs w:val="28"/>
        </w:rPr>
      </w:pPr>
      <w:r w:rsidRPr="00CC5231">
        <w:rPr>
          <w:i/>
          <w:sz w:val="28"/>
          <w:szCs w:val="28"/>
        </w:rPr>
        <w:t>E</w:t>
      </w:r>
      <w:r w:rsidRPr="00CC5231">
        <w:rPr>
          <w:i/>
          <w:sz w:val="28"/>
          <w:szCs w:val="28"/>
          <w:vertAlign w:val="subscript"/>
        </w:rPr>
        <w:t>XY</w:t>
      </w:r>
      <w:r w:rsidRPr="00CC5231">
        <w:rPr>
          <w:sz w:val="28"/>
          <w:szCs w:val="28"/>
        </w:rPr>
        <w:t xml:space="preserve"> показує, на скільки процентів зміниться обсяг попиту на товар </w:t>
      </w:r>
      <w:r w:rsidRPr="00CC5231">
        <w:rPr>
          <w:i/>
          <w:sz w:val="28"/>
          <w:szCs w:val="28"/>
        </w:rPr>
        <w:t>Х</w:t>
      </w:r>
      <w:r w:rsidRPr="00CC5231">
        <w:rPr>
          <w:sz w:val="28"/>
          <w:szCs w:val="28"/>
        </w:rPr>
        <w:t xml:space="preserve"> за зміни ціни товару </w:t>
      </w:r>
      <w:r w:rsidRPr="00CC5231">
        <w:rPr>
          <w:i/>
          <w:sz w:val="28"/>
          <w:szCs w:val="28"/>
        </w:rPr>
        <w:t>Y</w:t>
      </w:r>
      <w:r w:rsidRPr="00CC5231">
        <w:rPr>
          <w:sz w:val="28"/>
          <w:szCs w:val="28"/>
        </w:rPr>
        <w:t xml:space="preserve"> на 1%. Методика аналогічна (5.3) та (5.4). Для незалежних товарів </w:t>
      </w:r>
      <w:r w:rsidRPr="00CC5231">
        <w:rPr>
          <w:i/>
          <w:sz w:val="28"/>
          <w:szCs w:val="28"/>
        </w:rPr>
        <w:t>E</w:t>
      </w:r>
      <w:r w:rsidRPr="00CC5231">
        <w:rPr>
          <w:i/>
          <w:sz w:val="28"/>
          <w:szCs w:val="28"/>
          <w:vertAlign w:val="subscript"/>
        </w:rPr>
        <w:t>XY</w:t>
      </w:r>
      <w:r w:rsidRPr="00CC5231">
        <w:rPr>
          <w:sz w:val="28"/>
          <w:szCs w:val="28"/>
        </w:rPr>
        <w:t xml:space="preserve"> = 0, для замінників </w:t>
      </w:r>
      <w:r w:rsidRPr="00CC5231">
        <w:rPr>
          <w:i/>
          <w:sz w:val="28"/>
          <w:szCs w:val="28"/>
        </w:rPr>
        <w:t>E</w:t>
      </w:r>
      <w:r w:rsidRPr="00CC5231">
        <w:rPr>
          <w:i/>
          <w:sz w:val="28"/>
          <w:szCs w:val="28"/>
          <w:vertAlign w:val="subscript"/>
        </w:rPr>
        <w:t>XY</w:t>
      </w:r>
      <w:r w:rsidRPr="00CC5231">
        <w:rPr>
          <w:sz w:val="28"/>
          <w:szCs w:val="28"/>
        </w:rPr>
        <w:t xml:space="preserve"> &gt; 0, для взаємодоповнюючих товарів </w:t>
      </w:r>
      <w:r w:rsidRPr="00CC5231">
        <w:rPr>
          <w:i/>
          <w:sz w:val="28"/>
          <w:szCs w:val="28"/>
        </w:rPr>
        <w:t>E</w:t>
      </w:r>
      <w:r w:rsidRPr="00CC5231">
        <w:rPr>
          <w:i/>
          <w:sz w:val="28"/>
          <w:szCs w:val="28"/>
          <w:vertAlign w:val="subscript"/>
        </w:rPr>
        <w:t>XY</w:t>
      </w:r>
      <w:r w:rsidRPr="00CC5231">
        <w:rPr>
          <w:sz w:val="28"/>
          <w:szCs w:val="28"/>
        </w:rPr>
        <w:t> &lt; 0.</w:t>
      </w:r>
    </w:p>
    <w:p w:rsidR="00010051" w:rsidRPr="00CC5231" w:rsidRDefault="00010051" w:rsidP="00CC5231">
      <w:pPr>
        <w:spacing w:line="360" w:lineRule="auto"/>
        <w:ind w:firstLine="720"/>
        <w:jc w:val="both"/>
        <w:rPr>
          <w:sz w:val="28"/>
          <w:szCs w:val="28"/>
        </w:rPr>
      </w:pPr>
      <w:r w:rsidRPr="00CC5231">
        <w:rPr>
          <w:sz w:val="28"/>
          <w:szCs w:val="28"/>
        </w:rPr>
        <w:t>Коефіцієнт еластичності попиту за доходом (</w:t>
      </w:r>
      <w:r w:rsidRPr="00CC5231">
        <w:rPr>
          <w:i/>
          <w:sz w:val="28"/>
          <w:szCs w:val="28"/>
        </w:rPr>
        <w:t>E</w:t>
      </w:r>
      <w:r w:rsidRPr="00CC5231">
        <w:rPr>
          <w:i/>
          <w:sz w:val="28"/>
          <w:szCs w:val="28"/>
          <w:vertAlign w:val="subscript"/>
        </w:rPr>
        <w:t>I</w:t>
      </w:r>
      <w:r w:rsidRPr="00CC5231">
        <w:rPr>
          <w:sz w:val="28"/>
          <w:szCs w:val="28"/>
        </w:rPr>
        <w:t xml:space="preserve">) характеризує міру реакції обсягу попиту на товар за зміни величини доходу споживача. </w:t>
      </w:r>
      <w:r w:rsidRPr="00CC5231">
        <w:rPr>
          <w:i/>
          <w:sz w:val="28"/>
          <w:szCs w:val="28"/>
        </w:rPr>
        <w:t>E</w:t>
      </w:r>
      <w:r w:rsidRPr="00CC5231">
        <w:rPr>
          <w:i/>
          <w:sz w:val="28"/>
          <w:szCs w:val="28"/>
          <w:vertAlign w:val="subscript"/>
        </w:rPr>
        <w:t>І</w:t>
      </w:r>
      <w:r w:rsidRPr="00CC5231">
        <w:rPr>
          <w:sz w:val="28"/>
          <w:szCs w:val="28"/>
        </w:rPr>
        <w:t xml:space="preserve"> показує, на скільки процентів зміниться обсяг попиту на товар за зміни доходу споживача на 1% . Методика аналогічна (3) та (4). Якщо </w:t>
      </w:r>
      <w:r w:rsidRPr="00CC5231">
        <w:rPr>
          <w:i/>
          <w:sz w:val="28"/>
          <w:szCs w:val="28"/>
        </w:rPr>
        <w:t>Е</w:t>
      </w:r>
      <w:r w:rsidRPr="00CC5231">
        <w:rPr>
          <w:i/>
          <w:sz w:val="28"/>
          <w:szCs w:val="28"/>
          <w:vertAlign w:val="subscript"/>
        </w:rPr>
        <w:t>І</w:t>
      </w:r>
      <w:r w:rsidRPr="00CC5231">
        <w:rPr>
          <w:sz w:val="28"/>
          <w:szCs w:val="28"/>
        </w:rPr>
        <w:t xml:space="preserve"> &gt; 0, товар вважається повноцінним; якщо </w:t>
      </w:r>
      <w:r w:rsidRPr="00CC5231">
        <w:rPr>
          <w:i/>
          <w:sz w:val="28"/>
          <w:szCs w:val="28"/>
        </w:rPr>
        <w:t>Е</w:t>
      </w:r>
      <w:r w:rsidRPr="00CC5231">
        <w:rPr>
          <w:i/>
          <w:sz w:val="28"/>
          <w:szCs w:val="28"/>
          <w:vertAlign w:val="subscript"/>
        </w:rPr>
        <w:t>І</w:t>
      </w:r>
      <w:r w:rsidRPr="00CC5231">
        <w:rPr>
          <w:sz w:val="28"/>
          <w:szCs w:val="28"/>
        </w:rPr>
        <w:t> &lt; 0, товар вважається «неповноцінним».</w:t>
      </w:r>
    </w:p>
    <w:p w:rsidR="00D336FE" w:rsidRPr="00CC5231" w:rsidRDefault="00010051" w:rsidP="00CC5231">
      <w:pPr>
        <w:spacing w:line="360" w:lineRule="auto"/>
        <w:ind w:firstLine="720"/>
        <w:jc w:val="both"/>
        <w:rPr>
          <w:sz w:val="28"/>
          <w:szCs w:val="28"/>
        </w:rPr>
      </w:pPr>
      <w:r w:rsidRPr="00CC5231">
        <w:rPr>
          <w:sz w:val="28"/>
          <w:szCs w:val="28"/>
        </w:rPr>
        <w:t>Серед повноцінних товарів виділяють товари першої необхідності (0 &lt;</w:t>
      </w:r>
      <w:r w:rsidRPr="00CC5231">
        <w:rPr>
          <w:sz w:val="28"/>
          <w:szCs w:val="28"/>
          <w:lang w:val="en-US"/>
        </w:rPr>
        <w:t> </w:t>
      </w:r>
      <w:r w:rsidRPr="00CC5231">
        <w:rPr>
          <w:i/>
          <w:sz w:val="28"/>
          <w:szCs w:val="28"/>
        </w:rPr>
        <w:t>E</w:t>
      </w:r>
      <w:r w:rsidRPr="00CC5231">
        <w:rPr>
          <w:i/>
          <w:sz w:val="28"/>
          <w:szCs w:val="28"/>
          <w:vertAlign w:val="subscript"/>
        </w:rPr>
        <w:t>I</w:t>
      </w:r>
      <w:r w:rsidRPr="00CC5231">
        <w:rPr>
          <w:sz w:val="28"/>
          <w:szCs w:val="28"/>
        </w:rPr>
        <w:t> &lt; 1) та предмети розкоші (E</w:t>
      </w:r>
      <w:r w:rsidRPr="00CC5231">
        <w:rPr>
          <w:sz w:val="28"/>
          <w:szCs w:val="28"/>
          <w:vertAlign w:val="subscript"/>
        </w:rPr>
        <w:t>I</w:t>
      </w:r>
      <w:r w:rsidRPr="00CC5231">
        <w:rPr>
          <w:sz w:val="28"/>
          <w:szCs w:val="28"/>
        </w:rPr>
        <w:t> &gt;</w:t>
      </w:r>
      <w:r w:rsidRPr="00CC5231">
        <w:rPr>
          <w:sz w:val="28"/>
          <w:szCs w:val="28"/>
          <w:lang w:val="en-US"/>
        </w:rPr>
        <w:t> </w:t>
      </w:r>
      <w:r w:rsidRPr="00CC5231">
        <w:rPr>
          <w:sz w:val="28"/>
          <w:szCs w:val="28"/>
        </w:rPr>
        <w:t>1).</w:t>
      </w:r>
    </w:p>
    <w:p w:rsidR="00D336FE" w:rsidRPr="00CC5231" w:rsidRDefault="00D336FE" w:rsidP="00CC5231">
      <w:pPr>
        <w:spacing w:line="360" w:lineRule="auto"/>
        <w:ind w:firstLine="1418"/>
        <w:jc w:val="both"/>
        <w:rPr>
          <w:b/>
          <w:sz w:val="28"/>
          <w:szCs w:val="28"/>
        </w:rPr>
      </w:pPr>
      <w:r w:rsidRPr="00CC5231">
        <w:rPr>
          <w:sz w:val="28"/>
          <w:szCs w:val="28"/>
        </w:rPr>
        <w:br w:type="page"/>
      </w:r>
      <w:r w:rsidRPr="00CC5231">
        <w:rPr>
          <w:b/>
          <w:sz w:val="28"/>
          <w:szCs w:val="28"/>
        </w:rPr>
        <w:t>Список літератури</w:t>
      </w:r>
    </w:p>
    <w:p w:rsidR="00D336FE" w:rsidRPr="00CC5231" w:rsidRDefault="00D336FE" w:rsidP="00CC5231">
      <w:pPr>
        <w:spacing w:line="360" w:lineRule="auto"/>
        <w:ind w:firstLine="720"/>
        <w:jc w:val="both"/>
        <w:rPr>
          <w:sz w:val="28"/>
          <w:szCs w:val="28"/>
          <w:lang w:val="en-US"/>
        </w:rPr>
      </w:pPr>
    </w:p>
    <w:p w:rsidR="00BC3C6D" w:rsidRPr="00CC5231" w:rsidRDefault="00BC3C6D" w:rsidP="00CC5231">
      <w:pPr>
        <w:numPr>
          <w:ilvl w:val="0"/>
          <w:numId w:val="1"/>
        </w:numPr>
        <w:spacing w:line="360" w:lineRule="auto"/>
        <w:ind w:hanging="731"/>
        <w:jc w:val="both"/>
        <w:rPr>
          <w:sz w:val="28"/>
          <w:szCs w:val="28"/>
          <w:lang w:val="ru-RU"/>
        </w:rPr>
      </w:pPr>
      <w:r w:rsidRPr="00CC5231">
        <w:rPr>
          <w:sz w:val="28"/>
          <w:szCs w:val="28"/>
          <w:lang w:val="ru-RU"/>
        </w:rPr>
        <w:t>Горобчук Т.Т. Мікроекономіка. Навчально-м</w:t>
      </w:r>
      <w:r w:rsidR="00CC5231">
        <w:rPr>
          <w:sz w:val="28"/>
          <w:szCs w:val="28"/>
          <w:lang w:val="ru-RU"/>
        </w:rPr>
        <w:t xml:space="preserve">етодичний посібник. Київ: ЦУЛ, </w:t>
      </w:r>
      <w:r w:rsidRPr="00CC5231">
        <w:rPr>
          <w:sz w:val="28"/>
          <w:szCs w:val="28"/>
          <w:lang w:val="ru-RU"/>
        </w:rPr>
        <w:t>2002, 236 с.</w:t>
      </w:r>
    </w:p>
    <w:p w:rsidR="00D336FE" w:rsidRPr="00CC5231" w:rsidRDefault="00D336FE" w:rsidP="00CC5231">
      <w:pPr>
        <w:numPr>
          <w:ilvl w:val="0"/>
          <w:numId w:val="1"/>
        </w:numPr>
        <w:spacing w:line="360" w:lineRule="auto"/>
        <w:ind w:hanging="731"/>
        <w:jc w:val="both"/>
        <w:rPr>
          <w:sz w:val="28"/>
          <w:szCs w:val="28"/>
        </w:rPr>
      </w:pPr>
      <w:r w:rsidRPr="00CC5231">
        <w:rPr>
          <w:spacing w:val="-4"/>
          <w:sz w:val="28"/>
          <w:szCs w:val="28"/>
        </w:rPr>
        <w:t>Максимова В. Ф. Микроэкономика: Учеб. — 3-е изд., перераб. и доп.</w:t>
      </w:r>
      <w:r w:rsidRPr="00CC5231">
        <w:rPr>
          <w:sz w:val="28"/>
          <w:szCs w:val="28"/>
        </w:rPr>
        <w:t xml:space="preserve"> — М.: Соминтэк, 1996. — 328 с.</w:t>
      </w:r>
    </w:p>
    <w:p w:rsidR="00D336FE" w:rsidRPr="00CC5231" w:rsidRDefault="00D336FE" w:rsidP="00CC5231">
      <w:pPr>
        <w:numPr>
          <w:ilvl w:val="0"/>
          <w:numId w:val="1"/>
        </w:numPr>
        <w:spacing w:line="360" w:lineRule="auto"/>
        <w:ind w:hanging="731"/>
        <w:jc w:val="both"/>
        <w:rPr>
          <w:sz w:val="28"/>
          <w:szCs w:val="28"/>
        </w:rPr>
      </w:pPr>
      <w:r w:rsidRPr="00CC5231">
        <w:rPr>
          <w:sz w:val="28"/>
          <w:szCs w:val="28"/>
        </w:rPr>
        <w:t>Нуреев Р. М. Курс микроэкономики: Учеб. для вузов. — М.: Издат. группа «НОРМА-ИНФРА. М», 1998 — 572 с.</w:t>
      </w:r>
    </w:p>
    <w:p w:rsidR="00D336FE" w:rsidRPr="00CC5231" w:rsidRDefault="00D336FE" w:rsidP="00CC5231">
      <w:pPr>
        <w:numPr>
          <w:ilvl w:val="0"/>
          <w:numId w:val="1"/>
        </w:numPr>
        <w:spacing w:line="360" w:lineRule="auto"/>
        <w:ind w:hanging="731"/>
        <w:jc w:val="both"/>
        <w:rPr>
          <w:sz w:val="28"/>
          <w:szCs w:val="28"/>
        </w:rPr>
      </w:pPr>
      <w:r w:rsidRPr="00CC5231">
        <w:rPr>
          <w:sz w:val="28"/>
          <w:szCs w:val="28"/>
        </w:rPr>
        <w:t>Пиндайк Р., Рубинфельд Д. Микроэкономика / Сокр. пер. с англ.; Науч. ред. А. Т. Борисович, В. М. Полтерович, В. И. Данилов и др. — М.: Экономика, Дело, 1992. — 510 с.</w:t>
      </w:r>
    </w:p>
    <w:p w:rsidR="00D336FE" w:rsidRPr="00CC5231" w:rsidRDefault="00D336FE" w:rsidP="00CC5231">
      <w:pPr>
        <w:numPr>
          <w:ilvl w:val="0"/>
          <w:numId w:val="1"/>
        </w:numPr>
        <w:spacing w:line="360" w:lineRule="auto"/>
        <w:ind w:hanging="731"/>
        <w:jc w:val="both"/>
        <w:rPr>
          <w:sz w:val="28"/>
          <w:szCs w:val="28"/>
        </w:rPr>
      </w:pPr>
      <w:r w:rsidRPr="00CC5231">
        <w:rPr>
          <w:sz w:val="28"/>
          <w:szCs w:val="28"/>
        </w:rPr>
        <w:t>Піндайк Р., Рубінфелд Д. Л. Мікроекономіка / Пер. з англ. А</w:t>
      </w:r>
      <w:r w:rsidRPr="00CC5231">
        <w:rPr>
          <w:sz w:val="28"/>
          <w:szCs w:val="28"/>
          <w:lang w:val="ru-RU"/>
        </w:rPr>
        <w:t>. Олій</w:t>
      </w:r>
      <w:r w:rsidRPr="00CC5231">
        <w:rPr>
          <w:sz w:val="28"/>
          <w:szCs w:val="28"/>
          <w:lang w:val="ru-RU"/>
        </w:rPr>
        <w:softHyphen/>
        <w:t>ника, Р.</w:t>
      </w:r>
      <w:r w:rsidRPr="00CC5231">
        <w:rPr>
          <w:sz w:val="28"/>
          <w:szCs w:val="28"/>
        </w:rPr>
        <w:t> Скільського. — К.: Основи, 1996. — 646 с.</w:t>
      </w:r>
      <w:bookmarkStart w:id="0" w:name="_GoBack"/>
      <w:bookmarkEnd w:id="0"/>
    </w:p>
    <w:sectPr w:rsidR="00D336FE" w:rsidRPr="00CC5231" w:rsidSect="00CC5231">
      <w:footerReference w:type="even" r:id="rId22"/>
      <w:footerReference w:type="default" r:id="rId23"/>
      <w:pgSz w:w="11907" w:h="16840" w:code="9"/>
      <w:pgMar w:top="1134" w:right="851" w:bottom="1134" w:left="1701" w:header="720" w:footer="851"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A5" w:rsidRDefault="007F0AA5">
      <w:r>
        <w:separator/>
      </w:r>
    </w:p>
  </w:endnote>
  <w:endnote w:type="continuationSeparator" w:id="0">
    <w:p w:rsidR="007F0AA5" w:rsidRDefault="007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051" w:rsidRDefault="00010051" w:rsidP="00F657A4">
    <w:pPr>
      <w:pStyle w:val="a3"/>
      <w:framePr w:wrap="around" w:vAnchor="text" w:hAnchor="margin" w:xAlign="right" w:y="1"/>
      <w:rPr>
        <w:rStyle w:val="a5"/>
      </w:rPr>
    </w:pPr>
    <w:r>
      <w:rPr>
        <w:rStyle w:val="a5"/>
        <w:noProof/>
      </w:rPr>
      <w:t>1</w:t>
    </w:r>
  </w:p>
  <w:p w:rsidR="00010051" w:rsidRDefault="00010051" w:rsidP="00F657A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A4" w:rsidRDefault="00F657A4" w:rsidP="00CC523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A5" w:rsidRDefault="007F0AA5">
      <w:r>
        <w:separator/>
      </w:r>
    </w:p>
  </w:footnote>
  <w:footnote w:type="continuationSeparator" w:id="0">
    <w:p w:rsidR="007F0AA5" w:rsidRDefault="007F0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571B7B"/>
    <w:multiLevelType w:val="hybridMultilevel"/>
    <w:tmpl w:val="C3D09DD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3"/>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051"/>
    <w:rsid w:val="00010051"/>
    <w:rsid w:val="000E6281"/>
    <w:rsid w:val="004D04B8"/>
    <w:rsid w:val="00637954"/>
    <w:rsid w:val="007D708E"/>
    <w:rsid w:val="007F0AA5"/>
    <w:rsid w:val="00BC3C6D"/>
    <w:rsid w:val="00CC5231"/>
    <w:rsid w:val="00D14AE0"/>
    <w:rsid w:val="00D336FE"/>
    <w:rsid w:val="00ED00F9"/>
    <w:rsid w:val="00F657A4"/>
    <w:rsid w:val="00FB0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7ABE0036-BA61-422D-9F84-23C15213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pPr>
      <w:keepNext/>
      <w:spacing w:line="223" w:lineRule="exact"/>
      <w:jc w:val="center"/>
      <w:outlineLvl w:val="0"/>
    </w:pPr>
    <w:rPr>
      <w:b/>
      <w:sz w:val="22"/>
    </w:rPr>
  </w:style>
  <w:style w:type="paragraph" w:styleId="2">
    <w:name w:val="heading 2"/>
    <w:basedOn w:val="a"/>
    <w:next w:val="a"/>
    <w:link w:val="20"/>
    <w:uiPriority w:val="9"/>
    <w:qFormat/>
    <w:pPr>
      <w:keepNext/>
      <w:spacing w:line="223" w:lineRule="exact"/>
      <w:jc w:val="center"/>
      <w:outlineLvl w:val="1"/>
    </w:pPr>
    <w:rPr>
      <w:i/>
      <w:sz w:val="22"/>
    </w:rPr>
  </w:style>
  <w:style w:type="paragraph" w:styleId="3">
    <w:name w:val="heading 3"/>
    <w:basedOn w:val="a"/>
    <w:next w:val="a"/>
    <w:link w:val="30"/>
    <w:uiPriority w:val="9"/>
    <w:qFormat/>
    <w:pPr>
      <w:keepNext/>
      <w:spacing w:line="223" w:lineRule="exact"/>
      <w:jc w:val="center"/>
      <w:outlineLvl w:val="2"/>
    </w:pPr>
    <w:rPr>
      <w:b/>
      <w:i/>
      <w:sz w:val="22"/>
    </w:rPr>
  </w:style>
  <w:style w:type="paragraph" w:styleId="4">
    <w:name w:val="heading 4"/>
    <w:basedOn w:val="a"/>
    <w:next w:val="a"/>
    <w:link w:val="40"/>
    <w:uiPriority w:val="9"/>
    <w:qFormat/>
    <w:pPr>
      <w:keepNext/>
      <w:spacing w:line="223" w:lineRule="exact"/>
      <w:ind w:firstLine="301"/>
      <w:jc w:val="both"/>
      <w:outlineLvl w:val="3"/>
    </w:pPr>
    <w:rPr>
      <w:b/>
      <w:i/>
      <w:sz w:val="22"/>
    </w:rPr>
  </w:style>
  <w:style w:type="paragraph" w:styleId="5">
    <w:name w:val="heading 5"/>
    <w:basedOn w:val="a"/>
    <w:next w:val="a"/>
    <w:link w:val="50"/>
    <w:uiPriority w:val="9"/>
    <w:qFormat/>
    <w:pPr>
      <w:keepNext/>
      <w:spacing w:line="223" w:lineRule="exact"/>
      <w:ind w:left="284"/>
      <w:outlineLvl w:val="4"/>
    </w:pPr>
    <w:rPr>
      <w:rFonts w:ascii="UkrainianPragmatica" w:hAnsi="UkrainianPragmatica"/>
      <w:b/>
      <w:i/>
      <w:sz w:val="22"/>
    </w:rPr>
  </w:style>
  <w:style w:type="paragraph" w:styleId="6">
    <w:name w:val="heading 6"/>
    <w:basedOn w:val="a"/>
    <w:next w:val="a"/>
    <w:link w:val="60"/>
    <w:uiPriority w:val="9"/>
    <w:qFormat/>
    <w:pPr>
      <w:keepNext/>
      <w:spacing w:line="223" w:lineRule="exact"/>
      <w:jc w:val="center"/>
      <w:outlineLvl w:val="5"/>
    </w:pPr>
    <w:rPr>
      <w:b/>
      <w:sz w:val="18"/>
    </w:rPr>
  </w:style>
  <w:style w:type="paragraph" w:styleId="7">
    <w:name w:val="heading 7"/>
    <w:basedOn w:val="a"/>
    <w:next w:val="a"/>
    <w:link w:val="70"/>
    <w:uiPriority w:val="9"/>
    <w:qFormat/>
    <w:pPr>
      <w:keepNext/>
      <w:spacing w:line="223" w:lineRule="exact"/>
      <w:ind w:left="284"/>
      <w:outlineLvl w:val="6"/>
    </w:pPr>
    <w:rPr>
      <w:rFonts w:ascii="UkrainianPragmatica" w:hAnsi="UkrainianPragmatica"/>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paragraph" w:styleId="31">
    <w:name w:val="Body Text 3"/>
    <w:basedOn w:val="a"/>
    <w:link w:val="32"/>
    <w:uiPriority w:val="99"/>
    <w:pPr>
      <w:spacing w:line="223" w:lineRule="exact"/>
      <w:jc w:val="center"/>
    </w:pPr>
  </w:style>
  <w:style w:type="character" w:customStyle="1" w:styleId="32">
    <w:name w:val="Основной текст 3 Знак"/>
    <w:link w:val="31"/>
    <w:uiPriority w:val="99"/>
    <w:semiHidden/>
    <w:rPr>
      <w:sz w:val="16"/>
      <w:szCs w:val="16"/>
      <w:lang w:val="uk-UA"/>
    </w:rPr>
  </w:style>
  <w:style w:type="paragraph" w:styleId="21">
    <w:name w:val="Body Text 2"/>
    <w:basedOn w:val="a"/>
    <w:link w:val="22"/>
    <w:uiPriority w:val="99"/>
    <w:pPr>
      <w:spacing w:line="223" w:lineRule="exact"/>
      <w:jc w:val="center"/>
    </w:pPr>
    <w:rPr>
      <w:i/>
      <w:sz w:val="22"/>
    </w:rPr>
  </w:style>
  <w:style w:type="character" w:customStyle="1" w:styleId="22">
    <w:name w:val="Основной текст 2 Знак"/>
    <w:link w:val="21"/>
    <w:uiPriority w:val="99"/>
    <w:semiHidden/>
    <w:rPr>
      <w:lang w:val="uk-UA"/>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lang w:val="uk-UA"/>
    </w:rPr>
  </w:style>
  <w:style w:type="character" w:styleId="a5">
    <w:name w:val="page number"/>
    <w:uiPriority w:val="99"/>
    <w:rPr>
      <w:rFonts w:cs="Times New Roman"/>
    </w:rPr>
  </w:style>
  <w:style w:type="paragraph" w:styleId="a6">
    <w:name w:val="Body Text Indent"/>
    <w:basedOn w:val="a"/>
    <w:link w:val="a7"/>
    <w:uiPriority w:val="99"/>
    <w:pPr>
      <w:spacing w:line="223" w:lineRule="exact"/>
      <w:ind w:firstLine="301"/>
      <w:jc w:val="both"/>
    </w:pPr>
    <w:rPr>
      <w:sz w:val="22"/>
    </w:rPr>
  </w:style>
  <w:style w:type="character" w:customStyle="1" w:styleId="a7">
    <w:name w:val="Основной текст с отступом Знак"/>
    <w:link w:val="a6"/>
    <w:uiPriority w:val="99"/>
    <w:semiHidden/>
    <w:rPr>
      <w:lang w:val="uk-UA"/>
    </w:rPr>
  </w:style>
  <w:style w:type="paragraph" w:styleId="a8">
    <w:name w:val="Body Text"/>
    <w:basedOn w:val="a"/>
    <w:link w:val="a9"/>
    <w:uiPriority w:val="99"/>
    <w:pPr>
      <w:framePr w:hSpace="181" w:wrap="around" w:vAnchor="text" w:hAnchor="page" w:x="853" w:y="153"/>
      <w:shd w:val="solid" w:color="FFFFFF" w:fill="FFFFFF"/>
      <w:spacing w:before="120" w:line="180" w:lineRule="exact"/>
      <w:jc w:val="center"/>
    </w:pPr>
    <w:rPr>
      <w:sz w:val="18"/>
    </w:rPr>
  </w:style>
  <w:style w:type="character" w:customStyle="1" w:styleId="a9">
    <w:name w:val="Основной текст Знак"/>
    <w:link w:val="a8"/>
    <w:uiPriority w:val="99"/>
    <w:semiHidden/>
    <w:rPr>
      <w:lang w:val="uk-UA"/>
    </w:rPr>
  </w:style>
  <w:style w:type="paragraph" w:styleId="23">
    <w:name w:val="Body Text Indent 2"/>
    <w:basedOn w:val="a"/>
    <w:link w:val="24"/>
    <w:uiPriority w:val="99"/>
    <w:pPr>
      <w:spacing w:line="223" w:lineRule="exact"/>
      <w:ind w:firstLine="426"/>
      <w:jc w:val="both"/>
    </w:pPr>
    <w:rPr>
      <w:sz w:val="22"/>
    </w:rPr>
  </w:style>
  <w:style w:type="character" w:customStyle="1" w:styleId="24">
    <w:name w:val="Основной текст с отступом 2 Знак"/>
    <w:link w:val="23"/>
    <w:uiPriority w:val="99"/>
    <w:semiHidden/>
    <w:rPr>
      <w:lang w:val="uk-UA"/>
    </w:rPr>
  </w:style>
  <w:style w:type="paragraph" w:styleId="33">
    <w:name w:val="Body Text Indent 3"/>
    <w:basedOn w:val="a"/>
    <w:link w:val="34"/>
    <w:uiPriority w:val="99"/>
    <w:pPr>
      <w:spacing w:line="200" w:lineRule="exact"/>
      <w:ind w:firstLine="301"/>
      <w:jc w:val="both"/>
    </w:pPr>
  </w:style>
  <w:style w:type="character" w:customStyle="1" w:styleId="34">
    <w:name w:val="Основной текст с отступом 3 Знак"/>
    <w:link w:val="33"/>
    <w:uiPriority w:val="99"/>
    <w:semiHidden/>
    <w:rPr>
      <w:sz w:val="16"/>
      <w:szCs w:val="16"/>
      <w:lang w:val="uk-UA"/>
    </w:rPr>
  </w:style>
  <w:style w:type="paragraph" w:styleId="aa">
    <w:name w:val="header"/>
    <w:basedOn w:val="a"/>
    <w:link w:val="ab"/>
    <w:uiPriority w:val="99"/>
    <w:rsid w:val="00F657A4"/>
    <w:pPr>
      <w:tabs>
        <w:tab w:val="center" w:pos="4677"/>
        <w:tab w:val="right" w:pos="9355"/>
      </w:tabs>
    </w:pPr>
  </w:style>
  <w:style w:type="character" w:customStyle="1" w:styleId="ab">
    <w:name w:val="Верхний колонтитул Знак"/>
    <w:link w:val="aa"/>
    <w:uiPriority w:val="99"/>
    <w:semiHidden/>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Тема 4</vt:lpstr>
    </vt:vector>
  </TitlesOfParts>
  <Company>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4</dc:title>
  <dc:subject/>
  <dc:creator>516-1</dc:creator>
  <cp:keywords/>
  <dc:description/>
  <cp:lastModifiedBy>admin</cp:lastModifiedBy>
  <cp:revision>2</cp:revision>
  <cp:lastPrinted>1999-11-10T07:04:00Z</cp:lastPrinted>
  <dcterms:created xsi:type="dcterms:W3CDTF">2014-02-22T11:27:00Z</dcterms:created>
  <dcterms:modified xsi:type="dcterms:W3CDTF">2014-02-22T11:27:00Z</dcterms:modified>
</cp:coreProperties>
</file>