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B96" w:rsidRPr="008E0F56" w:rsidRDefault="00825B96" w:rsidP="008E0F56">
      <w:pPr>
        <w:pStyle w:val="ac"/>
      </w:pPr>
      <w:r w:rsidRPr="008E0F56">
        <w:t>Содержание</w:t>
      </w:r>
    </w:p>
    <w:p w:rsidR="00825B96" w:rsidRPr="008E0F56" w:rsidRDefault="00825B96" w:rsidP="008E0F56">
      <w:pPr>
        <w:pStyle w:val="ac"/>
      </w:pPr>
    </w:p>
    <w:p w:rsidR="00825B96" w:rsidRPr="008E0F56" w:rsidRDefault="00825B96" w:rsidP="00A83501">
      <w:pPr>
        <w:pStyle w:val="ad"/>
        <w:tabs>
          <w:tab w:val="clear" w:pos="9072"/>
          <w:tab w:val="left" w:leader="dot" w:pos="9214"/>
        </w:tabs>
        <w:rPr>
          <w:noProof/>
        </w:rPr>
      </w:pPr>
      <w:r w:rsidRPr="00B95F2A">
        <w:rPr>
          <w:noProof/>
        </w:rPr>
        <w:t>Введение</w:t>
      </w:r>
      <w:r w:rsidRPr="00B95F2A">
        <w:rPr>
          <w:noProof/>
          <w:webHidden/>
        </w:rPr>
        <w:tab/>
      </w:r>
      <w:r w:rsidR="00A83501" w:rsidRPr="00B95F2A">
        <w:rPr>
          <w:noProof/>
          <w:webHidden/>
        </w:rPr>
        <w:t>2</w:t>
      </w:r>
    </w:p>
    <w:p w:rsidR="00825B96" w:rsidRPr="008E0F56" w:rsidRDefault="00825B96" w:rsidP="00A83501">
      <w:pPr>
        <w:pStyle w:val="ad"/>
        <w:tabs>
          <w:tab w:val="clear" w:pos="9072"/>
          <w:tab w:val="left" w:leader="dot" w:pos="9214"/>
        </w:tabs>
        <w:rPr>
          <w:noProof/>
        </w:rPr>
      </w:pPr>
      <w:r w:rsidRPr="00B95F2A">
        <w:rPr>
          <w:noProof/>
        </w:rPr>
        <w:t>1. Агропромышленный комплекс России</w:t>
      </w:r>
      <w:r w:rsidRPr="00B95F2A">
        <w:rPr>
          <w:noProof/>
          <w:webHidden/>
        </w:rPr>
        <w:tab/>
      </w:r>
      <w:r w:rsidR="00A83501" w:rsidRPr="00B95F2A">
        <w:rPr>
          <w:noProof/>
          <w:webHidden/>
        </w:rPr>
        <w:t>5</w:t>
      </w:r>
    </w:p>
    <w:p w:rsidR="00825B96" w:rsidRPr="008E0F56" w:rsidRDefault="00825B96" w:rsidP="00A83501">
      <w:pPr>
        <w:pStyle w:val="ad"/>
        <w:tabs>
          <w:tab w:val="left" w:leader="dot" w:pos="9214"/>
        </w:tabs>
        <w:rPr>
          <w:noProof/>
        </w:rPr>
      </w:pPr>
      <w:r w:rsidRPr="00B95F2A">
        <w:rPr>
          <w:noProof/>
        </w:rPr>
        <w:t>2. Сравнительная характеристика агропромышленного комплекса России и мира</w:t>
      </w:r>
      <w:r w:rsidRPr="00B95F2A">
        <w:rPr>
          <w:noProof/>
          <w:webHidden/>
        </w:rPr>
        <w:tab/>
      </w:r>
      <w:r w:rsidR="00A83501" w:rsidRPr="00B95F2A">
        <w:rPr>
          <w:noProof/>
          <w:webHidden/>
        </w:rPr>
        <w:t>14</w:t>
      </w:r>
    </w:p>
    <w:p w:rsidR="00825B96" w:rsidRPr="008E0F56" w:rsidRDefault="00825B96" w:rsidP="00A83501">
      <w:pPr>
        <w:pStyle w:val="ad"/>
        <w:tabs>
          <w:tab w:val="left" w:leader="dot" w:pos="9214"/>
        </w:tabs>
        <w:rPr>
          <w:noProof/>
        </w:rPr>
      </w:pPr>
      <w:r w:rsidRPr="00B95F2A">
        <w:rPr>
          <w:noProof/>
        </w:rPr>
        <w:t>Заключение</w:t>
      </w:r>
      <w:r w:rsidRPr="00B95F2A">
        <w:rPr>
          <w:noProof/>
          <w:webHidden/>
        </w:rPr>
        <w:tab/>
      </w:r>
      <w:r w:rsidR="00A83501" w:rsidRPr="00B95F2A">
        <w:rPr>
          <w:noProof/>
          <w:webHidden/>
        </w:rPr>
        <w:t>16</w:t>
      </w:r>
    </w:p>
    <w:p w:rsidR="00825B96" w:rsidRPr="008E0F56" w:rsidRDefault="00825B96" w:rsidP="00A83501">
      <w:pPr>
        <w:pStyle w:val="ad"/>
        <w:tabs>
          <w:tab w:val="left" w:leader="dot" w:pos="9214"/>
        </w:tabs>
        <w:rPr>
          <w:noProof/>
        </w:rPr>
      </w:pPr>
      <w:r w:rsidRPr="00B95F2A">
        <w:rPr>
          <w:noProof/>
        </w:rPr>
        <w:t>Список использованной литературы</w:t>
      </w:r>
      <w:r w:rsidRPr="00B95F2A">
        <w:rPr>
          <w:noProof/>
          <w:webHidden/>
        </w:rPr>
        <w:tab/>
      </w:r>
      <w:r w:rsidR="00A83501" w:rsidRPr="00B95F2A">
        <w:rPr>
          <w:noProof/>
          <w:webHidden/>
        </w:rPr>
        <w:t>17</w:t>
      </w:r>
    </w:p>
    <w:p w:rsidR="00825B96" w:rsidRPr="008E0F56" w:rsidRDefault="00825B96" w:rsidP="00A83501">
      <w:pPr>
        <w:pStyle w:val="ad"/>
        <w:tabs>
          <w:tab w:val="left" w:leader="dot" w:pos="9214"/>
        </w:tabs>
      </w:pPr>
    </w:p>
    <w:p w:rsidR="00825B96" w:rsidRPr="008E0F56" w:rsidRDefault="008E0F56" w:rsidP="008E0F56">
      <w:pPr>
        <w:pStyle w:val="ac"/>
      </w:pPr>
      <w:bookmarkStart w:id="0" w:name="_Toc190183868"/>
      <w:r>
        <w:br w:type="page"/>
      </w:r>
      <w:r w:rsidR="00825B96" w:rsidRPr="008E0F56">
        <w:t>Введение</w:t>
      </w:r>
      <w:bookmarkEnd w:id="0"/>
    </w:p>
    <w:p w:rsidR="00825B96" w:rsidRPr="008E0F56" w:rsidRDefault="00825B96" w:rsidP="008E0F56">
      <w:pPr>
        <w:pStyle w:val="ac"/>
      </w:pPr>
    </w:p>
    <w:p w:rsidR="00825B96" w:rsidRPr="008E0F56" w:rsidRDefault="00825B96" w:rsidP="008E0F56">
      <w:pPr>
        <w:pStyle w:val="ac"/>
      </w:pPr>
      <w:r w:rsidRPr="008E0F56">
        <w:t>Агропромышленный комплекс (АПК) объединяет все отрасли хозяйства, принимающие участие в производстве сельскохозяйственной продукции и ее доведении до потребителя. Он поставляет населению продукты питания и удовлетворяет потребности промышленности в сырье, а также снабжает производство средствами производства для сельского хозяйства и обслуживания сельского хозяйства.</w:t>
      </w:r>
    </w:p>
    <w:p w:rsidR="008E0F56" w:rsidRDefault="00825B96" w:rsidP="008E0F56">
      <w:pPr>
        <w:pStyle w:val="ac"/>
      </w:pPr>
      <w:r w:rsidRPr="008E0F56">
        <w:t>Таким образом, выделяются три звена в АПК:</w:t>
      </w:r>
    </w:p>
    <w:p w:rsidR="008E0F56" w:rsidRDefault="00825B96" w:rsidP="008E0F56">
      <w:pPr>
        <w:pStyle w:val="ac"/>
      </w:pPr>
      <w:r w:rsidRPr="008E0F56">
        <w:t>1)производство средств производства для сельского хозяйства и перерабатывающей промышленности;</w:t>
      </w:r>
    </w:p>
    <w:p w:rsidR="008E0F56" w:rsidRDefault="00825B96" w:rsidP="008E0F56">
      <w:pPr>
        <w:pStyle w:val="ac"/>
      </w:pPr>
      <w:r w:rsidRPr="008E0F56">
        <w:t>2)сельское хозяйство;</w:t>
      </w:r>
    </w:p>
    <w:p w:rsidR="008E0F56" w:rsidRDefault="00825B96" w:rsidP="008E0F56">
      <w:pPr>
        <w:pStyle w:val="ac"/>
      </w:pPr>
      <w:r w:rsidRPr="008E0F56">
        <w:t>3)транспортировка, заготовка, хранение, переработка и реализация сельскохозяйственной продукции.</w:t>
      </w:r>
    </w:p>
    <w:p w:rsidR="00825B96" w:rsidRPr="008E0F56" w:rsidRDefault="00825B96" w:rsidP="008E0F56">
      <w:pPr>
        <w:pStyle w:val="ac"/>
      </w:pPr>
      <w:r w:rsidRPr="008E0F56">
        <w:t>Иначе говоря, АПК как сложная система включает в себя три главных аспекта: компонентный, территориальный и организованный. Компонентный аспект структуры АПК состоит в наличии и связности отдельных отраслей, функциональных сфер (блоков) отраслей и агропромышленных (звеньев).</w:t>
      </w:r>
    </w:p>
    <w:p w:rsidR="00825B96" w:rsidRPr="008E0F56" w:rsidRDefault="00825B96" w:rsidP="008E0F56">
      <w:pPr>
        <w:pStyle w:val="ac"/>
      </w:pPr>
      <w:r w:rsidRPr="008E0F56">
        <w:t>В состав АПК входит более 100 отраслей и под отраслей народного хозяйства и ещё многие отрасли и под отрасли с ним связаны.</w:t>
      </w:r>
    </w:p>
    <w:p w:rsidR="00825B96" w:rsidRPr="008E0F56" w:rsidRDefault="00825B96" w:rsidP="008E0F56">
      <w:pPr>
        <w:pStyle w:val="ac"/>
      </w:pPr>
      <w:r w:rsidRPr="008E0F56">
        <w:t>Отрасли, входящие в состав АПК, можно сгруппировать в отдельные функциональные сферы (блоки):</w:t>
      </w:r>
    </w:p>
    <w:p w:rsidR="00825B96" w:rsidRPr="008E0F56" w:rsidRDefault="00825B96" w:rsidP="008E0F56">
      <w:pPr>
        <w:pStyle w:val="ac"/>
      </w:pPr>
      <w:r w:rsidRPr="008E0F56">
        <w:t>а) производство сельскохозяйственной продукции (растениеводство, животноводство);</w:t>
      </w:r>
    </w:p>
    <w:p w:rsidR="00825B96" w:rsidRPr="008E0F56" w:rsidRDefault="00825B96" w:rsidP="008E0F56">
      <w:pPr>
        <w:pStyle w:val="ac"/>
      </w:pPr>
      <w:r w:rsidRPr="008E0F56">
        <w:t>б) промышленная переработка сельскохозяйственной продукции (пищевкусовая, мясная, молочная, мукомольно-крупяная промышленность, легкая промышленность по переработке сельскохозяйственного сырья);</w:t>
      </w:r>
    </w:p>
    <w:p w:rsidR="00825B96" w:rsidRPr="008E0F56" w:rsidRDefault="00825B96" w:rsidP="008E0F56">
      <w:pPr>
        <w:pStyle w:val="ac"/>
      </w:pPr>
      <w:r w:rsidRPr="008E0F56">
        <w:t>в) производство средств производства для всех отраслей АПК (транспортное и сельскохозяйственное машиностроение, продовольственное машиностроение, производство минеральных удобрений и других химических средств для интенсификации сельскохозяйственного производства; микробиологическая промышленность, комбикормовая промышленность, сельское строительство);</w:t>
      </w:r>
    </w:p>
    <w:p w:rsidR="00825B96" w:rsidRPr="008E0F56" w:rsidRDefault="00825B96" w:rsidP="008E0F56">
      <w:pPr>
        <w:pStyle w:val="ac"/>
      </w:pPr>
      <w:r w:rsidRPr="008E0F56">
        <w:t>г) производственная и социальная инфраструктура (заготовки, хранение, перевозки и реализация продукции, научно-исследовательская деятельность и подготовка кадров).</w:t>
      </w:r>
    </w:p>
    <w:p w:rsidR="008E0F56" w:rsidRDefault="00825B96" w:rsidP="008E0F56">
      <w:pPr>
        <w:pStyle w:val="ac"/>
      </w:pPr>
      <w:r w:rsidRPr="008E0F56">
        <w:t>Сельское хозяйство состоит из растениеводства и животноводства. Основой сельского хозяйства являются сельскохозяйственные угодья - земли, используемые в сельскохозяйственной производстве. В зоне тундры - оленьи пастбища. В лесостепной зоне доля сельхозугодий возрастает.</w:t>
      </w:r>
    </w:p>
    <w:p w:rsidR="008E0F56" w:rsidRDefault="00825B96" w:rsidP="008E0F56">
      <w:pPr>
        <w:pStyle w:val="ac"/>
      </w:pPr>
      <w:r w:rsidRPr="008E0F56">
        <w:t>Максимум распашки приходится на степные районы. Растениеводство развито в лесостепных и степных районах. Ведущей его отраслью является зерновое хозяйство. по производству ячменя, овса и ржи Россия занимает первое место в мире. Технические культуры занимают лишь 5% всей посевной площади. Наиболее распространен подсолнечник.</w:t>
      </w:r>
    </w:p>
    <w:p w:rsidR="00825B96" w:rsidRPr="008E0F56" w:rsidRDefault="00825B96" w:rsidP="008E0F56">
      <w:pPr>
        <w:pStyle w:val="ac"/>
      </w:pPr>
      <w:r w:rsidRPr="008E0F56">
        <w:t>Сахарная свёкла растёт в основном в степной зоне. Производство овощей сконцентрировано в южных районах. Производство плодов и ягод там же. Поэтому плодоовощеконсервная и винодельческая промышленность также тяготеет к этим районам.</w:t>
      </w:r>
    </w:p>
    <w:p w:rsidR="00825B96" w:rsidRPr="008E0F56" w:rsidRDefault="00825B96" w:rsidP="008E0F56">
      <w:pPr>
        <w:pStyle w:val="ac"/>
      </w:pPr>
      <w:r w:rsidRPr="008E0F56">
        <w:t>Животноводство - отрасль сельского хозяйства, значение которой невозможно переоценить. Уровень развитие животноводства определяет степень насыщения рынка высококалорийными</w:t>
      </w:r>
      <w:r w:rsidR="008E0F56">
        <w:t xml:space="preserve"> </w:t>
      </w:r>
      <w:r w:rsidRPr="008E0F56">
        <w:t>продуктами питания - мясом, молочными и другими продуктами. С развитием животноводства непосредственно связано производство шерстяных тканей, кожевно-обувных изделий и др. Животноводство развивается не изолированно от земледелия, а вместе с ним. Между ними существуют тесные двухсторонние связи. Земледелие (растениеводство), в частности, активно участвует в создании кормового баланса животноводства. В свою очередь животноводство является источником ценных экологически безвредных органических удобрений.</w:t>
      </w:r>
    </w:p>
    <w:p w:rsidR="00825B96" w:rsidRPr="008E0F56" w:rsidRDefault="00825B96" w:rsidP="008E0F56">
      <w:pPr>
        <w:pStyle w:val="ac"/>
      </w:pPr>
      <w:r w:rsidRPr="008E0F56">
        <w:t>Таким образом, целью данного реферата является рассмотрение агропромышленного комплекса.</w:t>
      </w:r>
    </w:p>
    <w:p w:rsidR="00825B96" w:rsidRPr="008E0F56" w:rsidRDefault="00825B96" w:rsidP="008E0F56">
      <w:pPr>
        <w:pStyle w:val="ac"/>
      </w:pPr>
      <w:r w:rsidRPr="008E0F56">
        <w:t>Задачами реферата являются:</w:t>
      </w:r>
    </w:p>
    <w:p w:rsidR="00825B96" w:rsidRPr="008E0F56" w:rsidRDefault="00825B96" w:rsidP="008E0F56">
      <w:pPr>
        <w:pStyle w:val="ac"/>
      </w:pPr>
      <w:r w:rsidRPr="008E0F56">
        <w:t>- рассмотрение агропромышленного комплекса России;</w:t>
      </w:r>
    </w:p>
    <w:p w:rsidR="00825B96" w:rsidRPr="008E0F56" w:rsidRDefault="00825B96" w:rsidP="008E0F56">
      <w:pPr>
        <w:pStyle w:val="ac"/>
      </w:pPr>
      <w:r w:rsidRPr="008E0F56">
        <w:t>- сравнительная характеристика агропромышленного комплекса России и мира.</w:t>
      </w:r>
    </w:p>
    <w:p w:rsidR="008E0F56" w:rsidRDefault="008E0F56" w:rsidP="008E0F56">
      <w:pPr>
        <w:pStyle w:val="ac"/>
      </w:pPr>
    </w:p>
    <w:p w:rsidR="00825B96" w:rsidRPr="008E0F56" w:rsidRDefault="008E0F56" w:rsidP="008E0F56">
      <w:pPr>
        <w:pStyle w:val="ac"/>
      </w:pPr>
      <w:bookmarkStart w:id="1" w:name="_Toc190183869"/>
      <w:r>
        <w:br w:type="page"/>
        <w:t xml:space="preserve">1. </w:t>
      </w:r>
      <w:r w:rsidR="00825B96" w:rsidRPr="008E0F56">
        <w:t>Агропромышленный комплекс России</w:t>
      </w:r>
      <w:bookmarkEnd w:id="1"/>
    </w:p>
    <w:p w:rsidR="00825B96" w:rsidRPr="008E0F56" w:rsidRDefault="00825B96" w:rsidP="008E0F56">
      <w:pPr>
        <w:pStyle w:val="ac"/>
      </w:pPr>
    </w:p>
    <w:p w:rsidR="00825B96" w:rsidRPr="008E0F56" w:rsidRDefault="00825B96" w:rsidP="008E0F56">
      <w:pPr>
        <w:pStyle w:val="ac"/>
      </w:pPr>
      <w:r w:rsidRPr="008E0F56">
        <w:t>Сельское хозяйство состоит из двух основных частей: растениеводства (земледелия) и животноводства. На растениеводство приходится в среднем</w:t>
      </w:r>
      <w:r w:rsidR="008E0F56">
        <w:t xml:space="preserve"> </w:t>
      </w:r>
      <w:r w:rsidRPr="008E0F56">
        <w:t>около 40% валовой продукции сельскохозяйственного производства.</w:t>
      </w:r>
    </w:p>
    <w:p w:rsidR="00825B96" w:rsidRPr="008E0F56" w:rsidRDefault="00825B96" w:rsidP="008E0F56">
      <w:pPr>
        <w:pStyle w:val="ac"/>
      </w:pPr>
      <w:r w:rsidRPr="008E0F56">
        <w:t>Растениеводство состоит в свою очередь из следующих подотраслей:</w:t>
      </w:r>
    </w:p>
    <w:p w:rsidR="00825B96" w:rsidRPr="008E0F56" w:rsidRDefault="00825B96" w:rsidP="008E0F56">
      <w:pPr>
        <w:pStyle w:val="ac"/>
      </w:pPr>
      <w:r w:rsidRPr="008E0F56">
        <w:t>1)полеводство - возделывает:</w:t>
      </w:r>
    </w:p>
    <w:p w:rsidR="00825B96" w:rsidRPr="008E0F56" w:rsidRDefault="00825B96" w:rsidP="008E0F56">
      <w:pPr>
        <w:pStyle w:val="ac"/>
      </w:pPr>
      <w:r w:rsidRPr="008E0F56">
        <w:t>зерновые культуры, которые делятся на хлебные (пшеница, рожь, ячмень, овес, кукуруза,</w:t>
      </w:r>
      <w:r w:rsidR="008E0F56">
        <w:t xml:space="preserve"> </w:t>
      </w:r>
      <w:r w:rsidRPr="008E0F56">
        <w:t>гречиха, просо, рис, сорго) и зернобобовые (горох, фасоль, соя),</w:t>
      </w:r>
    </w:p>
    <w:p w:rsidR="00825B96" w:rsidRPr="008E0F56" w:rsidRDefault="00825B96" w:rsidP="008E0F56">
      <w:pPr>
        <w:pStyle w:val="ac"/>
      </w:pPr>
      <w:r w:rsidRPr="008E0F56">
        <w:t>технические культуры - прядильные (хлопчатник), лубяные (лен-долгунец, конопля), масличные культуры (подсолнечник), крахмалоносы (картофель), сахароносы (сахарная свекла), наркотические растения (табак), красильные растения (марена красильная),</w:t>
      </w:r>
    </w:p>
    <w:p w:rsidR="00825B96" w:rsidRPr="008E0F56" w:rsidRDefault="008E0F56" w:rsidP="008E0F56">
      <w:pPr>
        <w:pStyle w:val="ac"/>
      </w:pPr>
      <w:r>
        <w:t>1)</w:t>
      </w:r>
      <w:r w:rsidR="00825B96" w:rsidRPr="008E0F56">
        <w:t>кормовые - травы (клевер, тимофеевка, люцерна), зерновые (вика, чечевица), корнеплоды (турнепс),</w:t>
      </w:r>
      <w:r>
        <w:t xml:space="preserve"> </w:t>
      </w:r>
      <w:r w:rsidR="00825B96" w:rsidRPr="008E0F56">
        <w:t>картофель и бахчевые культуры;</w:t>
      </w:r>
    </w:p>
    <w:p w:rsidR="00825B96" w:rsidRPr="008E0F56" w:rsidRDefault="00825B96" w:rsidP="008E0F56">
      <w:pPr>
        <w:pStyle w:val="ac"/>
      </w:pPr>
      <w:r w:rsidRPr="008E0F56">
        <w:t>2)овощеводство (открытого и защищенного грунта);</w:t>
      </w:r>
    </w:p>
    <w:p w:rsidR="00825B96" w:rsidRPr="008E0F56" w:rsidRDefault="00825B96" w:rsidP="008E0F56">
      <w:pPr>
        <w:pStyle w:val="ac"/>
      </w:pPr>
      <w:r w:rsidRPr="008E0F56">
        <w:t>3)плодоводство (собственно плодоводство, ягодоводство, питомниководство);</w:t>
      </w:r>
    </w:p>
    <w:p w:rsidR="00825B96" w:rsidRPr="008E0F56" w:rsidRDefault="00825B96" w:rsidP="008E0F56">
      <w:pPr>
        <w:pStyle w:val="ac"/>
      </w:pPr>
      <w:r w:rsidRPr="008E0F56">
        <w:t>4)виноградарство;</w:t>
      </w:r>
    </w:p>
    <w:p w:rsidR="00825B96" w:rsidRPr="008E0F56" w:rsidRDefault="00825B96" w:rsidP="008E0F56">
      <w:pPr>
        <w:pStyle w:val="ac"/>
      </w:pPr>
      <w:r w:rsidRPr="008E0F56">
        <w:t>5)луговодство (занимается использованием и улучшением естественных лугов, созданием и использованием искусственных сенокосов и пастбищ);</w:t>
      </w:r>
    </w:p>
    <w:p w:rsidR="00825B96" w:rsidRPr="008E0F56" w:rsidRDefault="00825B96" w:rsidP="008E0F56">
      <w:pPr>
        <w:pStyle w:val="ac"/>
      </w:pPr>
      <w:r w:rsidRPr="008E0F56">
        <w:t>6)лесоводство;</w:t>
      </w:r>
    </w:p>
    <w:p w:rsidR="00825B96" w:rsidRPr="008E0F56" w:rsidRDefault="00825B96" w:rsidP="008E0F56">
      <w:pPr>
        <w:pStyle w:val="ac"/>
      </w:pPr>
      <w:r w:rsidRPr="008E0F56">
        <w:t>7)цветоводство.</w:t>
      </w:r>
    </w:p>
    <w:p w:rsidR="00825B96" w:rsidRPr="008E0F56" w:rsidRDefault="00825B96" w:rsidP="008E0F56">
      <w:pPr>
        <w:pStyle w:val="ac"/>
      </w:pPr>
      <w:r w:rsidRPr="008E0F56">
        <w:t>Природные условия на территории России изменяются по природным зонам. Поэтому состав разводимых культурных растений также различается по зонам. В каждой почвенно-растительной зоне развиваются такие отрасли земледелия, которые при данных условиях дают высочайшие результаты и требуют меньших затрат труда и средств.</w:t>
      </w:r>
    </w:p>
    <w:p w:rsidR="00825B96" w:rsidRPr="008E0F56" w:rsidRDefault="00825B96" w:rsidP="008E0F56">
      <w:pPr>
        <w:pStyle w:val="ac"/>
      </w:pPr>
      <w:r w:rsidRPr="008E0F56">
        <w:t>Пшеница как важнейшая продовольственная зерновая культура характеризуется более высокими требованиями к условиям теплового режима и плодородию почв по сравнению с другими зерновыми культурами умеренного пояса. Она плохо переносит кислую реакцию почв, что ограничивает ее распространение в зоне дерново-подзолистых почв. Для нее более благоприятны суглинистые почвы, чем супесчаные, хуже обеспеченные питательными веществами. Экологические особенности и относительно высокая засухоустойчивость пшеницы обусловливают ее большее распространение в лесостепной и степной зонах.</w:t>
      </w:r>
    </w:p>
    <w:p w:rsidR="00825B96" w:rsidRPr="008E0F56" w:rsidRDefault="00825B96" w:rsidP="008E0F56">
      <w:pPr>
        <w:pStyle w:val="ac"/>
      </w:pPr>
      <w:r w:rsidRPr="008E0F56">
        <w:t>Ареалы распространения озимой и яровой пшеницы обусловлены такими агроклиматическими факторами, как суровость зим и мощность снегового покрова, от которых зависит сохранение растений в зимний период. Поэтому озимую пшеницу выращивают преимущественно в Европейской России, особенно в ее западных и центральных районах с более мягкими зимами. Озимые сорта пшеницы полнее используют осадки осеннего и весеннего периодов, что обусловливает ее более высокую урожайность по сравнению с яровой. Так, урожайность озимой пшеницы в 70—80-е годы составляла 21—23 ц/га, а яровой — 12—13 ц/га во всех категориях хозяйств России.</w:t>
      </w:r>
    </w:p>
    <w:p w:rsidR="00825B96" w:rsidRPr="008E0F56" w:rsidRDefault="00825B96" w:rsidP="008E0F56">
      <w:pPr>
        <w:pStyle w:val="ac"/>
      </w:pPr>
      <w:r w:rsidRPr="008E0F56">
        <w:t>Рожь, в отличие от пшеницы, менее требовательная культура в отношении теплового режима и плодородия почв. В России возделывают преимущественно озимые сорта ржи, характеризующиеся гораздо большей зимостойкостью по сравнению с другими озимыми зерновыми злаками. Экологические особенности ржи обусловлены еще и тем, что эта культура в первых очагах земледелия встречалась лишь в виде сорняков в посевах пшеницы.</w:t>
      </w:r>
    </w:p>
    <w:p w:rsidR="00825B96" w:rsidRPr="008E0F56" w:rsidRDefault="00825B96" w:rsidP="008E0F56">
      <w:pPr>
        <w:pStyle w:val="ac"/>
      </w:pPr>
      <w:r w:rsidRPr="008E0F56">
        <w:t>Озимая рожь имеет короткий период вегетации, требует небольших термических ресурсов, достаточно устойчива к весенней засухе. Благодаря хорошо развитой корневой системе успешно возделывается на супесчаных почвax, хорошо переносит слабокислую реакцию, но из-за переувлажнения пахотного горизонта легко подвергается намоканию и выпариванию. Эта культура более устойчива ко многим заболеваниям, чем пшеница, а при повышении плодородия почв дает существенный прирост урожая. Неприхотливость ржи к условиям местообитания обеспечивает ей ряд преимуществ по сравнению с пшеницей в районах с меньшими тепловыми ресурсами, иными почвами с кислой реакцией.</w:t>
      </w:r>
    </w:p>
    <w:p w:rsidR="00825B96" w:rsidRPr="008E0F56" w:rsidRDefault="00825B96" w:rsidP="008E0F56">
      <w:pPr>
        <w:pStyle w:val="ac"/>
      </w:pPr>
      <w:r w:rsidRPr="008E0F56">
        <w:t>Ячмень, как и пшеница, был широко распространен в районах древнего земледелия умеренного пояса. Это одна из самых раннеспелых зерновых культур, переносящая заморозки и отличающаяся засухоустойчивостью. Его используют преимущественно для кормовых целей, хотя зерна ячменя имеют и продовольственное значение, а проросшие семена (солод) применяют в пивоварении. Экологические особенности ячменя обусловливают его широкое распространение на значительной части земледельческой территории страны — от северных до южных засушливых районов. В горах посевы его доходят до средних поясов, где еще возможно земледелие. Значительное увеличение посевных площадей ячменя в последние десятилетия связано с ростом потребностей в фуражном зерне, в частности из-за увеличения производства комбикормов. Расширению посевов ячменя способствовало также окультуривание почв в процессе интенсификации земледелия, большего применения минеральных и органических удобрений. С начала 60-х годов рост урожайности ячменя происходил более высокими темпами по сравнению с другими зерновыми культурами на территории лесной зоны Европейской России.</w:t>
      </w:r>
    </w:p>
    <w:p w:rsidR="00825B96" w:rsidRPr="008E0F56" w:rsidRDefault="00825B96" w:rsidP="008E0F56">
      <w:pPr>
        <w:pStyle w:val="ac"/>
      </w:pPr>
      <w:r w:rsidRPr="008E0F56">
        <w:t>Овес, в отличие от ячменя, более требователен к тепловым ресурсам и условиям увлажнения, хуже переносит летнюю засуху, но непритязателен в орошении плодородия почв, их слабокислой реакции. Посевы овса распространены преимущественно в лесной, отчасти в степной зонах, но они находят так далеко, как ячмень, в северные холодные и южные засушливые районы. В прошлом выращивание овса было в большой мере связано с учением корма для лошадей. В период индустриализации сельского хозяйства посевы овса значительно сократились. Эта тенденция сохранилась послевоенный период, но с начала 60-х годов посевы вновь выросли и [вались относительно стабильными. Это связано с тем, что овес занимает определенное место во многих севооборотах, а его продукция имеет широкий спрос в комбикормовой и пищевой промышленности.</w:t>
      </w:r>
    </w:p>
    <w:p w:rsidR="00825B96" w:rsidRPr="008E0F56" w:rsidRDefault="00825B96" w:rsidP="008E0F56">
      <w:pPr>
        <w:pStyle w:val="ac"/>
      </w:pPr>
      <w:r w:rsidRPr="008E0F56">
        <w:t>Кукуруза имеет важное кормовое значение, используется в пищевой промышленности. Эта культура тропического происхождения начинает расти довольно высоких температурах (10°), период ее вегетации растянут до 160 дней, она плохо переносит заморозки (до —2°), нуждается в больших запасах тепла. Для вызревания зерна раннеспелых сортов требуется 1—2200° биологически активных температур, а для более продуктивных средне- и позднеспелых сортов -2500-2900°. При этом кукуруза засухоустойчива, особенно в первые фазы вегетации, но недостаток влаги перед выбрасыванием метелок заметно снижает урожайность.</w:t>
      </w:r>
    </w:p>
    <w:p w:rsidR="00825B96" w:rsidRPr="008E0F56" w:rsidRDefault="00825B96" w:rsidP="008E0F56">
      <w:pPr>
        <w:pStyle w:val="ac"/>
      </w:pPr>
      <w:r w:rsidRPr="008E0F56">
        <w:t>Высокая потенциальная продуктивность кукурузы, способность ее активно извлекать питательные вещества из почвы и резко увеличивать урожайность при внесении удобрений, особенно на водопроницаемых и аэрированных почвах, привлекли к ней внимание многих генетиков и селекционеров. В результате были созданы ее высокоурожайные гибридные и раннеспелые виды и сорта.</w:t>
      </w:r>
    </w:p>
    <w:p w:rsidR="00825B96" w:rsidRPr="008E0F56" w:rsidRDefault="00825B96" w:rsidP="008E0F56">
      <w:pPr>
        <w:pStyle w:val="ac"/>
      </w:pPr>
      <w:r w:rsidRPr="008E0F56">
        <w:t>Зерновые бобовые культуры (горох, чечевица, фасоль, соя и др.) содержат много белка, ценного в кормовом и продовольственном отношении. В процессе интенсификации кормопроизводства с 60-х годов увеличивались площади посевов бобовых культур. Наибольшее значение среди них занимает культура гороха, требовательного к условиям увлажнения и плодородию почв; для его вегетации достаточны умеренные запасы тепла. Горох выращивают в лесной и лесостепной зонах. Чечевицу в большей мере возделывают в западных и центральных районах лесостепи. Фасоль произрастает в более южных частях страны.</w:t>
      </w:r>
    </w:p>
    <w:p w:rsidR="00825B96" w:rsidRPr="008E0F56" w:rsidRDefault="00825B96" w:rsidP="008E0F56">
      <w:pPr>
        <w:pStyle w:val="ac"/>
      </w:pPr>
      <w:r w:rsidRPr="008E0F56">
        <w:t>Зерновые крупяные культуры (просо, гречиха, рис) занимают 3—4% всех посевных площадей зерновых культур. Они имеют разные ареалы распространения, обусловленные экологическими особенностями каждой из основных крупяных культур.</w:t>
      </w:r>
    </w:p>
    <w:p w:rsidR="00825B96" w:rsidRPr="008E0F56" w:rsidRDefault="00825B96" w:rsidP="008E0F56">
      <w:pPr>
        <w:pStyle w:val="ac"/>
      </w:pPr>
      <w:r w:rsidRPr="008E0F56">
        <w:t>Просо занимает относительно большие площади в составе крупяных культур. Начало роста происходит при довольно высоких температурах (10— 12°), культура чувствительна к заморозкам и в то же время отличается высокой засухоустойчивостью, имеет низкий коэффициент транспирации (К = 250—300), хорошо переносит слабое засоление почв, но неблагоприятно реагирует на кислую реакцию почвенной среды.</w:t>
      </w:r>
    </w:p>
    <w:p w:rsidR="00825B96" w:rsidRPr="008E0F56" w:rsidRDefault="00825B96" w:rsidP="008E0F56">
      <w:pPr>
        <w:pStyle w:val="ac"/>
      </w:pPr>
      <w:r w:rsidRPr="008E0F56">
        <w:t>Своеобразные экологические особенности позволяют возделывать просо в разных типах ландшафтов лесной, лесостепной, степной и сухостепной зон. Просо дает хорошие урожаи на вновь освоенных целинных и залежных землях, особенно на почвах легкого механического состава. Относительно большие площади посевов находятся в степной и сухостепной зонах.</w:t>
      </w:r>
    </w:p>
    <w:p w:rsidR="00825B96" w:rsidRPr="008E0F56" w:rsidRDefault="00825B96" w:rsidP="008E0F56">
      <w:pPr>
        <w:pStyle w:val="ac"/>
      </w:pPr>
      <w:r w:rsidRPr="008E0F56">
        <w:t>Гречиха плохо переносит засуху, высокие и низкие температуры, особенно в период цветения, требовательна к условиям увлажнения, к плодородию Почв: для нее более пригодны рыхлые, хорошо прогреваемые почвы, богатые питательными веществами, включая торфяники с нейтральной и слабокислой реакцией.</w:t>
      </w:r>
    </w:p>
    <w:p w:rsidR="00825B96" w:rsidRPr="008E0F56" w:rsidRDefault="00825B96" w:rsidP="008E0F56">
      <w:pPr>
        <w:pStyle w:val="ac"/>
      </w:pPr>
      <w:r w:rsidRPr="008E0F56">
        <w:t>Отмеченные экологические особенности обусловливают возделывание гречихи преимущественно в западных и центральных районах лесной и лесостепной зон с мягким климатом. Урожайность культуры заметно повышается, когда в районах ее возделывания разводят пчел, опыляющих цветки гречихи, являющиеся ценными медоносами.</w:t>
      </w:r>
    </w:p>
    <w:p w:rsidR="00825B96" w:rsidRPr="008E0F56" w:rsidRDefault="00825B96" w:rsidP="008E0F56">
      <w:pPr>
        <w:pStyle w:val="ac"/>
      </w:pPr>
      <w:r w:rsidRPr="008E0F56">
        <w:t>Рис, как культура тропического происхождения, начинает свой рост при температуре 12—15°, имеет растянутый период вегетации, не переносит заморозков, требует больших запасов тепла — от 2200 до 3300°, соответственно для ранних и более продуктивных позднеспелых сортов. В отличие от других культур рис потребляет большое количество влаги (К = 1000), поэтому значительную часть вегетационного периода культуру возделывают на огороженных земляными валами полях (чеках), залитых водой. Для риса благоприятны аллювиальные почвы, из которых периодически вымываются соли.</w:t>
      </w:r>
    </w:p>
    <w:p w:rsidR="008E0F56" w:rsidRDefault="00825B96" w:rsidP="008E0F56">
      <w:pPr>
        <w:pStyle w:val="ac"/>
      </w:pPr>
      <w:r w:rsidRPr="008E0F56">
        <w:t>В состав технических культур входят разнообразные культурные растения, относящиеся к волокнистым, масличным, сахароносным культурам, которые используются в качестве сырья для ряда отраслей промышленности: маслобойной, сахарной, текстильной и др., поэтому характер территориальной концентрации основных технических культур тесно связан с особенностями формирования сырьевых зон перерабатывающих предприятий, входящих в состав различных типов АПК.</w:t>
      </w:r>
    </w:p>
    <w:p w:rsidR="00825B96" w:rsidRPr="008E0F56" w:rsidRDefault="00825B96" w:rsidP="008E0F56">
      <w:pPr>
        <w:pStyle w:val="ac"/>
      </w:pPr>
      <w:r w:rsidRPr="008E0F56">
        <w:t>Общая площадь посевов всех технических культур несколько возрастала в течение 60-х годов с последующим уменьшением на 14% за 1970—1991 гг. Посевы сахарной свеклы увеличивались в 60—70-е годы, затем происходило их уменьшение с 1,6 до 1,4 млн. га за 1980—1991 гг.</w:t>
      </w:r>
    </w:p>
    <w:p w:rsidR="00825B96" w:rsidRPr="008E0F56" w:rsidRDefault="00825B96" w:rsidP="008E0F56">
      <w:pPr>
        <w:pStyle w:val="ac"/>
      </w:pPr>
      <w:r w:rsidRPr="008E0F56">
        <w:t>В составе масличных культур свыше 2/3 площади занимают посевы подсолнечника. Наиболее значительное сокращение посевных площадей за последние десятилетия было характерно для волокнистых культур. Так, площади льна-долгунца с 60-х до начала 90-х годов сократились втрое, а для конопли такое же сокращение произошло за 1980—1991 гг. Резкое уменьшение посевных площадей волокнистых культур отчасти объясняется ростом производства синтетических волокон. Однако в условиях резкого сокращения в 90-е годы отечественного сырья для хлопчатобумажной отрасли легкой промышленности уменьшение производства льноволокна не может быть оправданным.</w:t>
      </w:r>
    </w:p>
    <w:p w:rsidR="00825B96" w:rsidRPr="008E0F56" w:rsidRDefault="00825B96" w:rsidP="008E0F56">
      <w:pPr>
        <w:pStyle w:val="ac"/>
      </w:pPr>
      <w:r w:rsidRPr="008E0F56">
        <w:t>Овощеводство включает большой набор культурных растений, относящихся к разным ботаническим видам. Все они требовательны к условиям увлажнения, содержанию питательных веществ в почве. Эти культуры возделывают с применением высоких доз органических и минеральных удобрений в составе специальных овощных севооборотов, под которые отводят чаще всего пониженные, богатые органическими веществами массивы земель по долинам рек, террасам озер, на мелиорированных торфянистых почвах, где есть источники воды для орошения. Овощные культуры возделывают как в открытом, так и в защищенном грунте, в парниках и теплицах. Наиболее распространенные культуры открытого грунта в России — капуста, томат, свекла, морковь, лук, огурец. Некоторые из этих культур особо продуктивных сортов выращивают также и в защищенном грунте, наряду с цветной капустой, салатом, редисом и др.</w:t>
      </w:r>
    </w:p>
    <w:p w:rsidR="00825B96" w:rsidRPr="008E0F56" w:rsidRDefault="00825B96" w:rsidP="008E0F56">
      <w:pPr>
        <w:pStyle w:val="ac"/>
      </w:pPr>
      <w:r w:rsidRPr="008E0F56">
        <w:t>Овощи используют для питания как в свежем, так и в консервированном виде после их обработки на перерабатывающих предприятиях. По мере роста городского населения овощеводство концентрировалось в специализированных предприятиях, расположенных как вблизи крупных городов и городских агломераций, так и в местностях с благоприятными природными и социально-экономическими условиями для производства и переработки продукции овощных культур. Посевные площади овощных культур в 60—80-е годы составляли около 7 млн. га, а в первой половине 90-х годов они несколько уменьшились. Валовые сборы овощных культур в среднем за год во всех категориях хозяйств за 70—80-е годы составляли 10—12 млн. т, а в 1991— 1994 гг. — около 10 млн т. При этом в 90-е годы существенно изменилось соотношение продукции, произведенной различными категориями хозяйств. Так, если в 70—80-е годы преобладающая часть овощей (около 70%) производилась в колхозах, совхозах и других сельскохозяйственных предприятиях, то в начале 90-х годов доля их снизилась до 1/2, а в 1994 г. — до 1/3 в общем валовом сборе овощей во всех категориях хозяйств России. Соответственно в 90-е годы производство овощей в хозяйствах населения возросло с 1/2 до 2/3, а в крестьянских (фермерских) хозяйствах оно не превышало 1%.</w:t>
      </w:r>
    </w:p>
    <w:p w:rsidR="00825B96" w:rsidRPr="008E0F56" w:rsidRDefault="00825B96" w:rsidP="008E0F56">
      <w:pPr>
        <w:pStyle w:val="ac"/>
      </w:pPr>
      <w:r w:rsidRPr="008E0F56">
        <w:t>Бахчеводство</w:t>
      </w:r>
    </w:p>
    <w:p w:rsidR="00825B96" w:rsidRPr="008E0F56" w:rsidRDefault="00825B96" w:rsidP="008E0F56">
      <w:pPr>
        <w:pStyle w:val="ac"/>
      </w:pPr>
      <w:r w:rsidRPr="008E0F56">
        <w:t>Бахчевые культуры (арбуз, дыня, тыква) относятся к тепло- и светолюбивым культурным растениям, происходящим из различных районов тропического и субтропического пояса Азии, Африки, Америки. Они имеют растянутый период вегетации, плохо переносят заморозки. Их возделывают на легких, хорошо прогреваемых и аэрированных почвах со значительным содержанием питательных веществ, особенно фосфора и калия. Оптимальная температура их роста и развития составляет 25—30°, а при понижении температуры до 12—15° процесс вегетации существенно замедляется. Благодаря сильно развитой корневой системе, проникающей в глубь почвенного профиля на глубину от 0,5—1 до 3—5 м, бахчевые культуры хорошо приспособлены к произрастанию в сильно засушливых местностях сухих и пустынных степей, хотя искусственное орошение способствует значительному увеличению их урожайности, особенно на вновь осваиваемых целинных и залежных землях.</w:t>
      </w:r>
    </w:p>
    <w:p w:rsidR="00825B96" w:rsidRPr="008E0F56" w:rsidRDefault="00825B96" w:rsidP="008E0F56">
      <w:pPr>
        <w:pStyle w:val="ac"/>
      </w:pPr>
      <w:r w:rsidRPr="008E0F56">
        <w:t>Плодоводство включает группу преимущественно древесных и кустарниковых культурных растений, выращиваемых для получения фруктов, ягод и орехов. В составе плодовых культур выделяют группу семечковых (яблоня, груша, айва и др.), косточковых (вишня, черешня, слива, абрикос и др.), ягодных (черная и красная смородина, крыжовник, малина, земляника и др.), орехоплодовых (грецкий орех, фундук и др.). Природные предпосылки развития плодоводства связаны не только с агроклиматическими условиями теплого периода, но и с условиями перезимовки плодовых культур. Поэтому основные районы возделывания плодовых культур находятся в Европейской России.</w:t>
      </w:r>
    </w:p>
    <w:p w:rsidR="00825B96" w:rsidRPr="008E0F56" w:rsidRDefault="00825B96" w:rsidP="008E0F56">
      <w:pPr>
        <w:pStyle w:val="ac"/>
      </w:pPr>
      <w:r w:rsidRPr="008E0F56">
        <w:t>Виноградарство представлено различными видами столовых и технических сортов виноградной лозы, которые используются для питания как в свежем и сушеном виде, так и в качестве сырья для приготовления соков, вин, компотов, варенья и других продуктов. Культура винограда хорошо приспособлена к условиям умеренно теплого и субтропического климата, успешно возделывается на легких, хрящеватых, щебнистых, хорошо прогреваемых и аэрированных ночвах по склонам холмов и гор. Благодаря хорошо развитой, глубоко проникающей на скелетных почвах корневой системе виноградная лоза способна извлекать воду с большой глубины (до 7 м от поверхности). Под виноградники обычно используют земли, малопригодные для возделывания полевых и других плодовых культурных растений.</w:t>
      </w:r>
    </w:p>
    <w:p w:rsidR="00825B96" w:rsidRPr="008E0F56" w:rsidRDefault="00825B96" w:rsidP="008E0F56">
      <w:pPr>
        <w:pStyle w:val="ac"/>
      </w:pPr>
      <w:r w:rsidRPr="008E0F56">
        <w:t>Кормовые культуры начали возделывать позднее других культурных растений. В их составе наибольшие площади занимают многолетние и однолетние травы, используемые в качестве зеленого корма, для приготовления сена, сенажа, а также силосные культуры (кукуруза, подсолнечник и др.), кормовые корнеплоды и бахчевые. За последние три десятилетия происходило повышение общей площади посевов кормовых культур с 37 до 44 млн га за 1960—1991 гг., а их доля в составе всех посевов выросла за этот же период с 30 до 38%.</w:t>
      </w:r>
    </w:p>
    <w:p w:rsidR="008E0F56" w:rsidRDefault="00825B96" w:rsidP="008E0F56">
      <w:pPr>
        <w:pStyle w:val="ac"/>
      </w:pPr>
      <w:r w:rsidRPr="008E0F56">
        <w:t>Наиболее значительный рост посевов характерен для многолетних трав, площади которых почти удвоились с 1960 по 1991 г. Это обусловило и существенное изменение структуры посевов кормовых культур</w:t>
      </w:r>
    </w:p>
    <w:p w:rsidR="00825B96" w:rsidRPr="008E0F56" w:rsidRDefault="00825B96" w:rsidP="008E0F56">
      <w:pPr>
        <w:pStyle w:val="ac"/>
      </w:pPr>
      <w:r w:rsidRPr="008E0F56">
        <w:t>Животноводство — вторая важнейшая отрасль сельского хозяйства. Она обеспечивает население высокобелковыми и диетическими продуктами питания, а ряд отраслей промышленности — сырьем. Особенность ею в том. что энергоемкость продукции животноводства (затраты энергии на одну калорию продукции) в 15...20 раз выше, чем в растениеводстве, и для расширения отрасли необходимо иметь общий высокий уровень экономики страны и сельского хозяйства в целом, высокий спрос на мясо, молоко, яйца и продукты их переработки. В России в сложные периоды ее развития (до революции, 30-е и 50-е годы) удельный вес продукции животноводства в валовой продукции сельского хозяйства составлял всего около 40%. В 1990 г. он (в фактически действовавших ценах) поднялся до 63%, а к 1996 г., в период общего спада, снизятся до 45% и продолжает падать. Суточное потребление продуктов животноводства на душу населения сократилось до 700 — 750 ккал, что более чем на треть ниже научно обоснованных норм питания и уровня потребления в развитых странах.</w:t>
      </w:r>
    </w:p>
    <w:p w:rsidR="00825B96" w:rsidRPr="008E0F56" w:rsidRDefault="00825B96" w:rsidP="008E0F56">
      <w:pPr>
        <w:pStyle w:val="ac"/>
      </w:pPr>
    </w:p>
    <w:p w:rsidR="00825B96" w:rsidRPr="008E0F56" w:rsidRDefault="00825B96" w:rsidP="008E0F56">
      <w:pPr>
        <w:pStyle w:val="ac"/>
      </w:pPr>
      <w:bookmarkStart w:id="2" w:name="_Toc190183870"/>
      <w:r w:rsidRPr="008E0F56">
        <w:t>2. Сравнительная характеристика агропромышленного комплекса России и мира</w:t>
      </w:r>
      <w:bookmarkEnd w:id="2"/>
    </w:p>
    <w:p w:rsidR="00825B96" w:rsidRPr="008E0F56" w:rsidRDefault="00825B96" w:rsidP="008E0F56">
      <w:pPr>
        <w:pStyle w:val="ac"/>
      </w:pPr>
    </w:p>
    <w:p w:rsidR="008E0F56" w:rsidRDefault="00825B96" w:rsidP="008E0F56">
      <w:pPr>
        <w:pStyle w:val="ac"/>
      </w:pPr>
      <w:r w:rsidRPr="008E0F56">
        <w:t>В связи с географическими и территориальными особенностями России, есть по крайней мере три особенности, которые резко отличают условия хозяйствования в нашей стране от условий в развитых странах. Это количество атмосферных осадков, среднегодовая температура и расстояния, которые накладывают особый отпечаток на все интеграционные процессы в стране и энергоёмкость всей российской продукции.</w:t>
      </w:r>
    </w:p>
    <w:p w:rsidR="008E0F56" w:rsidRDefault="00825B96" w:rsidP="008E0F56">
      <w:pPr>
        <w:pStyle w:val="ac"/>
      </w:pPr>
      <w:r w:rsidRPr="008E0F56">
        <w:t>Первая особенность – уровень атмосферных осадков – сильно влияет на такие важные в любой экономики сектора народного хозяйства, как агропромышленный комплекс и пищевую промышленность.</w:t>
      </w:r>
    </w:p>
    <w:p w:rsidR="008E0F56" w:rsidRDefault="00825B96" w:rsidP="008E0F56">
      <w:pPr>
        <w:pStyle w:val="ac"/>
      </w:pPr>
      <w:r w:rsidRPr="008E0F56">
        <w:t>Так, при практически одинаковой технологии возделывания сельскохозяйственных культур в России и развитых странах и близких производственных затратах при обработке почвы и внесении удобрений, а также расходах на семена, горючее, удобрение, средства защиты растений, урожаи в России по сравнению с другими странами оказываются намного ниже из-за существенно меньших осадков. Даже климатические условия Канады не столь суровы, как в нашей стране. Треть её территории получает 1000 и более мм атмосферных осадков в год, а самый северный город Каналы Эдмонтон находится немного севернее Курска.</w:t>
      </w:r>
    </w:p>
    <w:p w:rsidR="008E0F56" w:rsidRDefault="00825B96" w:rsidP="008E0F56">
      <w:pPr>
        <w:pStyle w:val="ac"/>
      </w:pPr>
      <w:r w:rsidRPr="008E0F56">
        <w:t>Из-за низких среднегодовых температур и меньшего числа солнечных дней резко возрастают наши затраты на отопление и освещение не только жилых, но и всех производственных помещений.</w:t>
      </w:r>
    </w:p>
    <w:p w:rsidR="008E0F56" w:rsidRDefault="00825B96" w:rsidP="008E0F56">
      <w:pPr>
        <w:pStyle w:val="ac"/>
      </w:pPr>
      <w:r w:rsidRPr="008E0F56">
        <w:t>Наши почвы получают в несколько раз меньше тепла и света, чем угодья тех же США и стран Западной Европы: если в США на пашни с критической для сельского хозяйства среднегодовой температурой +5 градусов Цельсия приходится только 10%, то в России их почти 80%</w:t>
      </w:r>
      <w:r w:rsidRPr="008E0F56">
        <w:footnoteReference w:id="1"/>
      </w:r>
      <w:r w:rsidRPr="008E0F56">
        <w:t>. Если в США стены птицефабрики устанавливаются только для того, чтобы обозначить территорию предприятия и чтобы птица не разбежалась и нет нужды в капитальных стенах, системах отопления и вентиляции, то в России домашний скот надо обогревать с сентября по май, особенно в условиях Центральной России, Сибири и северных территорий.</w:t>
      </w:r>
    </w:p>
    <w:p w:rsidR="008E0F56" w:rsidRDefault="00825B96" w:rsidP="008E0F56">
      <w:pPr>
        <w:pStyle w:val="ac"/>
      </w:pPr>
      <w:r w:rsidRPr="008E0F56">
        <w:t>Разительны и чисто архитектурные отличия при возведении зданий. К примеру, если принять за 100% ту толщину наружных стен жилых зданий из кирпича, которая диктуется климатом одной из наиболее благоприятнейших российских зон – Краснодарского края, то аналогичный показатель для Лондона и Вашингтона составит 70-80%, для Бонна, Парижа и Токио – 50-60%, не говоря уже о Калифорнийском побережье США – 30%, в то время как в Московском регионе этот показатель равен 130%, в Нижнем Новгороде – 140%, а в Томске и Красноярске – 160-170%</w:t>
      </w:r>
      <w:r w:rsidRPr="008E0F56">
        <w:footnoteReference w:id="2"/>
      </w:r>
      <w:r w:rsidRPr="008E0F56">
        <w:t>.</w:t>
      </w:r>
    </w:p>
    <w:p w:rsidR="008E0F56" w:rsidRDefault="00825B96" w:rsidP="008E0F56">
      <w:pPr>
        <w:pStyle w:val="ac"/>
      </w:pPr>
      <w:r w:rsidRPr="008E0F56">
        <w:t>Обусловленная природными условиями более высокая энергоёмкость российской продукции понижает её конкурентоспособность на мировом рынке как минимум на 15-30%.</w:t>
      </w:r>
    </w:p>
    <w:p w:rsidR="00825B96" w:rsidRPr="008E0F56" w:rsidRDefault="00825B96" w:rsidP="008E0F56">
      <w:pPr>
        <w:pStyle w:val="ac"/>
      </w:pPr>
      <w:bookmarkStart w:id="3" w:name="_Toc190183871"/>
    </w:p>
    <w:p w:rsidR="00825B96" w:rsidRPr="008E0F56" w:rsidRDefault="008E0F56" w:rsidP="008E0F56">
      <w:pPr>
        <w:pStyle w:val="ac"/>
      </w:pPr>
      <w:r>
        <w:br w:type="page"/>
      </w:r>
      <w:r w:rsidR="00825B96" w:rsidRPr="008E0F56">
        <w:t>Заключение</w:t>
      </w:r>
      <w:bookmarkEnd w:id="3"/>
    </w:p>
    <w:p w:rsidR="00825B96" w:rsidRPr="008E0F56" w:rsidRDefault="00825B96" w:rsidP="008E0F56">
      <w:pPr>
        <w:pStyle w:val="ac"/>
      </w:pPr>
    </w:p>
    <w:p w:rsidR="00825B96" w:rsidRPr="008E0F56" w:rsidRDefault="00825B96" w:rsidP="008E0F56">
      <w:pPr>
        <w:pStyle w:val="ac"/>
      </w:pPr>
      <w:r w:rsidRPr="008E0F56">
        <w:t>Сделаем основные выводы:</w:t>
      </w:r>
    </w:p>
    <w:p w:rsidR="00825B96" w:rsidRPr="008E0F56" w:rsidRDefault="00825B96" w:rsidP="008E0F56">
      <w:pPr>
        <w:pStyle w:val="ac"/>
      </w:pPr>
      <w:r w:rsidRPr="008E0F56">
        <w:t>1. АПК – это совокупность взаимосвязанных отраслей народного хозяйства, объединенных своеобразной целевой функцией (обеспечение населения продуктами питания и предметами народного потребления сельскохозяйственного происхождения) и развивающихся соответственно с конкретными природно и социально-географическими особенностями территории.</w:t>
      </w:r>
    </w:p>
    <w:p w:rsidR="008E0F56" w:rsidRDefault="00825B96" w:rsidP="008E0F56">
      <w:pPr>
        <w:pStyle w:val="ac"/>
      </w:pPr>
      <w:r w:rsidRPr="008E0F56">
        <w:t>2. Выделяются три звена в АПК:</w:t>
      </w:r>
    </w:p>
    <w:p w:rsidR="008E0F56" w:rsidRDefault="00825B96" w:rsidP="008E0F56">
      <w:pPr>
        <w:pStyle w:val="ac"/>
      </w:pPr>
      <w:r w:rsidRPr="008E0F56">
        <w:t>1)производство средств производства для сельского хозяйства и перерабатывающей промышленности;</w:t>
      </w:r>
    </w:p>
    <w:p w:rsidR="008E0F56" w:rsidRDefault="00825B96" w:rsidP="008E0F56">
      <w:pPr>
        <w:pStyle w:val="ac"/>
      </w:pPr>
      <w:r w:rsidRPr="008E0F56">
        <w:t>2)сельское хозяйство;</w:t>
      </w:r>
    </w:p>
    <w:p w:rsidR="008E0F56" w:rsidRDefault="00825B96" w:rsidP="008E0F56">
      <w:pPr>
        <w:pStyle w:val="ac"/>
      </w:pPr>
      <w:r w:rsidRPr="008E0F56">
        <w:t>3)транспортировка, заготовка, хранение, переработка и реализация сельскохозяйственной продукции.</w:t>
      </w:r>
    </w:p>
    <w:p w:rsidR="00825B96" w:rsidRPr="008E0F56" w:rsidRDefault="00825B96" w:rsidP="008E0F56">
      <w:pPr>
        <w:pStyle w:val="ac"/>
      </w:pPr>
      <w:r w:rsidRPr="008E0F56">
        <w:t>3. Сельское хозяйство состоит из растениеводства и животноводства. Животноводство — вторая важнейшая отрасль сельского хозяйства. Она обеспечивает население высокобелковыми и диетическими продуктами питания, а ряд отраслей промышленности — сырьем.</w:t>
      </w:r>
    </w:p>
    <w:p w:rsidR="00825B96" w:rsidRPr="008E0F56" w:rsidRDefault="00825B96" w:rsidP="008E0F56">
      <w:pPr>
        <w:pStyle w:val="ac"/>
      </w:pPr>
      <w:r w:rsidRPr="008E0F56">
        <w:t>4. Основой сельского хозяйства являются сельскохозяйственные угодья - земли, используемые в сельскохозяйственной производстве.</w:t>
      </w:r>
    </w:p>
    <w:p w:rsidR="008E0F56" w:rsidRDefault="00825B96" w:rsidP="008E0F56">
      <w:pPr>
        <w:pStyle w:val="ac"/>
      </w:pPr>
      <w:r w:rsidRPr="008E0F56">
        <w:t>5. В связи с географическими и территориальными особенностями России, есть по крайней мере три особенности, которые резко отличают условия хозяйствования в нашей стране от условий в развитых странах. Это количество атмосферных осадков, среднегодовая температура и расстояния, которые накладывают особый отпечаток на все интеграционные процессы в стране и энергоёмкость всей российской продукции.</w:t>
      </w:r>
    </w:p>
    <w:p w:rsidR="00825B96" w:rsidRPr="008E0F56" w:rsidRDefault="00825B96" w:rsidP="008E0F56">
      <w:pPr>
        <w:pStyle w:val="ac"/>
      </w:pPr>
    </w:p>
    <w:p w:rsidR="00825B96" w:rsidRPr="008E0F56" w:rsidRDefault="00825B96" w:rsidP="008E0F56">
      <w:pPr>
        <w:pStyle w:val="ac"/>
      </w:pPr>
      <w:bookmarkStart w:id="4" w:name="_Toc190183872"/>
      <w:r>
        <w:br w:type="page"/>
      </w:r>
      <w:r w:rsidRPr="008E0F56">
        <w:t>Список использованной литературы</w:t>
      </w:r>
      <w:bookmarkEnd w:id="4"/>
    </w:p>
    <w:p w:rsidR="00825B96" w:rsidRPr="008E0F56" w:rsidRDefault="00825B96" w:rsidP="008E0F56">
      <w:pPr>
        <w:pStyle w:val="ac"/>
      </w:pPr>
    </w:p>
    <w:p w:rsidR="00825B96" w:rsidRPr="008E0F56" w:rsidRDefault="00825B96" w:rsidP="00825B96">
      <w:pPr>
        <w:pStyle w:val="ad"/>
      </w:pPr>
      <w:r w:rsidRPr="008E0F56">
        <w:t>1. Кондратенко Н. Особенности национальной экономики // Экономика и жизнь. 2000г. №11. С. 2-3.</w:t>
      </w:r>
    </w:p>
    <w:p w:rsidR="00825B96" w:rsidRPr="008E0F56" w:rsidRDefault="00825B96" w:rsidP="00825B96">
      <w:pPr>
        <w:pStyle w:val="ad"/>
      </w:pPr>
      <w:r w:rsidRPr="008E0F56">
        <w:t>2. Струков В. Продовольственная зависимость // Экономика и жизнь. 2000г. №8. С. 1.</w:t>
      </w:r>
    </w:p>
    <w:p w:rsidR="00825B96" w:rsidRPr="008E0F56" w:rsidRDefault="00825B96" w:rsidP="00825B96">
      <w:pPr>
        <w:pStyle w:val="ad"/>
      </w:pPr>
      <w:r w:rsidRPr="008E0F56">
        <w:t>3. Экономическая география России. Учебное пособие по географии /Под. Ред. И. А. Радионова –2004г.</w:t>
      </w:r>
    </w:p>
    <w:p w:rsidR="00825B96" w:rsidRPr="008E0F56" w:rsidRDefault="00825B96" w:rsidP="00825B96">
      <w:pPr>
        <w:pStyle w:val="ad"/>
      </w:pPr>
      <w:r w:rsidRPr="008E0F56">
        <w:t>4. География России. Учебник / Под. Ред. А. В. Даринский, Б. В. Белоусов, И. Н. Белкина. –2005г.</w:t>
      </w:r>
      <w:bookmarkStart w:id="5" w:name="_GoBack"/>
      <w:bookmarkEnd w:id="5"/>
    </w:p>
    <w:sectPr w:rsidR="00825B96" w:rsidRPr="008E0F56" w:rsidSect="00A83501">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0A6" w:rsidRDefault="000B50A6">
      <w:r>
        <w:separator/>
      </w:r>
    </w:p>
  </w:endnote>
  <w:endnote w:type="continuationSeparator" w:id="0">
    <w:p w:rsidR="000B50A6" w:rsidRDefault="000B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0A6" w:rsidRDefault="000B50A6">
      <w:r>
        <w:separator/>
      </w:r>
    </w:p>
  </w:footnote>
  <w:footnote w:type="continuationSeparator" w:id="0">
    <w:p w:rsidR="000B50A6" w:rsidRDefault="000B50A6">
      <w:r>
        <w:continuationSeparator/>
      </w:r>
    </w:p>
  </w:footnote>
  <w:footnote w:id="1">
    <w:p w:rsidR="000B50A6" w:rsidRDefault="00825B96" w:rsidP="00825B96">
      <w:pPr>
        <w:pStyle w:val="ae"/>
      </w:pPr>
      <w:r>
        <w:rPr>
          <w:rStyle w:val="a9"/>
        </w:rPr>
        <w:footnoteRef/>
      </w:r>
      <w:r>
        <w:t xml:space="preserve"> Кондратенко Н. Особенности национальной экономики // Экономика и жизнь. 2000г. №11. С. 2-3.</w:t>
      </w:r>
    </w:p>
  </w:footnote>
  <w:footnote w:id="2">
    <w:p w:rsidR="000B50A6" w:rsidRDefault="00825B96" w:rsidP="00825B96">
      <w:pPr>
        <w:pStyle w:val="ae"/>
      </w:pPr>
      <w:r>
        <w:rPr>
          <w:rStyle w:val="a9"/>
        </w:rPr>
        <w:footnoteRef/>
      </w:r>
      <w:r>
        <w:t xml:space="preserve"> Кондратенко Н. Особенности национальной экономики // Экономика и жизнь. 2000г. №11. С.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96" w:rsidRDefault="00825B96">
    <w:pPr>
      <w:pStyle w:val="a3"/>
      <w:framePr w:wrap="around" w:vAnchor="text" w:hAnchor="margin" w:xAlign="right" w:y="1"/>
      <w:rPr>
        <w:rStyle w:val="a5"/>
      </w:rPr>
    </w:pPr>
  </w:p>
  <w:p w:rsidR="00825B96" w:rsidRDefault="00825B9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96" w:rsidRDefault="00B95F2A">
    <w:pPr>
      <w:pStyle w:val="a3"/>
      <w:framePr w:wrap="around" w:vAnchor="text" w:hAnchor="margin" w:xAlign="right" w:y="1"/>
      <w:rPr>
        <w:rStyle w:val="a5"/>
      </w:rPr>
    </w:pPr>
    <w:r>
      <w:rPr>
        <w:rStyle w:val="a5"/>
        <w:noProof/>
      </w:rPr>
      <w:t>1</w:t>
    </w:r>
  </w:p>
  <w:p w:rsidR="00825B96" w:rsidRDefault="00825B9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B2D264"/>
    <w:lvl w:ilvl="0">
      <w:numFmt w:val="bullet"/>
      <w:lvlText w:val="*"/>
      <w:lvlJc w:val="left"/>
    </w:lvl>
  </w:abstractNum>
  <w:abstractNum w:abstractNumId="1">
    <w:nsid w:val="243405BD"/>
    <w:multiLevelType w:val="hybridMultilevel"/>
    <w:tmpl w:val="59FEFD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F56"/>
    <w:rsid w:val="000B50A6"/>
    <w:rsid w:val="00292D24"/>
    <w:rsid w:val="00825B96"/>
    <w:rsid w:val="008E0F56"/>
    <w:rsid w:val="00A83501"/>
    <w:rsid w:val="00B95F2A"/>
    <w:rsid w:val="00F41B80"/>
    <w:rsid w:val="00F5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31027E-9050-40F6-914A-4D29DBAA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semiHidden/>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semiHidden/>
    <w:rPr>
      <w:rFonts w:cs="Times New Roman"/>
    </w:rPr>
  </w:style>
  <w:style w:type="paragraph" w:styleId="21">
    <w:name w:val="toc 2"/>
    <w:basedOn w:val="a"/>
    <w:next w:val="a"/>
    <w:autoRedefine/>
    <w:uiPriority w:val="39"/>
    <w:semiHidden/>
    <w:pPr>
      <w:tabs>
        <w:tab w:val="right" w:leader="dot" w:pos="9628"/>
      </w:tabs>
      <w:ind w:left="240"/>
    </w:pPr>
  </w:style>
  <w:style w:type="character" w:styleId="a6">
    <w:name w:val="Hyperlink"/>
    <w:uiPriority w:val="99"/>
    <w:semiHidden/>
    <w:rPr>
      <w:rFonts w:cs="Times New Roman"/>
      <w:color w:val="0000FF"/>
      <w:u w:val="single"/>
    </w:rPr>
  </w:style>
  <w:style w:type="paragraph" w:styleId="a7">
    <w:name w:val="footnote text"/>
    <w:basedOn w:val="a"/>
    <w:link w:val="a8"/>
    <w:uiPriority w:val="99"/>
    <w:semiHidden/>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Pr>
      <w:rFonts w:cs="Times New Roman"/>
      <w:vertAlign w:val="superscript"/>
    </w:rPr>
  </w:style>
  <w:style w:type="paragraph" w:styleId="aa">
    <w:name w:val="Body Text Indent"/>
    <w:basedOn w:val="a"/>
    <w:link w:val="ab"/>
    <w:uiPriority w:val="99"/>
    <w:semiHidden/>
    <w:pPr>
      <w:spacing w:line="360" w:lineRule="auto"/>
      <w:ind w:firstLine="720"/>
      <w:jc w:val="both"/>
    </w:pPr>
    <w:rPr>
      <w:sz w:val="28"/>
      <w:szCs w:val="20"/>
    </w:rPr>
  </w:style>
  <w:style w:type="character" w:customStyle="1" w:styleId="ab">
    <w:name w:val="Основной текст с отступом Знак"/>
    <w:link w:val="aa"/>
    <w:uiPriority w:val="99"/>
    <w:semiHidden/>
    <w:locked/>
    <w:rPr>
      <w:rFonts w:cs="Times New Roman"/>
      <w:sz w:val="24"/>
      <w:szCs w:val="24"/>
    </w:rPr>
  </w:style>
  <w:style w:type="paragraph" w:styleId="22">
    <w:name w:val="Body Text Indent 2"/>
    <w:basedOn w:val="a"/>
    <w:link w:val="23"/>
    <w:uiPriority w:val="99"/>
    <w:semiHidden/>
    <w:pPr>
      <w:spacing w:after="120" w:line="480" w:lineRule="auto"/>
      <w:ind w:left="283"/>
    </w:pPr>
  </w:style>
  <w:style w:type="character" w:customStyle="1" w:styleId="23">
    <w:name w:val="Основной текст с отступом 2 Знак"/>
    <w:link w:val="22"/>
    <w:uiPriority w:val="99"/>
    <w:semiHidden/>
    <w:locked/>
    <w:rPr>
      <w:rFonts w:cs="Times New Roman"/>
      <w:sz w:val="24"/>
      <w:szCs w:val="24"/>
    </w:rPr>
  </w:style>
  <w:style w:type="paragraph" w:customStyle="1" w:styleId="ac">
    <w:name w:val="А"/>
    <w:basedOn w:val="a"/>
    <w:qFormat/>
    <w:rsid w:val="008E0F56"/>
    <w:pPr>
      <w:spacing w:line="360" w:lineRule="auto"/>
      <w:ind w:firstLine="720"/>
      <w:contextualSpacing/>
      <w:jc w:val="both"/>
    </w:pPr>
    <w:rPr>
      <w:sz w:val="28"/>
      <w:szCs w:val="20"/>
    </w:rPr>
  </w:style>
  <w:style w:type="paragraph" w:customStyle="1" w:styleId="ad">
    <w:name w:val="ааПЛАН"/>
    <w:basedOn w:val="ac"/>
    <w:qFormat/>
    <w:rsid w:val="008E0F56"/>
    <w:pPr>
      <w:tabs>
        <w:tab w:val="left" w:leader="dot" w:pos="9072"/>
      </w:tabs>
      <w:ind w:firstLine="0"/>
      <w:jc w:val="left"/>
    </w:pPr>
  </w:style>
  <w:style w:type="paragraph" w:customStyle="1" w:styleId="ae">
    <w:name w:val="Б"/>
    <w:basedOn w:val="ac"/>
    <w:qFormat/>
    <w:rsid w:val="008E0F56"/>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3757</Words>
  <Characters>21417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ANT</Company>
  <LinksUpToDate>false</LinksUpToDate>
  <CharactersWithSpaces>25124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Анюта</dc:creator>
  <cp:keywords/>
  <dc:description/>
  <cp:lastModifiedBy>admin</cp:lastModifiedBy>
  <cp:revision>2</cp:revision>
  <dcterms:created xsi:type="dcterms:W3CDTF">2014-02-20T16:11:00Z</dcterms:created>
  <dcterms:modified xsi:type="dcterms:W3CDTF">2014-02-20T16:11:00Z</dcterms:modified>
</cp:coreProperties>
</file>