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375" w:rsidRPr="00597649" w:rsidRDefault="00EA0375" w:rsidP="00EA0375">
      <w:pPr>
        <w:spacing w:before="120"/>
        <w:jc w:val="center"/>
        <w:rPr>
          <w:b/>
          <w:bCs/>
          <w:sz w:val="32"/>
          <w:szCs w:val="32"/>
        </w:rPr>
      </w:pPr>
      <w:r w:rsidRPr="00597649">
        <w:rPr>
          <w:b/>
          <w:bCs/>
          <w:sz w:val="32"/>
          <w:szCs w:val="32"/>
        </w:rPr>
        <w:t>Определение содержания железа в фотосфере солнца</w:t>
      </w:r>
    </w:p>
    <w:p w:rsidR="00EA0375" w:rsidRPr="00597649" w:rsidRDefault="00EA0375" w:rsidP="00EA0375">
      <w:pPr>
        <w:spacing w:before="120"/>
        <w:jc w:val="center"/>
        <w:rPr>
          <w:sz w:val="28"/>
          <w:szCs w:val="28"/>
        </w:rPr>
      </w:pPr>
      <w:r w:rsidRPr="00597649">
        <w:rPr>
          <w:sz w:val="28"/>
          <w:szCs w:val="28"/>
        </w:rPr>
        <w:t>Галиев А.К., Баязитов У.Ш.</w:t>
      </w:r>
    </w:p>
    <w:p w:rsidR="00EA0375" w:rsidRPr="000D50F3" w:rsidRDefault="00EA0375" w:rsidP="00EA0375">
      <w:pPr>
        <w:spacing w:before="120"/>
        <w:ind w:firstLine="567"/>
        <w:jc w:val="both"/>
      </w:pPr>
      <w:r w:rsidRPr="000D50F3">
        <w:t>Железо является одним из самых обильных элементов во Вселенной и играет заметную роль в процессах ядерного горения в недрах звезд и Солнца. В связи с этим одной из актуальных астрофизических задач является определение содержания железа в фотосфере Солнца с высокой точностью. Следует отметить, что до сих пор оценки содержания железа по данным различных авторов даже для такого хорошо изученного астрофизического объекта, как Солнце, значительно отличаются. До сих пор является открытым вопрос о соответствии действительности различия в содержании железа на Солнце и в метеоритах и его причинах, если эти различия будут убедительно подтверждены.</w:t>
      </w:r>
    </w:p>
    <w:p w:rsidR="00EA0375" w:rsidRPr="000D50F3" w:rsidRDefault="00EA0375" w:rsidP="00EA0375">
      <w:pPr>
        <w:spacing w:before="120"/>
        <w:ind w:firstLine="567"/>
        <w:jc w:val="both"/>
      </w:pPr>
      <w:r w:rsidRPr="000D50F3">
        <w:t>В свете изложенного представляет  интерес дискуссия, развернувшаяся на страницах журнала Astron &amp; Astroph между двумя известными группами исследователей из Оксфорда [1] и Киля [2]. Первая группа настаивает на значении содержания железа, равном lg</w:t>
      </w:r>
      <w:r>
        <w:t xml:space="preserve"> </w:t>
      </w:r>
      <w:r w:rsidRPr="000D50F3">
        <w:t>e=7.63, в то время как вторая - на величине lg e=7.51, совпадающей с содержанием железа в метеоритах. При этом важно отметить, что обе группы при расчетах использовали линии нейтрального железа (FeI) при локально-термодинамическом равновесии (ЛТР) и одинаковую модель атмосферы.</w:t>
      </w:r>
    </w:p>
    <w:p w:rsidR="00EA0375" w:rsidRPr="000D50F3" w:rsidRDefault="00EA0375" w:rsidP="00EA0375">
      <w:pPr>
        <w:spacing w:before="120"/>
        <w:ind w:firstLine="567"/>
        <w:jc w:val="both"/>
      </w:pPr>
      <w:r w:rsidRPr="000D50F3">
        <w:t>Целью данной работы является определение содержания железа при отказе от ЛТР с использованием линий FeI. Здесь используется составленная нами по последним атомарным данным 40-уровневая модель атома железа, а также современные модели  атмосферы Солнца: модель Куруца и модель VAL-C. Этот подход использован нами в компьютерной реализации, предложенной в работе [3]. Для расчета содержания железа проводится сравнение теоретических значений эквивалентной ширины с экспериментальными данными. Соответствующие наблюдаемые эквивалентные ширины линий FeI определены нами для центра диска Солнца с использованием атласа [4] и для всего солнечного диска [5].</w:t>
      </w:r>
    </w:p>
    <w:p w:rsidR="00EA0375" w:rsidRPr="000D50F3" w:rsidRDefault="00EA0375" w:rsidP="00EA0375">
      <w:pPr>
        <w:spacing w:before="120"/>
        <w:ind w:firstLine="567"/>
        <w:jc w:val="both"/>
      </w:pPr>
      <w:r w:rsidRPr="000D50F3">
        <w:t>Далее опишем методику вычислений и покажем полученные результаты.</w:t>
      </w:r>
    </w:p>
    <w:p w:rsidR="00EA0375" w:rsidRPr="00597649" w:rsidRDefault="00EA0375" w:rsidP="00EA0375">
      <w:pPr>
        <w:spacing w:before="120"/>
        <w:jc w:val="center"/>
        <w:rPr>
          <w:b/>
          <w:bCs/>
          <w:sz w:val="28"/>
          <w:szCs w:val="28"/>
        </w:rPr>
      </w:pPr>
      <w:r w:rsidRPr="00597649">
        <w:rPr>
          <w:b/>
          <w:bCs/>
          <w:sz w:val="28"/>
          <w:szCs w:val="28"/>
        </w:rPr>
        <w:t>Измерение эквивалентных ширин</w:t>
      </w:r>
    </w:p>
    <w:p w:rsidR="00EA0375" w:rsidRPr="000D50F3" w:rsidRDefault="00EA0375" w:rsidP="00EA0375">
      <w:pPr>
        <w:spacing w:before="120"/>
        <w:ind w:firstLine="567"/>
        <w:jc w:val="both"/>
      </w:pPr>
      <w:r w:rsidRPr="000D50F3">
        <w:t>Как известно, очень важной особенностью спектра излучения Солнца и звезд является присутствие фраунгоферовых линий поглощения, которые дают множество детальных сведений об атмосфере Солнца и звезд, включая температуру, давление, динамику и химический состав. Однако стоит проблема интерпретации профиля спектральной линии из-за наложения линий различных химических элементов.</w:t>
      </w:r>
    </w:p>
    <w:p w:rsidR="00EA0375" w:rsidRPr="000D50F3" w:rsidRDefault="00EA0375" w:rsidP="00EA0375">
      <w:pPr>
        <w:spacing w:before="120"/>
        <w:ind w:firstLine="567"/>
        <w:jc w:val="both"/>
      </w:pPr>
      <w:r w:rsidRPr="000D50F3">
        <w:t>Одной из важнейших характеристик спектральной линии Солнца и звезд является эквивалентная ширина, которая определяется как относительное количество излучения, вычитаемое линией из непрерывного спектра:</w:t>
      </w:r>
    </w:p>
    <w:p w:rsidR="00EA0375" w:rsidRPr="000D50F3" w:rsidRDefault="00167ABC" w:rsidP="00EA0375">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39.75pt">
            <v:imagedata r:id="rId6" o:title=""/>
          </v:shape>
        </w:pict>
      </w:r>
    </w:p>
    <w:p w:rsidR="00EA0375" w:rsidRPr="000D50F3" w:rsidRDefault="00EA0375" w:rsidP="00EA0375">
      <w:pPr>
        <w:spacing w:before="120"/>
        <w:ind w:firstLine="567"/>
        <w:jc w:val="both"/>
      </w:pPr>
      <w:r w:rsidRPr="000D50F3">
        <w:t>Спектр Солнца изобилует спектральными линиями, налагающимися друг на друга, которые могут значительно исказить профиль исследуемой линии и привести к ошибочным выводам. Здесь предлагается методика очистки профиля исследуемой линии от блендирующих линий для вычисления их эквивалентных ширин и получения «очищенного профиля». Методика была реализована в компьютерной программе, написанной на языке Turbo-Pascal 7.0. Программа позволяет обрабатывать оцифрованные спектры исследуемых объектов и выдает первоначальный и очищенный от бленд профиль спектральной линии. Мы используем алгоритм очистки линии, приведенный ниже.</w:t>
      </w:r>
    </w:p>
    <w:p w:rsidR="00EA0375" w:rsidRPr="000D50F3" w:rsidRDefault="00EA0375" w:rsidP="00EA0375">
      <w:pPr>
        <w:spacing w:before="120"/>
        <w:ind w:firstLine="567"/>
        <w:jc w:val="both"/>
      </w:pPr>
      <w:r w:rsidRPr="000D50F3">
        <w:t>Выбор диапазона длин волн для исследуемой линии.</w:t>
      </w:r>
    </w:p>
    <w:p w:rsidR="00EA0375" w:rsidRPr="000D50F3" w:rsidRDefault="00EA0375" w:rsidP="00EA0375">
      <w:pPr>
        <w:spacing w:before="120"/>
        <w:ind w:firstLine="567"/>
        <w:jc w:val="both"/>
      </w:pPr>
      <w:r w:rsidRPr="000D50F3">
        <w:t>Отбрасывание точек профиля, явно отличающихся от гауссового характера.</w:t>
      </w:r>
    </w:p>
    <w:p w:rsidR="00EA0375" w:rsidRPr="000D50F3" w:rsidRDefault="00EA0375" w:rsidP="00EA0375">
      <w:pPr>
        <w:spacing w:before="120"/>
        <w:ind w:firstLine="567"/>
        <w:jc w:val="both"/>
      </w:pPr>
      <w:r w:rsidRPr="000D50F3">
        <w:t>Сравнение длинноволнового и коротковолнового крыла профиля линии.</w:t>
      </w:r>
    </w:p>
    <w:p w:rsidR="00EA0375" w:rsidRPr="000D50F3" w:rsidRDefault="00EA0375" w:rsidP="00EA0375">
      <w:pPr>
        <w:spacing w:before="120"/>
        <w:ind w:firstLine="567"/>
        <w:jc w:val="both"/>
      </w:pPr>
      <w:r w:rsidRPr="000D50F3">
        <w:t>Доплеровское ядро берется из экспериментального спектра, а далекие крылья линии аппроксимируются гауссовой (для слабых линий) и лоренцевской (сильные линии) кривыми.</w:t>
      </w:r>
    </w:p>
    <w:p w:rsidR="00EA0375" w:rsidRPr="000D50F3" w:rsidRDefault="00EA0375" w:rsidP="00EA0375">
      <w:pPr>
        <w:spacing w:before="120"/>
        <w:ind w:firstLine="567"/>
        <w:jc w:val="both"/>
      </w:pPr>
      <w:r w:rsidRPr="000D50F3">
        <w:t>Вычисление эквивалентной ширины путем численного интегрирования.</w:t>
      </w:r>
    </w:p>
    <w:p w:rsidR="00EA0375" w:rsidRPr="000D50F3" w:rsidRDefault="00EA0375" w:rsidP="00EA0375">
      <w:pPr>
        <w:spacing w:before="120"/>
        <w:ind w:firstLine="567"/>
        <w:jc w:val="both"/>
      </w:pPr>
      <w:r w:rsidRPr="000D50F3">
        <w:t>На рис. 1 показан пример применения нашей программы. Вышеизложенный алгоритм был применен к линиям нейтрального железа, наблюдаемым в центре диска Солнца [4] и для всего солнечного диска [5]. Использованные для определения содержания железа на Солнце эквивалентные ширины приведены в таблице.</w:t>
      </w:r>
    </w:p>
    <w:p w:rsidR="00EA0375" w:rsidRPr="000D50F3" w:rsidRDefault="00EA0375" w:rsidP="00EA0375">
      <w:pPr>
        <w:spacing w:before="120"/>
        <w:ind w:firstLine="567"/>
        <w:jc w:val="both"/>
      </w:pPr>
      <w:r w:rsidRPr="000D50F3">
        <w:t>Внутренняя ошибка определения эквивалентной ширины составила в среднем 5 %. На рис. 2 показан график сравнения найденных нами величин по атласу [4] и значений из работы [6].</w:t>
      </w:r>
    </w:p>
    <w:p w:rsidR="00EA0375" w:rsidRPr="000D50F3" w:rsidRDefault="00EA0375" w:rsidP="00EA0375">
      <w:pPr>
        <w:spacing w:before="120"/>
        <w:ind w:firstLine="567"/>
        <w:jc w:val="both"/>
      </w:pPr>
      <w:r w:rsidRPr="000D50F3">
        <w:t xml:space="preserve"> </w:t>
      </w:r>
    </w:p>
    <w:p w:rsidR="00EA0375" w:rsidRPr="000D50F3" w:rsidRDefault="00167ABC" w:rsidP="00EA0375">
      <w:pPr>
        <w:spacing w:before="120"/>
        <w:ind w:firstLine="567"/>
        <w:jc w:val="both"/>
      </w:pPr>
      <w:r>
        <w:pict>
          <v:shape id="_x0000_i1026" type="#_x0000_t75" style="width:195pt;height:116.25pt">
            <v:imagedata r:id="rId7" o:title=""/>
          </v:shape>
        </w:pict>
      </w:r>
    </w:p>
    <w:p w:rsidR="00EA0375" w:rsidRPr="000D50F3" w:rsidRDefault="00167ABC" w:rsidP="00EA0375">
      <w:pPr>
        <w:spacing w:before="120"/>
        <w:ind w:firstLine="567"/>
        <w:jc w:val="both"/>
      </w:pPr>
      <w:r>
        <w:pict>
          <v:shape id="_x0000_i1027" type="#_x0000_t75" style="width:196.5pt;height:141pt">
            <v:imagedata r:id="rId8" o:title=""/>
          </v:shape>
        </w:pict>
      </w:r>
    </w:p>
    <w:p w:rsidR="00EA0375" w:rsidRPr="000D50F3" w:rsidRDefault="00EA0375" w:rsidP="00EA0375">
      <w:pPr>
        <w:spacing w:before="120"/>
        <w:ind w:firstLine="567"/>
        <w:jc w:val="both"/>
      </w:pPr>
      <w:r w:rsidRPr="000D50F3">
        <w:t>Рис. 2. Сравнение вычисленных нами эквивалентных ширин с результатами работы [6].</w:t>
      </w:r>
    </w:p>
    <w:p w:rsidR="00EA0375" w:rsidRPr="000D50F3" w:rsidRDefault="00EA0375" w:rsidP="00EA0375">
      <w:pPr>
        <w:spacing w:before="120"/>
        <w:ind w:firstLine="567"/>
        <w:jc w:val="both"/>
      </w:pPr>
      <w:r w:rsidRPr="000D50F3">
        <w:t>Из рисунка видно, что наши результаты хорошо согласуются с литературными данными.</w:t>
      </w:r>
    </w:p>
    <w:p w:rsidR="00EA0375" w:rsidRPr="00597649" w:rsidRDefault="00EA0375" w:rsidP="00EA0375">
      <w:pPr>
        <w:spacing w:before="120"/>
        <w:jc w:val="center"/>
        <w:rPr>
          <w:b/>
          <w:bCs/>
          <w:sz w:val="28"/>
          <w:szCs w:val="28"/>
        </w:rPr>
      </w:pPr>
      <w:r w:rsidRPr="00597649">
        <w:rPr>
          <w:b/>
          <w:bCs/>
          <w:sz w:val="28"/>
          <w:szCs w:val="28"/>
        </w:rPr>
        <w:t>Методика расчетов</w:t>
      </w:r>
    </w:p>
    <w:p w:rsidR="00EA0375" w:rsidRPr="000D50F3" w:rsidRDefault="00EA0375" w:rsidP="00EA0375">
      <w:pPr>
        <w:spacing w:before="120"/>
        <w:ind w:firstLine="567"/>
        <w:jc w:val="both"/>
      </w:pPr>
      <w:r w:rsidRPr="000D50F3">
        <w:t>Не-ЛТР подход при трактовке образования спектральных линий в солнечной атмосфере [8] детально рассматривает процессы заселения и опустошения уровней в атоме исследуемого элемента. Для реализации не-ЛТР подхода необходимы подробная модель атмосферы изучаемого объекта, точная модель атома и программный алгоритм, обеспечивающий решение уравнений с большим количеством  параметров.</w:t>
      </w:r>
    </w:p>
    <w:p w:rsidR="00EA0375" w:rsidRPr="000D50F3" w:rsidRDefault="00EA0375" w:rsidP="00EA0375">
      <w:pPr>
        <w:spacing w:before="120"/>
        <w:ind w:firstLine="567"/>
        <w:jc w:val="both"/>
      </w:pPr>
      <w:r w:rsidRPr="000D50F3">
        <w:t>Нами использовалась программа MULTI [3], основанная на реализации метода Шармера [9], при совместном решении уравнений переноса и статистического равновесия.</w:t>
      </w:r>
    </w:p>
    <w:p w:rsidR="00EA0375" w:rsidRPr="000D50F3" w:rsidRDefault="00EA0375" w:rsidP="00EA0375">
      <w:pPr>
        <w:spacing w:before="120"/>
        <w:ind w:firstLine="567"/>
        <w:jc w:val="both"/>
      </w:pPr>
      <w:r w:rsidRPr="000D50F3">
        <w:t xml:space="preserve">В качестве моделей атмосфер использована теоретическая модель [10]. Из сетки моделей выбраны модели со стандартными для Солнца физическими параметрами - эффективной температурой 5770 K и ускорением свободного падения равным lg g=4.44. В качестве микротурбулентной скорости принято постоянное значение </w:t>
      </w:r>
      <w:r w:rsidRPr="000D50F3">
        <w:fldChar w:fldCharType="begin"/>
      </w:r>
      <w:r w:rsidRPr="000D50F3">
        <w:instrText>SYMBOL 120 \f "Symbol" \s 10</w:instrText>
      </w:r>
      <w:r w:rsidRPr="000D50F3">
        <w:fldChar w:fldCharType="separate"/>
      </w:r>
      <w:r w:rsidRPr="000D50F3">
        <w:t>x</w:t>
      </w:r>
      <w:r w:rsidRPr="000D50F3">
        <w:fldChar w:fldCharType="end"/>
      </w:r>
      <w:r w:rsidRPr="000D50F3">
        <w:t>=1 км/с. В качестве альтернативной атмосферной модели спокойного Солнца использовалась полуэмпирическая модель фотосфера + хромосфера VAL-C [11], где уже заданы микротурбулентные скорости в зависимости от глубины атмосферы. Модель атома железа построена нами с помощью последних атомарных данных для FeI. Подробное описание и тестовые расчеты приведены в работе [12]. Остановимся только на некоторых деталях. Модель включает 39 уровней FeI  и один уровень FeII. Значения энергий возбуждения уровней приняты согласно [13]. Всего в модель атома было включено 13 нижних термов нейтрального железа с уровнями энергии возбуждения до 4.8 эВ. Уровни между собой связывались с помощью связанно-связанных радиативных и ударных переходов, а также учитывалось по 39 связанно-свободных ударных ионизационных и фотоионизационных переходов. Поле излучения в 145 связанно-связанных разрешенных переходах и 39 фотоионизационных переходах трактовалось точно, то есть улучшалось в процессе итераций по совместному решению уравнений лучистого переноса и статистического равновесия. Ударные скорости разрешенных переходов рассчитаны согласно [14].</w:t>
      </w:r>
    </w:p>
    <w:p w:rsidR="00EA0375" w:rsidRPr="000D50F3" w:rsidRDefault="00EA0375" w:rsidP="00EA0375">
      <w:pPr>
        <w:spacing w:before="120"/>
        <w:ind w:firstLine="567"/>
        <w:jc w:val="both"/>
      </w:pPr>
      <w:r w:rsidRPr="000D50F3">
        <w:t>Для расчетов радиативных скоростей и других данных необходимо знать значения сил осцилляторов (gf) соответствующих переходов. Значения gf были взяты из работы [13]. В образовании линий железа FeI важную роль играют фотоионизационные процессы. Для уровней основного состояния aD5 FeI коэффициенты фотоионизации и их зависимость от частоты приняты согласно работе [15]. Для остальных уровней было использовано водородоподобное приближение [7].</w:t>
      </w:r>
    </w:p>
    <w:p w:rsidR="00EA0375" w:rsidRPr="000D50F3" w:rsidRDefault="00EA0375" w:rsidP="00EA0375">
      <w:pPr>
        <w:spacing w:before="120"/>
        <w:ind w:firstLine="567"/>
        <w:jc w:val="both"/>
      </w:pPr>
      <w:r w:rsidRPr="000D50F3">
        <w:t>При расчетах профилей линий учитывались следующие уширяющие эффекты: уширение вследствие излучения, квадратичный эффект Штарка и эффект Ван-дер-Ваальса. Наибольший вклад в уширение изучаемых линий вносит последний эффект, рассчитанный в книге [16].</w:t>
      </w:r>
    </w:p>
    <w:p w:rsidR="00EA0375" w:rsidRPr="00597649" w:rsidRDefault="00EA0375" w:rsidP="00EA0375">
      <w:pPr>
        <w:spacing w:before="120"/>
        <w:jc w:val="center"/>
        <w:rPr>
          <w:b/>
          <w:bCs/>
          <w:sz w:val="28"/>
          <w:szCs w:val="28"/>
        </w:rPr>
      </w:pPr>
      <w:r w:rsidRPr="00597649">
        <w:rPr>
          <w:b/>
          <w:bCs/>
          <w:sz w:val="28"/>
          <w:szCs w:val="28"/>
        </w:rPr>
        <w:t>Определение содержания железа</w:t>
      </w:r>
    </w:p>
    <w:p w:rsidR="00EA0375" w:rsidRPr="000D50F3" w:rsidRDefault="00EA0375" w:rsidP="00EA0375">
      <w:pPr>
        <w:spacing w:before="120"/>
        <w:ind w:firstLine="567"/>
        <w:jc w:val="both"/>
      </w:pPr>
      <w:r w:rsidRPr="000D50F3">
        <w:t>Как уже отмечалось, было отобрано 62 линии в наблюдаемом спектре Солнца (см. таблицу). Наш выбор определялся возможностью определения неискаженного значения эквивалентной ширины. В основном были отброшены линии в ультрафиолетовом диапазоне Солнца (менее 4000 А) из-за сильного наложения с остальными линиями и неуверенного определения континуума. К этой группе были отнесены также линии с эквивалентными ширинами менее 20 mA из-за наличия неотождествляемых бленд.</w:t>
      </w:r>
    </w:p>
    <w:p w:rsidR="00EA0375" w:rsidRPr="000D50F3" w:rsidRDefault="00EA0375" w:rsidP="00EA0375">
      <w:pPr>
        <w:spacing w:before="120"/>
        <w:ind w:firstLine="567"/>
        <w:jc w:val="both"/>
      </w:pPr>
      <w:r w:rsidRPr="000D50F3">
        <w:t>Таблица. Эквивалентные ширины и силы осцилляторов</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424"/>
        <w:gridCol w:w="2424"/>
        <w:gridCol w:w="2425"/>
        <w:gridCol w:w="2425"/>
      </w:tblGrid>
      <w:tr w:rsidR="00EA0375" w:rsidRPr="000D50F3">
        <w:trPr>
          <w:trHeight w:val="210"/>
          <w:jc w:val="center"/>
        </w:trPr>
        <w:tc>
          <w:tcPr>
            <w:tcW w:w="1250" w:type="pct"/>
          </w:tcPr>
          <w:p w:rsidR="00EA0375" w:rsidRPr="000D50F3" w:rsidRDefault="00EA0375" w:rsidP="00946DB5">
            <w:r w:rsidRPr="000D50F3">
              <w:t>Длина</w:t>
            </w:r>
          </w:p>
        </w:tc>
        <w:tc>
          <w:tcPr>
            <w:tcW w:w="1250" w:type="pct"/>
          </w:tcPr>
          <w:p w:rsidR="00EA0375" w:rsidRPr="000D50F3" w:rsidRDefault="00EA0375" w:rsidP="00946DB5">
            <w:r w:rsidRPr="000D50F3">
              <w:t>W (Диск)</w:t>
            </w:r>
          </w:p>
        </w:tc>
        <w:tc>
          <w:tcPr>
            <w:tcW w:w="1250" w:type="pct"/>
          </w:tcPr>
          <w:p w:rsidR="00EA0375" w:rsidRPr="000D50F3" w:rsidRDefault="00EA0375" w:rsidP="00946DB5">
            <w:r w:rsidRPr="000D50F3">
              <w:t>W (Центр)</w:t>
            </w:r>
          </w:p>
        </w:tc>
        <w:tc>
          <w:tcPr>
            <w:tcW w:w="1251" w:type="pct"/>
          </w:tcPr>
          <w:p w:rsidR="00EA0375" w:rsidRPr="000D50F3" w:rsidRDefault="00EA0375" w:rsidP="00946DB5">
            <w:r w:rsidRPr="000D50F3">
              <w:t>Lg (gf)</w:t>
            </w:r>
          </w:p>
        </w:tc>
      </w:tr>
      <w:tr w:rsidR="00EA0375" w:rsidRPr="000D50F3">
        <w:trPr>
          <w:trHeight w:val="210"/>
          <w:jc w:val="center"/>
        </w:trPr>
        <w:tc>
          <w:tcPr>
            <w:tcW w:w="1250" w:type="pct"/>
          </w:tcPr>
          <w:p w:rsidR="00EA0375" w:rsidRPr="000D50F3" w:rsidRDefault="00EA0375" w:rsidP="00946DB5">
            <w:r w:rsidRPr="000D50F3">
              <w:t>3618,768</w:t>
            </w:r>
          </w:p>
        </w:tc>
        <w:tc>
          <w:tcPr>
            <w:tcW w:w="1250" w:type="pct"/>
          </w:tcPr>
          <w:p w:rsidR="00EA0375" w:rsidRPr="000D50F3" w:rsidRDefault="00EA0375" w:rsidP="00946DB5">
            <w:r w:rsidRPr="000D50F3">
              <w:t>1,091</w:t>
            </w:r>
          </w:p>
        </w:tc>
        <w:tc>
          <w:tcPr>
            <w:tcW w:w="1250" w:type="pct"/>
          </w:tcPr>
          <w:p w:rsidR="00EA0375" w:rsidRPr="000D50F3" w:rsidRDefault="00EA0375" w:rsidP="00946DB5">
            <w:r w:rsidRPr="000D50F3">
              <w:t>1,075</w:t>
            </w:r>
          </w:p>
        </w:tc>
        <w:tc>
          <w:tcPr>
            <w:tcW w:w="1251" w:type="pct"/>
          </w:tcPr>
          <w:p w:rsidR="00EA0375" w:rsidRPr="000D50F3" w:rsidRDefault="00EA0375" w:rsidP="00946DB5">
            <w:r w:rsidRPr="000D50F3">
              <w:t xml:space="preserve">     0</w:t>
            </w:r>
          </w:p>
        </w:tc>
      </w:tr>
      <w:tr w:rsidR="00EA0375" w:rsidRPr="000D50F3">
        <w:trPr>
          <w:trHeight w:val="210"/>
          <w:jc w:val="center"/>
        </w:trPr>
        <w:tc>
          <w:tcPr>
            <w:tcW w:w="1250" w:type="pct"/>
          </w:tcPr>
          <w:p w:rsidR="00EA0375" w:rsidRPr="000D50F3" w:rsidRDefault="00EA0375" w:rsidP="00946DB5">
            <w:r w:rsidRPr="000D50F3">
              <w:t>3631,464</w:t>
            </w:r>
          </w:p>
        </w:tc>
        <w:tc>
          <w:tcPr>
            <w:tcW w:w="1250" w:type="pct"/>
          </w:tcPr>
          <w:p w:rsidR="00EA0375" w:rsidRPr="000D50F3" w:rsidRDefault="00EA0375" w:rsidP="00946DB5">
            <w:r w:rsidRPr="000D50F3">
              <w:t>1,158</w:t>
            </w:r>
          </w:p>
        </w:tc>
        <w:tc>
          <w:tcPr>
            <w:tcW w:w="1250" w:type="pct"/>
          </w:tcPr>
          <w:p w:rsidR="00EA0375" w:rsidRPr="000D50F3" w:rsidRDefault="00EA0375" w:rsidP="00946DB5">
            <w:r w:rsidRPr="000D50F3">
              <w:t>1,171</w:t>
            </w:r>
          </w:p>
        </w:tc>
        <w:tc>
          <w:tcPr>
            <w:tcW w:w="1251" w:type="pct"/>
          </w:tcPr>
          <w:p w:rsidR="00EA0375" w:rsidRPr="000D50F3" w:rsidRDefault="00EA0375" w:rsidP="00946DB5">
            <w:r w:rsidRPr="000D50F3">
              <w:t xml:space="preserve"> 0,04</w:t>
            </w:r>
          </w:p>
        </w:tc>
      </w:tr>
      <w:tr w:rsidR="00EA0375" w:rsidRPr="000D50F3">
        <w:trPr>
          <w:trHeight w:val="210"/>
          <w:jc w:val="center"/>
        </w:trPr>
        <w:tc>
          <w:tcPr>
            <w:tcW w:w="1250" w:type="pct"/>
          </w:tcPr>
          <w:p w:rsidR="00EA0375" w:rsidRPr="000D50F3" w:rsidRDefault="00EA0375" w:rsidP="00946DB5">
            <w:r w:rsidRPr="000D50F3">
              <w:t>3647,843</w:t>
            </w:r>
          </w:p>
        </w:tc>
        <w:tc>
          <w:tcPr>
            <w:tcW w:w="1250" w:type="pct"/>
          </w:tcPr>
          <w:p w:rsidR="00EA0375" w:rsidRPr="000D50F3" w:rsidRDefault="00EA0375" w:rsidP="00946DB5">
            <w:r w:rsidRPr="000D50F3">
              <w:t xml:space="preserve">    0,98</w:t>
            </w:r>
          </w:p>
        </w:tc>
        <w:tc>
          <w:tcPr>
            <w:tcW w:w="1250" w:type="pct"/>
          </w:tcPr>
          <w:p w:rsidR="00EA0375" w:rsidRPr="000D50F3" w:rsidRDefault="00EA0375" w:rsidP="00946DB5">
            <w:r w:rsidRPr="000D50F3">
              <w:t>1,039</w:t>
            </w:r>
          </w:p>
        </w:tc>
        <w:tc>
          <w:tcPr>
            <w:tcW w:w="1251" w:type="pct"/>
          </w:tcPr>
          <w:p w:rsidR="00EA0375" w:rsidRPr="000D50F3" w:rsidRDefault="00EA0375" w:rsidP="00946DB5">
            <w:r w:rsidRPr="000D50F3">
              <w:t>-0,19</w:t>
            </w:r>
          </w:p>
        </w:tc>
      </w:tr>
      <w:tr w:rsidR="00EA0375" w:rsidRPr="000D50F3">
        <w:trPr>
          <w:trHeight w:val="210"/>
          <w:jc w:val="center"/>
        </w:trPr>
        <w:tc>
          <w:tcPr>
            <w:tcW w:w="1250" w:type="pct"/>
          </w:tcPr>
          <w:p w:rsidR="00EA0375" w:rsidRPr="000D50F3" w:rsidRDefault="00EA0375" w:rsidP="00946DB5">
            <w:r w:rsidRPr="000D50F3">
              <w:t>3687,457</w:t>
            </w:r>
          </w:p>
        </w:tc>
        <w:tc>
          <w:tcPr>
            <w:tcW w:w="1250" w:type="pct"/>
          </w:tcPr>
          <w:p w:rsidR="00EA0375" w:rsidRPr="000D50F3" w:rsidRDefault="00EA0375" w:rsidP="00946DB5">
            <w:r w:rsidRPr="000D50F3">
              <w:t>0,662</w:t>
            </w:r>
          </w:p>
        </w:tc>
        <w:tc>
          <w:tcPr>
            <w:tcW w:w="1250" w:type="pct"/>
          </w:tcPr>
          <w:p w:rsidR="00EA0375" w:rsidRPr="000D50F3" w:rsidRDefault="00EA0375" w:rsidP="00946DB5">
            <w:r w:rsidRPr="000D50F3">
              <w:t xml:space="preserve">    0,66</w:t>
            </w:r>
          </w:p>
        </w:tc>
        <w:tc>
          <w:tcPr>
            <w:tcW w:w="1251" w:type="pct"/>
          </w:tcPr>
          <w:p w:rsidR="00EA0375" w:rsidRPr="000D50F3" w:rsidRDefault="00EA0375" w:rsidP="00946DB5">
            <w:r w:rsidRPr="000D50F3">
              <w:t>-0,83</w:t>
            </w:r>
          </w:p>
        </w:tc>
      </w:tr>
      <w:tr w:rsidR="00EA0375" w:rsidRPr="000D50F3">
        <w:trPr>
          <w:trHeight w:val="210"/>
          <w:jc w:val="center"/>
        </w:trPr>
        <w:tc>
          <w:tcPr>
            <w:tcW w:w="1250" w:type="pct"/>
          </w:tcPr>
          <w:p w:rsidR="00EA0375" w:rsidRPr="000D50F3" w:rsidRDefault="00EA0375" w:rsidP="00946DB5">
            <w:r w:rsidRPr="000D50F3">
              <w:t>3709,247</w:t>
            </w:r>
          </w:p>
        </w:tc>
        <w:tc>
          <w:tcPr>
            <w:tcW w:w="1250" w:type="pct"/>
          </w:tcPr>
          <w:p w:rsidR="00EA0375" w:rsidRPr="000D50F3" w:rsidRDefault="00EA0375" w:rsidP="00946DB5">
            <w:r w:rsidRPr="000D50F3">
              <w:t>0,655</w:t>
            </w:r>
          </w:p>
        </w:tc>
        <w:tc>
          <w:tcPr>
            <w:tcW w:w="1250" w:type="pct"/>
          </w:tcPr>
          <w:p w:rsidR="00EA0375" w:rsidRPr="000D50F3" w:rsidRDefault="00EA0375" w:rsidP="00946DB5">
            <w:r w:rsidRPr="000D50F3">
              <w:t>0,651</w:t>
            </w:r>
          </w:p>
        </w:tc>
        <w:tc>
          <w:tcPr>
            <w:tcW w:w="1251" w:type="pct"/>
          </w:tcPr>
          <w:p w:rsidR="00EA0375" w:rsidRPr="000D50F3" w:rsidRDefault="00EA0375" w:rsidP="00946DB5">
            <w:r w:rsidRPr="000D50F3">
              <w:t>-0,65</w:t>
            </w:r>
          </w:p>
        </w:tc>
      </w:tr>
      <w:tr w:rsidR="00EA0375" w:rsidRPr="000D50F3">
        <w:trPr>
          <w:trHeight w:val="210"/>
          <w:jc w:val="center"/>
        </w:trPr>
        <w:tc>
          <w:tcPr>
            <w:tcW w:w="1250" w:type="pct"/>
          </w:tcPr>
          <w:p w:rsidR="00EA0375" w:rsidRPr="000D50F3" w:rsidRDefault="00EA0375" w:rsidP="00946DB5">
            <w:r w:rsidRPr="000D50F3">
              <w:t>3719,935</w:t>
            </w:r>
          </w:p>
        </w:tc>
        <w:tc>
          <w:tcPr>
            <w:tcW w:w="1250" w:type="pct"/>
          </w:tcPr>
          <w:p w:rsidR="00EA0375" w:rsidRPr="000D50F3" w:rsidRDefault="00EA0375" w:rsidP="00946DB5">
            <w:r w:rsidRPr="000D50F3">
              <w:t xml:space="preserve">    1,97</w:t>
            </w:r>
          </w:p>
        </w:tc>
        <w:tc>
          <w:tcPr>
            <w:tcW w:w="1250" w:type="pct"/>
          </w:tcPr>
          <w:p w:rsidR="00EA0375" w:rsidRPr="000D50F3" w:rsidRDefault="00EA0375" w:rsidP="00946DB5">
            <w:r w:rsidRPr="000D50F3">
              <w:t>1,947</w:t>
            </w:r>
          </w:p>
        </w:tc>
        <w:tc>
          <w:tcPr>
            <w:tcW w:w="1251" w:type="pct"/>
          </w:tcPr>
          <w:p w:rsidR="00EA0375" w:rsidRPr="000D50F3" w:rsidRDefault="00EA0375" w:rsidP="00946DB5">
            <w:r w:rsidRPr="000D50F3">
              <w:t>-0,42</w:t>
            </w:r>
          </w:p>
        </w:tc>
      </w:tr>
      <w:tr w:rsidR="00EA0375" w:rsidRPr="000D50F3">
        <w:trPr>
          <w:trHeight w:val="210"/>
          <w:jc w:val="center"/>
        </w:trPr>
        <w:tc>
          <w:tcPr>
            <w:tcW w:w="1250" w:type="pct"/>
          </w:tcPr>
          <w:p w:rsidR="00EA0375" w:rsidRPr="000D50F3" w:rsidRDefault="00EA0375" w:rsidP="00946DB5">
            <w:r w:rsidRPr="000D50F3">
              <w:t>3727,618</w:t>
            </w:r>
          </w:p>
        </w:tc>
        <w:tc>
          <w:tcPr>
            <w:tcW w:w="1250" w:type="pct"/>
          </w:tcPr>
          <w:p w:rsidR="00EA0375" w:rsidRPr="000D50F3" w:rsidRDefault="00EA0375" w:rsidP="00946DB5">
            <w:r w:rsidRPr="000D50F3">
              <w:t>0,683</w:t>
            </w:r>
          </w:p>
        </w:tc>
        <w:tc>
          <w:tcPr>
            <w:tcW w:w="1250" w:type="pct"/>
          </w:tcPr>
          <w:p w:rsidR="00EA0375" w:rsidRPr="000D50F3" w:rsidRDefault="00EA0375" w:rsidP="00946DB5">
            <w:r w:rsidRPr="000D50F3">
              <w:t>0,679</w:t>
            </w:r>
          </w:p>
        </w:tc>
        <w:tc>
          <w:tcPr>
            <w:tcW w:w="1251" w:type="pct"/>
          </w:tcPr>
          <w:p w:rsidR="00EA0375" w:rsidRPr="000D50F3" w:rsidRDefault="00EA0375" w:rsidP="00946DB5">
            <w:r w:rsidRPr="000D50F3">
              <w:t>-0,63</w:t>
            </w:r>
          </w:p>
        </w:tc>
      </w:tr>
      <w:tr w:rsidR="00EA0375" w:rsidRPr="000D50F3">
        <w:trPr>
          <w:trHeight w:val="210"/>
          <w:jc w:val="center"/>
        </w:trPr>
        <w:tc>
          <w:tcPr>
            <w:tcW w:w="1250" w:type="pct"/>
          </w:tcPr>
          <w:p w:rsidR="00EA0375" w:rsidRPr="000D50F3" w:rsidRDefault="00EA0375" w:rsidP="00946DB5">
            <w:r w:rsidRPr="000D50F3">
              <w:t>3743,362</w:t>
            </w:r>
          </w:p>
        </w:tc>
        <w:tc>
          <w:tcPr>
            <w:tcW w:w="1250" w:type="pct"/>
          </w:tcPr>
          <w:p w:rsidR="00EA0375" w:rsidRPr="000D50F3" w:rsidRDefault="00EA0375" w:rsidP="00946DB5">
            <w:r w:rsidRPr="000D50F3">
              <w:t>0,535</w:t>
            </w:r>
          </w:p>
        </w:tc>
        <w:tc>
          <w:tcPr>
            <w:tcW w:w="1250" w:type="pct"/>
          </w:tcPr>
          <w:p w:rsidR="00EA0375" w:rsidRPr="000D50F3" w:rsidRDefault="00EA0375" w:rsidP="00946DB5">
            <w:r w:rsidRPr="000D50F3">
              <w:t>0,487</w:t>
            </w:r>
          </w:p>
        </w:tc>
        <w:tc>
          <w:tcPr>
            <w:tcW w:w="1251" w:type="pct"/>
          </w:tcPr>
          <w:p w:rsidR="00EA0375" w:rsidRPr="000D50F3" w:rsidRDefault="00EA0375" w:rsidP="00946DB5">
            <w:r w:rsidRPr="000D50F3">
              <w:t>-0,79</w:t>
            </w:r>
          </w:p>
        </w:tc>
      </w:tr>
      <w:tr w:rsidR="00EA0375" w:rsidRPr="000D50F3">
        <w:trPr>
          <w:trHeight w:val="250"/>
          <w:jc w:val="center"/>
        </w:trPr>
        <w:tc>
          <w:tcPr>
            <w:tcW w:w="1250" w:type="pct"/>
          </w:tcPr>
          <w:p w:rsidR="00EA0375" w:rsidRPr="000D50F3" w:rsidRDefault="00EA0375" w:rsidP="00946DB5">
            <w:r w:rsidRPr="000D50F3">
              <w:t>3749,485</w:t>
            </w:r>
          </w:p>
        </w:tc>
        <w:tc>
          <w:tcPr>
            <w:tcW w:w="1250" w:type="pct"/>
          </w:tcPr>
          <w:p w:rsidR="00EA0375" w:rsidRPr="000D50F3" w:rsidRDefault="00EA0375" w:rsidP="00946DB5">
            <w:r w:rsidRPr="000D50F3">
              <w:t>1,695</w:t>
            </w:r>
          </w:p>
        </w:tc>
        <w:tc>
          <w:tcPr>
            <w:tcW w:w="1250" w:type="pct"/>
          </w:tcPr>
          <w:p w:rsidR="00EA0375" w:rsidRPr="000D50F3" w:rsidRDefault="00EA0375" w:rsidP="00946DB5">
            <w:r w:rsidRPr="000D50F3">
              <w:t>1,651</w:t>
            </w:r>
          </w:p>
        </w:tc>
        <w:tc>
          <w:tcPr>
            <w:tcW w:w="1251" w:type="pct"/>
          </w:tcPr>
          <w:p w:rsidR="00EA0375" w:rsidRPr="000D50F3" w:rsidRDefault="00EA0375" w:rsidP="00946DB5">
            <w:r w:rsidRPr="000D50F3">
              <w:t xml:space="preserve"> 0,16</w:t>
            </w:r>
          </w:p>
        </w:tc>
      </w:tr>
      <w:tr w:rsidR="00EA0375" w:rsidRPr="000D50F3">
        <w:trPr>
          <w:trHeight w:val="210"/>
          <w:jc w:val="center"/>
        </w:trPr>
        <w:tc>
          <w:tcPr>
            <w:tcW w:w="1250" w:type="pct"/>
          </w:tcPr>
          <w:p w:rsidR="00EA0375" w:rsidRPr="000D50F3" w:rsidRDefault="00EA0375" w:rsidP="00946DB5">
            <w:r w:rsidRPr="000D50F3">
              <w:t>3758,233</w:t>
            </w:r>
          </w:p>
        </w:tc>
        <w:tc>
          <w:tcPr>
            <w:tcW w:w="1250" w:type="pct"/>
          </w:tcPr>
          <w:p w:rsidR="00EA0375" w:rsidRPr="000D50F3" w:rsidRDefault="00EA0375" w:rsidP="00946DB5">
            <w:r w:rsidRPr="000D50F3">
              <w:t>1,178</w:t>
            </w:r>
          </w:p>
        </w:tc>
        <w:tc>
          <w:tcPr>
            <w:tcW w:w="1250" w:type="pct"/>
          </w:tcPr>
          <w:p w:rsidR="00EA0375" w:rsidRPr="000D50F3" w:rsidRDefault="00EA0375" w:rsidP="00946DB5">
            <w:r w:rsidRPr="000D50F3">
              <w:t>1,308</w:t>
            </w:r>
          </w:p>
        </w:tc>
        <w:tc>
          <w:tcPr>
            <w:tcW w:w="1251" w:type="pct"/>
          </w:tcPr>
          <w:p w:rsidR="00EA0375" w:rsidRPr="000D50F3" w:rsidRDefault="00EA0375" w:rsidP="00946DB5">
            <w:r w:rsidRPr="000D50F3">
              <w:t>-0,03</w:t>
            </w:r>
          </w:p>
        </w:tc>
      </w:tr>
      <w:tr w:rsidR="00EA0375" w:rsidRPr="000D50F3">
        <w:trPr>
          <w:trHeight w:val="210"/>
          <w:jc w:val="center"/>
        </w:trPr>
        <w:tc>
          <w:tcPr>
            <w:tcW w:w="1250" w:type="pct"/>
          </w:tcPr>
          <w:p w:rsidR="00EA0375" w:rsidRPr="000D50F3" w:rsidRDefault="00EA0375" w:rsidP="00946DB5">
            <w:r w:rsidRPr="000D50F3">
              <w:t>3763,789</w:t>
            </w:r>
          </w:p>
        </w:tc>
        <w:tc>
          <w:tcPr>
            <w:tcW w:w="1250" w:type="pct"/>
          </w:tcPr>
          <w:p w:rsidR="00EA0375" w:rsidRPr="000D50F3" w:rsidRDefault="00EA0375" w:rsidP="00946DB5">
            <w:r w:rsidRPr="000D50F3">
              <w:t>1,006</w:t>
            </w:r>
          </w:p>
        </w:tc>
        <w:tc>
          <w:tcPr>
            <w:tcW w:w="1250" w:type="pct"/>
          </w:tcPr>
          <w:p w:rsidR="00EA0375" w:rsidRPr="000D50F3" w:rsidRDefault="00EA0375" w:rsidP="00946DB5">
            <w:r w:rsidRPr="000D50F3">
              <w:t>1,017</w:t>
            </w:r>
          </w:p>
        </w:tc>
        <w:tc>
          <w:tcPr>
            <w:tcW w:w="1251" w:type="pct"/>
          </w:tcPr>
          <w:p w:rsidR="00EA0375" w:rsidRPr="000D50F3" w:rsidRDefault="00EA0375" w:rsidP="00946DB5">
            <w:r w:rsidRPr="000D50F3">
              <w:t>-0,24</w:t>
            </w:r>
          </w:p>
        </w:tc>
      </w:tr>
      <w:tr w:rsidR="00EA0375" w:rsidRPr="000D50F3">
        <w:trPr>
          <w:trHeight w:val="210"/>
          <w:jc w:val="center"/>
        </w:trPr>
        <w:tc>
          <w:tcPr>
            <w:tcW w:w="1250" w:type="pct"/>
          </w:tcPr>
          <w:p w:rsidR="00EA0375" w:rsidRPr="000D50F3" w:rsidRDefault="00EA0375" w:rsidP="00946DB5">
            <w:r w:rsidRPr="000D50F3">
              <w:t>3767,192</w:t>
            </w:r>
          </w:p>
        </w:tc>
        <w:tc>
          <w:tcPr>
            <w:tcW w:w="1250" w:type="pct"/>
          </w:tcPr>
          <w:p w:rsidR="00EA0375" w:rsidRPr="000D50F3" w:rsidRDefault="00EA0375" w:rsidP="00946DB5">
            <w:r w:rsidRPr="000D50F3">
              <w:t>0,728</w:t>
            </w:r>
          </w:p>
        </w:tc>
        <w:tc>
          <w:tcPr>
            <w:tcW w:w="1250" w:type="pct"/>
          </w:tcPr>
          <w:p w:rsidR="00EA0375" w:rsidRPr="000D50F3" w:rsidRDefault="00EA0375" w:rsidP="00946DB5">
            <w:r w:rsidRPr="000D50F3">
              <w:t>0,802</w:t>
            </w:r>
          </w:p>
        </w:tc>
        <w:tc>
          <w:tcPr>
            <w:tcW w:w="1251" w:type="pct"/>
          </w:tcPr>
          <w:p w:rsidR="00EA0375" w:rsidRPr="000D50F3" w:rsidRDefault="00EA0375" w:rsidP="00946DB5">
            <w:r w:rsidRPr="000D50F3">
              <w:t>-0,39</w:t>
            </w:r>
          </w:p>
        </w:tc>
      </w:tr>
      <w:tr w:rsidR="00EA0375" w:rsidRPr="000D50F3">
        <w:trPr>
          <w:trHeight w:val="210"/>
          <w:jc w:val="center"/>
        </w:trPr>
        <w:tc>
          <w:tcPr>
            <w:tcW w:w="1250" w:type="pct"/>
          </w:tcPr>
          <w:p w:rsidR="00EA0375" w:rsidRPr="000D50F3" w:rsidRDefault="00EA0375" w:rsidP="00946DB5">
            <w:r w:rsidRPr="000D50F3">
              <w:t xml:space="preserve">  3787,88</w:t>
            </w:r>
          </w:p>
        </w:tc>
        <w:tc>
          <w:tcPr>
            <w:tcW w:w="1250" w:type="pct"/>
          </w:tcPr>
          <w:p w:rsidR="00EA0375" w:rsidRPr="000D50F3" w:rsidRDefault="00EA0375" w:rsidP="00946DB5">
            <w:r w:rsidRPr="000D50F3">
              <w:t>0,543</w:t>
            </w:r>
          </w:p>
        </w:tc>
        <w:tc>
          <w:tcPr>
            <w:tcW w:w="1250" w:type="pct"/>
          </w:tcPr>
          <w:p w:rsidR="00EA0375" w:rsidRPr="000D50F3" w:rsidRDefault="00EA0375" w:rsidP="00946DB5">
            <w:r w:rsidRPr="000D50F3">
              <w:t>0,572</w:t>
            </w:r>
          </w:p>
        </w:tc>
        <w:tc>
          <w:tcPr>
            <w:tcW w:w="1251" w:type="pct"/>
          </w:tcPr>
          <w:p w:rsidR="00EA0375" w:rsidRPr="000D50F3" w:rsidRDefault="00EA0375" w:rsidP="00946DB5">
            <w:r w:rsidRPr="000D50F3">
              <w:t>-0,86</w:t>
            </w:r>
          </w:p>
        </w:tc>
      </w:tr>
      <w:tr w:rsidR="00EA0375" w:rsidRPr="000D50F3">
        <w:trPr>
          <w:trHeight w:val="210"/>
          <w:jc w:val="center"/>
        </w:trPr>
        <w:tc>
          <w:tcPr>
            <w:tcW w:w="1250" w:type="pct"/>
          </w:tcPr>
          <w:p w:rsidR="00EA0375" w:rsidRPr="000D50F3" w:rsidRDefault="00EA0375" w:rsidP="00946DB5">
            <w:r w:rsidRPr="000D50F3">
              <w:t>3795,003</w:t>
            </w:r>
          </w:p>
        </w:tc>
        <w:tc>
          <w:tcPr>
            <w:tcW w:w="1250" w:type="pct"/>
          </w:tcPr>
          <w:p w:rsidR="00EA0375" w:rsidRPr="000D50F3" w:rsidRDefault="00EA0375" w:rsidP="00946DB5">
            <w:r w:rsidRPr="000D50F3">
              <w:t>0,556</w:t>
            </w:r>
          </w:p>
        </w:tc>
        <w:tc>
          <w:tcPr>
            <w:tcW w:w="1250" w:type="pct"/>
          </w:tcPr>
          <w:p w:rsidR="00EA0375" w:rsidRPr="000D50F3" w:rsidRDefault="00EA0375" w:rsidP="00946DB5">
            <w:r w:rsidRPr="000D50F3">
              <w:t xml:space="preserve">    0,56</w:t>
            </w:r>
          </w:p>
        </w:tc>
        <w:tc>
          <w:tcPr>
            <w:tcW w:w="1251" w:type="pct"/>
          </w:tcPr>
          <w:p w:rsidR="00EA0375" w:rsidRPr="000D50F3" w:rsidRDefault="00EA0375" w:rsidP="00946DB5">
            <w:r w:rsidRPr="000D50F3">
              <w:t>-0,76</w:t>
            </w:r>
          </w:p>
        </w:tc>
      </w:tr>
      <w:tr w:rsidR="00EA0375" w:rsidRPr="000D50F3">
        <w:trPr>
          <w:trHeight w:val="210"/>
          <w:jc w:val="center"/>
        </w:trPr>
        <w:tc>
          <w:tcPr>
            <w:tcW w:w="1250" w:type="pct"/>
          </w:tcPr>
          <w:p w:rsidR="00EA0375" w:rsidRPr="000D50F3" w:rsidRDefault="00EA0375" w:rsidP="00946DB5">
            <w:r w:rsidRPr="000D50F3">
              <w:t>3799,547</w:t>
            </w:r>
          </w:p>
        </w:tc>
        <w:tc>
          <w:tcPr>
            <w:tcW w:w="1250" w:type="pct"/>
          </w:tcPr>
          <w:p w:rsidR="00EA0375" w:rsidRPr="000D50F3" w:rsidRDefault="00EA0375" w:rsidP="00946DB5">
            <w:r w:rsidRPr="000D50F3">
              <w:t>0,496</w:t>
            </w:r>
          </w:p>
        </w:tc>
        <w:tc>
          <w:tcPr>
            <w:tcW w:w="1250" w:type="pct"/>
          </w:tcPr>
          <w:p w:rsidR="00EA0375" w:rsidRPr="000D50F3" w:rsidRDefault="00EA0375" w:rsidP="00946DB5">
            <w:r w:rsidRPr="000D50F3">
              <w:t>0,481</w:t>
            </w:r>
          </w:p>
        </w:tc>
        <w:tc>
          <w:tcPr>
            <w:tcW w:w="1251" w:type="pct"/>
          </w:tcPr>
          <w:p w:rsidR="00EA0375" w:rsidRPr="000D50F3" w:rsidRDefault="00EA0375" w:rsidP="00946DB5">
            <w:r w:rsidRPr="000D50F3">
              <w:t>-0,85</w:t>
            </w:r>
          </w:p>
        </w:tc>
      </w:tr>
      <w:tr w:rsidR="00EA0375" w:rsidRPr="000D50F3">
        <w:trPr>
          <w:trHeight w:val="210"/>
          <w:jc w:val="center"/>
        </w:trPr>
        <w:tc>
          <w:tcPr>
            <w:tcW w:w="1250" w:type="pct"/>
          </w:tcPr>
          <w:p w:rsidR="00EA0375" w:rsidRPr="000D50F3" w:rsidRDefault="00EA0375" w:rsidP="00946DB5">
            <w:r w:rsidRPr="000D50F3">
              <w:t xml:space="preserve">  3815,84</w:t>
            </w:r>
          </w:p>
        </w:tc>
        <w:tc>
          <w:tcPr>
            <w:tcW w:w="1250" w:type="pct"/>
          </w:tcPr>
          <w:p w:rsidR="00EA0375" w:rsidRPr="000D50F3" w:rsidRDefault="00EA0375" w:rsidP="00946DB5">
            <w:r w:rsidRPr="000D50F3">
              <w:t>1,158</w:t>
            </w:r>
          </w:p>
        </w:tc>
        <w:tc>
          <w:tcPr>
            <w:tcW w:w="1250" w:type="pct"/>
          </w:tcPr>
          <w:p w:rsidR="00EA0375" w:rsidRPr="000D50F3" w:rsidRDefault="00EA0375" w:rsidP="00946DB5">
            <w:r w:rsidRPr="000D50F3">
              <w:t>1,332</w:t>
            </w:r>
          </w:p>
        </w:tc>
        <w:tc>
          <w:tcPr>
            <w:tcW w:w="1251" w:type="pct"/>
          </w:tcPr>
          <w:p w:rsidR="00EA0375" w:rsidRPr="000D50F3" w:rsidRDefault="00EA0375" w:rsidP="00946DB5">
            <w:r w:rsidRPr="000D50F3">
              <w:t xml:space="preserve"> 0,24</w:t>
            </w:r>
          </w:p>
        </w:tc>
      </w:tr>
      <w:tr w:rsidR="00EA0375" w:rsidRPr="000D50F3">
        <w:trPr>
          <w:trHeight w:val="210"/>
          <w:jc w:val="center"/>
        </w:trPr>
        <w:tc>
          <w:tcPr>
            <w:tcW w:w="1250" w:type="pct"/>
          </w:tcPr>
          <w:p w:rsidR="00EA0375" w:rsidRPr="000D50F3" w:rsidRDefault="00EA0375" w:rsidP="00946DB5">
            <w:r w:rsidRPr="000D50F3">
              <w:t>3827,823</w:t>
            </w:r>
          </w:p>
        </w:tc>
        <w:tc>
          <w:tcPr>
            <w:tcW w:w="1250" w:type="pct"/>
          </w:tcPr>
          <w:p w:rsidR="00EA0375" w:rsidRPr="000D50F3" w:rsidRDefault="00EA0375" w:rsidP="00946DB5">
            <w:r w:rsidRPr="000D50F3">
              <w:t>0,732</w:t>
            </w:r>
          </w:p>
        </w:tc>
        <w:tc>
          <w:tcPr>
            <w:tcW w:w="1250" w:type="pct"/>
          </w:tcPr>
          <w:p w:rsidR="00EA0375" w:rsidRPr="000D50F3" w:rsidRDefault="00EA0375" w:rsidP="00946DB5">
            <w:r w:rsidRPr="000D50F3">
              <w:t>0,758</w:t>
            </w:r>
          </w:p>
        </w:tc>
        <w:tc>
          <w:tcPr>
            <w:tcW w:w="1251" w:type="pct"/>
          </w:tcPr>
          <w:p w:rsidR="00EA0375" w:rsidRPr="000D50F3" w:rsidRDefault="00EA0375" w:rsidP="00946DB5">
            <w:r w:rsidRPr="000D50F3">
              <w:t xml:space="preserve"> 0,06</w:t>
            </w:r>
          </w:p>
        </w:tc>
      </w:tr>
      <w:tr w:rsidR="00EA0375" w:rsidRPr="000D50F3">
        <w:trPr>
          <w:trHeight w:val="210"/>
          <w:jc w:val="center"/>
        </w:trPr>
        <w:tc>
          <w:tcPr>
            <w:tcW w:w="1250" w:type="pct"/>
          </w:tcPr>
          <w:p w:rsidR="00EA0375" w:rsidRPr="000D50F3" w:rsidRDefault="00EA0375" w:rsidP="00946DB5">
            <w:r w:rsidRPr="000D50F3">
              <w:t>3888,513</w:t>
            </w:r>
          </w:p>
        </w:tc>
        <w:tc>
          <w:tcPr>
            <w:tcW w:w="1250" w:type="pct"/>
          </w:tcPr>
          <w:p w:rsidR="00EA0375" w:rsidRPr="000D50F3" w:rsidRDefault="00EA0375" w:rsidP="00946DB5">
            <w:r w:rsidRPr="000D50F3">
              <w:t>0,493</w:t>
            </w:r>
          </w:p>
        </w:tc>
        <w:tc>
          <w:tcPr>
            <w:tcW w:w="1250" w:type="pct"/>
          </w:tcPr>
          <w:p w:rsidR="00EA0375" w:rsidRPr="000D50F3" w:rsidRDefault="00EA0375" w:rsidP="00946DB5">
            <w:r w:rsidRPr="000D50F3">
              <w:t>0,498</w:t>
            </w:r>
          </w:p>
        </w:tc>
        <w:tc>
          <w:tcPr>
            <w:tcW w:w="1251" w:type="pct"/>
          </w:tcPr>
          <w:p w:rsidR="00EA0375" w:rsidRPr="000D50F3" w:rsidRDefault="00EA0375" w:rsidP="00946DB5">
            <w:r w:rsidRPr="000D50F3">
              <w:t>-0,55</w:t>
            </w:r>
          </w:p>
        </w:tc>
      </w:tr>
      <w:tr w:rsidR="00EA0375" w:rsidRPr="000D50F3">
        <w:trPr>
          <w:trHeight w:val="210"/>
          <w:jc w:val="center"/>
        </w:trPr>
        <w:tc>
          <w:tcPr>
            <w:tcW w:w="1250" w:type="pct"/>
          </w:tcPr>
          <w:p w:rsidR="00EA0375" w:rsidRPr="000D50F3" w:rsidRDefault="00EA0375" w:rsidP="00946DB5">
            <w:r w:rsidRPr="000D50F3">
              <w:t>3902,945</w:t>
            </w:r>
          </w:p>
        </w:tc>
        <w:tc>
          <w:tcPr>
            <w:tcW w:w="1250" w:type="pct"/>
          </w:tcPr>
          <w:p w:rsidR="00EA0375" w:rsidRPr="000D50F3" w:rsidRDefault="00EA0375" w:rsidP="00946DB5">
            <w:r w:rsidRPr="000D50F3">
              <w:t>0,505</w:t>
            </w:r>
          </w:p>
        </w:tc>
        <w:tc>
          <w:tcPr>
            <w:tcW w:w="1250" w:type="pct"/>
          </w:tcPr>
          <w:p w:rsidR="00EA0375" w:rsidRPr="000D50F3" w:rsidRDefault="00EA0375" w:rsidP="00946DB5">
            <w:r w:rsidRPr="000D50F3">
              <w:t>0,491</w:t>
            </w:r>
          </w:p>
        </w:tc>
        <w:tc>
          <w:tcPr>
            <w:tcW w:w="1251" w:type="pct"/>
          </w:tcPr>
          <w:p w:rsidR="00EA0375" w:rsidRPr="000D50F3" w:rsidRDefault="00EA0375" w:rsidP="00946DB5">
            <w:r w:rsidRPr="000D50F3">
              <w:t>-0,47</w:t>
            </w:r>
          </w:p>
        </w:tc>
      </w:tr>
      <w:tr w:rsidR="00EA0375" w:rsidRPr="000D50F3">
        <w:trPr>
          <w:trHeight w:val="210"/>
          <w:jc w:val="center"/>
        </w:trPr>
        <w:tc>
          <w:tcPr>
            <w:tcW w:w="1250" w:type="pct"/>
          </w:tcPr>
          <w:p w:rsidR="00EA0375" w:rsidRPr="000D50F3" w:rsidRDefault="00EA0375" w:rsidP="00946DB5">
            <w:r w:rsidRPr="000D50F3">
              <w:t>3922,912</w:t>
            </w:r>
          </w:p>
        </w:tc>
        <w:tc>
          <w:tcPr>
            <w:tcW w:w="1250" w:type="pct"/>
          </w:tcPr>
          <w:p w:rsidR="00EA0375" w:rsidRPr="000D50F3" w:rsidRDefault="00EA0375" w:rsidP="00946DB5">
            <w:r w:rsidRPr="000D50F3">
              <w:t>0,519</w:t>
            </w:r>
          </w:p>
        </w:tc>
        <w:tc>
          <w:tcPr>
            <w:tcW w:w="1250" w:type="pct"/>
          </w:tcPr>
          <w:p w:rsidR="00EA0375" w:rsidRPr="000D50F3" w:rsidRDefault="00EA0375" w:rsidP="00946DB5">
            <w:r w:rsidRPr="000D50F3">
              <w:t>0,456</w:t>
            </w:r>
          </w:p>
        </w:tc>
        <w:tc>
          <w:tcPr>
            <w:tcW w:w="1251" w:type="pct"/>
          </w:tcPr>
          <w:p w:rsidR="00EA0375" w:rsidRPr="000D50F3" w:rsidRDefault="00EA0375" w:rsidP="00946DB5">
            <w:r w:rsidRPr="000D50F3">
              <w:t>-1,65</w:t>
            </w:r>
          </w:p>
        </w:tc>
      </w:tr>
      <w:tr w:rsidR="00EA0375" w:rsidRPr="000D50F3">
        <w:trPr>
          <w:trHeight w:val="210"/>
          <w:jc w:val="center"/>
        </w:trPr>
        <w:tc>
          <w:tcPr>
            <w:tcW w:w="1250" w:type="pct"/>
          </w:tcPr>
          <w:p w:rsidR="00EA0375" w:rsidRPr="000D50F3" w:rsidRDefault="00EA0375" w:rsidP="00946DB5">
            <w:r w:rsidRPr="000D50F3">
              <w:t>3966,062</w:t>
            </w:r>
          </w:p>
        </w:tc>
        <w:tc>
          <w:tcPr>
            <w:tcW w:w="1250" w:type="pct"/>
          </w:tcPr>
          <w:p w:rsidR="00EA0375" w:rsidRPr="000D50F3" w:rsidRDefault="00EA0375" w:rsidP="00946DB5">
            <w:r w:rsidRPr="000D50F3">
              <w:t>0,147</w:t>
            </w:r>
          </w:p>
        </w:tc>
        <w:tc>
          <w:tcPr>
            <w:tcW w:w="1250" w:type="pct"/>
          </w:tcPr>
          <w:p w:rsidR="00EA0375" w:rsidRPr="000D50F3" w:rsidRDefault="00EA0375" w:rsidP="00946DB5">
            <w:r w:rsidRPr="000D50F3">
              <w:t>0,152</w:t>
            </w:r>
          </w:p>
        </w:tc>
        <w:tc>
          <w:tcPr>
            <w:tcW w:w="1251" w:type="pct"/>
          </w:tcPr>
          <w:p w:rsidR="00EA0375" w:rsidRPr="000D50F3" w:rsidRDefault="00EA0375" w:rsidP="00946DB5">
            <w:r w:rsidRPr="000D50F3">
              <w:t>-1,66</w:t>
            </w:r>
          </w:p>
        </w:tc>
      </w:tr>
      <w:tr w:rsidR="00EA0375" w:rsidRPr="000D50F3">
        <w:trPr>
          <w:trHeight w:val="210"/>
          <w:jc w:val="center"/>
        </w:trPr>
        <w:tc>
          <w:tcPr>
            <w:tcW w:w="1250" w:type="pct"/>
          </w:tcPr>
          <w:p w:rsidR="00EA0375" w:rsidRPr="000D50F3" w:rsidRDefault="00EA0375" w:rsidP="00946DB5">
            <w:r w:rsidRPr="000D50F3">
              <w:t>3969,258</w:t>
            </w:r>
          </w:p>
        </w:tc>
        <w:tc>
          <w:tcPr>
            <w:tcW w:w="1250" w:type="pct"/>
          </w:tcPr>
          <w:p w:rsidR="00EA0375" w:rsidRPr="000D50F3" w:rsidRDefault="00EA0375" w:rsidP="00946DB5">
            <w:r w:rsidRPr="000D50F3">
              <w:t>0,504</w:t>
            </w:r>
          </w:p>
        </w:tc>
        <w:tc>
          <w:tcPr>
            <w:tcW w:w="1250" w:type="pct"/>
          </w:tcPr>
          <w:p w:rsidR="00EA0375" w:rsidRPr="000D50F3" w:rsidRDefault="00EA0375" w:rsidP="00946DB5">
            <w:r w:rsidRPr="000D50F3">
              <w:t>0,475</w:t>
            </w:r>
          </w:p>
        </w:tc>
        <w:tc>
          <w:tcPr>
            <w:tcW w:w="1251" w:type="pct"/>
          </w:tcPr>
          <w:p w:rsidR="00EA0375" w:rsidRPr="000D50F3" w:rsidRDefault="00EA0375" w:rsidP="00946DB5">
            <w:r w:rsidRPr="000D50F3">
              <w:t>-0,43</w:t>
            </w:r>
          </w:p>
        </w:tc>
      </w:tr>
      <w:tr w:rsidR="00EA0375" w:rsidRPr="000D50F3">
        <w:trPr>
          <w:trHeight w:val="210"/>
          <w:jc w:val="center"/>
        </w:trPr>
        <w:tc>
          <w:tcPr>
            <w:tcW w:w="1250" w:type="pct"/>
          </w:tcPr>
          <w:p w:rsidR="00EA0375" w:rsidRPr="000D50F3" w:rsidRDefault="00EA0375" w:rsidP="00946DB5">
            <w:r w:rsidRPr="000D50F3">
              <w:t>4005,242</w:t>
            </w:r>
          </w:p>
        </w:tc>
        <w:tc>
          <w:tcPr>
            <w:tcW w:w="1250" w:type="pct"/>
          </w:tcPr>
          <w:p w:rsidR="00EA0375" w:rsidRPr="000D50F3" w:rsidRDefault="00EA0375" w:rsidP="00946DB5">
            <w:r w:rsidRPr="000D50F3">
              <w:t>0,427</w:t>
            </w:r>
          </w:p>
        </w:tc>
        <w:tc>
          <w:tcPr>
            <w:tcW w:w="1250" w:type="pct"/>
          </w:tcPr>
          <w:p w:rsidR="00EA0375" w:rsidRPr="000D50F3" w:rsidRDefault="00EA0375" w:rsidP="00946DB5">
            <w:r w:rsidRPr="000D50F3">
              <w:t>0,424</w:t>
            </w:r>
          </w:p>
        </w:tc>
        <w:tc>
          <w:tcPr>
            <w:tcW w:w="1251" w:type="pct"/>
          </w:tcPr>
          <w:p w:rsidR="00EA0375" w:rsidRPr="000D50F3" w:rsidRDefault="00EA0375" w:rsidP="00946DB5">
            <w:r w:rsidRPr="000D50F3">
              <w:t>-0,61</w:t>
            </w:r>
          </w:p>
        </w:tc>
      </w:tr>
      <w:tr w:rsidR="00EA0375" w:rsidRPr="000D50F3">
        <w:trPr>
          <w:trHeight w:val="210"/>
          <w:jc w:val="center"/>
        </w:trPr>
        <w:tc>
          <w:tcPr>
            <w:tcW w:w="1250" w:type="pct"/>
          </w:tcPr>
          <w:p w:rsidR="00EA0375" w:rsidRPr="000D50F3" w:rsidRDefault="00EA0375" w:rsidP="00946DB5">
            <w:r w:rsidRPr="000D50F3">
              <w:t>4045,812</w:t>
            </w:r>
          </w:p>
        </w:tc>
        <w:tc>
          <w:tcPr>
            <w:tcW w:w="1250" w:type="pct"/>
          </w:tcPr>
          <w:p w:rsidR="00EA0375" w:rsidRPr="000D50F3" w:rsidRDefault="00EA0375" w:rsidP="00946DB5">
            <w:r w:rsidRPr="000D50F3">
              <w:t>1,179</w:t>
            </w:r>
          </w:p>
        </w:tc>
        <w:tc>
          <w:tcPr>
            <w:tcW w:w="1250" w:type="pct"/>
          </w:tcPr>
          <w:p w:rsidR="00EA0375" w:rsidRPr="000D50F3" w:rsidRDefault="00EA0375" w:rsidP="00946DB5">
            <w:r w:rsidRPr="000D50F3">
              <w:t xml:space="preserve">    1,21</w:t>
            </w:r>
          </w:p>
        </w:tc>
        <w:tc>
          <w:tcPr>
            <w:tcW w:w="1251" w:type="pct"/>
          </w:tcPr>
          <w:p w:rsidR="00EA0375" w:rsidRPr="000D50F3" w:rsidRDefault="00EA0375" w:rsidP="00946DB5">
            <w:r w:rsidRPr="000D50F3">
              <w:t xml:space="preserve"> 0,28</w:t>
            </w:r>
          </w:p>
        </w:tc>
      </w:tr>
      <w:tr w:rsidR="00EA0375" w:rsidRPr="000D50F3">
        <w:trPr>
          <w:trHeight w:val="210"/>
          <w:jc w:val="center"/>
        </w:trPr>
        <w:tc>
          <w:tcPr>
            <w:tcW w:w="1250" w:type="pct"/>
          </w:tcPr>
          <w:p w:rsidR="00EA0375" w:rsidRPr="000D50F3" w:rsidRDefault="00EA0375" w:rsidP="00946DB5">
            <w:r w:rsidRPr="000D50F3">
              <w:t>4063,594</w:t>
            </w:r>
          </w:p>
        </w:tc>
        <w:tc>
          <w:tcPr>
            <w:tcW w:w="1250" w:type="pct"/>
          </w:tcPr>
          <w:p w:rsidR="00EA0375" w:rsidRPr="000D50F3" w:rsidRDefault="00EA0375" w:rsidP="00946DB5">
            <w:r w:rsidRPr="000D50F3">
              <w:t>0,817</w:t>
            </w:r>
          </w:p>
        </w:tc>
        <w:tc>
          <w:tcPr>
            <w:tcW w:w="1250" w:type="pct"/>
          </w:tcPr>
          <w:p w:rsidR="00EA0375" w:rsidRPr="000D50F3" w:rsidRDefault="00EA0375" w:rsidP="00946DB5">
            <w:r w:rsidRPr="000D50F3">
              <w:t>0,914</w:t>
            </w:r>
          </w:p>
        </w:tc>
        <w:tc>
          <w:tcPr>
            <w:tcW w:w="1251" w:type="pct"/>
          </w:tcPr>
          <w:p w:rsidR="00EA0375" w:rsidRPr="000D50F3" w:rsidRDefault="00EA0375" w:rsidP="00946DB5">
            <w:r w:rsidRPr="000D50F3">
              <w:t xml:space="preserve"> 0,06</w:t>
            </w:r>
          </w:p>
        </w:tc>
      </w:tr>
      <w:tr w:rsidR="00EA0375" w:rsidRPr="000D50F3">
        <w:trPr>
          <w:trHeight w:val="210"/>
          <w:jc w:val="center"/>
        </w:trPr>
        <w:tc>
          <w:tcPr>
            <w:tcW w:w="1250" w:type="pct"/>
          </w:tcPr>
          <w:p w:rsidR="00EA0375" w:rsidRPr="000D50F3" w:rsidRDefault="00EA0375" w:rsidP="00946DB5">
            <w:r w:rsidRPr="000D50F3">
              <w:t>4071,738</w:t>
            </w:r>
          </w:p>
        </w:tc>
        <w:tc>
          <w:tcPr>
            <w:tcW w:w="1250" w:type="pct"/>
          </w:tcPr>
          <w:p w:rsidR="00EA0375" w:rsidRPr="000D50F3" w:rsidRDefault="00EA0375" w:rsidP="00946DB5">
            <w:r w:rsidRPr="000D50F3">
              <w:t>0,76</w:t>
            </w:r>
          </w:p>
        </w:tc>
        <w:tc>
          <w:tcPr>
            <w:tcW w:w="1250" w:type="pct"/>
          </w:tcPr>
          <w:p w:rsidR="00EA0375" w:rsidRPr="000D50F3" w:rsidRDefault="00EA0375" w:rsidP="00946DB5">
            <w:r w:rsidRPr="000D50F3">
              <w:t>0,753</w:t>
            </w:r>
          </w:p>
        </w:tc>
        <w:tc>
          <w:tcPr>
            <w:tcW w:w="1251" w:type="pct"/>
          </w:tcPr>
          <w:p w:rsidR="00EA0375" w:rsidRPr="000D50F3" w:rsidRDefault="00EA0375" w:rsidP="00946DB5">
            <w:r w:rsidRPr="000D50F3">
              <w:t>-0,02</w:t>
            </w:r>
          </w:p>
        </w:tc>
      </w:tr>
      <w:tr w:rsidR="00EA0375" w:rsidRPr="000D50F3">
        <w:trPr>
          <w:trHeight w:val="210"/>
          <w:jc w:val="center"/>
        </w:trPr>
        <w:tc>
          <w:tcPr>
            <w:tcW w:w="1250" w:type="pct"/>
          </w:tcPr>
          <w:p w:rsidR="00EA0375" w:rsidRPr="000D50F3" w:rsidRDefault="00EA0375" w:rsidP="00946DB5">
            <w:r w:rsidRPr="000D50F3">
              <w:t>4132,059</w:t>
            </w:r>
          </w:p>
        </w:tc>
        <w:tc>
          <w:tcPr>
            <w:tcW w:w="1250" w:type="pct"/>
          </w:tcPr>
          <w:p w:rsidR="00EA0375" w:rsidRPr="000D50F3" w:rsidRDefault="00EA0375" w:rsidP="00946DB5">
            <w:r w:rsidRPr="000D50F3">
              <w:t>0,426</w:t>
            </w:r>
          </w:p>
        </w:tc>
        <w:tc>
          <w:tcPr>
            <w:tcW w:w="1250" w:type="pct"/>
          </w:tcPr>
          <w:p w:rsidR="00EA0375" w:rsidRPr="000D50F3" w:rsidRDefault="00EA0375" w:rsidP="00946DB5">
            <w:r w:rsidRPr="000D50F3">
              <w:t>0,486</w:t>
            </w:r>
          </w:p>
        </w:tc>
        <w:tc>
          <w:tcPr>
            <w:tcW w:w="1251" w:type="pct"/>
          </w:tcPr>
          <w:p w:rsidR="00EA0375" w:rsidRPr="000D50F3" w:rsidRDefault="00EA0375" w:rsidP="00946DB5">
            <w:r w:rsidRPr="000D50F3">
              <w:t>-0,67</w:t>
            </w:r>
          </w:p>
        </w:tc>
      </w:tr>
      <w:tr w:rsidR="00EA0375" w:rsidRPr="000D50F3">
        <w:trPr>
          <w:trHeight w:val="210"/>
          <w:jc w:val="center"/>
        </w:trPr>
        <w:tc>
          <w:tcPr>
            <w:tcW w:w="1250" w:type="pct"/>
          </w:tcPr>
          <w:p w:rsidR="00EA0375" w:rsidRPr="000D50F3" w:rsidRDefault="00EA0375" w:rsidP="00946DB5">
            <w:r w:rsidRPr="000D50F3">
              <w:t>4143,867</w:t>
            </w:r>
          </w:p>
        </w:tc>
        <w:tc>
          <w:tcPr>
            <w:tcW w:w="1250" w:type="pct"/>
          </w:tcPr>
          <w:p w:rsidR="00EA0375" w:rsidRPr="000D50F3" w:rsidRDefault="00EA0375" w:rsidP="00946DB5">
            <w:r w:rsidRPr="000D50F3">
              <w:t>0,487</w:t>
            </w:r>
          </w:p>
        </w:tc>
        <w:tc>
          <w:tcPr>
            <w:tcW w:w="1250" w:type="pct"/>
          </w:tcPr>
          <w:p w:rsidR="00EA0375" w:rsidRPr="000D50F3" w:rsidRDefault="00EA0375" w:rsidP="00946DB5">
            <w:r w:rsidRPr="000D50F3">
              <w:t>0,475</w:t>
            </w:r>
          </w:p>
        </w:tc>
        <w:tc>
          <w:tcPr>
            <w:tcW w:w="1251" w:type="pct"/>
          </w:tcPr>
          <w:p w:rsidR="00EA0375" w:rsidRPr="000D50F3" w:rsidRDefault="00EA0375" w:rsidP="00946DB5">
            <w:r w:rsidRPr="000D50F3">
              <w:t>-0,51</w:t>
            </w:r>
          </w:p>
        </w:tc>
      </w:tr>
      <w:tr w:rsidR="00EA0375" w:rsidRPr="000D50F3">
        <w:trPr>
          <w:trHeight w:val="210"/>
          <w:jc w:val="center"/>
        </w:trPr>
        <w:tc>
          <w:tcPr>
            <w:tcW w:w="1250" w:type="pct"/>
          </w:tcPr>
          <w:p w:rsidR="00EA0375" w:rsidRPr="000D50F3" w:rsidRDefault="00EA0375" w:rsidP="00946DB5">
            <w:r w:rsidRPr="000D50F3">
              <w:t>4147,668</w:t>
            </w:r>
          </w:p>
        </w:tc>
        <w:tc>
          <w:tcPr>
            <w:tcW w:w="1250" w:type="pct"/>
          </w:tcPr>
          <w:p w:rsidR="00EA0375" w:rsidRPr="000D50F3" w:rsidRDefault="00EA0375" w:rsidP="00946DB5">
            <w:r w:rsidRPr="000D50F3">
              <w:t xml:space="preserve">    0,15</w:t>
            </w:r>
          </w:p>
        </w:tc>
        <w:tc>
          <w:tcPr>
            <w:tcW w:w="1250" w:type="pct"/>
          </w:tcPr>
          <w:p w:rsidR="00EA0375" w:rsidRPr="000D50F3" w:rsidRDefault="00EA0375" w:rsidP="00946DB5">
            <w:r w:rsidRPr="000D50F3">
              <w:t>0,147</w:t>
            </w:r>
          </w:p>
        </w:tc>
        <w:tc>
          <w:tcPr>
            <w:tcW w:w="1251" w:type="pct"/>
          </w:tcPr>
          <w:p w:rsidR="00EA0375" w:rsidRPr="000D50F3" w:rsidRDefault="00EA0375" w:rsidP="00946DB5">
            <w:r w:rsidRPr="000D50F3">
              <w:t xml:space="preserve">    -2,1</w:t>
            </w:r>
          </w:p>
        </w:tc>
      </w:tr>
      <w:tr w:rsidR="00EA0375" w:rsidRPr="000D50F3">
        <w:trPr>
          <w:trHeight w:val="210"/>
          <w:jc w:val="center"/>
        </w:trPr>
        <w:tc>
          <w:tcPr>
            <w:tcW w:w="1250" w:type="pct"/>
          </w:tcPr>
          <w:p w:rsidR="00EA0375" w:rsidRPr="000D50F3" w:rsidRDefault="00EA0375" w:rsidP="00946DB5">
            <w:r w:rsidRPr="000D50F3">
              <w:t xml:space="preserve">  4173,92</w:t>
            </w:r>
          </w:p>
        </w:tc>
        <w:tc>
          <w:tcPr>
            <w:tcW w:w="1250" w:type="pct"/>
          </w:tcPr>
          <w:p w:rsidR="00EA0375" w:rsidRPr="000D50F3" w:rsidRDefault="00EA0375" w:rsidP="00946DB5">
            <w:r w:rsidRPr="000D50F3">
              <w:t>0,096</w:t>
            </w:r>
          </w:p>
        </w:tc>
        <w:tc>
          <w:tcPr>
            <w:tcW w:w="1250" w:type="pct"/>
          </w:tcPr>
          <w:p w:rsidR="00EA0375" w:rsidRPr="000D50F3" w:rsidRDefault="00EA0375" w:rsidP="00946DB5">
            <w:r w:rsidRPr="000D50F3">
              <w:t>0,083</w:t>
            </w:r>
          </w:p>
        </w:tc>
        <w:tc>
          <w:tcPr>
            <w:tcW w:w="1251" w:type="pct"/>
          </w:tcPr>
          <w:p w:rsidR="00EA0375" w:rsidRPr="000D50F3" w:rsidRDefault="00EA0375" w:rsidP="00946DB5">
            <w:r w:rsidRPr="000D50F3">
              <w:t>-3,29</w:t>
            </w:r>
          </w:p>
        </w:tc>
      </w:tr>
      <w:tr w:rsidR="00EA0375" w:rsidRPr="000D50F3">
        <w:trPr>
          <w:trHeight w:val="210"/>
          <w:jc w:val="center"/>
        </w:trPr>
        <w:tc>
          <w:tcPr>
            <w:tcW w:w="1250" w:type="pct"/>
          </w:tcPr>
          <w:p w:rsidR="00EA0375" w:rsidRPr="000D50F3" w:rsidRDefault="00EA0375" w:rsidP="00946DB5">
            <w:r w:rsidRPr="000D50F3">
              <w:t>4174,913</w:t>
            </w:r>
          </w:p>
        </w:tc>
        <w:tc>
          <w:tcPr>
            <w:tcW w:w="1250" w:type="pct"/>
          </w:tcPr>
          <w:p w:rsidR="00EA0375" w:rsidRPr="000D50F3" w:rsidRDefault="00EA0375" w:rsidP="00946DB5">
            <w:r w:rsidRPr="000D50F3">
              <w:t>0,111</w:t>
            </w:r>
          </w:p>
        </w:tc>
        <w:tc>
          <w:tcPr>
            <w:tcW w:w="1250" w:type="pct"/>
          </w:tcPr>
          <w:p w:rsidR="00EA0375" w:rsidRPr="000D50F3" w:rsidRDefault="00EA0375" w:rsidP="00946DB5">
            <w:r w:rsidRPr="000D50F3">
              <w:t xml:space="preserve">    0,12</w:t>
            </w:r>
          </w:p>
        </w:tc>
        <w:tc>
          <w:tcPr>
            <w:tcW w:w="1251" w:type="pct"/>
          </w:tcPr>
          <w:p w:rsidR="00EA0375" w:rsidRPr="000D50F3" w:rsidRDefault="00EA0375" w:rsidP="00946DB5">
            <w:r w:rsidRPr="000D50F3">
              <w:t>-2,97</w:t>
            </w:r>
          </w:p>
        </w:tc>
      </w:tr>
      <w:tr w:rsidR="00EA0375" w:rsidRPr="000D50F3">
        <w:trPr>
          <w:trHeight w:val="210"/>
          <w:jc w:val="center"/>
        </w:trPr>
        <w:tc>
          <w:tcPr>
            <w:tcW w:w="1250" w:type="pct"/>
          </w:tcPr>
          <w:p w:rsidR="00EA0375" w:rsidRPr="000D50F3" w:rsidRDefault="00EA0375" w:rsidP="00946DB5">
            <w:r w:rsidRPr="000D50F3">
              <w:t>4202,028</w:t>
            </w:r>
          </w:p>
        </w:tc>
        <w:tc>
          <w:tcPr>
            <w:tcW w:w="1250" w:type="pct"/>
          </w:tcPr>
          <w:p w:rsidR="00EA0375" w:rsidRPr="000D50F3" w:rsidRDefault="00EA0375" w:rsidP="00946DB5">
            <w:r w:rsidRPr="000D50F3">
              <w:t>0,419</w:t>
            </w:r>
          </w:p>
        </w:tc>
        <w:tc>
          <w:tcPr>
            <w:tcW w:w="1250" w:type="pct"/>
          </w:tcPr>
          <w:p w:rsidR="00EA0375" w:rsidRPr="000D50F3" w:rsidRDefault="00EA0375" w:rsidP="00946DB5">
            <w:r w:rsidRPr="000D50F3">
              <w:t>0,397</w:t>
            </w:r>
          </w:p>
        </w:tc>
        <w:tc>
          <w:tcPr>
            <w:tcW w:w="1251" w:type="pct"/>
          </w:tcPr>
          <w:p w:rsidR="00EA0375" w:rsidRPr="000D50F3" w:rsidRDefault="00EA0375" w:rsidP="00946DB5">
            <w:r w:rsidRPr="000D50F3">
              <w:t>-0,71</w:t>
            </w:r>
          </w:p>
        </w:tc>
      </w:tr>
      <w:tr w:rsidR="00EA0375" w:rsidRPr="000D50F3">
        <w:trPr>
          <w:trHeight w:val="210"/>
          <w:jc w:val="center"/>
        </w:trPr>
        <w:tc>
          <w:tcPr>
            <w:tcW w:w="1250" w:type="pct"/>
          </w:tcPr>
          <w:p w:rsidR="00EA0375" w:rsidRPr="000D50F3" w:rsidRDefault="00EA0375" w:rsidP="00946DB5">
            <w:r w:rsidRPr="000D50F3">
              <w:t>4203,568</w:t>
            </w:r>
          </w:p>
        </w:tc>
        <w:tc>
          <w:tcPr>
            <w:tcW w:w="1250" w:type="pct"/>
          </w:tcPr>
          <w:p w:rsidR="00EA0375" w:rsidRPr="000D50F3" w:rsidRDefault="00EA0375" w:rsidP="00946DB5">
            <w:r w:rsidRPr="000D50F3">
              <w:t>0,068</w:t>
            </w:r>
          </w:p>
        </w:tc>
        <w:tc>
          <w:tcPr>
            <w:tcW w:w="1250" w:type="pct"/>
          </w:tcPr>
          <w:p w:rsidR="00EA0375" w:rsidRPr="000D50F3" w:rsidRDefault="00EA0375" w:rsidP="00946DB5">
            <w:r w:rsidRPr="000D50F3">
              <w:t>0,066</w:t>
            </w:r>
          </w:p>
        </w:tc>
        <w:tc>
          <w:tcPr>
            <w:tcW w:w="1251" w:type="pct"/>
          </w:tcPr>
          <w:p w:rsidR="00EA0375" w:rsidRPr="000D50F3" w:rsidRDefault="00EA0375" w:rsidP="00946DB5">
            <w:r w:rsidRPr="000D50F3">
              <w:t>-3,87</w:t>
            </w:r>
          </w:p>
        </w:tc>
      </w:tr>
      <w:tr w:rsidR="00EA0375" w:rsidRPr="000D50F3">
        <w:trPr>
          <w:trHeight w:val="210"/>
          <w:jc w:val="center"/>
        </w:trPr>
        <w:tc>
          <w:tcPr>
            <w:tcW w:w="1250" w:type="pct"/>
          </w:tcPr>
          <w:p w:rsidR="00EA0375" w:rsidRPr="000D50F3" w:rsidRDefault="00EA0375" w:rsidP="00946DB5">
            <w:r w:rsidRPr="000D50F3">
              <w:t>4237,073</w:t>
            </w:r>
          </w:p>
        </w:tc>
        <w:tc>
          <w:tcPr>
            <w:tcW w:w="1250" w:type="pct"/>
          </w:tcPr>
          <w:p w:rsidR="00EA0375" w:rsidRPr="000D50F3" w:rsidRDefault="00EA0375" w:rsidP="00946DB5">
            <w:r w:rsidRPr="000D50F3">
              <w:t>0,034</w:t>
            </w:r>
          </w:p>
        </w:tc>
        <w:tc>
          <w:tcPr>
            <w:tcW w:w="1250" w:type="pct"/>
          </w:tcPr>
          <w:p w:rsidR="00EA0375" w:rsidRPr="000D50F3" w:rsidRDefault="00EA0375" w:rsidP="00946DB5">
            <w:r w:rsidRPr="000D50F3">
              <w:t>0,067</w:t>
            </w:r>
          </w:p>
        </w:tc>
        <w:tc>
          <w:tcPr>
            <w:tcW w:w="1251" w:type="pct"/>
          </w:tcPr>
          <w:p w:rsidR="00EA0375" w:rsidRPr="000D50F3" w:rsidRDefault="00EA0375" w:rsidP="00946DB5">
            <w:r w:rsidRPr="000D50F3">
              <w:t>-4,38</w:t>
            </w:r>
          </w:p>
        </w:tc>
      </w:tr>
      <w:tr w:rsidR="00EA0375" w:rsidRPr="000D50F3">
        <w:trPr>
          <w:trHeight w:val="210"/>
          <w:jc w:val="center"/>
        </w:trPr>
        <w:tc>
          <w:tcPr>
            <w:tcW w:w="1250" w:type="pct"/>
          </w:tcPr>
          <w:p w:rsidR="00EA0375" w:rsidRPr="000D50F3" w:rsidRDefault="00EA0375" w:rsidP="00946DB5">
            <w:r w:rsidRPr="000D50F3">
              <w:t>4250,786</w:t>
            </w:r>
          </w:p>
        </w:tc>
        <w:tc>
          <w:tcPr>
            <w:tcW w:w="1250" w:type="pct"/>
          </w:tcPr>
          <w:p w:rsidR="00EA0375" w:rsidRPr="000D50F3" w:rsidRDefault="00EA0375" w:rsidP="00946DB5">
            <w:r w:rsidRPr="000D50F3">
              <w:t>0,427</w:t>
            </w:r>
          </w:p>
        </w:tc>
        <w:tc>
          <w:tcPr>
            <w:tcW w:w="1250" w:type="pct"/>
          </w:tcPr>
          <w:p w:rsidR="00EA0375" w:rsidRPr="000D50F3" w:rsidRDefault="00EA0375" w:rsidP="00946DB5">
            <w:r w:rsidRPr="000D50F3">
              <w:t>0,466</w:t>
            </w:r>
          </w:p>
        </w:tc>
        <w:tc>
          <w:tcPr>
            <w:tcW w:w="1251" w:type="pct"/>
          </w:tcPr>
          <w:p w:rsidR="00EA0375" w:rsidRPr="000D50F3" w:rsidRDefault="00EA0375" w:rsidP="00946DB5">
            <w:r w:rsidRPr="000D50F3">
              <w:t>-0,71</w:t>
            </w:r>
          </w:p>
        </w:tc>
      </w:tr>
      <w:tr w:rsidR="00EA0375" w:rsidRPr="000D50F3">
        <w:trPr>
          <w:trHeight w:val="210"/>
          <w:jc w:val="center"/>
        </w:trPr>
        <w:tc>
          <w:tcPr>
            <w:tcW w:w="1250" w:type="pct"/>
          </w:tcPr>
          <w:p w:rsidR="00EA0375" w:rsidRPr="000D50F3" w:rsidRDefault="00EA0375" w:rsidP="00946DB5">
            <w:r w:rsidRPr="000D50F3">
              <w:t xml:space="preserve">  4271,76</w:t>
            </w:r>
          </w:p>
        </w:tc>
        <w:tc>
          <w:tcPr>
            <w:tcW w:w="1250" w:type="pct"/>
          </w:tcPr>
          <w:p w:rsidR="00EA0375" w:rsidRPr="000D50F3" w:rsidRDefault="00EA0375" w:rsidP="00946DB5">
            <w:r w:rsidRPr="000D50F3">
              <w:t>0,784</w:t>
            </w:r>
          </w:p>
        </w:tc>
        <w:tc>
          <w:tcPr>
            <w:tcW w:w="1250" w:type="pct"/>
          </w:tcPr>
          <w:p w:rsidR="00EA0375" w:rsidRPr="000D50F3" w:rsidRDefault="00EA0375" w:rsidP="00946DB5">
            <w:r w:rsidRPr="000D50F3">
              <w:t>0,779</w:t>
            </w:r>
          </w:p>
        </w:tc>
        <w:tc>
          <w:tcPr>
            <w:tcW w:w="1251" w:type="pct"/>
          </w:tcPr>
          <w:p w:rsidR="00EA0375" w:rsidRPr="000D50F3" w:rsidRDefault="00EA0375" w:rsidP="00946DB5">
            <w:r w:rsidRPr="000D50F3">
              <w:t>-0,16</w:t>
            </w:r>
          </w:p>
        </w:tc>
      </w:tr>
      <w:tr w:rsidR="00EA0375" w:rsidRPr="000D50F3">
        <w:trPr>
          <w:trHeight w:val="210"/>
          <w:jc w:val="center"/>
        </w:trPr>
        <w:tc>
          <w:tcPr>
            <w:tcW w:w="1250" w:type="pct"/>
          </w:tcPr>
          <w:p w:rsidR="00EA0375" w:rsidRPr="000D50F3" w:rsidRDefault="00EA0375" w:rsidP="00946DB5">
            <w:r w:rsidRPr="000D50F3">
              <w:t>4294,125</w:t>
            </w:r>
          </w:p>
        </w:tc>
        <w:tc>
          <w:tcPr>
            <w:tcW w:w="1250" w:type="pct"/>
          </w:tcPr>
          <w:p w:rsidR="00EA0375" w:rsidRPr="000D50F3" w:rsidRDefault="00EA0375" w:rsidP="00946DB5">
            <w:r w:rsidRPr="000D50F3">
              <w:t>0,332</w:t>
            </w:r>
          </w:p>
        </w:tc>
        <w:tc>
          <w:tcPr>
            <w:tcW w:w="1250" w:type="pct"/>
          </w:tcPr>
          <w:p w:rsidR="00EA0375" w:rsidRPr="000D50F3" w:rsidRDefault="00EA0375" w:rsidP="00946DB5">
            <w:r w:rsidRPr="000D50F3">
              <w:t>0,336</w:t>
            </w:r>
          </w:p>
        </w:tc>
        <w:tc>
          <w:tcPr>
            <w:tcW w:w="1251" w:type="pct"/>
          </w:tcPr>
          <w:p w:rsidR="00EA0375" w:rsidRPr="000D50F3" w:rsidRDefault="00EA0375" w:rsidP="00946DB5">
            <w:r w:rsidRPr="000D50F3">
              <w:t>-1,11</w:t>
            </w:r>
          </w:p>
        </w:tc>
      </w:tr>
      <w:tr w:rsidR="00EA0375" w:rsidRPr="000D50F3">
        <w:trPr>
          <w:trHeight w:val="210"/>
          <w:jc w:val="center"/>
        </w:trPr>
        <w:tc>
          <w:tcPr>
            <w:tcW w:w="1250" w:type="pct"/>
          </w:tcPr>
          <w:p w:rsidR="00EA0375" w:rsidRPr="000D50F3" w:rsidRDefault="00EA0375" w:rsidP="00946DB5">
            <w:r w:rsidRPr="000D50F3">
              <w:t>4307,901</w:t>
            </w:r>
          </w:p>
        </w:tc>
        <w:tc>
          <w:tcPr>
            <w:tcW w:w="1250" w:type="pct"/>
          </w:tcPr>
          <w:p w:rsidR="00EA0375" w:rsidRPr="000D50F3" w:rsidRDefault="00EA0375" w:rsidP="00946DB5">
            <w:r w:rsidRPr="000D50F3">
              <w:t>0,777</w:t>
            </w:r>
          </w:p>
        </w:tc>
        <w:tc>
          <w:tcPr>
            <w:tcW w:w="1250" w:type="pct"/>
          </w:tcPr>
          <w:p w:rsidR="00EA0375" w:rsidRPr="000D50F3" w:rsidRDefault="00EA0375" w:rsidP="00946DB5">
            <w:r w:rsidRPr="000D50F3">
              <w:t>0,746</w:t>
            </w:r>
          </w:p>
        </w:tc>
        <w:tc>
          <w:tcPr>
            <w:tcW w:w="1251" w:type="pct"/>
          </w:tcPr>
          <w:p w:rsidR="00EA0375" w:rsidRPr="000D50F3" w:rsidRDefault="00EA0375" w:rsidP="00946DB5">
            <w:r w:rsidRPr="000D50F3">
              <w:t>-0,07</w:t>
            </w:r>
          </w:p>
        </w:tc>
      </w:tr>
      <w:tr w:rsidR="00EA0375" w:rsidRPr="000D50F3">
        <w:trPr>
          <w:trHeight w:val="210"/>
          <w:jc w:val="center"/>
        </w:trPr>
        <w:tc>
          <w:tcPr>
            <w:tcW w:w="1250" w:type="pct"/>
          </w:tcPr>
          <w:p w:rsidR="00EA0375" w:rsidRPr="000D50F3" w:rsidRDefault="00EA0375" w:rsidP="00946DB5">
            <w:r w:rsidRPr="000D50F3">
              <w:t>4325,761</w:t>
            </w:r>
          </w:p>
        </w:tc>
        <w:tc>
          <w:tcPr>
            <w:tcW w:w="1250" w:type="pct"/>
          </w:tcPr>
          <w:p w:rsidR="00EA0375" w:rsidRPr="000D50F3" w:rsidRDefault="00EA0375" w:rsidP="00946DB5">
            <w:r w:rsidRPr="000D50F3">
              <w:t xml:space="preserve">    0,71</w:t>
            </w:r>
          </w:p>
        </w:tc>
        <w:tc>
          <w:tcPr>
            <w:tcW w:w="1250" w:type="pct"/>
          </w:tcPr>
          <w:p w:rsidR="00EA0375" w:rsidRPr="000D50F3" w:rsidRDefault="00EA0375" w:rsidP="00946DB5">
            <w:r w:rsidRPr="000D50F3">
              <w:t>0,707</w:t>
            </w:r>
          </w:p>
        </w:tc>
        <w:tc>
          <w:tcPr>
            <w:tcW w:w="1251" w:type="pct"/>
          </w:tcPr>
          <w:p w:rsidR="00EA0375" w:rsidRPr="000D50F3" w:rsidRDefault="00EA0375" w:rsidP="00946DB5">
            <w:r w:rsidRPr="000D50F3">
              <w:t xml:space="preserve"> 0,01</w:t>
            </w:r>
          </w:p>
        </w:tc>
      </w:tr>
      <w:tr w:rsidR="00EA0375" w:rsidRPr="000D50F3">
        <w:trPr>
          <w:trHeight w:val="210"/>
          <w:jc w:val="center"/>
        </w:trPr>
        <w:tc>
          <w:tcPr>
            <w:tcW w:w="1250" w:type="pct"/>
          </w:tcPr>
          <w:p w:rsidR="00EA0375" w:rsidRPr="000D50F3" w:rsidRDefault="00EA0375" w:rsidP="00946DB5">
            <w:r w:rsidRPr="000D50F3">
              <w:t>4337,046</w:t>
            </w:r>
          </w:p>
        </w:tc>
        <w:tc>
          <w:tcPr>
            <w:tcW w:w="1250" w:type="pct"/>
          </w:tcPr>
          <w:p w:rsidR="00EA0375" w:rsidRPr="000D50F3" w:rsidRDefault="00EA0375" w:rsidP="00946DB5">
            <w:r w:rsidRPr="000D50F3">
              <w:t>0,178</w:t>
            </w:r>
          </w:p>
        </w:tc>
        <w:tc>
          <w:tcPr>
            <w:tcW w:w="1250" w:type="pct"/>
          </w:tcPr>
          <w:p w:rsidR="00EA0375" w:rsidRPr="000D50F3" w:rsidRDefault="00EA0375" w:rsidP="00946DB5">
            <w:r w:rsidRPr="000D50F3">
              <w:t>0,161</w:t>
            </w:r>
          </w:p>
        </w:tc>
        <w:tc>
          <w:tcPr>
            <w:tcW w:w="1251" w:type="pct"/>
          </w:tcPr>
          <w:p w:rsidR="00EA0375" w:rsidRPr="000D50F3" w:rsidRDefault="00EA0375" w:rsidP="00946DB5">
            <w:r w:rsidRPr="000D50F3">
              <w:t xml:space="preserve">    -1,7</w:t>
            </w:r>
          </w:p>
        </w:tc>
      </w:tr>
      <w:tr w:rsidR="00EA0375" w:rsidRPr="000D50F3">
        <w:trPr>
          <w:trHeight w:val="210"/>
          <w:jc w:val="center"/>
        </w:trPr>
        <w:tc>
          <w:tcPr>
            <w:tcW w:w="1250" w:type="pct"/>
          </w:tcPr>
          <w:p w:rsidR="00EA0375" w:rsidRPr="000D50F3" w:rsidRDefault="00EA0375" w:rsidP="00946DB5">
            <w:r w:rsidRPr="000D50F3">
              <w:t>4383,545</w:t>
            </w:r>
          </w:p>
        </w:tc>
        <w:tc>
          <w:tcPr>
            <w:tcW w:w="1250" w:type="pct"/>
          </w:tcPr>
          <w:p w:rsidR="00EA0375" w:rsidRPr="000D50F3" w:rsidRDefault="00EA0375" w:rsidP="00946DB5">
            <w:r w:rsidRPr="000D50F3">
              <w:t>0,986</w:t>
            </w:r>
          </w:p>
        </w:tc>
        <w:tc>
          <w:tcPr>
            <w:tcW w:w="1250" w:type="pct"/>
          </w:tcPr>
          <w:p w:rsidR="00EA0375" w:rsidRPr="000D50F3" w:rsidRDefault="00EA0375" w:rsidP="00946DB5">
            <w:r w:rsidRPr="000D50F3">
              <w:t>1,049</w:t>
            </w:r>
          </w:p>
        </w:tc>
        <w:tc>
          <w:tcPr>
            <w:tcW w:w="1251" w:type="pct"/>
          </w:tcPr>
          <w:p w:rsidR="00EA0375" w:rsidRPr="000D50F3" w:rsidRDefault="00EA0375" w:rsidP="00946DB5">
            <w:r w:rsidRPr="000D50F3">
              <w:t>0,2</w:t>
            </w:r>
          </w:p>
        </w:tc>
      </w:tr>
      <w:tr w:rsidR="00EA0375" w:rsidRPr="000D50F3">
        <w:trPr>
          <w:trHeight w:val="210"/>
          <w:jc w:val="center"/>
        </w:trPr>
        <w:tc>
          <w:tcPr>
            <w:tcW w:w="1250" w:type="pct"/>
          </w:tcPr>
          <w:p w:rsidR="00EA0375" w:rsidRPr="000D50F3" w:rsidRDefault="00EA0375" w:rsidP="00946DB5">
            <w:r w:rsidRPr="000D50F3">
              <w:t xml:space="preserve">  4404,75</w:t>
            </w:r>
          </w:p>
        </w:tc>
        <w:tc>
          <w:tcPr>
            <w:tcW w:w="1250" w:type="pct"/>
          </w:tcPr>
          <w:p w:rsidR="00EA0375" w:rsidRPr="000D50F3" w:rsidRDefault="00EA0375" w:rsidP="00946DB5">
            <w:r w:rsidRPr="000D50F3">
              <w:t>0,754</w:t>
            </w:r>
          </w:p>
        </w:tc>
        <w:tc>
          <w:tcPr>
            <w:tcW w:w="1250" w:type="pct"/>
          </w:tcPr>
          <w:p w:rsidR="00EA0375" w:rsidRPr="000D50F3" w:rsidRDefault="00EA0375" w:rsidP="00946DB5">
            <w:r w:rsidRPr="000D50F3">
              <w:t xml:space="preserve">    0,83</w:t>
            </w:r>
          </w:p>
        </w:tc>
        <w:tc>
          <w:tcPr>
            <w:tcW w:w="1251" w:type="pct"/>
          </w:tcPr>
          <w:p w:rsidR="00EA0375" w:rsidRPr="000D50F3" w:rsidRDefault="00EA0375" w:rsidP="00946DB5">
            <w:r w:rsidRPr="000D50F3">
              <w:t>-0,14</w:t>
            </w:r>
          </w:p>
        </w:tc>
      </w:tr>
      <w:tr w:rsidR="00EA0375" w:rsidRPr="000D50F3">
        <w:trPr>
          <w:trHeight w:val="210"/>
          <w:jc w:val="center"/>
        </w:trPr>
        <w:tc>
          <w:tcPr>
            <w:tcW w:w="1250" w:type="pct"/>
          </w:tcPr>
          <w:p w:rsidR="00EA0375" w:rsidRPr="000D50F3" w:rsidRDefault="00EA0375" w:rsidP="00946DB5">
            <w:r w:rsidRPr="000D50F3">
              <w:t>4415,123</w:t>
            </w:r>
          </w:p>
        </w:tc>
        <w:tc>
          <w:tcPr>
            <w:tcW w:w="1250" w:type="pct"/>
          </w:tcPr>
          <w:p w:rsidR="00EA0375" w:rsidRPr="000D50F3" w:rsidRDefault="00EA0375" w:rsidP="00946DB5">
            <w:r w:rsidRPr="000D50F3">
              <w:t>0,459</w:t>
            </w:r>
          </w:p>
        </w:tc>
        <w:tc>
          <w:tcPr>
            <w:tcW w:w="1250" w:type="pct"/>
          </w:tcPr>
          <w:p w:rsidR="00EA0375" w:rsidRPr="000D50F3" w:rsidRDefault="00EA0375" w:rsidP="00946DB5">
            <w:r w:rsidRPr="000D50F3">
              <w:t>0,488</w:t>
            </w:r>
          </w:p>
        </w:tc>
        <w:tc>
          <w:tcPr>
            <w:tcW w:w="1251" w:type="pct"/>
          </w:tcPr>
          <w:p w:rsidR="00EA0375" w:rsidRPr="000D50F3" w:rsidRDefault="00EA0375" w:rsidP="00946DB5">
            <w:r w:rsidRPr="000D50F3">
              <w:t>-0,62</w:t>
            </w:r>
          </w:p>
        </w:tc>
      </w:tr>
      <w:tr w:rsidR="00EA0375" w:rsidRPr="000D50F3">
        <w:trPr>
          <w:trHeight w:val="210"/>
          <w:jc w:val="center"/>
        </w:trPr>
        <w:tc>
          <w:tcPr>
            <w:tcW w:w="1250" w:type="pct"/>
          </w:tcPr>
          <w:p w:rsidR="00EA0375" w:rsidRPr="000D50F3" w:rsidRDefault="00EA0375" w:rsidP="00946DB5">
            <w:r w:rsidRPr="000D50F3">
              <w:t>4531,147</w:t>
            </w:r>
          </w:p>
        </w:tc>
        <w:tc>
          <w:tcPr>
            <w:tcW w:w="1250" w:type="pct"/>
          </w:tcPr>
          <w:p w:rsidR="00EA0375" w:rsidRPr="000D50F3" w:rsidRDefault="00EA0375" w:rsidP="00946DB5">
            <w:r w:rsidRPr="000D50F3">
              <w:t>0,123</w:t>
            </w:r>
          </w:p>
        </w:tc>
        <w:tc>
          <w:tcPr>
            <w:tcW w:w="1250" w:type="pct"/>
          </w:tcPr>
          <w:p w:rsidR="00EA0375" w:rsidRPr="000D50F3" w:rsidRDefault="00EA0375" w:rsidP="00946DB5">
            <w:r w:rsidRPr="000D50F3">
              <w:t>0,117</w:t>
            </w:r>
          </w:p>
        </w:tc>
        <w:tc>
          <w:tcPr>
            <w:tcW w:w="1251" w:type="pct"/>
          </w:tcPr>
          <w:p w:rsidR="00EA0375" w:rsidRPr="000D50F3" w:rsidRDefault="00EA0375" w:rsidP="00946DB5">
            <w:r w:rsidRPr="000D50F3">
              <w:t>-2,16</w:t>
            </w:r>
          </w:p>
        </w:tc>
      </w:tr>
      <w:tr w:rsidR="00EA0375" w:rsidRPr="000D50F3">
        <w:trPr>
          <w:trHeight w:val="210"/>
          <w:jc w:val="center"/>
        </w:trPr>
        <w:tc>
          <w:tcPr>
            <w:tcW w:w="1250" w:type="pct"/>
          </w:tcPr>
          <w:p w:rsidR="00EA0375" w:rsidRPr="000D50F3" w:rsidRDefault="00EA0375" w:rsidP="00946DB5">
            <w:r w:rsidRPr="000D50F3">
              <w:t>4547,016</w:t>
            </w:r>
          </w:p>
        </w:tc>
        <w:tc>
          <w:tcPr>
            <w:tcW w:w="1250" w:type="pct"/>
          </w:tcPr>
          <w:p w:rsidR="00EA0375" w:rsidRPr="000D50F3" w:rsidRDefault="00EA0375" w:rsidP="00946DB5">
            <w:r w:rsidRPr="000D50F3">
              <w:t>0,064</w:t>
            </w:r>
          </w:p>
        </w:tc>
        <w:tc>
          <w:tcPr>
            <w:tcW w:w="1250" w:type="pct"/>
          </w:tcPr>
          <w:p w:rsidR="00EA0375" w:rsidRPr="000D50F3" w:rsidRDefault="00EA0375" w:rsidP="00946DB5">
            <w:r w:rsidRPr="000D50F3">
              <w:t>0,056</w:t>
            </w:r>
          </w:p>
        </w:tc>
        <w:tc>
          <w:tcPr>
            <w:tcW w:w="1251" w:type="pct"/>
          </w:tcPr>
          <w:p w:rsidR="00EA0375" w:rsidRPr="000D50F3" w:rsidRDefault="00EA0375" w:rsidP="00946DB5">
            <w:r w:rsidRPr="000D50F3">
              <w:t>-3,73</w:t>
            </w:r>
          </w:p>
        </w:tc>
      </w:tr>
      <w:tr w:rsidR="00EA0375" w:rsidRPr="000D50F3">
        <w:trPr>
          <w:trHeight w:val="210"/>
          <w:jc w:val="center"/>
        </w:trPr>
        <w:tc>
          <w:tcPr>
            <w:tcW w:w="1250" w:type="pct"/>
          </w:tcPr>
          <w:p w:rsidR="00EA0375" w:rsidRPr="000D50F3" w:rsidRDefault="00EA0375" w:rsidP="00946DB5">
            <w:r w:rsidRPr="000D50F3">
              <w:t>4592,651</w:t>
            </w:r>
          </w:p>
        </w:tc>
        <w:tc>
          <w:tcPr>
            <w:tcW w:w="1250" w:type="pct"/>
          </w:tcPr>
          <w:p w:rsidR="00EA0375" w:rsidRPr="000D50F3" w:rsidRDefault="00EA0375" w:rsidP="00946DB5">
            <w:r w:rsidRPr="000D50F3">
              <w:t>0,105</w:t>
            </w:r>
          </w:p>
        </w:tc>
        <w:tc>
          <w:tcPr>
            <w:tcW w:w="1250" w:type="pct"/>
          </w:tcPr>
          <w:p w:rsidR="00EA0375" w:rsidRPr="000D50F3" w:rsidRDefault="00EA0375" w:rsidP="00946DB5">
            <w:r w:rsidRPr="000D50F3">
              <w:t>0,102</w:t>
            </w:r>
          </w:p>
        </w:tc>
        <w:tc>
          <w:tcPr>
            <w:tcW w:w="1251" w:type="pct"/>
          </w:tcPr>
          <w:p w:rsidR="00EA0375" w:rsidRPr="000D50F3" w:rsidRDefault="00EA0375" w:rsidP="00946DB5">
            <w:r w:rsidRPr="000D50F3">
              <w:t>-2,45</w:t>
            </w:r>
          </w:p>
        </w:tc>
      </w:tr>
      <w:tr w:rsidR="00EA0375" w:rsidRPr="000D50F3">
        <w:trPr>
          <w:trHeight w:val="210"/>
          <w:jc w:val="center"/>
        </w:trPr>
        <w:tc>
          <w:tcPr>
            <w:tcW w:w="1250" w:type="pct"/>
          </w:tcPr>
          <w:p w:rsidR="00EA0375" w:rsidRPr="000D50F3" w:rsidRDefault="00EA0375" w:rsidP="00946DB5">
            <w:r w:rsidRPr="000D50F3">
              <w:t xml:space="preserve">  4602</w:t>
            </w:r>
          </w:p>
        </w:tc>
        <w:tc>
          <w:tcPr>
            <w:tcW w:w="1250" w:type="pct"/>
          </w:tcPr>
          <w:p w:rsidR="00EA0375" w:rsidRPr="000D50F3" w:rsidRDefault="00EA0375" w:rsidP="00946DB5">
            <w:r w:rsidRPr="000D50F3">
              <w:t>0,067</w:t>
            </w:r>
          </w:p>
        </w:tc>
        <w:tc>
          <w:tcPr>
            <w:tcW w:w="1250" w:type="pct"/>
          </w:tcPr>
          <w:p w:rsidR="00EA0375" w:rsidRPr="000D50F3" w:rsidRDefault="00EA0375" w:rsidP="00946DB5">
            <w:r w:rsidRPr="000D50F3">
              <w:t>0,071</w:t>
            </w:r>
          </w:p>
        </w:tc>
        <w:tc>
          <w:tcPr>
            <w:tcW w:w="1251" w:type="pct"/>
          </w:tcPr>
          <w:p w:rsidR="00EA0375" w:rsidRPr="000D50F3" w:rsidRDefault="00EA0375" w:rsidP="00946DB5">
            <w:r w:rsidRPr="000D50F3">
              <w:t>-3,15</w:t>
            </w:r>
          </w:p>
        </w:tc>
      </w:tr>
      <w:tr w:rsidR="00EA0375" w:rsidRPr="000D50F3">
        <w:trPr>
          <w:trHeight w:val="210"/>
          <w:jc w:val="center"/>
        </w:trPr>
        <w:tc>
          <w:tcPr>
            <w:tcW w:w="1250" w:type="pct"/>
          </w:tcPr>
          <w:p w:rsidR="00EA0375" w:rsidRPr="000D50F3" w:rsidRDefault="00EA0375" w:rsidP="00946DB5">
            <w:r w:rsidRPr="000D50F3">
              <w:t xml:space="preserve">  4602,94</w:t>
            </w:r>
          </w:p>
        </w:tc>
        <w:tc>
          <w:tcPr>
            <w:tcW w:w="1250" w:type="pct"/>
          </w:tcPr>
          <w:p w:rsidR="00EA0375" w:rsidRPr="000D50F3" w:rsidRDefault="00EA0375" w:rsidP="00946DB5">
            <w:r w:rsidRPr="000D50F3">
              <w:t>0,146</w:t>
            </w:r>
          </w:p>
        </w:tc>
        <w:tc>
          <w:tcPr>
            <w:tcW w:w="1250" w:type="pct"/>
          </w:tcPr>
          <w:p w:rsidR="00EA0375" w:rsidRPr="000D50F3" w:rsidRDefault="00EA0375" w:rsidP="00946DB5">
            <w:r w:rsidRPr="000D50F3">
              <w:t xml:space="preserve">    0,15</w:t>
            </w:r>
          </w:p>
        </w:tc>
        <w:tc>
          <w:tcPr>
            <w:tcW w:w="1251" w:type="pct"/>
          </w:tcPr>
          <w:p w:rsidR="00EA0375" w:rsidRPr="000D50F3" w:rsidRDefault="00EA0375" w:rsidP="00946DB5">
            <w:r w:rsidRPr="000D50F3">
              <w:t>-2,21</w:t>
            </w:r>
          </w:p>
        </w:tc>
      </w:tr>
      <w:tr w:rsidR="00EA0375" w:rsidRPr="000D50F3">
        <w:trPr>
          <w:trHeight w:val="210"/>
          <w:jc w:val="center"/>
        </w:trPr>
        <w:tc>
          <w:tcPr>
            <w:tcW w:w="1250" w:type="pct"/>
          </w:tcPr>
          <w:p w:rsidR="00EA0375" w:rsidRPr="000D50F3" w:rsidRDefault="00EA0375" w:rsidP="00946DB5">
            <w:r w:rsidRPr="000D50F3">
              <w:t>4654,497</w:t>
            </w:r>
          </w:p>
        </w:tc>
        <w:tc>
          <w:tcPr>
            <w:tcW w:w="1250" w:type="pct"/>
          </w:tcPr>
          <w:p w:rsidR="00EA0375" w:rsidRPr="000D50F3" w:rsidRDefault="00EA0375" w:rsidP="00946DB5">
            <w:r w:rsidRPr="000D50F3">
              <w:t>0,111</w:t>
            </w:r>
          </w:p>
        </w:tc>
        <w:tc>
          <w:tcPr>
            <w:tcW w:w="1250" w:type="pct"/>
          </w:tcPr>
          <w:p w:rsidR="00EA0375" w:rsidRPr="000D50F3" w:rsidRDefault="00EA0375" w:rsidP="00946DB5">
            <w:r w:rsidRPr="000D50F3">
              <w:t>0,119</w:t>
            </w:r>
          </w:p>
        </w:tc>
        <w:tc>
          <w:tcPr>
            <w:tcW w:w="1251" w:type="pct"/>
          </w:tcPr>
          <w:p w:rsidR="00EA0375" w:rsidRPr="000D50F3" w:rsidRDefault="00EA0375" w:rsidP="00946DB5">
            <w:r w:rsidRPr="000D50F3">
              <w:t>-2,78</w:t>
            </w:r>
          </w:p>
        </w:tc>
      </w:tr>
      <w:tr w:rsidR="00EA0375" w:rsidRPr="000D50F3">
        <w:trPr>
          <w:trHeight w:val="210"/>
          <w:jc w:val="center"/>
        </w:trPr>
        <w:tc>
          <w:tcPr>
            <w:tcW w:w="1250" w:type="pct"/>
          </w:tcPr>
          <w:p w:rsidR="00EA0375" w:rsidRPr="000D50F3" w:rsidRDefault="00EA0375" w:rsidP="00946DB5">
            <w:r w:rsidRPr="000D50F3">
              <w:t>4771,695</w:t>
            </w:r>
          </w:p>
        </w:tc>
        <w:tc>
          <w:tcPr>
            <w:tcW w:w="1250" w:type="pct"/>
          </w:tcPr>
          <w:p w:rsidR="00EA0375" w:rsidRPr="000D50F3" w:rsidRDefault="00EA0375" w:rsidP="00946DB5">
            <w:r w:rsidRPr="000D50F3">
              <w:t>0,073</w:t>
            </w:r>
          </w:p>
        </w:tc>
        <w:tc>
          <w:tcPr>
            <w:tcW w:w="1250" w:type="pct"/>
          </w:tcPr>
          <w:p w:rsidR="00EA0375" w:rsidRPr="000D50F3" w:rsidRDefault="00EA0375" w:rsidP="00946DB5">
            <w:r w:rsidRPr="000D50F3">
              <w:t>0,078</w:t>
            </w:r>
          </w:p>
        </w:tc>
        <w:tc>
          <w:tcPr>
            <w:tcW w:w="1251" w:type="pct"/>
          </w:tcPr>
          <w:p w:rsidR="00EA0375" w:rsidRPr="000D50F3" w:rsidRDefault="00EA0375" w:rsidP="00946DB5">
            <w:r w:rsidRPr="000D50F3">
              <w:t>-2,55</w:t>
            </w:r>
          </w:p>
        </w:tc>
      </w:tr>
      <w:tr w:rsidR="00EA0375" w:rsidRPr="000D50F3">
        <w:trPr>
          <w:trHeight w:val="210"/>
          <w:jc w:val="center"/>
        </w:trPr>
        <w:tc>
          <w:tcPr>
            <w:tcW w:w="1250" w:type="pct"/>
          </w:tcPr>
          <w:p w:rsidR="00EA0375" w:rsidRPr="000D50F3" w:rsidRDefault="00EA0375" w:rsidP="00946DB5">
            <w:r w:rsidRPr="000D50F3">
              <w:t xml:space="preserve">  4889</w:t>
            </w:r>
          </w:p>
        </w:tc>
        <w:tc>
          <w:tcPr>
            <w:tcW w:w="1250" w:type="pct"/>
          </w:tcPr>
          <w:p w:rsidR="00EA0375" w:rsidRPr="000D50F3" w:rsidRDefault="00EA0375" w:rsidP="00946DB5">
            <w:r w:rsidRPr="000D50F3">
              <w:t>0,089</w:t>
            </w:r>
          </w:p>
        </w:tc>
        <w:tc>
          <w:tcPr>
            <w:tcW w:w="1250" w:type="pct"/>
          </w:tcPr>
          <w:p w:rsidR="00EA0375" w:rsidRPr="000D50F3" w:rsidRDefault="00EA0375" w:rsidP="00946DB5">
            <w:r w:rsidRPr="000D50F3">
              <w:t>0,084</w:t>
            </w:r>
          </w:p>
        </w:tc>
        <w:tc>
          <w:tcPr>
            <w:tcW w:w="1251" w:type="pct"/>
          </w:tcPr>
          <w:p w:rsidR="00EA0375" w:rsidRPr="000D50F3" w:rsidRDefault="00EA0375" w:rsidP="00946DB5">
            <w:r w:rsidRPr="000D50F3">
              <w:t>-2,55</w:t>
            </w:r>
          </w:p>
        </w:tc>
      </w:tr>
      <w:tr w:rsidR="00EA0375" w:rsidRPr="000D50F3">
        <w:trPr>
          <w:trHeight w:val="210"/>
          <w:jc w:val="center"/>
        </w:trPr>
        <w:tc>
          <w:tcPr>
            <w:tcW w:w="1250" w:type="pct"/>
          </w:tcPr>
          <w:p w:rsidR="00EA0375" w:rsidRPr="000D50F3" w:rsidRDefault="00EA0375" w:rsidP="00946DB5">
            <w:r w:rsidRPr="000D50F3">
              <w:t>5012,067</w:t>
            </w:r>
          </w:p>
        </w:tc>
        <w:tc>
          <w:tcPr>
            <w:tcW w:w="1250" w:type="pct"/>
          </w:tcPr>
          <w:p w:rsidR="00EA0375" w:rsidRPr="000D50F3" w:rsidRDefault="00EA0375" w:rsidP="00946DB5">
            <w:r w:rsidRPr="000D50F3">
              <w:t>0,171</w:t>
            </w:r>
          </w:p>
        </w:tc>
        <w:tc>
          <w:tcPr>
            <w:tcW w:w="1250" w:type="pct"/>
          </w:tcPr>
          <w:p w:rsidR="00EA0375" w:rsidRPr="000D50F3" w:rsidRDefault="00EA0375" w:rsidP="00946DB5">
            <w:r w:rsidRPr="000D50F3">
              <w:t>0,193</w:t>
            </w:r>
          </w:p>
        </w:tc>
        <w:tc>
          <w:tcPr>
            <w:tcW w:w="1251" w:type="pct"/>
          </w:tcPr>
          <w:p w:rsidR="00EA0375" w:rsidRPr="000D50F3" w:rsidRDefault="00EA0375" w:rsidP="00946DB5">
            <w:r w:rsidRPr="000D50F3">
              <w:t>-2,64</w:t>
            </w:r>
          </w:p>
        </w:tc>
      </w:tr>
      <w:tr w:rsidR="00EA0375" w:rsidRPr="000D50F3">
        <w:trPr>
          <w:trHeight w:val="210"/>
          <w:jc w:val="center"/>
        </w:trPr>
        <w:tc>
          <w:tcPr>
            <w:tcW w:w="1250" w:type="pct"/>
          </w:tcPr>
          <w:p w:rsidR="00EA0375" w:rsidRPr="000D50F3" w:rsidRDefault="00EA0375" w:rsidP="00946DB5">
            <w:r w:rsidRPr="000D50F3">
              <w:t>5127,358</w:t>
            </w:r>
          </w:p>
        </w:tc>
        <w:tc>
          <w:tcPr>
            <w:tcW w:w="1250" w:type="pct"/>
          </w:tcPr>
          <w:p w:rsidR="00EA0375" w:rsidRPr="000D50F3" w:rsidRDefault="00EA0375" w:rsidP="00946DB5">
            <w:r w:rsidRPr="000D50F3">
              <w:t>0,093</w:t>
            </w:r>
          </w:p>
        </w:tc>
        <w:tc>
          <w:tcPr>
            <w:tcW w:w="1250" w:type="pct"/>
          </w:tcPr>
          <w:p w:rsidR="00EA0375" w:rsidRPr="000D50F3" w:rsidRDefault="00EA0375" w:rsidP="00946DB5">
            <w:r w:rsidRPr="000D50F3">
              <w:t>0,082</w:t>
            </w:r>
          </w:p>
        </w:tc>
        <w:tc>
          <w:tcPr>
            <w:tcW w:w="1251" w:type="pct"/>
          </w:tcPr>
          <w:p w:rsidR="00EA0375" w:rsidRPr="000D50F3" w:rsidRDefault="00EA0375" w:rsidP="00946DB5">
            <w:r w:rsidRPr="000D50F3">
              <w:t>-3,31</w:t>
            </w:r>
          </w:p>
        </w:tc>
      </w:tr>
      <w:tr w:rsidR="00EA0375" w:rsidRPr="000D50F3">
        <w:trPr>
          <w:trHeight w:val="210"/>
          <w:jc w:val="center"/>
        </w:trPr>
        <w:tc>
          <w:tcPr>
            <w:tcW w:w="1250" w:type="pct"/>
          </w:tcPr>
          <w:p w:rsidR="00EA0375" w:rsidRPr="000D50F3" w:rsidRDefault="00EA0375" w:rsidP="00946DB5">
            <w:r w:rsidRPr="000D50F3">
              <w:t>5167,487</w:t>
            </w:r>
          </w:p>
        </w:tc>
        <w:tc>
          <w:tcPr>
            <w:tcW w:w="1250" w:type="pct"/>
          </w:tcPr>
          <w:p w:rsidR="00EA0375" w:rsidRPr="000D50F3" w:rsidRDefault="00EA0375" w:rsidP="00946DB5">
            <w:r w:rsidRPr="000D50F3">
              <w:t>0,292</w:t>
            </w:r>
          </w:p>
        </w:tc>
        <w:tc>
          <w:tcPr>
            <w:tcW w:w="1250" w:type="pct"/>
          </w:tcPr>
          <w:p w:rsidR="00EA0375" w:rsidRPr="000D50F3" w:rsidRDefault="00EA0375" w:rsidP="00946DB5">
            <w:r w:rsidRPr="000D50F3">
              <w:t>0,288</w:t>
            </w:r>
          </w:p>
        </w:tc>
        <w:tc>
          <w:tcPr>
            <w:tcW w:w="1251" w:type="pct"/>
          </w:tcPr>
          <w:p w:rsidR="00EA0375" w:rsidRPr="000D50F3" w:rsidRDefault="00EA0375" w:rsidP="00946DB5">
            <w:r w:rsidRPr="000D50F3">
              <w:t>-1,12</w:t>
            </w:r>
          </w:p>
        </w:tc>
      </w:tr>
      <w:tr w:rsidR="00EA0375" w:rsidRPr="000D50F3">
        <w:trPr>
          <w:trHeight w:val="210"/>
          <w:jc w:val="center"/>
        </w:trPr>
        <w:tc>
          <w:tcPr>
            <w:tcW w:w="1250" w:type="pct"/>
          </w:tcPr>
          <w:p w:rsidR="00EA0375" w:rsidRPr="000D50F3" w:rsidRDefault="00EA0375" w:rsidP="00946DB5">
            <w:r w:rsidRPr="000D50F3">
              <w:t>5227,188</w:t>
            </w:r>
          </w:p>
        </w:tc>
        <w:tc>
          <w:tcPr>
            <w:tcW w:w="1250" w:type="pct"/>
          </w:tcPr>
          <w:p w:rsidR="00EA0375" w:rsidRPr="000D50F3" w:rsidRDefault="00EA0375" w:rsidP="00946DB5">
            <w:r w:rsidRPr="000D50F3">
              <w:t>0,275</w:t>
            </w:r>
          </w:p>
        </w:tc>
        <w:tc>
          <w:tcPr>
            <w:tcW w:w="1250" w:type="pct"/>
          </w:tcPr>
          <w:p w:rsidR="00EA0375" w:rsidRPr="000D50F3" w:rsidRDefault="00EA0375" w:rsidP="00946DB5">
            <w:r w:rsidRPr="000D50F3">
              <w:t>0,274</w:t>
            </w:r>
          </w:p>
        </w:tc>
        <w:tc>
          <w:tcPr>
            <w:tcW w:w="1251" w:type="pct"/>
          </w:tcPr>
          <w:p w:rsidR="00EA0375" w:rsidRPr="000D50F3" w:rsidRDefault="00EA0375" w:rsidP="00946DB5">
            <w:r w:rsidRPr="000D50F3">
              <w:t>-1,23</w:t>
            </w:r>
          </w:p>
        </w:tc>
      </w:tr>
      <w:tr w:rsidR="00EA0375" w:rsidRPr="000D50F3">
        <w:trPr>
          <w:trHeight w:val="210"/>
          <w:jc w:val="center"/>
        </w:trPr>
        <w:tc>
          <w:tcPr>
            <w:tcW w:w="1250" w:type="pct"/>
          </w:tcPr>
          <w:p w:rsidR="00EA0375" w:rsidRPr="000D50F3" w:rsidRDefault="00EA0375" w:rsidP="00946DB5">
            <w:r w:rsidRPr="000D50F3">
              <w:t>5269,537</w:t>
            </w:r>
          </w:p>
        </w:tc>
        <w:tc>
          <w:tcPr>
            <w:tcW w:w="1250" w:type="pct"/>
          </w:tcPr>
          <w:p w:rsidR="00EA0375" w:rsidRPr="000D50F3" w:rsidRDefault="00EA0375" w:rsidP="00946DB5">
            <w:r w:rsidRPr="000D50F3">
              <w:t>0,462</w:t>
            </w:r>
          </w:p>
        </w:tc>
        <w:tc>
          <w:tcPr>
            <w:tcW w:w="1250" w:type="pct"/>
          </w:tcPr>
          <w:p w:rsidR="00EA0375" w:rsidRPr="000D50F3" w:rsidRDefault="00EA0375" w:rsidP="00946DB5">
            <w:r w:rsidRPr="000D50F3">
              <w:t>0,466</w:t>
            </w:r>
          </w:p>
        </w:tc>
        <w:tc>
          <w:tcPr>
            <w:tcW w:w="1251" w:type="pct"/>
          </w:tcPr>
          <w:p w:rsidR="00EA0375" w:rsidRPr="000D50F3" w:rsidRDefault="00EA0375" w:rsidP="00946DB5">
            <w:r w:rsidRPr="000D50F3">
              <w:t>-1,32</w:t>
            </w:r>
          </w:p>
        </w:tc>
      </w:tr>
      <w:tr w:rsidR="00EA0375" w:rsidRPr="000D50F3">
        <w:trPr>
          <w:trHeight w:val="210"/>
          <w:jc w:val="center"/>
        </w:trPr>
        <w:tc>
          <w:tcPr>
            <w:tcW w:w="1250" w:type="pct"/>
          </w:tcPr>
          <w:p w:rsidR="00EA0375" w:rsidRPr="000D50F3" w:rsidRDefault="00EA0375" w:rsidP="00946DB5">
            <w:r w:rsidRPr="000D50F3">
              <w:t>5270,355</w:t>
            </w:r>
          </w:p>
        </w:tc>
        <w:tc>
          <w:tcPr>
            <w:tcW w:w="1250" w:type="pct"/>
          </w:tcPr>
          <w:p w:rsidR="00EA0375" w:rsidRPr="000D50F3" w:rsidRDefault="00EA0375" w:rsidP="00946DB5">
            <w:r w:rsidRPr="000D50F3">
              <w:t>0,264</w:t>
            </w:r>
          </w:p>
        </w:tc>
        <w:tc>
          <w:tcPr>
            <w:tcW w:w="1250" w:type="pct"/>
          </w:tcPr>
          <w:p w:rsidR="00EA0375" w:rsidRPr="000D50F3" w:rsidRDefault="00EA0375" w:rsidP="00946DB5">
            <w:r w:rsidRPr="000D50F3">
              <w:t>0,256</w:t>
            </w:r>
          </w:p>
        </w:tc>
        <w:tc>
          <w:tcPr>
            <w:tcW w:w="1251" w:type="pct"/>
          </w:tcPr>
          <w:p w:rsidR="00EA0375" w:rsidRPr="000D50F3" w:rsidRDefault="00EA0375" w:rsidP="00946DB5">
            <w:r w:rsidRPr="000D50F3">
              <w:t>-1,34</w:t>
            </w:r>
          </w:p>
        </w:tc>
      </w:tr>
      <w:tr w:rsidR="00EA0375" w:rsidRPr="000D50F3">
        <w:trPr>
          <w:trHeight w:val="210"/>
          <w:jc w:val="center"/>
        </w:trPr>
        <w:tc>
          <w:tcPr>
            <w:tcW w:w="1250" w:type="pct"/>
          </w:tcPr>
          <w:p w:rsidR="00EA0375" w:rsidRPr="000D50F3" w:rsidRDefault="00EA0375" w:rsidP="00946DB5">
            <w:r w:rsidRPr="000D50F3">
              <w:t>5328,529</w:t>
            </w:r>
          </w:p>
        </w:tc>
        <w:tc>
          <w:tcPr>
            <w:tcW w:w="1250" w:type="pct"/>
          </w:tcPr>
          <w:p w:rsidR="00EA0375" w:rsidRPr="000D50F3" w:rsidRDefault="00EA0375" w:rsidP="00946DB5">
            <w:r w:rsidRPr="000D50F3">
              <w:t>0,175</w:t>
            </w:r>
          </w:p>
        </w:tc>
        <w:tc>
          <w:tcPr>
            <w:tcW w:w="1250" w:type="pct"/>
          </w:tcPr>
          <w:p w:rsidR="00EA0375" w:rsidRPr="000D50F3" w:rsidRDefault="00EA0375" w:rsidP="00946DB5">
            <w:r w:rsidRPr="000D50F3">
              <w:t>0,171</w:t>
            </w:r>
          </w:p>
        </w:tc>
        <w:tc>
          <w:tcPr>
            <w:tcW w:w="1251" w:type="pct"/>
          </w:tcPr>
          <w:p w:rsidR="00EA0375" w:rsidRPr="000D50F3" w:rsidRDefault="00EA0375" w:rsidP="00946DB5">
            <w:r w:rsidRPr="000D50F3">
              <w:t>-1,85</w:t>
            </w:r>
          </w:p>
        </w:tc>
      </w:tr>
      <w:tr w:rsidR="00EA0375" w:rsidRPr="000D50F3">
        <w:trPr>
          <w:trHeight w:val="210"/>
          <w:jc w:val="center"/>
        </w:trPr>
        <w:tc>
          <w:tcPr>
            <w:tcW w:w="1250" w:type="pct"/>
          </w:tcPr>
          <w:p w:rsidR="00EA0375" w:rsidRPr="000D50F3" w:rsidRDefault="00EA0375" w:rsidP="00946DB5">
            <w:r w:rsidRPr="000D50F3">
              <w:t>5397,127</w:t>
            </w:r>
          </w:p>
        </w:tc>
        <w:tc>
          <w:tcPr>
            <w:tcW w:w="1250" w:type="pct"/>
          </w:tcPr>
          <w:p w:rsidR="00EA0375" w:rsidRPr="000D50F3" w:rsidRDefault="00EA0375" w:rsidP="00946DB5">
            <w:r w:rsidRPr="000D50F3">
              <w:t>0,232</w:t>
            </w:r>
          </w:p>
        </w:tc>
        <w:tc>
          <w:tcPr>
            <w:tcW w:w="1250" w:type="pct"/>
          </w:tcPr>
          <w:p w:rsidR="00EA0375" w:rsidRPr="000D50F3" w:rsidRDefault="00EA0375" w:rsidP="00946DB5">
            <w:r w:rsidRPr="000D50F3">
              <w:t xml:space="preserve">    0,23</w:t>
            </w:r>
          </w:p>
        </w:tc>
        <w:tc>
          <w:tcPr>
            <w:tcW w:w="1251" w:type="pct"/>
          </w:tcPr>
          <w:p w:rsidR="00EA0375" w:rsidRPr="000D50F3" w:rsidRDefault="00EA0375" w:rsidP="00946DB5">
            <w:r w:rsidRPr="000D50F3">
              <w:t>-1,99</w:t>
            </w:r>
          </w:p>
        </w:tc>
      </w:tr>
      <w:tr w:rsidR="00EA0375" w:rsidRPr="000D50F3">
        <w:trPr>
          <w:trHeight w:val="210"/>
          <w:jc w:val="center"/>
        </w:trPr>
        <w:tc>
          <w:tcPr>
            <w:tcW w:w="1250" w:type="pct"/>
          </w:tcPr>
          <w:p w:rsidR="00EA0375" w:rsidRPr="000D50F3" w:rsidRDefault="00EA0375" w:rsidP="00946DB5">
            <w:r w:rsidRPr="000D50F3">
              <w:t>5501,464</w:t>
            </w:r>
          </w:p>
        </w:tc>
        <w:tc>
          <w:tcPr>
            <w:tcW w:w="1250" w:type="pct"/>
          </w:tcPr>
          <w:p w:rsidR="00EA0375" w:rsidRPr="000D50F3" w:rsidRDefault="00EA0375" w:rsidP="00946DB5">
            <w:r w:rsidRPr="000D50F3">
              <w:t>0,125</w:t>
            </w:r>
          </w:p>
        </w:tc>
        <w:tc>
          <w:tcPr>
            <w:tcW w:w="1250" w:type="pct"/>
          </w:tcPr>
          <w:p w:rsidR="00EA0375" w:rsidRPr="000D50F3" w:rsidRDefault="00EA0375" w:rsidP="00946DB5">
            <w:r w:rsidRPr="000D50F3">
              <w:t>0,117</w:t>
            </w:r>
          </w:p>
        </w:tc>
        <w:tc>
          <w:tcPr>
            <w:tcW w:w="1251" w:type="pct"/>
          </w:tcPr>
          <w:p w:rsidR="00EA0375" w:rsidRPr="000D50F3" w:rsidRDefault="00EA0375" w:rsidP="00946DB5">
            <w:r w:rsidRPr="000D50F3">
              <w:t>-3,05</w:t>
            </w:r>
          </w:p>
        </w:tc>
      </w:tr>
      <w:tr w:rsidR="00EA0375" w:rsidRPr="000D50F3">
        <w:trPr>
          <w:trHeight w:val="210"/>
          <w:jc w:val="center"/>
        </w:trPr>
        <w:tc>
          <w:tcPr>
            <w:tcW w:w="1250" w:type="pct"/>
          </w:tcPr>
          <w:p w:rsidR="00EA0375" w:rsidRPr="000D50F3" w:rsidRDefault="00EA0375" w:rsidP="00946DB5">
            <w:r w:rsidRPr="000D50F3">
              <w:t>8688,618</w:t>
            </w:r>
          </w:p>
        </w:tc>
        <w:tc>
          <w:tcPr>
            <w:tcW w:w="1250" w:type="pct"/>
          </w:tcPr>
          <w:p w:rsidR="00EA0375" w:rsidRPr="000D50F3" w:rsidRDefault="00EA0375" w:rsidP="00946DB5">
            <w:r w:rsidRPr="000D50F3">
              <w:t>0,246</w:t>
            </w:r>
          </w:p>
        </w:tc>
        <w:tc>
          <w:tcPr>
            <w:tcW w:w="1250" w:type="pct"/>
          </w:tcPr>
          <w:p w:rsidR="00EA0375" w:rsidRPr="000D50F3" w:rsidRDefault="00EA0375" w:rsidP="00946DB5">
            <w:r w:rsidRPr="000D50F3">
              <w:t>0,288</w:t>
            </w:r>
          </w:p>
        </w:tc>
        <w:tc>
          <w:tcPr>
            <w:tcW w:w="1251" w:type="pct"/>
          </w:tcPr>
          <w:p w:rsidR="00EA0375" w:rsidRPr="000D50F3" w:rsidRDefault="00EA0375" w:rsidP="00946DB5">
            <w:r w:rsidRPr="000D50F3">
              <w:t>-1,21</w:t>
            </w:r>
          </w:p>
        </w:tc>
      </w:tr>
      <w:tr w:rsidR="00EA0375" w:rsidRPr="000D50F3">
        <w:trPr>
          <w:trHeight w:val="210"/>
          <w:jc w:val="center"/>
        </w:trPr>
        <w:tc>
          <w:tcPr>
            <w:tcW w:w="1250" w:type="pct"/>
          </w:tcPr>
          <w:p w:rsidR="00EA0375" w:rsidRPr="000D50F3" w:rsidRDefault="00EA0375" w:rsidP="00946DB5">
            <w:r w:rsidRPr="000D50F3">
              <w:t>8824,214</w:t>
            </w:r>
          </w:p>
        </w:tc>
        <w:tc>
          <w:tcPr>
            <w:tcW w:w="1250" w:type="pct"/>
          </w:tcPr>
          <w:p w:rsidR="00EA0375" w:rsidRPr="000D50F3" w:rsidRDefault="00EA0375" w:rsidP="00946DB5">
            <w:r w:rsidRPr="000D50F3">
              <w:t>0,203</w:t>
            </w:r>
          </w:p>
        </w:tc>
        <w:tc>
          <w:tcPr>
            <w:tcW w:w="1250" w:type="pct"/>
          </w:tcPr>
          <w:p w:rsidR="00EA0375" w:rsidRPr="000D50F3" w:rsidRDefault="00EA0375" w:rsidP="00946DB5">
            <w:r w:rsidRPr="000D50F3">
              <w:t>0,227</w:t>
            </w:r>
          </w:p>
        </w:tc>
        <w:tc>
          <w:tcPr>
            <w:tcW w:w="1251" w:type="pct"/>
          </w:tcPr>
          <w:p w:rsidR="00EA0375" w:rsidRPr="000D50F3" w:rsidRDefault="00EA0375" w:rsidP="00946DB5">
            <w:r w:rsidRPr="000D50F3">
              <w:t>-1,21</w:t>
            </w:r>
          </w:p>
        </w:tc>
      </w:tr>
    </w:tbl>
    <w:p w:rsidR="00EA0375" w:rsidRPr="000D50F3" w:rsidRDefault="00EA0375" w:rsidP="00EA0375">
      <w:pPr>
        <w:spacing w:before="120"/>
        <w:ind w:firstLine="567"/>
        <w:jc w:val="both"/>
      </w:pPr>
      <w:r w:rsidRPr="000D50F3">
        <w:t>Далее в работе мы учли важность влияния на интенсивности линий параметра (C6) эффекта Ван-дер-Ваальса. Для нашей выборки линий из таблицы мы использовали постоянную величину поправки к параметру C6. Путем аппроксимации крыльев сильных линий с наблюдаемыми значениями эквивалентных ширин больших 800 m, установлено, что для согласия в крыльях наблюдаемых и теоретических профилей необходимо увеличить параметр C6 в два раза. Методика определения содержания железа в атмосфере Солнца заключалась в следующем. При заданной модели атмосферы и параметре уширения Ван-дер-Ваальса менялось содержание железа, затем находилось отношение теоретической эквивалентной ширины Wт к наблюдаемой величине Wo. Затем подсчитывалось среднее значение Wт/Wo для всех 62 исследуемых линий. Содержание Fe считалось найденным, если Wт/Wo равнялось единице. Ошибка определения содержания определялась из значения среднеквадратичного отклонения Wт/Wo от среднего значения. Теперь перейдем к обсуждению результатов для каждой модели атмосферы.</w:t>
      </w:r>
    </w:p>
    <w:p w:rsidR="00EA0375" w:rsidRPr="000D50F3" w:rsidRDefault="00EA0375" w:rsidP="00EA0375">
      <w:pPr>
        <w:spacing w:before="120"/>
        <w:ind w:firstLine="567"/>
        <w:jc w:val="both"/>
      </w:pPr>
      <w:r w:rsidRPr="000D50F3">
        <w:t>VAL-C. Как отмечалось ранее, в модели VAL-C микротурбулентная скорость уже задана и поэтому она оставалась постоянной. Не-ЛТР содержание железа по линиям, образованным от всего диска, составила lg e=7.513</w:t>
      </w:r>
      <w:r w:rsidRPr="000D50F3">
        <w:fldChar w:fldCharType="begin"/>
      </w:r>
      <w:r w:rsidRPr="000D50F3">
        <w:instrText>SYMBOL 177 \f "Symbol" \s 10</w:instrText>
      </w:r>
      <w:r w:rsidRPr="000D50F3">
        <w:fldChar w:fldCharType="separate"/>
      </w:r>
      <w:r w:rsidRPr="000D50F3">
        <w:t>±</w:t>
      </w:r>
      <w:r w:rsidRPr="000D50F3">
        <w:fldChar w:fldCharType="end"/>
      </w:r>
      <w:r w:rsidRPr="000D50F3">
        <w:t>0,013, а от линий, образованных в центре диска, соответственно lg e=7,528</w:t>
      </w:r>
      <w:r w:rsidRPr="000D50F3">
        <w:fldChar w:fldCharType="begin"/>
      </w:r>
      <w:r w:rsidRPr="000D50F3">
        <w:instrText>SYMBOL 177 \f "Symbol" \s 10</w:instrText>
      </w:r>
      <w:r w:rsidRPr="000D50F3">
        <w:fldChar w:fldCharType="separate"/>
      </w:r>
      <w:r w:rsidRPr="000D50F3">
        <w:t>±</w:t>
      </w:r>
      <w:r w:rsidRPr="000D50F3">
        <w:fldChar w:fldCharType="end"/>
      </w:r>
      <w:r w:rsidRPr="000D50F3">
        <w:t>0,014. На рис. 3 показано поведение отношения Wт/Wo  от Wo  при найденных значениях содержания FeI.</w:t>
      </w:r>
    </w:p>
    <w:p w:rsidR="00EA0375" w:rsidRPr="000D50F3" w:rsidRDefault="00EA0375" w:rsidP="00EA0375">
      <w:pPr>
        <w:spacing w:before="120"/>
        <w:ind w:firstLine="567"/>
        <w:jc w:val="both"/>
      </w:pPr>
      <w:r w:rsidRPr="000D50F3">
        <w:t>Kurucz. Для указанной модели не приведены значения микротурбуленции, поэтому она находилась как свободный параметр. Микротурбулентная скорость, равная 1 км/с, хорошо описывает нашу выборку данных. Применяя не-ЛТР расчеты для центра диска, мы нашли значение lg e=7,550</w:t>
      </w:r>
      <w:r w:rsidRPr="000D50F3">
        <w:fldChar w:fldCharType="begin"/>
      </w:r>
      <w:r w:rsidRPr="000D50F3">
        <w:instrText>SYMBOL 177 \f "Symbol" \s 10</w:instrText>
      </w:r>
      <w:r w:rsidRPr="000D50F3">
        <w:fldChar w:fldCharType="separate"/>
      </w:r>
      <w:r w:rsidRPr="000D50F3">
        <w:t>±</w:t>
      </w:r>
      <w:r w:rsidRPr="000D50F3">
        <w:fldChar w:fldCharType="end"/>
      </w:r>
      <w:r w:rsidRPr="000D50F3">
        <w:t xml:space="preserve">0,014, а для всего диска - lg e=7,529 </w:t>
      </w:r>
      <w:r w:rsidRPr="000D50F3">
        <w:fldChar w:fldCharType="begin"/>
      </w:r>
      <w:r w:rsidRPr="000D50F3">
        <w:instrText>SYMBOL 177 \f "Symbol" \s 10</w:instrText>
      </w:r>
      <w:r w:rsidRPr="000D50F3">
        <w:fldChar w:fldCharType="separate"/>
      </w:r>
      <w:r w:rsidRPr="000D50F3">
        <w:t>±</w:t>
      </w:r>
      <w:r w:rsidRPr="000D50F3">
        <w:fldChar w:fldCharType="end"/>
      </w:r>
      <w:r w:rsidRPr="000D50F3">
        <w:t xml:space="preserve"> 0,014.</w:t>
      </w:r>
    </w:p>
    <w:p w:rsidR="00EA0375" w:rsidRPr="00597649" w:rsidRDefault="00EA0375" w:rsidP="00EA0375">
      <w:pPr>
        <w:spacing w:before="120"/>
        <w:jc w:val="center"/>
        <w:rPr>
          <w:b/>
          <w:bCs/>
          <w:sz w:val="28"/>
          <w:szCs w:val="28"/>
        </w:rPr>
      </w:pPr>
      <w:r w:rsidRPr="00597649">
        <w:rPr>
          <w:b/>
          <w:bCs/>
          <w:sz w:val="28"/>
          <w:szCs w:val="28"/>
        </w:rPr>
        <w:t>Обсуждение результатов</w:t>
      </w:r>
    </w:p>
    <w:p w:rsidR="00EA0375" w:rsidRPr="000D50F3" w:rsidRDefault="00EA0375" w:rsidP="00EA0375">
      <w:pPr>
        <w:spacing w:before="120"/>
        <w:ind w:firstLine="567"/>
        <w:jc w:val="both"/>
      </w:pPr>
      <w:r w:rsidRPr="000D50F3">
        <w:t>Проведенные нами расчеты и сравнение с наблюдаемыми интенсивностями в спектре Солнца по</w:t>
      </w:r>
      <w:r>
        <w:t xml:space="preserve"> </w:t>
      </w:r>
      <w:r w:rsidRPr="000D50F3">
        <w:t>казали, что найденное нами обилие железа ближе к метеоритному содержанию.</w:t>
      </w:r>
    </w:p>
    <w:p w:rsidR="00EA0375" w:rsidRPr="000D50F3" w:rsidRDefault="00EA0375" w:rsidP="00EA0375">
      <w:pPr>
        <w:spacing w:before="120"/>
        <w:ind w:firstLine="567"/>
        <w:jc w:val="both"/>
      </w:pPr>
      <w:r w:rsidRPr="000D50F3">
        <w:t>Как для модели VAL-C, так и для модели Куруца обилия железа для центра диска несколько выше, чем для всего солнечного диска. Однако эти различия не превосходят ошибок измерения обилия. Причина различий может заключаться в том, что в моделях атмосфер приведена только вертикальная составляющая микротурбуленции, а тангенциальная составляющая не учитывается. Ясно, что тангенциальная составляющая не действует на интенсивности в центре диска, в то же время пренебрежение ею будет приводить к заниженным значениям интегрированных по всему диску интенсивностей линий. Поэтому можно считать, что увеличение точности определения содержания железа на Солнце будет достигнуто при учете тангенциальной микротурбуленции. Более существенны различия в обилии, полученные по разным моделям. Значения содержания железа по модели Куруца превышают соответствующие значения для VAL-C. Заметим, что имеются отклонения в результатах, полученных по различным моделям. Однако различия так же, как и в предыдущем случае, лежат в пределах точности определения содержания. Возможно, эти различия связаны с индивидуальными особенностями моделей, а именно, функциональными зависимостями физических параметров от глубины. Этот результат требует дальнейших исследований. С учетом всех вычисленных значений мы определили среднюю величину содержания железа в атмосфере Солнца, равную lg e=7,530</w:t>
      </w:r>
      <w:r w:rsidRPr="000D50F3">
        <w:fldChar w:fldCharType="begin"/>
      </w:r>
      <w:r w:rsidRPr="000D50F3">
        <w:instrText>SYMBOL 177 \f "Symbol" \s 10</w:instrText>
      </w:r>
      <w:r w:rsidRPr="000D50F3">
        <w:fldChar w:fldCharType="separate"/>
      </w:r>
      <w:r w:rsidRPr="000D50F3">
        <w:t>±</w:t>
      </w:r>
      <w:r w:rsidRPr="000D50F3">
        <w:fldChar w:fldCharType="end"/>
      </w:r>
      <w:r w:rsidRPr="000D50F3">
        <w:t>0,007.</w:t>
      </w:r>
    </w:p>
    <w:p w:rsidR="00EA0375" w:rsidRPr="00597649" w:rsidRDefault="00EA0375" w:rsidP="00EA0375">
      <w:pPr>
        <w:spacing w:before="120"/>
        <w:jc w:val="center"/>
        <w:rPr>
          <w:b/>
          <w:bCs/>
          <w:sz w:val="28"/>
          <w:szCs w:val="28"/>
        </w:rPr>
      </w:pPr>
      <w:r w:rsidRPr="00597649">
        <w:rPr>
          <w:b/>
          <w:bCs/>
          <w:sz w:val="28"/>
          <w:szCs w:val="28"/>
        </w:rPr>
        <w:t>Выводы</w:t>
      </w:r>
    </w:p>
    <w:p w:rsidR="00EA0375" w:rsidRPr="000D50F3" w:rsidRDefault="00EA0375" w:rsidP="00EA0375">
      <w:pPr>
        <w:spacing w:before="120"/>
        <w:ind w:firstLine="567"/>
        <w:jc w:val="both"/>
      </w:pPr>
      <w:r w:rsidRPr="000D50F3">
        <w:t>Основные результаты данной работы состоят в следующем.</w:t>
      </w:r>
    </w:p>
    <w:p w:rsidR="00EA0375" w:rsidRPr="000D50F3" w:rsidRDefault="00167ABC" w:rsidP="00EA0375">
      <w:pPr>
        <w:spacing w:before="120"/>
        <w:ind w:firstLine="567"/>
        <w:jc w:val="both"/>
      </w:pPr>
      <w:r>
        <w:pict>
          <v:shape id="_x0000_i1028" type="#_x0000_t75" style="width:198pt;height:145.5pt">
            <v:imagedata r:id="rId9" o:title=""/>
          </v:shape>
        </w:pict>
      </w:r>
    </w:p>
    <w:p w:rsidR="00EA0375" w:rsidRPr="000D50F3" w:rsidRDefault="00EA0375" w:rsidP="00EA0375">
      <w:pPr>
        <w:spacing w:before="120"/>
        <w:ind w:firstLine="567"/>
        <w:jc w:val="both"/>
      </w:pPr>
      <w:r w:rsidRPr="000D50F3">
        <w:t>Рис. 3. Поведение отношения Wт /W0 от W0 при найденных значениях обилия железа.</w:t>
      </w:r>
    </w:p>
    <w:p w:rsidR="00EA0375" w:rsidRPr="000D50F3" w:rsidRDefault="00EA0375" w:rsidP="00EA0375">
      <w:pPr>
        <w:spacing w:before="120"/>
        <w:ind w:firstLine="567"/>
        <w:jc w:val="both"/>
      </w:pPr>
      <w:r w:rsidRPr="000D50F3">
        <w:t xml:space="preserve"> </w:t>
      </w:r>
    </w:p>
    <w:p w:rsidR="00EA0375" w:rsidRPr="000D50F3" w:rsidRDefault="00EA0375" w:rsidP="00EA0375">
      <w:pPr>
        <w:spacing w:before="120"/>
        <w:ind w:firstLine="567"/>
        <w:jc w:val="both"/>
      </w:pPr>
      <w:r w:rsidRPr="000D50F3">
        <w:t>Разработана методика определения эквивалентных ширин линий нейтрального железа, и с помощью нее получены их значения для центра диска и для проинтегрированного по всему диску Солнца излучения.</w:t>
      </w:r>
    </w:p>
    <w:p w:rsidR="00EA0375" w:rsidRPr="000D50F3" w:rsidRDefault="00EA0375" w:rsidP="00EA0375">
      <w:pPr>
        <w:spacing w:before="120"/>
        <w:ind w:firstLine="567"/>
        <w:jc w:val="both"/>
      </w:pPr>
      <w:r w:rsidRPr="000D50F3">
        <w:t>Изучено образование линий железа при отказе от ЛТР с помощью нашей модели атома железа и моделей атмосфер Куруца и VAL-C. Показано, что отказ от ЛТР может привести к заниженным значениям содержания железа.</w:t>
      </w:r>
    </w:p>
    <w:p w:rsidR="00EA0375" w:rsidRPr="000D50F3" w:rsidRDefault="00EA0375" w:rsidP="00EA0375">
      <w:pPr>
        <w:spacing w:before="120"/>
        <w:ind w:firstLine="567"/>
        <w:jc w:val="both"/>
      </w:pPr>
      <w:r w:rsidRPr="000D50F3">
        <w:t>Путем сравнения теоретических и наблюдаемых эквивалентных ширин найдено среднее по всем расчетам значение содержания железа в атмосфере Солнца, равное lg e=7,530</w:t>
      </w:r>
      <w:r w:rsidRPr="000D50F3">
        <w:fldChar w:fldCharType="begin"/>
      </w:r>
      <w:r w:rsidRPr="000D50F3">
        <w:instrText>SYMBOL 177 \f "Symbol" \s 10</w:instrText>
      </w:r>
      <w:r w:rsidRPr="000D50F3">
        <w:fldChar w:fldCharType="separate"/>
      </w:r>
      <w:r w:rsidRPr="000D50F3">
        <w:t>±</w:t>
      </w:r>
      <w:r w:rsidRPr="000D50F3">
        <w:fldChar w:fldCharType="end"/>
      </w:r>
      <w:r w:rsidRPr="000D50F3">
        <w:t>0,007, что близко к его содержанию в метеоритах.</w:t>
      </w:r>
    </w:p>
    <w:p w:rsidR="00EA0375" w:rsidRPr="000D50F3" w:rsidRDefault="00EA0375" w:rsidP="00EA0375">
      <w:pPr>
        <w:spacing w:before="120"/>
        <w:ind w:firstLine="567"/>
        <w:jc w:val="both"/>
      </w:pPr>
      <w:r w:rsidRPr="000D50F3">
        <w:t>В заключение автор выражает благодарность профессору Харрасову М.Х. за обсуждение результатов и ценные замечания.</w:t>
      </w:r>
    </w:p>
    <w:p w:rsidR="00EA0375" w:rsidRPr="00597649" w:rsidRDefault="00EA0375" w:rsidP="00EA0375">
      <w:pPr>
        <w:spacing w:before="120"/>
        <w:jc w:val="center"/>
        <w:rPr>
          <w:b/>
          <w:bCs/>
          <w:sz w:val="28"/>
          <w:szCs w:val="28"/>
          <w:lang w:val="en-US"/>
        </w:rPr>
      </w:pPr>
      <w:r w:rsidRPr="00597649">
        <w:rPr>
          <w:b/>
          <w:bCs/>
          <w:sz w:val="28"/>
          <w:szCs w:val="28"/>
        </w:rPr>
        <w:t>Список</w:t>
      </w:r>
      <w:r w:rsidRPr="00597649">
        <w:rPr>
          <w:b/>
          <w:bCs/>
          <w:sz w:val="28"/>
          <w:szCs w:val="28"/>
          <w:lang w:val="en-US"/>
        </w:rPr>
        <w:t xml:space="preserve"> </w:t>
      </w:r>
      <w:r w:rsidRPr="00597649">
        <w:rPr>
          <w:b/>
          <w:bCs/>
          <w:sz w:val="28"/>
          <w:szCs w:val="28"/>
        </w:rPr>
        <w:t>литературы</w:t>
      </w:r>
    </w:p>
    <w:p w:rsidR="00EA0375" w:rsidRPr="00597649" w:rsidRDefault="00EA0375" w:rsidP="00EA0375">
      <w:pPr>
        <w:spacing w:before="120"/>
        <w:ind w:firstLine="567"/>
        <w:jc w:val="both"/>
        <w:rPr>
          <w:lang w:val="en-US"/>
        </w:rPr>
      </w:pPr>
      <w:r w:rsidRPr="00597649">
        <w:rPr>
          <w:lang w:val="en-US"/>
        </w:rPr>
        <w:t>Blackwell D. // Astronomy and Astrophysics. 1995. V. 296. P. 217.</w:t>
      </w:r>
    </w:p>
    <w:p w:rsidR="00EA0375" w:rsidRPr="003C0892" w:rsidRDefault="00EA0375" w:rsidP="00EA0375">
      <w:pPr>
        <w:spacing w:before="120"/>
        <w:ind w:firstLine="567"/>
        <w:jc w:val="both"/>
        <w:rPr>
          <w:lang w:val="en-US"/>
        </w:rPr>
      </w:pPr>
      <w:r w:rsidRPr="003C0892">
        <w:rPr>
          <w:lang w:val="en-US"/>
        </w:rPr>
        <w:t>Holveger H. // Astronomy and Astophysics. 1995.V. 296. P. 233.</w:t>
      </w:r>
    </w:p>
    <w:p w:rsidR="00EA0375" w:rsidRPr="003C0892" w:rsidRDefault="00EA0375" w:rsidP="00EA0375">
      <w:pPr>
        <w:spacing w:before="120"/>
        <w:ind w:firstLine="567"/>
        <w:jc w:val="both"/>
        <w:rPr>
          <w:lang w:val="en-US"/>
        </w:rPr>
      </w:pPr>
      <w:r w:rsidRPr="003C0892">
        <w:rPr>
          <w:lang w:val="en-US"/>
        </w:rPr>
        <w:t>Carlsson M. Uppsala. // Astronomy observe special reports. 1986. V. 33. P. 1-33.</w:t>
      </w:r>
    </w:p>
    <w:p w:rsidR="00EA0375" w:rsidRPr="003C0892" w:rsidRDefault="00EA0375" w:rsidP="00EA0375">
      <w:pPr>
        <w:spacing w:before="120"/>
        <w:ind w:firstLine="567"/>
        <w:jc w:val="both"/>
        <w:rPr>
          <w:lang w:val="en-US"/>
        </w:rPr>
      </w:pPr>
      <w:r w:rsidRPr="003C0892">
        <w:rPr>
          <w:lang w:val="en-US"/>
        </w:rPr>
        <w:t>Delbuile L. Photometric atlas. Liege, 1973.</w:t>
      </w:r>
    </w:p>
    <w:p w:rsidR="00EA0375" w:rsidRPr="003C0892" w:rsidRDefault="00EA0375" w:rsidP="00EA0375">
      <w:pPr>
        <w:spacing w:before="120"/>
        <w:ind w:firstLine="567"/>
        <w:jc w:val="both"/>
        <w:rPr>
          <w:lang w:val="en-US"/>
        </w:rPr>
      </w:pPr>
      <w:r w:rsidRPr="003C0892">
        <w:rPr>
          <w:lang w:val="en-US"/>
        </w:rPr>
        <w:t>Kurucz R. NSO, 1984.</w:t>
      </w:r>
    </w:p>
    <w:p w:rsidR="00EA0375" w:rsidRPr="003C0892" w:rsidRDefault="00EA0375" w:rsidP="00EA0375">
      <w:pPr>
        <w:spacing w:before="120"/>
        <w:ind w:firstLine="567"/>
        <w:jc w:val="both"/>
        <w:rPr>
          <w:lang w:val="en-US"/>
        </w:rPr>
      </w:pPr>
      <w:r w:rsidRPr="003C0892">
        <w:rPr>
          <w:lang w:val="en-US"/>
        </w:rPr>
        <w:t>Moore C. NSO, 1966.</w:t>
      </w:r>
    </w:p>
    <w:p w:rsidR="00EA0375" w:rsidRPr="000D50F3" w:rsidRDefault="00EA0375" w:rsidP="00EA0375">
      <w:pPr>
        <w:spacing w:before="120"/>
        <w:ind w:firstLine="567"/>
        <w:jc w:val="both"/>
      </w:pPr>
      <w:r w:rsidRPr="000D50F3">
        <w:t>Аллен. Астрофизические величины. 1977. С. 241-365.</w:t>
      </w:r>
    </w:p>
    <w:p w:rsidR="00EA0375" w:rsidRPr="00EA0375" w:rsidRDefault="00EA0375" w:rsidP="00EA0375">
      <w:pPr>
        <w:spacing w:before="120"/>
        <w:ind w:firstLine="567"/>
        <w:jc w:val="both"/>
        <w:rPr>
          <w:lang w:val="en-US"/>
        </w:rPr>
      </w:pPr>
      <w:r w:rsidRPr="000D50F3">
        <w:t>Михалас Д. Звездные атмосферы. М</w:t>
      </w:r>
      <w:r w:rsidRPr="00EA0375">
        <w:rPr>
          <w:lang w:val="en-US"/>
        </w:rPr>
        <w:t xml:space="preserve">.: </w:t>
      </w:r>
      <w:r w:rsidRPr="000D50F3">
        <w:t>Наука</w:t>
      </w:r>
      <w:r w:rsidRPr="00EA0375">
        <w:rPr>
          <w:lang w:val="en-US"/>
        </w:rPr>
        <w:t xml:space="preserve">, 1982. </w:t>
      </w:r>
      <w:r w:rsidRPr="000D50F3">
        <w:t>Т</w:t>
      </w:r>
      <w:r w:rsidRPr="00EA0375">
        <w:rPr>
          <w:lang w:val="en-US"/>
        </w:rPr>
        <w:t xml:space="preserve">. 2. </w:t>
      </w:r>
      <w:r w:rsidRPr="000D50F3">
        <w:t>С</w:t>
      </w:r>
      <w:r w:rsidRPr="00EA0375">
        <w:rPr>
          <w:lang w:val="en-US"/>
        </w:rPr>
        <w:t>. 135.</w:t>
      </w:r>
    </w:p>
    <w:p w:rsidR="00EA0375" w:rsidRPr="00EA0375" w:rsidRDefault="00EA0375" w:rsidP="00EA0375">
      <w:pPr>
        <w:spacing w:before="120"/>
        <w:ind w:firstLine="567"/>
        <w:jc w:val="both"/>
        <w:rPr>
          <w:lang w:val="en-US"/>
        </w:rPr>
      </w:pPr>
      <w:r w:rsidRPr="00EA0375">
        <w:rPr>
          <w:lang w:val="en-US"/>
        </w:rPr>
        <w:t>Sharmer G. Carlsson M. // Computer physics. 1985. V. 59. P. 56.</w:t>
      </w:r>
    </w:p>
    <w:p w:rsidR="00EA0375" w:rsidRPr="00EA0375" w:rsidRDefault="00EA0375" w:rsidP="00EA0375">
      <w:pPr>
        <w:spacing w:before="120"/>
        <w:ind w:firstLine="567"/>
        <w:jc w:val="both"/>
        <w:rPr>
          <w:lang w:val="en-US"/>
        </w:rPr>
      </w:pPr>
      <w:r w:rsidRPr="00EA0375">
        <w:rPr>
          <w:lang w:val="en-US"/>
        </w:rPr>
        <w:t>Kurucz R. CD-roms, 1993. V. 18.</w:t>
      </w:r>
    </w:p>
    <w:p w:rsidR="00EA0375" w:rsidRPr="000D50F3" w:rsidRDefault="00EA0375" w:rsidP="00EA0375">
      <w:pPr>
        <w:spacing w:before="120"/>
        <w:ind w:firstLine="567"/>
        <w:jc w:val="both"/>
      </w:pPr>
      <w:r w:rsidRPr="00EA0375">
        <w:rPr>
          <w:lang w:val="en-US"/>
        </w:rPr>
        <w:t xml:space="preserve">Vernassa J. // Astrophysics journal. </w:t>
      </w:r>
      <w:r w:rsidRPr="000D50F3">
        <w:t>1981. V. 45. P. 635.</w:t>
      </w:r>
    </w:p>
    <w:p w:rsidR="00EA0375" w:rsidRPr="00EA0375" w:rsidRDefault="00EA0375" w:rsidP="00EA0375">
      <w:pPr>
        <w:spacing w:before="120"/>
        <w:ind w:firstLine="567"/>
        <w:jc w:val="both"/>
        <w:rPr>
          <w:lang w:val="en-US"/>
        </w:rPr>
      </w:pPr>
      <w:r w:rsidRPr="000D50F3">
        <w:t xml:space="preserve">Баязитов У.Ш. // Вестник Башкирского университета. </w:t>
      </w:r>
      <w:r w:rsidRPr="00EA0375">
        <w:rPr>
          <w:lang w:val="en-US"/>
        </w:rPr>
        <w:t xml:space="preserve">1999. ¹ 1. </w:t>
      </w:r>
      <w:r w:rsidRPr="000D50F3">
        <w:t>С</w:t>
      </w:r>
      <w:r w:rsidRPr="00EA0375">
        <w:rPr>
          <w:lang w:val="en-US"/>
        </w:rPr>
        <w:t>.29.</w:t>
      </w:r>
    </w:p>
    <w:p w:rsidR="00EA0375" w:rsidRPr="00EA0375" w:rsidRDefault="00EA0375" w:rsidP="00EA0375">
      <w:pPr>
        <w:spacing w:before="120"/>
        <w:ind w:firstLine="567"/>
        <w:jc w:val="both"/>
        <w:rPr>
          <w:lang w:val="en-US"/>
        </w:rPr>
      </w:pPr>
      <w:r w:rsidRPr="00EA0375">
        <w:rPr>
          <w:lang w:val="en-US"/>
        </w:rPr>
        <w:t>Nave G., Johansson S., Learner R. // Astrophysics journal. 1994. V. 94. P. 221.</w:t>
      </w:r>
    </w:p>
    <w:p w:rsidR="00EA0375" w:rsidRPr="00EA0375" w:rsidRDefault="00EA0375" w:rsidP="00EA0375">
      <w:pPr>
        <w:spacing w:before="120"/>
        <w:ind w:firstLine="567"/>
        <w:jc w:val="both"/>
        <w:rPr>
          <w:lang w:val="en-US"/>
        </w:rPr>
      </w:pPr>
      <w:r w:rsidRPr="00EA0375">
        <w:rPr>
          <w:lang w:val="en-US"/>
        </w:rPr>
        <w:t>Regemorter H. // Astrophysics journal. 1962. V. 136. P. 906.</w:t>
      </w:r>
    </w:p>
    <w:p w:rsidR="00EA0375" w:rsidRPr="000D50F3" w:rsidRDefault="00EA0375" w:rsidP="00EA0375">
      <w:pPr>
        <w:spacing w:before="120"/>
        <w:ind w:firstLine="567"/>
        <w:jc w:val="both"/>
      </w:pPr>
      <w:r w:rsidRPr="00EA0375">
        <w:rPr>
          <w:lang w:val="en-US"/>
        </w:rPr>
        <w:t xml:space="preserve">Verner A., Ferland G., Korista K. // Astrophysics journal. </w:t>
      </w:r>
      <w:r w:rsidRPr="000D50F3">
        <w:t>1996. V. 465. P. 487.</w:t>
      </w:r>
    </w:p>
    <w:p w:rsidR="00EA0375" w:rsidRPr="000D50F3" w:rsidRDefault="00EA0375" w:rsidP="00EA0375">
      <w:pPr>
        <w:spacing w:before="120"/>
        <w:ind w:firstLine="567"/>
        <w:jc w:val="both"/>
      </w:pPr>
      <w:r w:rsidRPr="000D50F3">
        <w:t>Грей Д. Наблюдения и анализ звездных фотосфер. М.: Мир, 1980. С. 496.</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375" w:rsidRDefault="00EA0375">
      <w:r>
        <w:separator/>
      </w:r>
    </w:p>
  </w:endnote>
  <w:endnote w:type="continuationSeparator" w:id="0">
    <w:p w:rsidR="00EA0375" w:rsidRDefault="00EA0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375" w:rsidRDefault="00EA0375">
      <w:r>
        <w:separator/>
      </w:r>
    </w:p>
  </w:footnote>
  <w:footnote w:type="continuationSeparator" w:id="0">
    <w:p w:rsidR="00EA0375" w:rsidRDefault="00EA03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0375"/>
    <w:rsid w:val="00095BA6"/>
    <w:rsid w:val="000D50F3"/>
    <w:rsid w:val="00167ABC"/>
    <w:rsid w:val="0031418A"/>
    <w:rsid w:val="003C0892"/>
    <w:rsid w:val="00597649"/>
    <w:rsid w:val="005A2562"/>
    <w:rsid w:val="007F5826"/>
    <w:rsid w:val="00946DB5"/>
    <w:rsid w:val="00A44D32"/>
    <w:rsid w:val="00B81A89"/>
    <w:rsid w:val="00BE2B11"/>
    <w:rsid w:val="00D839EF"/>
    <w:rsid w:val="00E12572"/>
    <w:rsid w:val="00EA0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F86764FE-D584-4CAD-A81A-C6C446F46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37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A0375"/>
    <w:rPr>
      <w:color w:val="0000FF"/>
      <w:u w:val="single"/>
    </w:rPr>
  </w:style>
  <w:style w:type="paragraph" w:styleId="a4">
    <w:name w:val="footnote text"/>
    <w:basedOn w:val="a"/>
    <w:link w:val="a5"/>
    <w:uiPriority w:val="99"/>
    <w:semiHidden/>
    <w:rsid w:val="00EA0375"/>
    <w:pPr>
      <w:widowControl w:val="0"/>
      <w:overflowPunct w:val="0"/>
      <w:autoSpaceDE w:val="0"/>
      <w:autoSpaceDN w:val="0"/>
      <w:adjustRightInd w:val="0"/>
      <w:textAlignment w:val="baseline"/>
    </w:pPr>
    <w:rPr>
      <w:sz w:val="20"/>
      <w:szCs w:val="20"/>
    </w:rPr>
  </w:style>
  <w:style w:type="character" w:customStyle="1" w:styleId="a5">
    <w:name w:val="Текст сноски Знак"/>
    <w:basedOn w:val="a0"/>
    <w:link w:val="a4"/>
    <w:uiPriority w:val="99"/>
    <w:semiHidden/>
    <w:rPr>
      <w:sz w:val="20"/>
      <w:szCs w:val="20"/>
    </w:rPr>
  </w:style>
  <w:style w:type="character" w:styleId="a6">
    <w:name w:val="footnote reference"/>
    <w:basedOn w:val="a0"/>
    <w:uiPriority w:val="99"/>
    <w:semiHidden/>
    <w:rsid w:val="00EA0375"/>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2175</Words>
  <Characters>12400</Characters>
  <Application>Microsoft Office Word</Application>
  <DocSecurity>0</DocSecurity>
  <Lines>103</Lines>
  <Paragraphs>29</Paragraphs>
  <ScaleCrop>false</ScaleCrop>
  <Company>Home</Company>
  <LinksUpToDate>false</LinksUpToDate>
  <CharactersWithSpaces>14546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содержания железа в фотосфере солнца</dc:title>
  <dc:subject/>
  <dc:creator>Alena</dc:creator>
  <cp:keywords/>
  <dc:description/>
  <cp:lastModifiedBy>admin</cp:lastModifiedBy>
  <cp:revision>2</cp:revision>
  <dcterms:created xsi:type="dcterms:W3CDTF">2014-02-16T14:52:00Z</dcterms:created>
  <dcterms:modified xsi:type="dcterms:W3CDTF">2014-02-16T14:52:00Z</dcterms:modified>
</cp:coreProperties>
</file>