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E3" w:rsidRPr="002F1869" w:rsidRDefault="006A6FE3" w:rsidP="006A6FE3">
      <w:pPr>
        <w:spacing w:before="120"/>
        <w:jc w:val="center"/>
        <w:rPr>
          <w:b/>
          <w:sz w:val="32"/>
        </w:rPr>
      </w:pPr>
      <w:r w:rsidRPr="002F1869">
        <w:rPr>
          <w:b/>
          <w:sz w:val="32"/>
        </w:rPr>
        <w:t>Этология, Лженаука, Критика работ В.Р. Дольника</w:t>
      </w:r>
    </w:p>
    <w:p w:rsidR="006A6FE3" w:rsidRPr="002F1869" w:rsidRDefault="006A6FE3" w:rsidP="006A6FE3">
      <w:pPr>
        <w:spacing w:before="120"/>
        <w:jc w:val="center"/>
        <w:rPr>
          <w:sz w:val="28"/>
        </w:rPr>
      </w:pPr>
      <w:r w:rsidRPr="002F1869">
        <w:rPr>
          <w:sz w:val="28"/>
        </w:rPr>
        <w:t xml:space="preserve">Евгений Панов </w:t>
      </w:r>
    </w:p>
    <w:p w:rsidR="006A6FE3" w:rsidRPr="002F1869" w:rsidRDefault="006A6FE3" w:rsidP="006A6FE3">
      <w:pPr>
        <w:spacing w:before="120"/>
        <w:jc w:val="center"/>
        <w:rPr>
          <w:b/>
          <w:sz w:val="28"/>
        </w:rPr>
      </w:pPr>
      <w:r w:rsidRPr="002F1869">
        <w:rPr>
          <w:b/>
          <w:sz w:val="28"/>
        </w:rPr>
        <w:t>Мифология в этологии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 xml:space="preserve">В. Р. </w:t>
      </w:r>
      <w:r w:rsidRPr="002F1869">
        <w:t>Дольник</w:t>
      </w:r>
      <w:r>
        <w:t xml:space="preserve">, </w:t>
      </w:r>
      <w:r w:rsidRPr="00290615">
        <w:t>хорошо известный биологам своими трудами в области энергетики и миграций птиц</w:t>
      </w:r>
      <w:r>
        <w:t xml:space="preserve">, </w:t>
      </w:r>
      <w:r w:rsidRPr="00290615">
        <w:t>снискал себе известность в нашей стране и как автор нашумевшей книги «Непослушное дитя биосферы»</w:t>
      </w:r>
      <w:r>
        <w:t xml:space="preserve">, </w:t>
      </w:r>
      <w:r w:rsidRPr="00290615">
        <w:t>в которой он выступает в качестве специалиста в области поведения человека. К сожалению</w:t>
      </w:r>
      <w:r>
        <w:t xml:space="preserve">, </w:t>
      </w:r>
      <w:r w:rsidRPr="00290615">
        <w:t>на мой взгляд</w:t>
      </w:r>
      <w:r>
        <w:t xml:space="preserve">, </w:t>
      </w:r>
      <w:r w:rsidRPr="00290615">
        <w:t>здесь он не обладает сколько-нибудь достаточной компетентностью. Эту точку зрения на его творчество я попытаюсь обосновать ниже. Итог размышлений Дольника в этой области – создание мифа</w:t>
      </w:r>
      <w:r>
        <w:t xml:space="preserve">, </w:t>
      </w:r>
      <w:r w:rsidRPr="00290615">
        <w:t>не имеющего ничего общего с серьезным взглядом на сущность социального поведения человека. Примером подобных «изысканий» может служить статья «</w:t>
      </w:r>
      <w:r w:rsidRPr="002F1869">
        <w:t>Естественная история власти</w:t>
      </w:r>
      <w:r w:rsidRPr="00290615">
        <w:t>»</w:t>
      </w:r>
      <w:r>
        <w:t xml:space="preserve">, </w:t>
      </w:r>
      <w:r w:rsidRPr="00290615">
        <w:t xml:space="preserve">впервые опубликованная в </w:t>
      </w:r>
      <w:r w:rsidRPr="002F1869">
        <w:t>«Знание-Сила»</w:t>
      </w:r>
      <w:r w:rsidRPr="00290615">
        <w:t xml:space="preserve"> в 1994 году и вновь напечатанная в № 1 журнала за </w:t>
      </w:r>
      <w:smartTag w:uri="urn:schemas-microsoft-com:office:smarttags" w:element="metricconverter">
        <w:smartTagPr>
          <w:attr w:name="ProductID" w:val="2006 г"/>
        </w:smartTagPr>
        <w:r w:rsidRPr="00290615">
          <w:t>2006 г</w:t>
        </w:r>
      </w:smartTag>
      <w:r w:rsidRPr="00290615">
        <w:t>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В этой публикации мы находим взгляд автора на «истинные»</w:t>
      </w:r>
      <w:r>
        <w:t xml:space="preserve">, </w:t>
      </w:r>
      <w:r w:rsidRPr="00290615">
        <w:t>по его мнению</w:t>
      </w:r>
      <w:r>
        <w:t xml:space="preserve">, </w:t>
      </w:r>
      <w:r w:rsidRPr="00290615">
        <w:t>мотивы поведения людей при их взаимодействиях друг с другом в самых разных сферах жизни общества. Здесь и повседневные взаимоотношения между начальником и его подчиненными</w:t>
      </w:r>
      <w:r>
        <w:t xml:space="preserve">, </w:t>
      </w:r>
      <w:r w:rsidRPr="00290615">
        <w:t>и сословные отношения между элитой и «дном»</w:t>
      </w:r>
      <w:r>
        <w:t xml:space="preserve">, </w:t>
      </w:r>
      <w:r w:rsidRPr="00290615">
        <w:t>и политические коллизии</w:t>
      </w:r>
      <w:r>
        <w:t xml:space="preserve">, </w:t>
      </w:r>
      <w:r w:rsidRPr="00290615">
        <w:t>связанные со сменой власти.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В чем В. Р. Дольник видит суть мотивов поведения человека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Если задача В.Р. Дольника состоит не в том</w:t>
      </w:r>
      <w:r>
        <w:t xml:space="preserve">, </w:t>
      </w:r>
      <w:r w:rsidRPr="00290615">
        <w:t>чтобы эпатировать читателя и тем самым привлечь дополнительное внимание к своей персоне</w:t>
      </w:r>
      <w:r>
        <w:t xml:space="preserve">, </w:t>
      </w:r>
      <w:r w:rsidRPr="00290615">
        <w:t>то приходится признать его поразительную близорукость в понимании того</w:t>
      </w:r>
      <w:r>
        <w:t xml:space="preserve">, </w:t>
      </w:r>
      <w:r w:rsidRPr="00290615">
        <w:t>как же именно устроено наше человеческое общество. Он полностью игнорирует вполне устоявшиеся взгляды на этот предмет</w:t>
      </w:r>
      <w:r>
        <w:t xml:space="preserve">, </w:t>
      </w:r>
      <w:r w:rsidRPr="00290615">
        <w:t>выстраданные многими десятилетиями развития общей и социальной психологии</w:t>
      </w:r>
      <w:r>
        <w:t xml:space="preserve">, </w:t>
      </w:r>
      <w:r w:rsidRPr="00290615">
        <w:t>социологии и других наук о человеке. То</w:t>
      </w:r>
      <w:r>
        <w:t xml:space="preserve">, </w:t>
      </w:r>
      <w:r w:rsidRPr="00290615">
        <w:t>каким образом он интерпретирует мотивы поведения людей</w:t>
      </w:r>
      <w:r>
        <w:t xml:space="preserve">, </w:t>
      </w:r>
      <w:r w:rsidRPr="00290615">
        <w:t>поистине обескураживает.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И этому не приходится удивляться. Следуя логике статьи</w:t>
      </w:r>
      <w:r>
        <w:t xml:space="preserve">, </w:t>
      </w:r>
      <w:r w:rsidRPr="00290615">
        <w:t>организация «стада»[</w:t>
      </w:r>
      <w:bookmarkStart w:id="0" w:name="_ftnref1"/>
      <w:r w:rsidRPr="002F1869">
        <w:t>1</w:t>
      </w:r>
      <w:bookmarkEnd w:id="0"/>
      <w:r w:rsidRPr="00290615">
        <w:t>] у предков человека подчинялась принципам</w:t>
      </w:r>
      <w:r>
        <w:t xml:space="preserve">, </w:t>
      </w:r>
      <w:r w:rsidRPr="00290615">
        <w:t>действующим ныне в группировках «стадных приматов». Современное же общество в сфере социальных отношений не сильно ушло вперед от такого первобытного коллектива. Как и в отношении «стадных приматов вообще» (макаки</w:t>
      </w:r>
      <w:r>
        <w:t xml:space="preserve">, </w:t>
      </w:r>
      <w:r w:rsidRPr="00290615">
        <w:t>павианы</w:t>
      </w:r>
      <w:r>
        <w:t xml:space="preserve">, </w:t>
      </w:r>
      <w:r w:rsidRPr="00290615">
        <w:t>лангуры?[</w:t>
      </w:r>
      <w:bookmarkStart w:id="1" w:name="_ftnref2"/>
      <w:r w:rsidRPr="002F1869">
        <w:t>2</w:t>
      </w:r>
      <w:bookmarkEnd w:id="1"/>
      <w:r w:rsidRPr="00290615">
        <w:t>])</w:t>
      </w:r>
      <w:r>
        <w:t xml:space="preserve">, </w:t>
      </w:r>
      <w:r w:rsidRPr="00290615">
        <w:t>нигде четко не сказано</w:t>
      </w:r>
      <w:r>
        <w:t xml:space="preserve">, </w:t>
      </w:r>
      <w:r w:rsidRPr="00290615">
        <w:t>о каком типе общества – традиционном индустриальном или каком-либо другом идет речь. Однако при внимательном чтении опуса обнаруживаются намеки именно на наше с вами российское постсоветское общество последних десятилетий. В нем</w:t>
      </w:r>
      <w:r>
        <w:t xml:space="preserve">, </w:t>
      </w:r>
      <w:r w:rsidRPr="00290615">
        <w:t>как его видит Дольник</w:t>
      </w:r>
      <w:r>
        <w:t xml:space="preserve">, </w:t>
      </w:r>
      <w:r w:rsidRPr="00290615">
        <w:t>фигурируют не личности со своими уникальными психическими особенностями</w:t>
      </w:r>
      <w:r>
        <w:t xml:space="preserve">, </w:t>
      </w:r>
      <w:r w:rsidRPr="00290615">
        <w:t>а некие доминанты и подчиненные особи</w:t>
      </w:r>
      <w:r>
        <w:t xml:space="preserve">, </w:t>
      </w:r>
      <w:r w:rsidRPr="00290615">
        <w:t>в лучшем случае – «довольно хорошие» и «очень плохие» люди. В этой карикатурной картине людских взаимоотношений действуют какие-то безмозглые манекены</w:t>
      </w:r>
      <w:r>
        <w:t xml:space="preserve">, </w:t>
      </w:r>
      <w:r w:rsidRPr="00290615">
        <w:t>все поведение которых определяется некими «врожденными программами». Более того</w:t>
      </w:r>
      <w:r>
        <w:t xml:space="preserve">, </w:t>
      </w:r>
      <w:r w:rsidRPr="00290615">
        <w:t>причина всех заблуждений</w:t>
      </w:r>
      <w:r>
        <w:t xml:space="preserve">, </w:t>
      </w:r>
      <w:r w:rsidRPr="00290615">
        <w:t>в плен которых попадают особи – в том</w:t>
      </w:r>
      <w:r>
        <w:t xml:space="preserve">, </w:t>
      </w:r>
      <w:r w:rsidRPr="00290615">
        <w:t>что они не дают себе труда разобраться в сути этих самых программ. Не хотят выучить «урок чистой этологии».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Посмотрим</w:t>
      </w:r>
      <w:r>
        <w:t xml:space="preserve">, </w:t>
      </w:r>
      <w:r w:rsidRPr="00290615">
        <w:t>как же все это происходит в тех или иных ситуациях</w:t>
      </w:r>
      <w:r>
        <w:t xml:space="preserve">, </w:t>
      </w:r>
      <w:r w:rsidRPr="00290615">
        <w:t>моделируемых автором. Особь-доминант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«путает слова «бояться» и «уважать» потому</w:t>
      </w:r>
      <w:r>
        <w:t xml:space="preserve">, </w:t>
      </w:r>
      <w:r w:rsidRPr="00290615">
        <w:t>что в ней «срабатывает врожденная программа</w:t>
      </w:r>
      <w:r>
        <w:t xml:space="preserve">, </w:t>
      </w:r>
      <w:r w:rsidRPr="00290615">
        <w:t>как контролировать уровень агрессивности». Это относится к любым «деспотам»</w:t>
      </w:r>
      <w:r>
        <w:t xml:space="preserve">, </w:t>
      </w:r>
      <w:r w:rsidRPr="00290615">
        <w:t>в том числе и... к генералам. Читаем далее: «...генералы даже в официальной обстановке заявляют</w:t>
      </w:r>
      <w:r>
        <w:t xml:space="preserve">, </w:t>
      </w:r>
      <w:r w:rsidRPr="00290615">
        <w:t>что «без атомного оружия нас перестанут уважать». «Для них</w:t>
      </w:r>
      <w:r>
        <w:t xml:space="preserve">, </w:t>
      </w:r>
      <w:r w:rsidRPr="00290615">
        <w:t>– пишет далее Дольник</w:t>
      </w:r>
      <w:r>
        <w:t xml:space="preserve">, </w:t>
      </w:r>
      <w:r w:rsidRPr="00290615">
        <w:t>– слова «бояться» и «уважать» – одно и то же</w:t>
      </w:r>
      <w:r>
        <w:t xml:space="preserve">, </w:t>
      </w:r>
      <w:r w:rsidRPr="00290615">
        <w:t>просто «уважать» приятнее и «уважаемому» и «уважающему»». Прошу прощения за длинную цитату</w:t>
      </w:r>
      <w:r>
        <w:t xml:space="preserve">, </w:t>
      </w:r>
      <w:r w:rsidRPr="00290615">
        <w:t>но она необходима мне</w:t>
      </w:r>
      <w:r>
        <w:t xml:space="preserve">, </w:t>
      </w:r>
      <w:r w:rsidRPr="00290615">
        <w:t>чтобы проиллюстрировать уровень понимания автором сути социальных процессов в нашем обществе и в разных типах человеческих обществ вообще.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Какие же еще врожденные программы движут поведением современного человека? К сожалению</w:t>
      </w:r>
      <w:r>
        <w:t xml:space="preserve">, </w:t>
      </w:r>
      <w:r w:rsidRPr="00290615">
        <w:t>автор не претендовал на то</w:t>
      </w:r>
      <w:r>
        <w:t xml:space="preserve">, </w:t>
      </w:r>
      <w:r w:rsidRPr="00290615">
        <w:t>чтобы дать их исчерпывающий перечень. Но вот те немногие</w:t>
      </w:r>
      <w:r>
        <w:t xml:space="preserve">, </w:t>
      </w:r>
      <w:r w:rsidRPr="00290615">
        <w:t>сущность которых он постарался раскрыть перед нами: «демонстрация оскала»</w:t>
      </w:r>
      <w:r>
        <w:t xml:space="preserve">, </w:t>
      </w:r>
      <w:r w:rsidRPr="00290615">
        <w:t>оказаться адресатом которой нам «неприятно»; программа «подчинения символам»</w:t>
      </w:r>
      <w:r>
        <w:t xml:space="preserve">, </w:t>
      </w:r>
      <w:r w:rsidRPr="00290615">
        <w:t>по велению которой «люди в самом прямом смысле готовы идти за символом в огонь и в воду</w:t>
      </w:r>
      <w:r>
        <w:t xml:space="preserve">, </w:t>
      </w:r>
      <w:r w:rsidRPr="00290615">
        <w:t>погибать</w:t>
      </w:r>
      <w:r>
        <w:t xml:space="preserve">, </w:t>
      </w:r>
      <w:r w:rsidRPr="00290615">
        <w:t>не рассуждая и не задумываясь»; программа «переключения» с ненависти к тирану «на вариант любви» к нему; некие «альтруистические программы».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Но</w:t>
      </w:r>
      <w:r>
        <w:t xml:space="preserve">, </w:t>
      </w:r>
      <w:r w:rsidRPr="00290615">
        <w:t>пора наконец прекратить цитирование всех этих перлов и попробовать возразить автору на сказанное им в предыдущем абзаце. Особо следует остановиться на «программе»</w:t>
      </w:r>
      <w:r>
        <w:t xml:space="preserve">, </w:t>
      </w:r>
      <w:r w:rsidRPr="00290615">
        <w:t>требующей от особей свержения памятников умершему тирану. «Убрать их</w:t>
      </w:r>
      <w:r>
        <w:t xml:space="preserve">, </w:t>
      </w:r>
      <w:r w:rsidRPr="00290615">
        <w:t>– пишет Дольник</w:t>
      </w:r>
      <w:r>
        <w:t xml:space="preserve">, </w:t>
      </w:r>
      <w:r w:rsidRPr="00290615">
        <w:t>– такая же примитивная врожденная потребность</w:t>
      </w:r>
      <w:r>
        <w:t xml:space="preserve">, </w:t>
      </w:r>
      <w:r w:rsidRPr="00290615">
        <w:t>как вытереть плевок с лица». И далее: «Свергая огромные статуи своих палачей</w:t>
      </w:r>
      <w:r>
        <w:t xml:space="preserve">, </w:t>
      </w:r>
      <w:r w:rsidRPr="00290615">
        <w:t>народ пусть не цивилизованным</w:t>
      </w:r>
      <w:r>
        <w:t xml:space="preserve">, </w:t>
      </w:r>
      <w:r w:rsidRPr="00290615">
        <w:t>но зато самым биологическим способом освобождает себя от страха и агрессивности» (курсив мой</w:t>
      </w:r>
      <w:r>
        <w:t xml:space="preserve"> - </w:t>
      </w:r>
      <w:r w:rsidRPr="00290615">
        <w:t xml:space="preserve">Е.П.). Когда в Москве на Лубянской площади под давлением демократической общественности убирали с постамента памятник </w:t>
      </w:r>
      <w:r w:rsidRPr="002F1869">
        <w:t>Дзержинскому</w:t>
      </w:r>
      <w:r>
        <w:t xml:space="preserve">, </w:t>
      </w:r>
      <w:r w:rsidRPr="00290615">
        <w:t>едва ли это было актом слепой животной мести палачу. Хочется все же думать</w:t>
      </w:r>
      <w:r>
        <w:t xml:space="preserve">, </w:t>
      </w:r>
      <w:r w:rsidRPr="00290615">
        <w:t>что мотивы людей здесь были намного более рациональными {Иными</w:t>
      </w:r>
      <w:r>
        <w:t xml:space="preserve">, </w:t>
      </w:r>
      <w:r w:rsidRPr="00290615">
        <w:t>но</w:t>
      </w:r>
      <w:r>
        <w:t xml:space="preserve">, </w:t>
      </w:r>
      <w:r w:rsidRPr="00290615">
        <w:t>безусловно</w:t>
      </w:r>
      <w:r>
        <w:t xml:space="preserve">, </w:t>
      </w:r>
      <w:r w:rsidRPr="00290615">
        <w:t>не слишком рациональными</w:t>
      </w:r>
      <w:r>
        <w:t xml:space="preserve">, </w:t>
      </w:r>
      <w:r w:rsidRPr="00290615">
        <w:t>а типичным следствием политической манипуляции</w:t>
      </w:r>
      <w:r>
        <w:t xml:space="preserve"> - </w:t>
      </w:r>
      <w:r w:rsidRPr="00290615">
        <w:t>прим. редакции «Скепсиса»}</w:t>
      </w:r>
      <w:r>
        <w:t xml:space="preserve">, </w:t>
      </w:r>
      <w:r w:rsidRPr="00290615">
        <w:t>чем полагает Дольник. Так что</w:t>
      </w:r>
      <w:r>
        <w:t xml:space="preserve">, </w:t>
      </w:r>
      <w:r w:rsidRPr="00290615">
        <w:t>на мой взгляд</w:t>
      </w:r>
      <w:r>
        <w:t xml:space="preserve">, </w:t>
      </w:r>
      <w:r w:rsidRPr="00290615">
        <w:t xml:space="preserve">было бы весьма опрометчивым видеть здесь вслед за ним «урок чистой этологии». 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Стоит сказать также пару слов о «программе подчинения символам». Само явление символа – это специфический продукт деятельности человека</w:t>
      </w:r>
      <w:r>
        <w:t xml:space="preserve">, </w:t>
      </w:r>
      <w:r w:rsidRPr="00290615">
        <w:t>определяемого как «существо символическое». Символы возникают в обществе как результат многовекового развития культуры в данном обществе. Эта одна из форм так называемого «коллективного сознания». По словам крупнейшего мыслителя прошлого Э. Дюркгейма такого рода социальные институции действительно характеризуются «внешним существованием по отношению к индивидам и принудительной силой по отношению к ним» (курсив мой – Е.П.). Но будучи элементом культуры социума</w:t>
      </w:r>
      <w:r>
        <w:t xml:space="preserve">, </w:t>
      </w:r>
      <w:r w:rsidRPr="00290615">
        <w:t>символы никоим образом не могут быть частью генетической программы людей.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Суммируя все сказанное до сих пор</w:t>
      </w:r>
      <w:r>
        <w:t xml:space="preserve">, </w:t>
      </w:r>
      <w:r w:rsidRPr="00290615">
        <w:t>берусь смело утверждать</w:t>
      </w:r>
      <w:r>
        <w:t xml:space="preserve">, </w:t>
      </w:r>
      <w:r w:rsidRPr="00290615">
        <w:t>что выстроенная Дольником картина социального поведения людей не выдерживает ни малейшей критики. Возможно</w:t>
      </w:r>
      <w:r>
        <w:t xml:space="preserve">, </w:t>
      </w:r>
      <w:r w:rsidRPr="00290615">
        <w:t>я и не взялся бы за неблагодарную задачу анатомирования этого текста в поисках смысловых нагрузок</w:t>
      </w:r>
      <w:r>
        <w:t xml:space="preserve">, </w:t>
      </w:r>
      <w:r w:rsidRPr="00290615">
        <w:t>если бы не восторженный комментарий</w:t>
      </w:r>
      <w:r>
        <w:t xml:space="preserve">, </w:t>
      </w:r>
      <w:r w:rsidRPr="00290615">
        <w:t>сопровождающий эту «статью». Автор комментария В. Скобеева пытается внушить читателям журнала</w:t>
      </w:r>
      <w:r>
        <w:t xml:space="preserve">, </w:t>
      </w:r>
      <w:r w:rsidRPr="00290615">
        <w:t>что Дольник – крупнейший новатор в истолковании истинных мотивов человеческого поведения. Давайте посмотрим</w:t>
      </w:r>
      <w:r>
        <w:t xml:space="preserve">, </w:t>
      </w:r>
      <w:r w:rsidRPr="00290615">
        <w:t>так ли это в действительности.</w:t>
      </w:r>
    </w:p>
    <w:p w:rsidR="006A6FE3" w:rsidRPr="002F1869" w:rsidRDefault="006A6FE3" w:rsidP="006A6FE3">
      <w:pPr>
        <w:spacing w:before="120"/>
        <w:jc w:val="center"/>
        <w:rPr>
          <w:b/>
          <w:sz w:val="28"/>
        </w:rPr>
      </w:pPr>
      <w:r w:rsidRPr="002F1869">
        <w:rPr>
          <w:b/>
          <w:sz w:val="28"/>
        </w:rPr>
        <w:t>Краткий экскурс в историю зооморфизма и инстинктивизма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Начиная с самых первых попыток мыслителей прошлого уяснить себе место человека в мироздании</w:t>
      </w:r>
      <w:r>
        <w:t xml:space="preserve">, </w:t>
      </w:r>
      <w:r w:rsidRPr="00290615">
        <w:t>шла борьба двух противоположных точек зрения. Сторонники одной из них утверждали</w:t>
      </w:r>
      <w:r>
        <w:t xml:space="preserve">, </w:t>
      </w:r>
      <w:r w:rsidRPr="00290615">
        <w:t>что животных и человека разделяет четкая грань</w:t>
      </w:r>
      <w:r>
        <w:t xml:space="preserve">, </w:t>
      </w:r>
      <w:r w:rsidRPr="00290615">
        <w:t>и суть ее в том</w:t>
      </w:r>
      <w:r>
        <w:t xml:space="preserve">, </w:t>
      </w:r>
      <w:r w:rsidRPr="00290615">
        <w:t>что человек обладает разумом</w:t>
      </w:r>
      <w:r>
        <w:t xml:space="preserve">, </w:t>
      </w:r>
      <w:r w:rsidRPr="00290615">
        <w:t>а животные полностью лишены этого качества. Отсюда следовало</w:t>
      </w:r>
      <w:r>
        <w:t xml:space="preserve">, </w:t>
      </w:r>
      <w:r w:rsidRPr="00290615">
        <w:t>что поведение животных равно поведению человека минус разум. Так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 xml:space="preserve">в IV в. до нашей эры думал Аристотель. 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Но нам сейчас более интересна вторая</w:t>
      </w:r>
      <w:r>
        <w:t xml:space="preserve">, </w:t>
      </w:r>
      <w:r w:rsidRPr="00290615">
        <w:t>прямо противоположная точка зрения. Ее сторонники полагали</w:t>
      </w:r>
      <w:r>
        <w:t xml:space="preserve">, </w:t>
      </w:r>
      <w:r w:rsidRPr="00290615">
        <w:t>что никакой качественной границы между психикой животных и психикой человека нет. Среди античных философов эту позицию поддерживал Демокрит (V век до н.э.). Много позже ее же придерживались многие видные мыслители эпохи просвещения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Ламетри (середина XVIII в). Отдавая дань превосходству человека</w:t>
      </w:r>
      <w:r>
        <w:t xml:space="preserve">, </w:t>
      </w:r>
      <w:r w:rsidRPr="00290615">
        <w:t>которого он называл «царем среди животных»</w:t>
      </w:r>
      <w:r>
        <w:t xml:space="preserve">, </w:t>
      </w:r>
      <w:r w:rsidRPr="00290615">
        <w:t>Ламетри считал</w:t>
      </w:r>
      <w:r>
        <w:t xml:space="preserve">, </w:t>
      </w:r>
      <w:r w:rsidRPr="00290615">
        <w:t>что между поведением людей и животных нет принципиальной разницы. И тем и другим свойственно как инстинктивное</w:t>
      </w:r>
      <w:r>
        <w:t xml:space="preserve">, </w:t>
      </w:r>
      <w:r w:rsidRPr="00290615">
        <w:t>так и разумное поведение</w:t>
      </w:r>
      <w:r>
        <w:t xml:space="preserve">, </w:t>
      </w:r>
      <w:r w:rsidRPr="00290615">
        <w:t>хотя и в разных соотношениях. Понятно</w:t>
      </w:r>
      <w:r>
        <w:t xml:space="preserve">, </w:t>
      </w:r>
      <w:r w:rsidRPr="00290615">
        <w:t>что в те времена такого рода суждения основывались не на реальных фактах</w:t>
      </w:r>
      <w:r>
        <w:t xml:space="preserve">, </w:t>
      </w:r>
      <w:r w:rsidRPr="00290615">
        <w:t>но были чисто спекулятивными</w:t>
      </w:r>
      <w:r>
        <w:t xml:space="preserve">, </w:t>
      </w:r>
      <w:r w:rsidRPr="00290615">
        <w:t>метафизическими</w:t>
      </w:r>
      <w:r>
        <w:t xml:space="preserve">, </w:t>
      </w:r>
      <w:r w:rsidRPr="00290615">
        <w:t>составляя фрагмент натурфилософских построений того или иного мыслителя.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После выхода в свет трудов Чарльза Дарвина «Происхождение видов» (1859) и «Происхождения человека» (1871) умами научного сообщества овладела идея эволюционизма. Во всеуслышание было заявлено</w:t>
      </w:r>
      <w:r>
        <w:t xml:space="preserve">, </w:t>
      </w:r>
      <w:r w:rsidRPr="00290615">
        <w:t>что человек представляет собой закономерный продукт развития жизни на Земле. Как следствие этого резко усилились две взаимодополняющие позиции – «биологизация человека» (зооморфизм) и очеловечивание природы (антропоморфизм). Так в конце XIX в. восторжествовал принцип полного подобия поведения человека и высших животных.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Вот что пишет по этому поводу наш известный историк науки Н.Л. Кременцов. «Исследования социокультурных предпосылок человеческого поведения заменяются (в этот период – Е.П.) рассуждениями о борьбе за существование среди людей (социал-дарвинизм)</w:t>
      </w:r>
      <w:r>
        <w:t xml:space="preserve">, </w:t>
      </w:r>
      <w:r w:rsidRPr="00290615">
        <w:t>а все биологические предпосылки индивидуального</w:t>
      </w:r>
      <w:r>
        <w:t xml:space="preserve">, </w:t>
      </w:r>
      <w:r w:rsidRPr="00290615">
        <w:t>да и общественного поведения человека сводятся к бесчисленному количеству «инстинктов»</w:t>
      </w:r>
      <w:r>
        <w:t xml:space="preserve">, </w:t>
      </w:r>
      <w:r w:rsidRPr="00290615">
        <w:t>из которых выводятся и сознание</w:t>
      </w:r>
      <w:r>
        <w:t xml:space="preserve">, </w:t>
      </w:r>
      <w:r w:rsidRPr="00290615">
        <w:t>и воля</w:t>
      </w:r>
      <w:r>
        <w:t xml:space="preserve">, </w:t>
      </w:r>
      <w:r w:rsidRPr="00290615">
        <w:t>и все остальные качества личности (инстинктивизм)...».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Инстинктивизм как достаточно влиятельное течение мысли продолжил свое существование и в первой половине прошлого</w:t>
      </w:r>
      <w:r>
        <w:t xml:space="preserve">, </w:t>
      </w:r>
      <w:r w:rsidRPr="00290615">
        <w:t>ХХ века. Крупнейший немецкий психолог и философ Эрих Фромм в числе наиболее видных проводников этих взглядов называет З. Фрейда и К. Лоренца. Я бы добавил к этим двум именам таких эпигонов Лоренца как Р. Ардри</w:t>
      </w:r>
      <w:r>
        <w:t xml:space="preserve">, </w:t>
      </w:r>
      <w:r w:rsidRPr="00290615">
        <w:t>Д. Моррис и И. Айбл-Айбесфелд. С взглядами второго из них</w:t>
      </w:r>
      <w:r>
        <w:t xml:space="preserve">, </w:t>
      </w:r>
      <w:r w:rsidRPr="00290615">
        <w:t>служащих концентированным примером инстинктивизма</w:t>
      </w:r>
      <w:r>
        <w:t xml:space="preserve">, </w:t>
      </w:r>
      <w:r w:rsidRPr="00290615">
        <w:t>наши читатели могут познакомиться</w:t>
      </w:r>
      <w:r>
        <w:t xml:space="preserve">, </w:t>
      </w:r>
      <w:r w:rsidRPr="00290615">
        <w:t>перечитав его книги «Голая обезьяна»[</w:t>
      </w:r>
      <w:bookmarkStart w:id="2" w:name="_ftnref3"/>
      <w:r w:rsidRPr="002F1869">
        <w:t>3</w:t>
      </w:r>
      <w:bookmarkEnd w:id="2"/>
      <w:r w:rsidRPr="00290615">
        <w:t>] и «Людской зверинец». Думаю</w:t>
      </w:r>
      <w:r>
        <w:t xml:space="preserve">, </w:t>
      </w:r>
      <w:r w:rsidRPr="00290615">
        <w:t>они найдут там очень много общего с построениями В.Р. Дольника. Сам я не побоюсь утверждать</w:t>
      </w:r>
      <w:r>
        <w:t xml:space="preserve">, </w:t>
      </w:r>
      <w:r w:rsidRPr="00290615">
        <w:t>что именно из этих произведений (как и из популярных книг К.Лоренца – таких как «Об агрессии») он заимствовал самое существенное для его «концепции» человеческого поведения. А «новым» в ней я вижу лишь то</w:t>
      </w:r>
      <w:r>
        <w:t xml:space="preserve">, </w:t>
      </w:r>
      <w:r w:rsidRPr="00290615">
        <w:t>что</w:t>
      </w:r>
      <w:r>
        <w:t xml:space="preserve">, </w:t>
      </w:r>
      <w:r w:rsidRPr="00290615">
        <w:t>в соответствии с современной научной терминологией понятие инстинкт оказалось замененным словосочетанием «врожденная программа поведения».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В чем же сама суть инстинктивизма в его трактовках поведения людей? Вот как характеризует эту систему взглядов уже упоминавшийся мной Э. Фромм. По его мнению</w:t>
      </w:r>
      <w:r>
        <w:t xml:space="preserve">, </w:t>
      </w:r>
      <w:r w:rsidRPr="00290615">
        <w:t>принципиальная установка зоологов-инстинктивистов такова</w:t>
      </w:r>
      <w:r>
        <w:t xml:space="preserve">, </w:t>
      </w:r>
      <w:r w:rsidRPr="00290615">
        <w:t>что для них человеческое поведение – это всего лишь одна из форм поведения животных вообще</w:t>
      </w:r>
      <w:r>
        <w:t xml:space="preserve">, </w:t>
      </w:r>
      <w:r w:rsidRPr="00290615">
        <w:t>а их главное заблуждение состоит в том</w:t>
      </w:r>
      <w:r>
        <w:t xml:space="preserve">, </w:t>
      </w:r>
      <w:r w:rsidRPr="00290615">
        <w:t>«...что они перепутали два вида влечений – те</w:t>
      </w:r>
      <w:r>
        <w:t xml:space="preserve">, </w:t>
      </w:r>
      <w:r w:rsidRPr="00290615">
        <w:t>которые обусловлены инстинктами</w:t>
      </w:r>
      <w:r>
        <w:t xml:space="preserve">, </w:t>
      </w:r>
      <w:r w:rsidRPr="00290615">
        <w:t>и те</w:t>
      </w:r>
      <w:r>
        <w:t xml:space="preserve">, </w:t>
      </w:r>
      <w:r w:rsidRPr="00290615">
        <w:t>которые определяются характером» (курсив автора) «Инстинкт</w:t>
      </w:r>
      <w:r>
        <w:t xml:space="preserve">, </w:t>
      </w:r>
      <w:r w:rsidRPr="00290615">
        <w:t>– пишет он</w:t>
      </w:r>
      <w:r>
        <w:t xml:space="preserve">, </w:t>
      </w:r>
      <w:r w:rsidRPr="00290615">
        <w:t>– это чисто биологическая категория</w:t>
      </w:r>
      <w:r>
        <w:t xml:space="preserve">, </w:t>
      </w:r>
      <w:r w:rsidRPr="00290615">
        <w:t>в то время как страсти и влечения</w:t>
      </w:r>
      <w:r>
        <w:t xml:space="preserve">, </w:t>
      </w:r>
      <w:r w:rsidRPr="00290615">
        <w:t>коренящиеся в характере (людей – Е.П.)</w:t>
      </w:r>
      <w:r>
        <w:t xml:space="preserve">, </w:t>
      </w:r>
      <w:r w:rsidRPr="00290615">
        <w:t>– это биосоциальные</w:t>
      </w:r>
      <w:r>
        <w:t xml:space="preserve">, </w:t>
      </w:r>
      <w:r w:rsidRPr="00290615">
        <w:t>исторические категории. И хотя они не служат физическому выживанию</w:t>
      </w:r>
      <w:r>
        <w:t xml:space="preserve">, </w:t>
      </w:r>
      <w:r w:rsidRPr="00290615">
        <w:t>они обладают такой же (а иногда и большей властью)</w:t>
      </w:r>
      <w:r>
        <w:t xml:space="preserve">, </w:t>
      </w:r>
      <w:r w:rsidRPr="00290615">
        <w:t>как и инстинкты. Они составляют основу человеческой заинтересованности жизнью (способности к радости и восхищению); они являются в то же время материалом</w:t>
      </w:r>
      <w:r>
        <w:t xml:space="preserve">, </w:t>
      </w:r>
      <w:r w:rsidRPr="00290615">
        <w:t>из которого возникают не только мечты и сновидения</w:t>
      </w:r>
      <w:r>
        <w:t xml:space="preserve">, </w:t>
      </w:r>
      <w:r w:rsidRPr="00290615">
        <w:t>но и искусство и религия</w:t>
      </w:r>
      <w:r>
        <w:t xml:space="preserve">, </w:t>
      </w:r>
      <w:r w:rsidRPr="00290615">
        <w:t>мифы и сказания</w:t>
      </w:r>
      <w:r>
        <w:t xml:space="preserve">, </w:t>
      </w:r>
      <w:r w:rsidRPr="00290615">
        <w:t>литература и театр – короче</w:t>
      </w:r>
      <w:r>
        <w:t xml:space="preserve">, </w:t>
      </w:r>
      <w:r w:rsidRPr="00290615">
        <w:t>все</w:t>
      </w:r>
      <w:r>
        <w:t xml:space="preserve">, </w:t>
      </w:r>
      <w:r w:rsidRPr="00290615">
        <w:t>ради чего стоит жить...».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Во введении к цитируемой книге «Анатомия человеческой деструктивности» Э. Фромм пишет: «В настоящем исследовании автор освобождает от принудительного брака с инстинктами такие важные человеческие страсти</w:t>
      </w:r>
      <w:r>
        <w:t xml:space="preserve">, </w:t>
      </w:r>
      <w:r w:rsidRPr="00290615">
        <w:t>как стремление к любви и свободе</w:t>
      </w:r>
      <w:r>
        <w:t xml:space="preserve">, </w:t>
      </w:r>
      <w:r w:rsidRPr="00290615">
        <w:t>тягу к разрушению</w:t>
      </w:r>
      <w:r>
        <w:t xml:space="preserve">, </w:t>
      </w:r>
      <w:r w:rsidRPr="00290615">
        <w:t>желание мучить</w:t>
      </w:r>
      <w:r>
        <w:t xml:space="preserve">, </w:t>
      </w:r>
      <w:r w:rsidRPr="00290615">
        <w:t>подчинять себе другого и господствовать над ним». Вот так: не в бровь</w:t>
      </w:r>
      <w:r>
        <w:t xml:space="preserve">, </w:t>
      </w:r>
      <w:r w:rsidRPr="00290615">
        <w:t>а прямо в глаз!</w:t>
      </w:r>
    </w:p>
    <w:p w:rsidR="006A6FE3" w:rsidRPr="002F1869" w:rsidRDefault="006A6FE3" w:rsidP="006A6FE3">
      <w:pPr>
        <w:spacing w:before="120"/>
        <w:jc w:val="center"/>
        <w:rPr>
          <w:b/>
          <w:sz w:val="28"/>
        </w:rPr>
      </w:pPr>
      <w:r w:rsidRPr="002F1869">
        <w:rPr>
          <w:b/>
          <w:sz w:val="28"/>
        </w:rPr>
        <w:t>Есть ли инстинкты у человека?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В своем пространном дифирамбе творчеству В.Р.Дольника на ниве популяризаторства науки</w:t>
      </w:r>
      <w:r>
        <w:t xml:space="preserve">, </w:t>
      </w:r>
      <w:r w:rsidRPr="00290615">
        <w:t>В. Скобеева так рисует путь ее кумира к тем «открытиям»</w:t>
      </w:r>
      <w:r>
        <w:t xml:space="preserve">, </w:t>
      </w:r>
      <w:r w:rsidRPr="00290615">
        <w:t>о которых речь шла в начале этой моей статьи. «Раз человек является биологическим видом</w:t>
      </w:r>
      <w:r>
        <w:t xml:space="preserve">, </w:t>
      </w:r>
      <w:r w:rsidRPr="00290615">
        <w:t>у него должны быть и врожденные программы... Так или примерно так рассуждал Виктор Рафаэльевич с коллегами... за столом в большом Рыцарском зале биостанции (в поселке Рыбачий на Куршской косе – Е.П.)... Именно здесь и звучали крамольные</w:t>
      </w:r>
      <w:r>
        <w:t xml:space="preserve">, </w:t>
      </w:r>
      <w:r w:rsidRPr="00290615">
        <w:t>неклассические соображения о наличии у человека врожденных программ» (даю цитату с сокращениями</w:t>
      </w:r>
      <w:r>
        <w:t xml:space="preserve">, </w:t>
      </w:r>
      <w:r w:rsidRPr="00290615">
        <w:t>опустив словесные завитушки «высокого литературного стиля»).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Помилуйте</w:t>
      </w:r>
      <w:r>
        <w:t xml:space="preserve">, </w:t>
      </w:r>
      <w:r w:rsidRPr="00290615">
        <w:t>но стоит ли столь публично демонстрировать свою</w:t>
      </w:r>
      <w:r>
        <w:t xml:space="preserve">, </w:t>
      </w:r>
      <w:r w:rsidRPr="00290615">
        <w:t>мягко говоря</w:t>
      </w:r>
      <w:r>
        <w:t xml:space="preserve">, </w:t>
      </w:r>
      <w:r w:rsidRPr="00290615">
        <w:t>неосведомленность в фундаментальных вопросах биологии? Ведь еще в самом начале прошлого</w:t>
      </w:r>
      <w:r>
        <w:t xml:space="preserve">, </w:t>
      </w:r>
      <w:r w:rsidRPr="00290615">
        <w:t>XX в. не то что биологам</w:t>
      </w:r>
      <w:r>
        <w:t xml:space="preserve">, </w:t>
      </w:r>
      <w:r w:rsidRPr="00290615">
        <w:t>но и психологам было очевидно</w:t>
      </w:r>
      <w:r>
        <w:t xml:space="preserve">, </w:t>
      </w:r>
      <w:r w:rsidRPr="00290615">
        <w:t xml:space="preserve">что в основе всего поведения человека лежат некие наследственно детерминированные механизмы. В книге «Психология как наука о поведении» (первое издание вышло в </w:t>
      </w:r>
      <w:smartTag w:uri="urn:schemas-microsoft-com:office:smarttags" w:element="metricconverter">
        <w:smartTagPr>
          <w:attr w:name="ProductID" w:val="1919 г"/>
        </w:smartTagPr>
        <w:r w:rsidRPr="00290615">
          <w:t>1919 г</w:t>
        </w:r>
      </w:smartTag>
      <w:r w:rsidRPr="00290615">
        <w:t>.) основатель бихевиоризма Дж. Уотсон писал: ...разделение между наследственными видами реакций и приобретенными никогда не может быть проведено абсолютно. Однако при лабораторных исследованиях иногда приходится изучать подробности наследственной реакции. В таких случаях приходится проводить самое резкое разграничение. Немного существует биологических проблем</w:t>
      </w:r>
      <w:r>
        <w:t xml:space="preserve">, </w:t>
      </w:r>
      <w:r w:rsidRPr="00290615">
        <w:t>допускающих иной метод исследования. С этой целью мы должны прибегнуть к генетическому методу. Мы должны начать с появления на свет ребенка... и проследить шаг за шагом его дальнейшее развитие</w:t>
      </w:r>
      <w:r>
        <w:t xml:space="preserve">, </w:t>
      </w:r>
      <w:r w:rsidRPr="00290615">
        <w:t>отмечая первое появление наследственных видов реакций</w:t>
      </w:r>
      <w:r>
        <w:t xml:space="preserve">, </w:t>
      </w:r>
      <w:r w:rsidRPr="00290615">
        <w:t>их течение и влияние на формирование всей личности ребенка...».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А в главе той же книги «Наследственные виды реакций: инстинкт» читаем: «При обсуждении эмоций мы отметили факт</w:t>
      </w:r>
      <w:r>
        <w:t xml:space="preserve">, </w:t>
      </w:r>
      <w:r w:rsidRPr="00290615">
        <w:t>что нельзя провести резкой границы между эмоциями и инстинктом. В обоих случаях мы имеем наследственные образы действий» Для полноты картины приведу еще несколько коротких выдержек из этой главы. «Ни один научно мыслящий исследователь инстинктов человека не стал бы утверждать</w:t>
      </w:r>
      <w:r>
        <w:t xml:space="preserve">, </w:t>
      </w:r>
      <w:r w:rsidRPr="00290615">
        <w:t>что род Homo обладает чем-либо похожим на пестрый репертуар инстинктов животного». «У человека сохранились</w:t>
      </w:r>
      <w:r>
        <w:t xml:space="preserve">, </w:t>
      </w:r>
      <w:r w:rsidRPr="00290615">
        <w:t>может быть</w:t>
      </w:r>
      <w:r>
        <w:t xml:space="preserve">, </w:t>
      </w:r>
      <w:r w:rsidRPr="00290615">
        <w:t>пережитки многих из этих деятельностей (инстинктов животных – Е.П.)</w:t>
      </w:r>
      <w:r>
        <w:t xml:space="preserve">, </w:t>
      </w:r>
      <w:r w:rsidRPr="00290615">
        <w:t>но много раньше</w:t>
      </w:r>
      <w:r>
        <w:t xml:space="preserve">, </w:t>
      </w:r>
      <w:r w:rsidRPr="00290615">
        <w:t>чем организм мог бы использовать такие программы</w:t>
      </w:r>
      <w:r>
        <w:t xml:space="preserve">, </w:t>
      </w:r>
      <w:r w:rsidRPr="00290615">
        <w:t>они перекрываются навыками» (и</w:t>
      </w:r>
      <w:r>
        <w:t xml:space="preserve">, </w:t>
      </w:r>
      <w:r w:rsidRPr="00290615">
        <w:t>добавлю от себя</w:t>
      </w:r>
      <w:r>
        <w:t xml:space="preserve">, </w:t>
      </w:r>
      <w:r w:rsidRPr="00290615">
        <w:t>всевозможными влияниями культурного окружения). «Хотя число совершенных инстинктов у человека мало</w:t>
      </w:r>
      <w:r>
        <w:t xml:space="preserve">, </w:t>
      </w:r>
      <w:r w:rsidRPr="00290615">
        <w:t xml:space="preserve">мир его недоразвитых и инстинктивных наклонностей весьма значителен». 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Пользуясь случаем и опираясь на авторитет Дж. Уотсона</w:t>
      </w:r>
      <w:r>
        <w:t xml:space="preserve">, </w:t>
      </w:r>
      <w:r w:rsidRPr="00290615">
        <w:t>поставлю под сомнение следующий пассаж из В.Р. Дольника</w:t>
      </w:r>
      <w:r>
        <w:t xml:space="preserve">, </w:t>
      </w:r>
      <w:r w:rsidRPr="00290615">
        <w:t>приведенный В. Скобеевой: «Мы все собираем</w:t>
      </w:r>
      <w:r>
        <w:t xml:space="preserve">, </w:t>
      </w:r>
      <w:r w:rsidRPr="00290615">
        <w:t>отдаваясь инстинкту</w:t>
      </w:r>
      <w:r>
        <w:t xml:space="preserve">, </w:t>
      </w:r>
      <w:r w:rsidRPr="00290615">
        <w:t>голосу предков</w:t>
      </w:r>
      <w:r>
        <w:t xml:space="preserve">, </w:t>
      </w:r>
      <w:r w:rsidRPr="00290615">
        <w:t>ибо гоминиды начали свой путь на земле</w:t>
      </w:r>
      <w:r>
        <w:t xml:space="preserve">, </w:t>
      </w:r>
      <w:r w:rsidRPr="00290615">
        <w:t>имея единственную экологическую нишу – нишу собирателя». Надеюсь</w:t>
      </w:r>
      <w:r>
        <w:t xml:space="preserve">, </w:t>
      </w:r>
      <w:r w:rsidRPr="00290615">
        <w:t>читатель понял</w:t>
      </w:r>
      <w:r>
        <w:t xml:space="preserve">, </w:t>
      </w:r>
      <w:r w:rsidRPr="00290615">
        <w:t>что речь идет здесь о хобби коллекционеров</w:t>
      </w:r>
      <w:r>
        <w:t xml:space="preserve">, </w:t>
      </w:r>
      <w:r w:rsidRPr="00290615">
        <w:t>о котором В. Скобеева написала довольно много в свойственном ее перу игривом и развязном тоне: «При виде недостающего элемента коллекции – скажем</w:t>
      </w:r>
      <w:r>
        <w:t xml:space="preserve">, </w:t>
      </w:r>
      <w:r w:rsidRPr="00290615">
        <w:t>редкой пивной банки – мужчина теряет рассудок и тащит приобретение в дом. С точки зрения его герлфренд</w:t>
      </w:r>
      <w:r>
        <w:t xml:space="preserve">, </w:t>
      </w:r>
      <w:r w:rsidRPr="00290615">
        <w:t>в доме и так есть пустые пивные банки – штук так 2000. Мужчина рассуждает совсем не так</w:t>
      </w:r>
      <w:r>
        <w:t xml:space="preserve">, </w:t>
      </w:r>
      <w:r w:rsidRPr="00290615">
        <w:t>а вернее</w:t>
      </w:r>
      <w:r>
        <w:t xml:space="preserve">, </w:t>
      </w:r>
      <w:r w:rsidRPr="00290615">
        <w:t>никак. Им владеет врожденная программа» (еще одна</w:t>
      </w:r>
      <w:r>
        <w:t xml:space="preserve">, </w:t>
      </w:r>
      <w:r w:rsidRPr="00290615">
        <w:t xml:space="preserve">в дополнение к перечисленным мною выше). 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А вот что пишет на ту же тему Дж. Уотсон: «Если верить психоаналитикам</w:t>
      </w:r>
      <w:r>
        <w:t xml:space="preserve">, </w:t>
      </w:r>
      <w:r w:rsidRPr="00290615">
        <w:t>то собирание и накопление указывают на великое множество факторов</w:t>
      </w:r>
      <w:r>
        <w:t xml:space="preserve">, </w:t>
      </w:r>
      <w:r w:rsidRPr="00290615">
        <w:t>не имеющих ничего общего с инстинктом. Наше собственное суждение таково</w:t>
      </w:r>
      <w:r>
        <w:t xml:space="preserve">, </w:t>
      </w:r>
      <w:r w:rsidRPr="00290615">
        <w:t>что здесь мало такого</w:t>
      </w:r>
      <w:r>
        <w:t xml:space="preserve">, </w:t>
      </w:r>
      <w:r w:rsidRPr="00290615">
        <w:t>что могло бы быть названным инстинктом... Когда дети входят в социальную группу</w:t>
      </w:r>
      <w:r>
        <w:t xml:space="preserve">, </w:t>
      </w:r>
      <w:r w:rsidRPr="00290615">
        <w:t>они копят то</w:t>
      </w:r>
      <w:r>
        <w:t xml:space="preserve">, </w:t>
      </w:r>
      <w:r w:rsidRPr="00290615">
        <w:t>что копят другие. Один или два месяца их карманы заполняются кусочками мрамора</w:t>
      </w:r>
      <w:r>
        <w:t xml:space="preserve">, </w:t>
      </w:r>
      <w:r w:rsidRPr="00290615">
        <w:t>которые спустя два месяца могут замениться волчками. Они обычно собирают то</w:t>
      </w:r>
      <w:r>
        <w:t xml:space="preserve">, </w:t>
      </w:r>
      <w:r w:rsidRPr="00290615">
        <w:t>чем сейчас пользуется вся группа. Самое раннее накопление</w:t>
      </w:r>
      <w:r>
        <w:t xml:space="preserve">, </w:t>
      </w:r>
      <w:r w:rsidRPr="00290615">
        <w:t>отмеченное у двух детей</w:t>
      </w:r>
      <w:r>
        <w:t xml:space="preserve">, </w:t>
      </w:r>
      <w:r w:rsidRPr="00290615">
        <w:t>состоявших под нашим наблюдением</w:t>
      </w:r>
      <w:r>
        <w:t xml:space="preserve">, </w:t>
      </w:r>
      <w:r w:rsidRPr="00290615">
        <w:t>это почтовые карточки и письма». Но</w:t>
      </w:r>
      <w:r>
        <w:t xml:space="preserve">, </w:t>
      </w:r>
      <w:r w:rsidRPr="00290615">
        <w:t>пишет Уотсон</w:t>
      </w:r>
      <w:r>
        <w:t xml:space="preserve">, </w:t>
      </w:r>
      <w:r w:rsidRPr="00290615">
        <w:t>это было сделано под явным влиянием родителей</w:t>
      </w:r>
      <w:r>
        <w:t xml:space="preserve">, </w:t>
      </w:r>
      <w:r w:rsidRPr="00290615">
        <w:t>а затем и друзей юных коллекционеров)».</w:t>
      </w:r>
    </w:p>
    <w:p w:rsidR="006A6FE3" w:rsidRPr="002F1869" w:rsidRDefault="006A6FE3" w:rsidP="006A6FE3">
      <w:pPr>
        <w:spacing w:before="120"/>
        <w:jc w:val="center"/>
        <w:rPr>
          <w:b/>
          <w:sz w:val="28"/>
        </w:rPr>
      </w:pPr>
      <w:r w:rsidRPr="002F1869">
        <w:rPr>
          <w:b/>
          <w:sz w:val="28"/>
        </w:rPr>
        <w:t>О реакции профессионального научного сообщества на инстинктивизм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979 г"/>
        </w:smartTagPr>
        <w:r w:rsidRPr="00290615">
          <w:t>1979 г</w:t>
        </w:r>
      </w:smartTag>
      <w:r w:rsidRPr="00290615">
        <w:t>. упоминавшийся уже ученик К.Лоренца И. Айбл-Айбесфелд опубликовал в международном журнале «Исследования поведения и мозга» обширную статью «Этология человека: концепции и их возможный вклад в науки о человеке». В этой публикации высказывались взгляды</w:t>
      </w:r>
      <w:r>
        <w:t xml:space="preserve">, </w:t>
      </w:r>
      <w:r w:rsidRPr="00290615">
        <w:t>очень похожие на те</w:t>
      </w:r>
      <w:r>
        <w:t xml:space="preserve">, </w:t>
      </w:r>
      <w:r w:rsidRPr="00290615">
        <w:t>что мы находим в обсуждаемой здесь статье В.Р. Дольника и в других его публикациях на ту же тему. Важно</w:t>
      </w:r>
      <w:r>
        <w:t xml:space="preserve">, </w:t>
      </w:r>
      <w:r w:rsidRPr="00290615">
        <w:t>однако</w:t>
      </w:r>
      <w:r>
        <w:t xml:space="preserve">, </w:t>
      </w:r>
      <w:r w:rsidRPr="00290615">
        <w:t>подчеркнуть различия в степени профессиональной подготовки этих двух авторов. Профессия В.Р. Дольника</w:t>
      </w:r>
      <w:r>
        <w:t xml:space="preserve">, </w:t>
      </w:r>
      <w:r w:rsidRPr="00290615">
        <w:t>по словам В. Скобеевой</w:t>
      </w:r>
      <w:r>
        <w:t xml:space="preserve">, </w:t>
      </w:r>
      <w:r w:rsidRPr="00290615">
        <w:t>«не имеет ничего общего с науками о человеке – психологией</w:t>
      </w:r>
      <w:r>
        <w:t xml:space="preserve">, </w:t>
      </w:r>
      <w:r w:rsidRPr="00290615">
        <w:t>педагогикой</w:t>
      </w:r>
      <w:r>
        <w:t xml:space="preserve">, </w:t>
      </w:r>
      <w:r w:rsidRPr="00290615">
        <w:t>антропологией». И. Айбл-Айбесфелд</w:t>
      </w:r>
      <w:r>
        <w:t xml:space="preserve">, </w:t>
      </w:r>
      <w:r w:rsidRPr="00290615">
        <w:t>напротив</w:t>
      </w:r>
      <w:r>
        <w:t xml:space="preserve">, </w:t>
      </w:r>
      <w:r w:rsidRPr="00290615">
        <w:t>значительную часть жизни посвятил профессиональному изучению поведения детей</w:t>
      </w:r>
      <w:r>
        <w:t xml:space="preserve">, </w:t>
      </w:r>
      <w:r w:rsidRPr="00290615">
        <w:t>а также людей в аборигенных традиционных сообществах (таких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как группировки бушменов в пустыне Калахари). Выступление И. Айбл-Айбесфелда породило широкую дискуссию</w:t>
      </w:r>
      <w:r>
        <w:t xml:space="preserve">, </w:t>
      </w:r>
      <w:r w:rsidRPr="00290615">
        <w:t xml:space="preserve">результаты которой были опубликованы в том же номере упомянутого выше журнала. 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Из 24 участников дискуссии лишь двое одобрили проект этологии человека</w:t>
      </w:r>
      <w:r>
        <w:t xml:space="preserve">, </w:t>
      </w:r>
      <w:r w:rsidRPr="00290615">
        <w:t>предложенный Айбл-Айбесфелдом. А вот как звучали голоса несогласных с ней. Лингвист и философ Н. Бок — «Заблуждения относительно «врожденности»». Анатом Х. Липп усомнился в том</w:t>
      </w:r>
      <w:r>
        <w:t xml:space="preserve">, </w:t>
      </w:r>
      <w:r w:rsidRPr="00290615">
        <w:t>что данные по поведению обезьян могут дать ключи для выявления филогенетически запрограммированного поведения человека. По мнению представителя экологической антропологии С. Уошборна</w:t>
      </w:r>
      <w:r>
        <w:t xml:space="preserve">, </w:t>
      </w:r>
      <w:r w:rsidRPr="00290615">
        <w:t>методы этологии неприложимы к изучению человека</w:t>
      </w:r>
      <w:r>
        <w:t xml:space="preserve">, </w:t>
      </w:r>
      <w:r w:rsidRPr="00290615">
        <w:t>а будучи использованы в этой сфере</w:t>
      </w:r>
      <w:r>
        <w:t xml:space="preserve">, </w:t>
      </w:r>
      <w:r w:rsidRPr="00290615">
        <w:t>дают лишь тривиальные результаты. Этолог Дж. Хейлмен</w:t>
      </w:r>
      <w:r>
        <w:t xml:space="preserve">, </w:t>
      </w:r>
      <w:r w:rsidRPr="00290615">
        <w:t>как бы внося ясность в этот вопрос</w:t>
      </w:r>
      <w:r>
        <w:t xml:space="preserve">, </w:t>
      </w:r>
      <w:r w:rsidRPr="00290615">
        <w:t>отметил</w:t>
      </w:r>
      <w:r>
        <w:t xml:space="preserve">, </w:t>
      </w:r>
      <w:r w:rsidRPr="00290615">
        <w:t>что «этология»</w:t>
      </w:r>
      <w:r>
        <w:t xml:space="preserve">, </w:t>
      </w:r>
      <w:r w:rsidRPr="00290615">
        <w:t>которую проповедует И.Айбл-Айбесфельд</w:t>
      </w:r>
      <w:r>
        <w:t xml:space="preserve">, </w:t>
      </w:r>
      <w:r w:rsidRPr="00290615">
        <w:t>это не «Этология с большой буквы»</w:t>
      </w:r>
      <w:r>
        <w:t xml:space="preserve">, </w:t>
      </w:r>
      <w:r w:rsidRPr="00290615">
        <w:t>а австро-германский вариант этологии (намек на К. Лоренца)</w:t>
      </w:r>
      <w:r>
        <w:t xml:space="preserve">, </w:t>
      </w:r>
      <w:r w:rsidRPr="00290615">
        <w:t>основные положения которой современная наука давно уже переросла. Ряд выступавших</w:t>
      </w:r>
      <w:r>
        <w:t xml:space="preserve">, </w:t>
      </w:r>
      <w:r w:rsidRPr="00290615">
        <w:t>отдавая должное важности фактических данных</w:t>
      </w:r>
      <w:r>
        <w:t xml:space="preserve">, </w:t>
      </w:r>
      <w:r w:rsidRPr="00290615">
        <w:t>полученных И.Айбл-Айбесфельдом</w:t>
      </w:r>
      <w:r>
        <w:t xml:space="preserve">, </w:t>
      </w:r>
      <w:r w:rsidRPr="00290615">
        <w:t>отказались принять его теоретические построения.</w:t>
      </w:r>
    </w:p>
    <w:p w:rsidR="006A6FE3" w:rsidRPr="002F1869" w:rsidRDefault="006A6FE3" w:rsidP="006A6FE3">
      <w:pPr>
        <w:spacing w:before="120"/>
        <w:jc w:val="center"/>
        <w:rPr>
          <w:b/>
          <w:sz w:val="28"/>
        </w:rPr>
      </w:pPr>
      <w:r w:rsidRPr="002F1869">
        <w:rPr>
          <w:b/>
          <w:sz w:val="28"/>
        </w:rPr>
        <w:t>Об опасности аналогий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Один из участников только что описанной дискуссии</w:t>
      </w:r>
      <w:r>
        <w:t xml:space="preserve">, </w:t>
      </w:r>
      <w:r w:rsidRPr="00290615">
        <w:t>антрополог Б. Бенедикт озаглавил свое выступление словами «Опасность аналогий». Что он хотел сказать этим? Все те</w:t>
      </w:r>
      <w:r>
        <w:t xml:space="preserve">, </w:t>
      </w:r>
      <w:r w:rsidRPr="00290615">
        <w:t>кто в той или иной мере переносят знания о поведении животных на поведение человека</w:t>
      </w:r>
      <w:r>
        <w:t xml:space="preserve">, </w:t>
      </w:r>
      <w:r w:rsidRPr="00290615">
        <w:t>и В.Р. Дольник в том числе</w:t>
      </w:r>
      <w:r>
        <w:t xml:space="preserve">, </w:t>
      </w:r>
      <w:r w:rsidRPr="00290615">
        <w:t>широко используют метод заключения по аналогии. Суть этого приема еще в XIX в. была прекрасно раскрыта английским классиком философии Дж. С. Миллем. В его фундаментальном труде «Система логики»</w:t>
      </w:r>
      <w:r>
        <w:t xml:space="preserve">, </w:t>
      </w:r>
      <w:r w:rsidRPr="00290615">
        <w:t>в главе под названием «Заблуждения в обобщении» говорится о так называемых ложных аналогиях. Они имеют место в том случае</w:t>
      </w:r>
      <w:r>
        <w:t xml:space="preserve">, </w:t>
      </w:r>
      <w:r w:rsidRPr="00290615">
        <w:t>«...когда на основании сходства предметов в одной черте заключают о сходстве их в другой</w:t>
      </w:r>
      <w:r>
        <w:t xml:space="preserve">, </w:t>
      </w:r>
      <w:r w:rsidRPr="00290615">
        <w:t>причем не только не доказана причинная связь между этими двумя чертами</w:t>
      </w:r>
      <w:r>
        <w:t xml:space="preserve">, </w:t>
      </w:r>
      <w:r w:rsidRPr="00290615">
        <w:t>но</w:t>
      </w:r>
      <w:r>
        <w:t xml:space="preserve">, </w:t>
      </w:r>
      <w:r w:rsidRPr="00290615">
        <w:t>напротив</w:t>
      </w:r>
      <w:r>
        <w:t xml:space="preserve">, </w:t>
      </w:r>
      <w:r w:rsidRPr="00290615">
        <w:t>положительно известно</w:t>
      </w:r>
      <w:r>
        <w:t xml:space="preserve">, </w:t>
      </w:r>
      <w:r w:rsidRPr="00290615">
        <w:t>что такой связи нет».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Спросим себя</w:t>
      </w:r>
      <w:r>
        <w:t xml:space="preserve">, </w:t>
      </w:r>
      <w:r w:rsidRPr="00290615">
        <w:t>много ли общего в поведении человека и певчей птичкой зябликом. Разумеется</w:t>
      </w:r>
      <w:r>
        <w:t xml:space="preserve">, </w:t>
      </w:r>
      <w:r w:rsidRPr="00290615">
        <w:t>кое-какое сходство есть: они живые существа</w:t>
      </w:r>
      <w:r>
        <w:t xml:space="preserve">, </w:t>
      </w:r>
      <w:r w:rsidRPr="00290615">
        <w:t>вынужденные</w:t>
      </w:r>
      <w:r>
        <w:t xml:space="preserve">, </w:t>
      </w:r>
      <w:r w:rsidRPr="00290615">
        <w:t>как минимум</w:t>
      </w:r>
      <w:r>
        <w:t xml:space="preserve">, </w:t>
      </w:r>
      <w:r w:rsidRPr="00290615">
        <w:t>потреблять пищу и способные размножаться половым путем. Принято считать</w:t>
      </w:r>
      <w:r>
        <w:t xml:space="preserve">, </w:t>
      </w:r>
      <w:r w:rsidRPr="00290615">
        <w:t>что у зябликов при формировании семейной пары активной стороной является самка</w:t>
      </w:r>
      <w:r>
        <w:t xml:space="preserve">, </w:t>
      </w:r>
      <w:r w:rsidRPr="00290615">
        <w:t xml:space="preserve">выбирающая себе супруга. 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А как же в этой сфере дело обстоит у людей? Этим вопросом заинтересовалась и В. Скобеева. В частности</w:t>
      </w:r>
      <w:r>
        <w:t xml:space="preserve">, </w:t>
      </w:r>
      <w:r w:rsidRPr="00290615">
        <w:t>почему некоторые девушки вступают в отношения с женатыми мужчинами? «Психологи утверждают</w:t>
      </w:r>
      <w:r>
        <w:t xml:space="preserve">, </w:t>
      </w:r>
      <w:r w:rsidRPr="00290615">
        <w:t>– пишет она</w:t>
      </w:r>
      <w:r>
        <w:t xml:space="preserve">, </w:t>
      </w:r>
      <w:r w:rsidRPr="00290615">
        <w:t>– что девушки просто сами не могут оценить мужчину</w:t>
      </w:r>
      <w:r>
        <w:t xml:space="preserve">, </w:t>
      </w:r>
      <w:r w:rsidRPr="00290615">
        <w:t>поэтому выбирают того</w:t>
      </w:r>
      <w:r>
        <w:t xml:space="preserve">, </w:t>
      </w:r>
      <w:r w:rsidRPr="00290615">
        <w:t>которого уже выбрала другая. Дольник же говорит нам что в таком поведении есть смысл». Далее – цитата из Дольника. «Кольцевание зябликов на Куршской косе показало</w:t>
      </w:r>
      <w:r>
        <w:t xml:space="preserve">, </w:t>
      </w:r>
      <w:r w:rsidRPr="00290615">
        <w:t>что самцы с двумя самками – элитные самцы как по своим качествам</w:t>
      </w:r>
      <w:r>
        <w:t xml:space="preserve">, </w:t>
      </w:r>
      <w:r w:rsidRPr="00290615">
        <w:t>так и по качествам своих участков. Следовательно</w:t>
      </w:r>
      <w:r>
        <w:t xml:space="preserve">, </w:t>
      </w:r>
      <w:r w:rsidRPr="00290615">
        <w:t>и у моногамных видов (вероятно</w:t>
      </w:r>
      <w:r>
        <w:t xml:space="preserve">, </w:t>
      </w:r>
      <w:r w:rsidRPr="00290615">
        <w:t>имеется в виду человек – Е.П.) самки могут вести отбор генов по элитным признакам». Ну вот</w:t>
      </w:r>
      <w:r>
        <w:t xml:space="preserve">, </w:t>
      </w:r>
      <w:r w:rsidRPr="00290615">
        <w:t>теперь В. Скобеевой все стало ясно!</w:t>
      </w:r>
    </w:p>
    <w:p w:rsidR="006A6FE3" w:rsidRPr="002F1869" w:rsidRDefault="006A6FE3" w:rsidP="006A6FE3">
      <w:pPr>
        <w:spacing w:before="120"/>
        <w:jc w:val="center"/>
        <w:rPr>
          <w:b/>
          <w:sz w:val="28"/>
        </w:rPr>
      </w:pPr>
      <w:r w:rsidRPr="002F1869">
        <w:rPr>
          <w:b/>
          <w:sz w:val="28"/>
        </w:rPr>
        <w:t>Вместо заключения: об околонаучных мифах и ответственности популяризатора науки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Времена теперь такие</w:t>
      </w:r>
      <w:r>
        <w:t xml:space="preserve">, </w:t>
      </w:r>
      <w:r w:rsidRPr="00290615">
        <w:t>что любой человек может широко распространять свои любые</w:t>
      </w:r>
      <w:r>
        <w:t xml:space="preserve">, </w:t>
      </w:r>
      <w:r w:rsidRPr="00290615">
        <w:t>хоть самые несусветные идеи. И может так случиться</w:t>
      </w:r>
      <w:r>
        <w:t xml:space="preserve">, </w:t>
      </w:r>
      <w:r w:rsidRPr="00290615">
        <w:t>что он первый сообщит широкой общественности чего-нибудь такое</w:t>
      </w:r>
      <w:r>
        <w:t xml:space="preserve">, </w:t>
      </w:r>
      <w:r w:rsidRPr="00290615">
        <w:t>что еще народным массам в голову не приходило. Например</w:t>
      </w:r>
      <w:r>
        <w:t xml:space="preserve">, </w:t>
      </w:r>
      <w:r w:rsidRPr="00290615">
        <w:t>новую хронологию в истории. Или</w:t>
      </w:r>
      <w:r>
        <w:t xml:space="preserve">, </w:t>
      </w:r>
      <w:r w:rsidRPr="00290615">
        <w:t>что человеческое общество подобно стаду павианов не в художественном</w:t>
      </w:r>
      <w:r>
        <w:t xml:space="preserve">, </w:t>
      </w:r>
      <w:r w:rsidRPr="00290615">
        <w:t>а в самом</w:t>
      </w:r>
      <w:r>
        <w:t xml:space="preserve">, </w:t>
      </w:r>
      <w:r w:rsidRPr="00290615">
        <w:t>что ни на есть</w:t>
      </w:r>
      <w:r>
        <w:t xml:space="preserve">, </w:t>
      </w:r>
      <w:r w:rsidRPr="00290615">
        <w:t>научном смысле слова.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И что самое смешное</w:t>
      </w:r>
      <w:r>
        <w:t xml:space="preserve">, </w:t>
      </w:r>
      <w:r w:rsidRPr="00290615">
        <w:t>ведь действительно ужасно похоже! И читающая публика от души развлекается</w:t>
      </w:r>
      <w:r>
        <w:t xml:space="preserve">, </w:t>
      </w:r>
      <w:r w:rsidRPr="00290615">
        <w:t>сравнивая пассажи Дольника с реальной жизнью. Может быть</w:t>
      </w:r>
      <w:r>
        <w:t xml:space="preserve">, </w:t>
      </w:r>
      <w:r w:rsidRPr="00290615">
        <w:t>стоило бы так и отнестись к этой его статье: как к развлекательному чтению</w:t>
      </w:r>
      <w:r>
        <w:t xml:space="preserve">, </w:t>
      </w:r>
      <w:r w:rsidRPr="00290615">
        <w:t>а к автору – как к остроумному наблюдателю</w:t>
      </w:r>
      <w:r>
        <w:t xml:space="preserve">, </w:t>
      </w:r>
      <w:r w:rsidRPr="00290615">
        <w:t>удачно подметившему и описавшему наше сходство с бабуинами? Чего уж с такой звериной серьезностью громить его построения?</w:t>
      </w:r>
    </w:p>
    <w:p w:rsidR="006A6FE3" w:rsidRPr="00290615" w:rsidRDefault="006A6FE3" w:rsidP="006A6FE3">
      <w:pPr>
        <w:spacing w:before="120"/>
        <w:ind w:firstLine="567"/>
        <w:jc w:val="both"/>
      </w:pPr>
      <w:r w:rsidRPr="00290615">
        <w:t>Но дело в том</w:t>
      </w:r>
      <w:r>
        <w:t xml:space="preserve">, </w:t>
      </w:r>
      <w:r w:rsidRPr="00290615">
        <w:t>что автор – серьезный ученый</w:t>
      </w:r>
      <w:r>
        <w:t xml:space="preserve">, </w:t>
      </w:r>
      <w:r w:rsidRPr="00290615">
        <w:t>который</w:t>
      </w:r>
      <w:r>
        <w:t xml:space="preserve">, </w:t>
      </w:r>
      <w:r w:rsidRPr="00290615">
        <w:t>хочется думать</w:t>
      </w:r>
      <w:r>
        <w:t xml:space="preserve">, </w:t>
      </w:r>
      <w:r w:rsidRPr="00290615">
        <w:t>ставит своей целью вовсе не развлечение читателя. Это попытка популяризации науки</w:t>
      </w:r>
      <w:r>
        <w:t xml:space="preserve">, </w:t>
      </w:r>
      <w:r w:rsidRPr="00290615">
        <w:t>попытка доходчивого объяснения сути этологического подхода к поведению человека на примере сравнения его поведения с поведением приматов. Однако такого рода статьи своим появлением формируют даже не околонаучный</w:t>
      </w:r>
      <w:r>
        <w:t xml:space="preserve">, </w:t>
      </w:r>
      <w:r w:rsidRPr="00290615">
        <w:t>а лженаучный миф</w:t>
      </w:r>
      <w:r>
        <w:t xml:space="preserve">, </w:t>
      </w:r>
      <w:r w:rsidRPr="00290615">
        <w:t>который уже успешно прижился</w:t>
      </w:r>
      <w:r>
        <w:t xml:space="preserve">, </w:t>
      </w:r>
      <w:r w:rsidRPr="00290615">
        <w:t>ибо обладает всеми необходимыми для этого свойствами: ясностью и простотой схемы и возможностью найти ей подтверждения на бытовом уровне и в рамках бытового мышления. Вот это – яркий пример успешной популяризации ложных представлений. Хотя</w:t>
      </w:r>
      <w:r>
        <w:t xml:space="preserve">, </w:t>
      </w:r>
      <w:r w:rsidRPr="00290615">
        <w:t>к глубокому сожалению</w:t>
      </w:r>
      <w:r>
        <w:t xml:space="preserve">, </w:t>
      </w:r>
      <w:r w:rsidRPr="00290615">
        <w:t>В.Р. Дольник тут не был первым и вероятно еще не последний.</w:t>
      </w:r>
    </w:p>
    <w:p w:rsidR="00811DD4" w:rsidRDefault="00811DD4">
      <w:bookmarkStart w:id="3" w:name="_GoBack"/>
      <w:bookmarkEnd w:id="3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FE3"/>
    <w:rsid w:val="0000311B"/>
    <w:rsid w:val="001A35F6"/>
    <w:rsid w:val="00290615"/>
    <w:rsid w:val="002F1869"/>
    <w:rsid w:val="006A6FE3"/>
    <w:rsid w:val="00811DD4"/>
    <w:rsid w:val="00930A67"/>
    <w:rsid w:val="00F6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FBD44-982A-49B9-BE8F-8D57D2F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6FE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3118</Words>
  <Characters>17777</Characters>
  <Application>Microsoft Office Word</Application>
  <DocSecurity>0</DocSecurity>
  <Lines>148</Lines>
  <Paragraphs>41</Paragraphs>
  <ScaleCrop>false</ScaleCrop>
  <Company>Home</Company>
  <LinksUpToDate>false</LinksUpToDate>
  <CharactersWithSpaces>20854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Этология, Лженаука, Критика работ В</dc:title>
  <dc:subject/>
  <dc:creator>User</dc:creator>
  <cp:keywords/>
  <dc:description/>
  <cp:lastModifiedBy>Irina</cp:lastModifiedBy>
  <cp:revision>2</cp:revision>
  <dcterms:created xsi:type="dcterms:W3CDTF">2014-07-19T09:49:00Z</dcterms:created>
  <dcterms:modified xsi:type="dcterms:W3CDTF">2014-07-19T09:49:00Z</dcterms:modified>
</cp:coreProperties>
</file>