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2D3" w:rsidRDefault="002D02D3">
      <w:pPr>
        <w:pStyle w:val="a3"/>
        <w:rPr>
          <w:b/>
          <w:bCs/>
          <w:sz w:val="40"/>
          <w:szCs w:val="40"/>
        </w:rPr>
      </w:pPr>
    </w:p>
    <w:p w:rsidR="00026553" w:rsidRPr="00026553" w:rsidRDefault="00026553">
      <w:pPr>
        <w:pStyle w:val="a3"/>
        <w:rPr>
          <w:b/>
          <w:bCs/>
          <w:sz w:val="40"/>
          <w:szCs w:val="40"/>
        </w:rPr>
      </w:pPr>
      <w:r w:rsidRPr="00026553">
        <w:rPr>
          <w:b/>
          <w:bCs/>
          <w:sz w:val="40"/>
          <w:szCs w:val="40"/>
        </w:rPr>
        <w:t>Реферат по Биологии</w:t>
      </w:r>
    </w:p>
    <w:p w:rsidR="00026553" w:rsidRPr="00026553" w:rsidRDefault="00026553">
      <w:pPr>
        <w:jc w:val="center"/>
        <w:rPr>
          <w:b/>
          <w:bCs/>
          <w:sz w:val="40"/>
          <w:szCs w:val="40"/>
        </w:rPr>
      </w:pPr>
    </w:p>
    <w:p w:rsidR="00026553" w:rsidRPr="00026553" w:rsidRDefault="00026553">
      <w:pPr>
        <w:jc w:val="center"/>
        <w:rPr>
          <w:b/>
          <w:bCs/>
          <w:sz w:val="40"/>
          <w:szCs w:val="40"/>
        </w:rPr>
      </w:pPr>
      <w:r w:rsidRPr="00026553">
        <w:rPr>
          <w:b/>
          <w:bCs/>
          <w:sz w:val="40"/>
          <w:szCs w:val="40"/>
        </w:rPr>
        <w:t>На тему:</w:t>
      </w:r>
    </w:p>
    <w:p w:rsidR="00026553" w:rsidRPr="00026553" w:rsidRDefault="00026553">
      <w:pPr>
        <w:rPr>
          <w:b/>
          <w:bCs/>
          <w:sz w:val="40"/>
          <w:szCs w:val="40"/>
        </w:rPr>
      </w:pPr>
    </w:p>
    <w:p w:rsidR="00026553" w:rsidRPr="00026553" w:rsidRDefault="00026553">
      <w:pPr>
        <w:jc w:val="center"/>
        <w:rPr>
          <w:b/>
          <w:bCs/>
          <w:i/>
          <w:iCs/>
          <w:sz w:val="40"/>
          <w:szCs w:val="40"/>
        </w:rPr>
      </w:pPr>
      <w:r w:rsidRPr="00026553">
        <w:rPr>
          <w:b/>
          <w:bCs/>
          <w:i/>
          <w:iCs/>
          <w:sz w:val="40"/>
          <w:szCs w:val="40"/>
        </w:rPr>
        <w:t>«Радиация в биосфере»</w:t>
      </w:r>
    </w:p>
    <w:p w:rsidR="00026553" w:rsidRDefault="00026553">
      <w:pPr>
        <w:jc w:val="center"/>
        <w:rPr>
          <w:sz w:val="56"/>
          <w:szCs w:val="56"/>
        </w:rPr>
      </w:pPr>
    </w:p>
    <w:p w:rsidR="00026553" w:rsidRPr="00026553" w:rsidRDefault="00026553">
      <w:pPr>
        <w:pStyle w:val="3"/>
        <w:rPr>
          <w:sz w:val="32"/>
          <w:szCs w:val="32"/>
        </w:rPr>
      </w:pPr>
      <w:r w:rsidRPr="00026553">
        <w:rPr>
          <w:sz w:val="32"/>
          <w:szCs w:val="32"/>
        </w:rPr>
        <w:t>Оглавление</w:t>
      </w:r>
    </w:p>
    <w:p w:rsidR="00026553" w:rsidRPr="00026553" w:rsidRDefault="00026553">
      <w:pPr>
        <w:numPr>
          <w:ilvl w:val="0"/>
          <w:numId w:val="3"/>
        </w:numPr>
        <w:rPr>
          <w:b/>
          <w:bCs/>
          <w:sz w:val="32"/>
          <w:szCs w:val="32"/>
        </w:rPr>
      </w:pPr>
      <w:r w:rsidRPr="00026553">
        <w:rPr>
          <w:b/>
          <w:bCs/>
          <w:sz w:val="32"/>
          <w:szCs w:val="32"/>
        </w:rPr>
        <w:t>Введение в проблему</w:t>
      </w:r>
    </w:p>
    <w:p w:rsidR="00026553" w:rsidRPr="00026553" w:rsidRDefault="00026553">
      <w:pPr>
        <w:numPr>
          <w:ilvl w:val="0"/>
          <w:numId w:val="3"/>
        </w:numPr>
        <w:rPr>
          <w:b/>
          <w:bCs/>
          <w:sz w:val="32"/>
          <w:szCs w:val="32"/>
        </w:rPr>
      </w:pPr>
      <w:r w:rsidRPr="00026553">
        <w:rPr>
          <w:b/>
          <w:bCs/>
          <w:sz w:val="32"/>
          <w:szCs w:val="32"/>
        </w:rPr>
        <w:t>Пути попадания и воздействие на организмы радиации</w:t>
      </w:r>
    </w:p>
    <w:p w:rsidR="00026553" w:rsidRPr="00026553" w:rsidRDefault="00026553">
      <w:pPr>
        <w:numPr>
          <w:ilvl w:val="0"/>
          <w:numId w:val="3"/>
        </w:numPr>
        <w:rPr>
          <w:b/>
          <w:bCs/>
          <w:sz w:val="32"/>
          <w:szCs w:val="32"/>
        </w:rPr>
      </w:pPr>
      <w:r w:rsidRPr="00026553">
        <w:rPr>
          <w:b/>
          <w:bCs/>
          <w:sz w:val="32"/>
          <w:szCs w:val="32"/>
        </w:rPr>
        <w:t>Источники радиации</w:t>
      </w:r>
    </w:p>
    <w:p w:rsidR="00026553" w:rsidRPr="00026553" w:rsidRDefault="00026553">
      <w:pPr>
        <w:numPr>
          <w:ilvl w:val="0"/>
          <w:numId w:val="3"/>
        </w:numPr>
        <w:rPr>
          <w:b/>
          <w:bCs/>
          <w:sz w:val="32"/>
          <w:szCs w:val="32"/>
        </w:rPr>
      </w:pPr>
      <w:r w:rsidRPr="00026553">
        <w:rPr>
          <w:b/>
          <w:bCs/>
          <w:sz w:val="32"/>
          <w:szCs w:val="32"/>
        </w:rPr>
        <w:t>Характеристика влияния разных доз радиации на человека</w:t>
      </w:r>
    </w:p>
    <w:p w:rsidR="00026553" w:rsidRPr="00026553" w:rsidRDefault="00026553">
      <w:pPr>
        <w:numPr>
          <w:ilvl w:val="0"/>
          <w:numId w:val="3"/>
        </w:numPr>
        <w:rPr>
          <w:b/>
          <w:bCs/>
          <w:sz w:val="32"/>
          <w:szCs w:val="32"/>
        </w:rPr>
      </w:pPr>
      <w:r w:rsidRPr="00026553">
        <w:rPr>
          <w:b/>
          <w:bCs/>
          <w:sz w:val="32"/>
          <w:szCs w:val="32"/>
        </w:rPr>
        <w:t>Вывод</w:t>
      </w:r>
    </w:p>
    <w:p w:rsidR="00026553" w:rsidRDefault="00026553">
      <w:pPr>
        <w:numPr>
          <w:ilvl w:val="0"/>
          <w:numId w:val="3"/>
        </w:numPr>
        <w:rPr>
          <w:b/>
          <w:bCs/>
          <w:sz w:val="32"/>
          <w:szCs w:val="32"/>
        </w:rPr>
      </w:pPr>
      <w:r w:rsidRPr="00026553">
        <w:rPr>
          <w:b/>
          <w:bCs/>
          <w:sz w:val="32"/>
          <w:szCs w:val="32"/>
        </w:rPr>
        <w:t>Список литературы</w:t>
      </w:r>
    </w:p>
    <w:p w:rsidR="00026553" w:rsidRDefault="00026553" w:rsidP="00026553">
      <w:pPr>
        <w:rPr>
          <w:b/>
          <w:bCs/>
          <w:sz w:val="32"/>
          <w:szCs w:val="32"/>
        </w:rPr>
      </w:pPr>
    </w:p>
    <w:p w:rsidR="00026553" w:rsidRPr="00026553" w:rsidRDefault="00026553" w:rsidP="00026553">
      <w:pPr>
        <w:rPr>
          <w:b/>
          <w:bCs/>
          <w:sz w:val="32"/>
          <w:szCs w:val="32"/>
        </w:rPr>
      </w:pPr>
    </w:p>
    <w:p w:rsidR="00026553" w:rsidRDefault="00026553">
      <w:pPr>
        <w:rPr>
          <w:b/>
          <w:bCs/>
          <w:sz w:val="48"/>
          <w:szCs w:val="48"/>
        </w:rPr>
      </w:pPr>
      <w:r>
        <w:rPr>
          <w:b/>
          <w:bCs/>
          <w:sz w:val="48"/>
          <w:szCs w:val="48"/>
        </w:rPr>
        <w:t>Введение в проблему.</w:t>
      </w:r>
    </w:p>
    <w:p w:rsidR="00026553" w:rsidRDefault="00026553">
      <w:pPr>
        <w:rPr>
          <w:b/>
          <w:bCs/>
          <w:sz w:val="32"/>
          <w:szCs w:val="32"/>
        </w:rPr>
      </w:pPr>
      <w:r>
        <w:rPr>
          <w:b/>
          <w:bCs/>
          <w:sz w:val="32"/>
          <w:szCs w:val="32"/>
        </w:rPr>
        <w:t xml:space="preserve">    </w:t>
      </w:r>
    </w:p>
    <w:p w:rsidR="00026553" w:rsidRDefault="00026553">
      <w:pPr>
        <w:pStyle w:val="21"/>
        <w:ind w:firstLine="720"/>
        <w:rPr>
          <w:sz w:val="28"/>
          <w:szCs w:val="28"/>
        </w:rPr>
      </w:pPr>
      <w:r>
        <w:rPr>
          <w:sz w:val="28"/>
          <w:szCs w:val="28"/>
        </w:rPr>
        <w:t>С давних времен человек совершенствовал себя, как физически, так и умственно, постоянно создавая и совершенствуя орудия труда. Постоянная нехватка энергии заставляла человека искать и находить новые источники, внедрять их не заботясь о будущем. Таких примеров множество: паровой двигатель побудил человека к созданию огромных фабрик, что за собой повлекло мгновенное ухудшение экологи в городах. Другим примером служит создание каскадов гидроэлектостаний, затопивших огромные территории и изменившие до неузнаваемости экосистемы отдельных районов. В порыве за открытиями в конце XIX в. двумя учеными: Пьером Кюри и Марией Сладковской-Кюри было открыто явление радиоактивности. Именно это достижение поставило существование всей планеты под угрозу. За 100 с лишним лет человек наделал столько глупостей, сколько не делал за все свое существование. Давно уже прошла Холодная война, мы уже пережили Чернобыль и многие засекреченные аварии на полигонах, однако проблема радиационной угрозы никуда не ушла и посей день служит главой угрозой биосфере.</w:t>
      </w:r>
    </w:p>
    <w:p w:rsidR="00026553" w:rsidRDefault="00026553">
      <w:pPr>
        <w:pStyle w:val="21"/>
      </w:pPr>
    </w:p>
    <w:p w:rsidR="00026553" w:rsidRDefault="00026553">
      <w:pPr>
        <w:pStyle w:val="21"/>
        <w:rPr>
          <w:b/>
          <w:bCs/>
          <w:sz w:val="48"/>
          <w:szCs w:val="48"/>
        </w:rPr>
      </w:pPr>
      <w:r>
        <w:rPr>
          <w:b/>
          <w:bCs/>
          <w:sz w:val="48"/>
          <w:szCs w:val="48"/>
        </w:rPr>
        <w:t>Пути попадания и воздействие на организмы радиации.</w:t>
      </w:r>
    </w:p>
    <w:p w:rsidR="00026553" w:rsidRDefault="00026553">
      <w:pPr>
        <w:pStyle w:val="21"/>
        <w:rPr>
          <w:b/>
          <w:bCs/>
          <w:sz w:val="48"/>
          <w:szCs w:val="48"/>
        </w:rPr>
      </w:pPr>
    </w:p>
    <w:p w:rsidR="00026553" w:rsidRDefault="00026553">
      <w:pPr>
        <w:pStyle w:val="a3"/>
        <w:ind w:firstLine="567"/>
        <w:jc w:val="left"/>
        <w:rPr>
          <w:sz w:val="28"/>
          <w:szCs w:val="28"/>
        </w:rPr>
      </w:pPr>
      <w:r>
        <w:rPr>
          <w:sz w:val="28"/>
          <w:szCs w:val="28"/>
        </w:rPr>
        <w:t>В результате  воздействия  ионизирующего  излучения  на  организм человека  в тканях могут происходить сложные физические,  химические и биохимические процессы.</w:t>
      </w:r>
    </w:p>
    <w:p w:rsidR="00026553" w:rsidRDefault="00026553">
      <w:pPr>
        <w:pStyle w:val="a3"/>
        <w:ind w:firstLine="567"/>
        <w:jc w:val="left"/>
        <w:rPr>
          <w:sz w:val="28"/>
          <w:szCs w:val="28"/>
        </w:rPr>
      </w:pPr>
      <w:r>
        <w:rPr>
          <w:sz w:val="28"/>
          <w:szCs w:val="28"/>
        </w:rPr>
        <w:t>При попадании радиоактивных  веществ внутрь организма поражающее действие   оказывают   в   основном   альфа-источники,   а   затем   и бетта-источники, т.е. в обратной наружному облучению последовательности. Альфа-частицы, имеющие небольшую плотность ионизации, разрушают  слизистую  оболочку,  которая  является слабой защитой внутренних органов по сравнению с наружным кожным покровом.</w:t>
      </w:r>
    </w:p>
    <w:p w:rsidR="00026553" w:rsidRDefault="00026553">
      <w:pPr>
        <w:pStyle w:val="23"/>
        <w:rPr>
          <w:b w:val="0"/>
          <w:bCs w:val="0"/>
          <w:sz w:val="28"/>
          <w:szCs w:val="28"/>
        </w:rPr>
      </w:pPr>
      <w:r w:rsidRPr="00026553">
        <w:rPr>
          <w:b w:val="0"/>
          <w:bCs w:val="0"/>
          <w:sz w:val="28"/>
          <w:szCs w:val="28"/>
          <w:lang w:val="ru-RU"/>
        </w:rPr>
        <w:t xml:space="preserve">Существует три пути поступления радиоактивных веществ в организм: при вдыхание воздуха,  загрязненного радиоактивными веществами, через зараженную пищу или воду,  через кожу, а также при заражении открытых ран. </w:t>
      </w:r>
      <w:r>
        <w:rPr>
          <w:b w:val="0"/>
          <w:bCs w:val="0"/>
          <w:sz w:val="28"/>
          <w:szCs w:val="28"/>
        </w:rPr>
        <w:t xml:space="preserve">Наиболее опасен первый путь,  поскольку: </w:t>
      </w:r>
    </w:p>
    <w:p w:rsidR="00026553" w:rsidRDefault="00026553">
      <w:pPr>
        <w:pStyle w:val="a3"/>
        <w:numPr>
          <w:ilvl w:val="0"/>
          <w:numId w:val="5"/>
        </w:numPr>
        <w:tabs>
          <w:tab w:val="clear" w:pos="360"/>
          <w:tab w:val="num" w:pos="720"/>
        </w:tabs>
        <w:ind w:left="720"/>
        <w:jc w:val="left"/>
        <w:rPr>
          <w:sz w:val="28"/>
          <w:szCs w:val="28"/>
        </w:rPr>
      </w:pPr>
      <w:r>
        <w:rPr>
          <w:sz w:val="28"/>
          <w:szCs w:val="28"/>
        </w:rPr>
        <w:t>объем легочной вентиляции очень большой</w:t>
      </w:r>
    </w:p>
    <w:p w:rsidR="00026553" w:rsidRDefault="00026553">
      <w:pPr>
        <w:pStyle w:val="a3"/>
        <w:numPr>
          <w:ilvl w:val="0"/>
          <w:numId w:val="5"/>
        </w:numPr>
        <w:tabs>
          <w:tab w:val="clear" w:pos="360"/>
          <w:tab w:val="num" w:pos="720"/>
        </w:tabs>
        <w:ind w:left="720"/>
        <w:jc w:val="left"/>
        <w:rPr>
          <w:sz w:val="28"/>
          <w:szCs w:val="28"/>
        </w:rPr>
      </w:pPr>
      <w:r>
        <w:rPr>
          <w:sz w:val="28"/>
          <w:szCs w:val="28"/>
        </w:rPr>
        <w:t>значения коэффициента усвоения в легких более высоки.</w:t>
      </w:r>
    </w:p>
    <w:p w:rsidR="00026553" w:rsidRDefault="00026553">
      <w:pPr>
        <w:pStyle w:val="a3"/>
        <w:ind w:firstLine="567"/>
        <w:jc w:val="left"/>
        <w:rPr>
          <w:sz w:val="28"/>
          <w:szCs w:val="28"/>
        </w:rPr>
      </w:pPr>
      <w:r>
        <w:rPr>
          <w:sz w:val="28"/>
          <w:szCs w:val="28"/>
        </w:rPr>
        <w:t>Пылевые частицы,  на  которых  сорбированы радиоактивные изотопы, при вдыхании воздуха через верхние дыхательные пути частично оседают в полости рта  и  носоглотке.  Отсюда  пыль  поступает в пищеварительный тракт. Остальные частицы поступают в легкие.  Степень задержки аэрозолей в  легких  зависит  от дисперсионности.  В легких задерживается около 20%  всех частиц; при уменьшении размеров аэрозолей величина задержки увеличивается до 70%.</w:t>
      </w:r>
    </w:p>
    <w:p w:rsidR="00026553" w:rsidRDefault="00026553">
      <w:pPr>
        <w:pStyle w:val="a3"/>
        <w:ind w:firstLine="567"/>
        <w:jc w:val="left"/>
        <w:rPr>
          <w:sz w:val="28"/>
          <w:szCs w:val="28"/>
        </w:rPr>
      </w:pPr>
      <w:r>
        <w:rPr>
          <w:sz w:val="28"/>
          <w:szCs w:val="28"/>
        </w:rPr>
        <w:t xml:space="preserve">При всасывании радиоактивных веществ из желудочно-кишечного тракта имеет значение коэффициент резорбции,  характеризующий долю вещества, попадающего из желудочно-кишечного тракта в кровь.  В  зависимости от природы изотопа коэффициент изменяется в широких пределах: от сотых долей процента (для циркония, ниобия), до нескольких десятков процентов (водород,  щелочно-земельные элементы). Резорбция через неповрежденную кожу в 200-300 раз меньше,  чем через желудочно-кишечный тракт, и, как правило, не играет существенной роли. </w:t>
      </w:r>
    </w:p>
    <w:p w:rsidR="00026553" w:rsidRPr="00026553" w:rsidRDefault="00026553">
      <w:pPr>
        <w:pStyle w:val="a3"/>
        <w:ind w:firstLine="567"/>
        <w:jc w:val="left"/>
        <w:rPr>
          <w:sz w:val="28"/>
          <w:szCs w:val="28"/>
        </w:rPr>
      </w:pPr>
      <w:r>
        <w:rPr>
          <w:sz w:val="28"/>
          <w:szCs w:val="28"/>
        </w:rPr>
        <w:t>При попадании радиоактивных веществ в организм  любым  путем  они уже через  несколько  минут обнаруживаются в крови.  Если поступление радиоактивных веществ было однократным,  то концентрация  их  в  крови вначале  возрастает  до  максимума,  а  затем  в  течение  15-20 суток снижается.</w:t>
      </w:r>
    </w:p>
    <w:p w:rsidR="00026553" w:rsidRPr="00026553" w:rsidRDefault="00026553">
      <w:pPr>
        <w:pStyle w:val="a3"/>
        <w:ind w:firstLine="567"/>
        <w:jc w:val="left"/>
        <w:rPr>
          <w:sz w:val="28"/>
          <w:szCs w:val="28"/>
        </w:rPr>
      </w:pPr>
      <w:r>
        <w:rPr>
          <w:sz w:val="28"/>
          <w:szCs w:val="28"/>
        </w:rPr>
        <w:t>Концентрации в  крови  долгоживущих  изотопов  в дальнейшем могут удерживаться практически на одном уровне в течение длительного времени вследствие обратного вымывания отложившихся веществ.</w:t>
      </w:r>
    </w:p>
    <w:p w:rsidR="00026553" w:rsidRDefault="00026553">
      <w:pPr>
        <w:pStyle w:val="a3"/>
        <w:ind w:firstLine="567"/>
        <w:jc w:val="left"/>
        <w:rPr>
          <w:sz w:val="28"/>
          <w:szCs w:val="28"/>
        </w:rPr>
      </w:pPr>
      <w:r>
        <w:rPr>
          <w:sz w:val="28"/>
          <w:szCs w:val="28"/>
        </w:rPr>
        <w:t xml:space="preserve">Основные этапы воздействия излучения на ткани показаны в таблице 1: </w:t>
      </w:r>
    </w:p>
    <w:tbl>
      <w:tblPr>
        <w:tblW w:w="0" w:type="auto"/>
        <w:jc w:val="center"/>
        <w:tblLayout w:type="fixed"/>
        <w:tblCellMar>
          <w:left w:w="0" w:type="dxa"/>
          <w:right w:w="0" w:type="dxa"/>
        </w:tblCellMar>
        <w:tblLook w:val="0000" w:firstRow="0" w:lastRow="0" w:firstColumn="0" w:lastColumn="0" w:noHBand="0" w:noVBand="0"/>
      </w:tblPr>
      <w:tblGrid>
        <w:gridCol w:w="1943"/>
        <w:gridCol w:w="7365"/>
      </w:tblGrid>
      <w:tr w:rsidR="00026553">
        <w:trPr>
          <w:jc w:val="center"/>
        </w:trPr>
        <w:tc>
          <w:tcPr>
            <w:tcW w:w="9308" w:type="dxa"/>
            <w:gridSpan w:val="2"/>
            <w:vAlign w:val="center"/>
          </w:tcPr>
          <w:p w:rsidR="00026553" w:rsidRDefault="00026553">
            <w:pPr>
              <w:jc w:val="center"/>
              <w:rPr>
                <w:sz w:val="28"/>
                <w:szCs w:val="28"/>
              </w:rPr>
            </w:pPr>
            <w:r>
              <w:rPr>
                <w:b/>
                <w:bCs/>
                <w:sz w:val="28"/>
                <w:szCs w:val="28"/>
              </w:rPr>
              <w:fldChar w:fldCharType="begin"/>
            </w:r>
            <w:r>
              <w:rPr>
                <w:b/>
                <w:bCs/>
                <w:sz w:val="28"/>
                <w:szCs w:val="28"/>
              </w:rPr>
              <w:instrText>PRIVATE</w:instrText>
            </w:r>
            <w:r>
              <w:rPr>
                <w:b/>
                <w:bCs/>
                <w:sz w:val="28"/>
                <w:szCs w:val="28"/>
              </w:rPr>
              <w:fldChar w:fldCharType="end"/>
            </w:r>
            <w:r>
              <w:rPr>
                <w:b/>
                <w:bCs/>
                <w:sz w:val="28"/>
                <w:szCs w:val="28"/>
              </w:rPr>
              <w:t>Таблица .1 Воздействие ионизирующего излучения на ткани организма</w:t>
            </w:r>
          </w:p>
        </w:tc>
      </w:tr>
      <w:tr w:rsidR="00026553">
        <w:trPr>
          <w:jc w:val="center"/>
        </w:trPr>
        <w:tc>
          <w:tcPr>
            <w:tcW w:w="1943" w:type="dxa"/>
            <w:shd w:val="clear" w:color="FFFFFF" w:fill="FFFFFF"/>
            <w:vAlign w:val="center"/>
          </w:tcPr>
          <w:p w:rsidR="00026553" w:rsidRDefault="00D25A81">
            <w:pP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fillcolor="window">
                  <v:imagedata r:id="rId7" o:title=""/>
                </v:shape>
              </w:pict>
            </w:r>
          </w:p>
        </w:tc>
        <w:tc>
          <w:tcPr>
            <w:tcW w:w="7365" w:type="dxa"/>
            <w:vAlign w:val="center"/>
          </w:tcPr>
          <w:p w:rsidR="00026553" w:rsidRDefault="00026553">
            <w:pPr>
              <w:rPr>
                <w:sz w:val="28"/>
                <w:szCs w:val="28"/>
              </w:rPr>
            </w:pPr>
            <w:r>
              <w:rPr>
                <w:sz w:val="28"/>
                <w:szCs w:val="28"/>
              </w:rPr>
              <w:t xml:space="preserve">Заряженные частицы. Проникающие в ткани организма альфа- и бета-частицы теряют энергию вследствие электрических взаимодействий с электронами тех атомов, близ которых они проходят (Гамма-излучение и рентгеновские лучи передают свою энергию веществу несколькими способами, которые, в конечном счете, также приводят к электрическим взаимодействиям.) </w:t>
            </w:r>
          </w:p>
        </w:tc>
      </w:tr>
      <w:tr w:rsidR="00026553">
        <w:trPr>
          <w:jc w:val="center"/>
        </w:trPr>
        <w:tc>
          <w:tcPr>
            <w:tcW w:w="1943" w:type="dxa"/>
            <w:shd w:val="clear" w:color="FFFFFF" w:fill="FFFFFF"/>
            <w:vAlign w:val="center"/>
          </w:tcPr>
          <w:p w:rsidR="00026553" w:rsidRDefault="00D25A81">
            <w:pPr>
              <w:rPr>
                <w:sz w:val="28"/>
                <w:szCs w:val="28"/>
              </w:rPr>
            </w:pPr>
            <w:r>
              <w:rPr>
                <w:sz w:val="28"/>
                <w:szCs w:val="28"/>
              </w:rPr>
              <w:pict>
                <v:shape id="_x0000_i1026" type="#_x0000_t75" style="width:75pt;height:75pt" fillcolor="window">
                  <v:imagedata r:id="rId8" o:title=""/>
                </v:shape>
              </w:pict>
            </w:r>
          </w:p>
        </w:tc>
        <w:tc>
          <w:tcPr>
            <w:tcW w:w="7365" w:type="dxa"/>
            <w:vAlign w:val="center"/>
          </w:tcPr>
          <w:p w:rsidR="00026553" w:rsidRDefault="00026553">
            <w:pPr>
              <w:rPr>
                <w:sz w:val="28"/>
                <w:szCs w:val="28"/>
              </w:rPr>
            </w:pPr>
            <w:r>
              <w:rPr>
                <w:sz w:val="28"/>
                <w:szCs w:val="28"/>
              </w:rPr>
              <w:t xml:space="preserve">Электрические взаимодействия. За время порядка десяти триллионных секунды после того, как проникающее излучение достигнет соответствующего атома в ткани организма, от этого атома отрывается электрон. Последний заряжен отрицательно, поэтому остальная часть исходного нейтрального атома становится положительно заряженной. Этот процесс называется ионизацией. Оторвавшийся электрон может далее ионизировать другие атомы. </w:t>
            </w:r>
          </w:p>
        </w:tc>
      </w:tr>
      <w:tr w:rsidR="00026553">
        <w:trPr>
          <w:jc w:val="center"/>
        </w:trPr>
        <w:tc>
          <w:tcPr>
            <w:tcW w:w="1943" w:type="dxa"/>
            <w:shd w:val="clear" w:color="FFFFFF" w:fill="FFFFFF"/>
            <w:vAlign w:val="center"/>
          </w:tcPr>
          <w:p w:rsidR="00026553" w:rsidRDefault="00D25A81">
            <w:pPr>
              <w:rPr>
                <w:sz w:val="28"/>
                <w:szCs w:val="28"/>
              </w:rPr>
            </w:pPr>
            <w:r>
              <w:rPr>
                <w:sz w:val="28"/>
                <w:szCs w:val="28"/>
              </w:rPr>
              <w:pict>
                <v:shape id="_x0000_i1027" type="#_x0000_t75" style="width:75pt;height:75pt" fillcolor="window">
                  <v:imagedata r:id="rId9" o:title=""/>
                </v:shape>
              </w:pict>
            </w:r>
          </w:p>
        </w:tc>
        <w:tc>
          <w:tcPr>
            <w:tcW w:w="7365" w:type="dxa"/>
            <w:vAlign w:val="center"/>
          </w:tcPr>
          <w:p w:rsidR="00026553" w:rsidRDefault="00026553">
            <w:pPr>
              <w:rPr>
                <w:sz w:val="28"/>
                <w:szCs w:val="28"/>
              </w:rPr>
            </w:pPr>
            <w:r>
              <w:rPr>
                <w:sz w:val="28"/>
                <w:szCs w:val="28"/>
              </w:rPr>
              <w:t xml:space="preserve">Физико-химические изменения. И свободный электрон, и ионизированный атом обычно не могут долго пребывать в таком состоянии и в течение следующих десяти миллиардных долей секунды участвуют в сложной цепи реакций, в результате которых образуются новые молекулы, включая и такие чрезвычайно реакционноспособные, как "свободные радикалы". </w:t>
            </w:r>
          </w:p>
        </w:tc>
      </w:tr>
      <w:tr w:rsidR="00026553">
        <w:trPr>
          <w:jc w:val="center"/>
        </w:trPr>
        <w:tc>
          <w:tcPr>
            <w:tcW w:w="1943" w:type="dxa"/>
            <w:shd w:val="clear" w:color="FFFFFF" w:fill="FFFFFF"/>
            <w:vAlign w:val="center"/>
          </w:tcPr>
          <w:p w:rsidR="00026553" w:rsidRDefault="00D25A81">
            <w:pPr>
              <w:rPr>
                <w:sz w:val="28"/>
                <w:szCs w:val="28"/>
              </w:rPr>
            </w:pPr>
            <w:r>
              <w:rPr>
                <w:sz w:val="28"/>
                <w:szCs w:val="28"/>
              </w:rPr>
              <w:pict>
                <v:shape id="_x0000_i1028" type="#_x0000_t75" style="width:75pt;height:75pt" fillcolor="window">
                  <v:imagedata r:id="rId10" o:title=""/>
                </v:shape>
              </w:pict>
            </w:r>
          </w:p>
        </w:tc>
        <w:tc>
          <w:tcPr>
            <w:tcW w:w="7365" w:type="dxa"/>
            <w:vAlign w:val="center"/>
          </w:tcPr>
          <w:p w:rsidR="00026553" w:rsidRDefault="00026553">
            <w:pPr>
              <w:rPr>
                <w:sz w:val="28"/>
                <w:szCs w:val="28"/>
              </w:rPr>
            </w:pPr>
            <w:r>
              <w:rPr>
                <w:sz w:val="28"/>
                <w:szCs w:val="28"/>
              </w:rPr>
              <w:t xml:space="preserve">Химические изменения. В течение следующих миллионных долей секунды образовавшиеся свободные радикалы реагируют как друг с другом, так и с другими молекулами и через цепочку реакций, еще не изученных до конца, могут вызвать химическую модификацию важных в биологическом отношении молекул, необходимых для нормального функционирования клетки. </w:t>
            </w:r>
          </w:p>
        </w:tc>
      </w:tr>
      <w:tr w:rsidR="00026553">
        <w:trPr>
          <w:jc w:val="center"/>
        </w:trPr>
        <w:tc>
          <w:tcPr>
            <w:tcW w:w="1943" w:type="dxa"/>
            <w:shd w:val="clear" w:color="FFFFFF" w:fill="FFFFFF"/>
            <w:vAlign w:val="center"/>
          </w:tcPr>
          <w:p w:rsidR="00026553" w:rsidRDefault="00D25A81">
            <w:pPr>
              <w:rPr>
                <w:sz w:val="28"/>
                <w:szCs w:val="28"/>
              </w:rPr>
            </w:pPr>
            <w:r>
              <w:rPr>
                <w:sz w:val="28"/>
                <w:szCs w:val="28"/>
              </w:rPr>
              <w:pict>
                <v:shape id="_x0000_i1029" type="#_x0000_t75" style="width:75pt;height:75pt" fillcolor="window">
                  <v:imagedata r:id="rId11" o:title=""/>
                </v:shape>
              </w:pict>
            </w:r>
          </w:p>
        </w:tc>
        <w:tc>
          <w:tcPr>
            <w:tcW w:w="7365" w:type="dxa"/>
            <w:vAlign w:val="center"/>
          </w:tcPr>
          <w:p w:rsidR="00026553" w:rsidRDefault="00026553">
            <w:pPr>
              <w:rPr>
                <w:sz w:val="28"/>
                <w:szCs w:val="28"/>
              </w:rPr>
            </w:pPr>
            <w:r>
              <w:rPr>
                <w:sz w:val="28"/>
                <w:szCs w:val="28"/>
              </w:rPr>
              <w:t xml:space="preserve">Биологические эффекты. Биохимические изменения могут произойти как через несколько секунд, так и через десятилетия после облучения и явиться причиной немедленной гибели клеток, или такие изменения в них могут привести к раку. </w:t>
            </w:r>
          </w:p>
        </w:tc>
      </w:tr>
    </w:tbl>
    <w:p w:rsidR="00026553" w:rsidRDefault="00026553"/>
    <w:p w:rsidR="00026553" w:rsidRPr="00026553" w:rsidRDefault="00026553">
      <w:pPr>
        <w:pStyle w:val="a3"/>
        <w:ind w:firstLine="567"/>
        <w:jc w:val="left"/>
        <w:rPr>
          <w:sz w:val="28"/>
          <w:szCs w:val="28"/>
        </w:rPr>
      </w:pPr>
    </w:p>
    <w:p w:rsidR="00026553" w:rsidRDefault="00026553">
      <w:pPr>
        <w:pStyle w:val="a3"/>
        <w:ind w:firstLine="567"/>
        <w:jc w:val="left"/>
        <w:rPr>
          <w:sz w:val="28"/>
          <w:szCs w:val="28"/>
        </w:rPr>
      </w:pPr>
      <w:r>
        <w:rPr>
          <w:sz w:val="28"/>
          <w:szCs w:val="28"/>
        </w:rPr>
        <w:t>Конечный эффект  облучения   является   результатом   не   только первичного повреждения клеток, но и последующих   процессов восстановления. Предполагается, что значительная   часть первичных повреждений в клетке возникает в виде так называемых потенциальных повреждений, которые могут  реализовываться в случае отсутствия восстановительных процессов.  Реализация этих процессов способствуют процессы биосинтеза  белков  и  нуклеиновых  кислот.  Пока  реализация потенциальных повреждений   не   произошла,   клетка   может   в   них "восстановиться". Это,  как предполагается,  связано с ферментативными реакциями и  обусловлено  энергетическим  обменом.  Считается,  что  в основе этого явления лежит  деятельность  систем,  которые  в  обычных условиях регулируют интенсивность естественного мутационного процесса.</w:t>
      </w:r>
    </w:p>
    <w:p w:rsidR="00026553" w:rsidRDefault="00026553">
      <w:pPr>
        <w:pStyle w:val="a3"/>
        <w:ind w:firstLine="567"/>
        <w:jc w:val="left"/>
        <w:rPr>
          <w:sz w:val="28"/>
          <w:szCs w:val="28"/>
        </w:rPr>
      </w:pPr>
      <w:r>
        <w:rPr>
          <w:sz w:val="28"/>
          <w:szCs w:val="28"/>
        </w:rPr>
        <w:t>Мутагенное воздействие ионизирующего излучения впервые установили русские ученые Р.А.  Надсон и Р.С.  Филиппов в 1925 году в  опытах  на дрожжах. В  1927  году  это  открытие  было подтверждено Р.Меллером на классическом генетическом объекте - дрозофиле.</w:t>
      </w:r>
    </w:p>
    <w:p w:rsidR="00026553" w:rsidRDefault="00026553">
      <w:pPr>
        <w:pStyle w:val="a3"/>
        <w:ind w:firstLine="567"/>
        <w:jc w:val="left"/>
        <w:rPr>
          <w:sz w:val="28"/>
          <w:szCs w:val="28"/>
        </w:rPr>
      </w:pPr>
      <w:r>
        <w:rPr>
          <w:sz w:val="28"/>
          <w:szCs w:val="28"/>
        </w:rPr>
        <w:t>Ионизирующие излучения  способны вызывать все виды наследственных перемен. Спектр мутаций,  индуцированных облучением,  не отличается от спектра спонтанных мутаций.</w:t>
      </w:r>
    </w:p>
    <w:p w:rsidR="00026553" w:rsidRDefault="00026553">
      <w:pPr>
        <w:pStyle w:val="a3"/>
        <w:ind w:firstLine="567"/>
        <w:jc w:val="left"/>
        <w:rPr>
          <w:sz w:val="28"/>
          <w:szCs w:val="28"/>
        </w:rPr>
      </w:pPr>
      <w:r>
        <w:rPr>
          <w:sz w:val="28"/>
          <w:szCs w:val="28"/>
        </w:rPr>
        <w:t xml:space="preserve">Последние исследования  Киевского Института нейрохирургии показали, что радиация даже в малых количествах,  при дозах в  десятки  бэр, сильнейшим образом воздействует на нервные клетки - нейроны. Но нейроны гибнут не от прямого воздействия радиации.  Как выяснилось,  в  результате воздействия радиации у большинства ликвидаторов ЧАЭС наблюдается "послерадиоционная энцефлопатия". Общие нарушения в организме под действием радиации приводит к изменению обмена веществ, которые влекут за собой патологические изменения головного мозга. </w:t>
      </w:r>
    </w:p>
    <w:p w:rsidR="00026553" w:rsidRDefault="00026553">
      <w:pPr>
        <w:pStyle w:val="a3"/>
        <w:ind w:firstLine="567"/>
        <w:jc w:val="left"/>
        <w:rPr>
          <w:b/>
          <w:bCs/>
          <w:sz w:val="48"/>
          <w:szCs w:val="48"/>
        </w:rPr>
      </w:pPr>
      <w:r>
        <w:rPr>
          <w:b/>
          <w:bCs/>
          <w:sz w:val="48"/>
          <w:szCs w:val="48"/>
        </w:rPr>
        <w:t>Источники радиации.</w:t>
      </w:r>
    </w:p>
    <w:p w:rsidR="00026553" w:rsidRDefault="00026553">
      <w:pPr>
        <w:pStyle w:val="a3"/>
        <w:ind w:firstLine="567"/>
        <w:jc w:val="left"/>
        <w:rPr>
          <w:sz w:val="28"/>
          <w:szCs w:val="28"/>
        </w:rPr>
      </w:pPr>
      <w:r>
        <w:rPr>
          <w:sz w:val="28"/>
          <w:szCs w:val="28"/>
        </w:rPr>
        <w:t>Основную часть облучения население земного шара получает от естественных источников радиации. Большинство из них таковы, что избежать облучения от них совершенно невозможно. На протяжении всей истории существования Земли разные виды излучения падают на поверхность Земли из космоса и поступают от радиоактивных веществ, находящихся</w:t>
      </w:r>
      <w:r w:rsidRPr="00026553">
        <w:rPr>
          <w:sz w:val="28"/>
          <w:szCs w:val="28"/>
        </w:rPr>
        <w:t xml:space="preserve"> </w:t>
      </w:r>
      <w:r>
        <w:rPr>
          <w:sz w:val="28"/>
          <w:szCs w:val="28"/>
        </w:rPr>
        <w:t>в</w:t>
      </w:r>
      <w:r w:rsidRPr="00026553">
        <w:rPr>
          <w:sz w:val="28"/>
          <w:szCs w:val="28"/>
        </w:rPr>
        <w:t xml:space="preserve"> </w:t>
      </w:r>
      <w:r>
        <w:rPr>
          <w:sz w:val="28"/>
          <w:szCs w:val="28"/>
        </w:rPr>
        <w:t>земной</w:t>
      </w:r>
      <w:r w:rsidRPr="00026553">
        <w:rPr>
          <w:sz w:val="28"/>
          <w:szCs w:val="28"/>
        </w:rPr>
        <w:t xml:space="preserve"> </w:t>
      </w:r>
      <w:r>
        <w:rPr>
          <w:sz w:val="28"/>
          <w:szCs w:val="28"/>
        </w:rPr>
        <w:t>коре. Человек подвергается облучению</w:t>
      </w:r>
      <w:r w:rsidRPr="00026553">
        <w:rPr>
          <w:sz w:val="28"/>
          <w:szCs w:val="28"/>
        </w:rPr>
        <w:t xml:space="preserve"> </w:t>
      </w:r>
      <w:r>
        <w:rPr>
          <w:sz w:val="28"/>
          <w:szCs w:val="28"/>
        </w:rPr>
        <w:t xml:space="preserve">двумя способами. Радиоактивные вещества могут находиться вне организма и облучать его снаружи; в этом случае говорят о внешнем облучении, или же они могут оказаться в воздухе, которым дышит человек, в пище или в воде и попасть внутрь организма. Такой способ облучения называют внутренним. Облучению от естественных источников радиации подвергается любое существо Земли, однако, одни из них получают большие дозы, чем другие. Это зависит, в частности, от того, где они обитают. </w:t>
      </w:r>
    </w:p>
    <w:p w:rsidR="00026553" w:rsidRDefault="00026553">
      <w:pPr>
        <w:pStyle w:val="a3"/>
        <w:ind w:firstLine="567"/>
        <w:jc w:val="left"/>
        <w:rPr>
          <w:sz w:val="28"/>
          <w:szCs w:val="28"/>
        </w:rPr>
      </w:pPr>
      <w:r>
        <w:rPr>
          <w:sz w:val="28"/>
          <w:szCs w:val="28"/>
        </w:rPr>
        <w:t>Уровень радиации в некоторых местах земного шара, там, где залегают особенно радиоактивные породы, оказывается значительно выше среднего, а в других местах, соответственно ниже. Земные источники радиации в сумме ответственны за большую часть облучения, которому подвергаются организмы за счет естественной радиации. В среднем они обеспечивают более 5/6 годовой, эффективной эквивалентной дозы, получаемой существами, в основном вследствие внутреннего облучения. Остальную часть вносят космические лучи, главным образом путем внешнего облучения.</w:t>
      </w:r>
    </w:p>
    <w:p w:rsidR="00026553" w:rsidRDefault="00026553">
      <w:pPr>
        <w:pStyle w:val="a3"/>
        <w:ind w:firstLine="567"/>
        <w:jc w:val="left"/>
        <w:rPr>
          <w:b/>
          <w:bCs/>
          <w:sz w:val="48"/>
          <w:szCs w:val="48"/>
        </w:rPr>
      </w:pPr>
      <w:r>
        <w:rPr>
          <w:sz w:val="28"/>
          <w:szCs w:val="28"/>
        </w:rPr>
        <w:t>За последние несколько десятилетий человек создал несколько сотен искусственных радионуклидов и научился использовать энергию атома в самых разных целях: в медицине, для создания атомного оружия, для производства энергии и обнаружения пожаров, для изготовления светящихся циферблатов часов и поиска полезных ископаемых. Все это приводит к увеличению дозы облучения, как отдельных людей, так и населения Земли в целом. Индивидуальные дозы, получаемые разными людьми от искусственных источников радиации, сильно различаются. В большинстве случаев эти дозы весьма невелики, но иногда облучение за счет техногенных источников оказывается в тысячи раз интенсивнее, чем за счет естественных. Как правило, для техногенных источников радиации упомянутая вариабельность выражена гораздо сильнее, чем для естественных. Кроме того, порождаемое ими излучение обычно легче контролировать, хотя облучение, связанное с радиоактивными осадками от ядерных взрывов, почти так же невозможно контролировать, как и облучение, обусловленное космическими лучами или земными источниками.</w:t>
      </w:r>
    </w:p>
    <w:p w:rsidR="00026553" w:rsidRDefault="00026553">
      <w:pPr>
        <w:pStyle w:val="a3"/>
        <w:ind w:firstLine="567"/>
        <w:jc w:val="left"/>
        <w:rPr>
          <w:b/>
          <w:bCs/>
          <w:sz w:val="48"/>
          <w:szCs w:val="48"/>
        </w:rPr>
      </w:pPr>
    </w:p>
    <w:p w:rsidR="00026553" w:rsidRPr="00026553" w:rsidRDefault="00026553">
      <w:pPr>
        <w:pStyle w:val="a3"/>
        <w:ind w:firstLine="567"/>
        <w:jc w:val="left"/>
        <w:rPr>
          <w:b/>
          <w:bCs/>
          <w:sz w:val="48"/>
          <w:szCs w:val="48"/>
        </w:rPr>
      </w:pPr>
      <w:r>
        <w:rPr>
          <w:b/>
          <w:bCs/>
          <w:sz w:val="48"/>
          <w:szCs w:val="48"/>
        </w:rPr>
        <w:t>Характеристика влияния разных доз радиации на человека</w:t>
      </w:r>
    </w:p>
    <w:p w:rsidR="00026553" w:rsidRDefault="00026553">
      <w:pPr>
        <w:pStyle w:val="23"/>
        <w:rPr>
          <w:b w:val="0"/>
          <w:bCs w:val="0"/>
          <w:sz w:val="28"/>
          <w:szCs w:val="28"/>
          <w:lang w:val="ru-RU"/>
        </w:rPr>
      </w:pPr>
      <w:r>
        <w:rPr>
          <w:sz w:val="28"/>
          <w:szCs w:val="28"/>
        </w:rPr>
        <w:fldChar w:fldCharType="begin"/>
      </w:r>
      <w:r>
        <w:rPr>
          <w:sz w:val="28"/>
          <w:szCs w:val="28"/>
        </w:rPr>
        <w:instrText>PRIVATE</w:instrText>
      </w:r>
      <w:r>
        <w:rPr>
          <w:sz w:val="28"/>
          <w:szCs w:val="28"/>
        </w:rPr>
        <w:fldChar w:fldCharType="end"/>
      </w:r>
      <w:r w:rsidRPr="00026553">
        <w:rPr>
          <w:sz w:val="28"/>
          <w:szCs w:val="28"/>
          <w:lang w:val="ru-RU"/>
        </w:rPr>
        <w:t xml:space="preserve"> </w:t>
      </w:r>
      <w:r w:rsidRPr="00026553">
        <w:rPr>
          <w:b w:val="0"/>
          <w:bCs w:val="0"/>
          <w:sz w:val="28"/>
          <w:szCs w:val="28"/>
          <w:lang w:val="ru-RU"/>
        </w:rPr>
        <w:t>Измерения радиационного фона в городе Москве позволяют указать ТИПИЧНЫЕ значение фона на улице (открытой местности) - 8 - 12 мкР/час, в помещении - 15 - 20 мкР/час.</w:t>
      </w:r>
      <w:r>
        <w:rPr>
          <w:b w:val="0"/>
          <w:bCs w:val="0"/>
          <w:sz w:val="28"/>
          <w:szCs w:val="28"/>
          <w:lang w:val="ru-RU"/>
        </w:rPr>
        <w:t xml:space="preserve"> </w:t>
      </w:r>
    </w:p>
    <w:p w:rsidR="00026553" w:rsidRDefault="00026553">
      <w:pPr>
        <w:pStyle w:val="23"/>
        <w:rPr>
          <w:b w:val="0"/>
          <w:bCs w:val="0"/>
          <w:sz w:val="28"/>
          <w:szCs w:val="28"/>
          <w:lang w:val="ru-RU"/>
        </w:rPr>
      </w:pPr>
      <w:r>
        <w:rPr>
          <w:b w:val="0"/>
          <w:bCs w:val="0"/>
          <w:sz w:val="28"/>
          <w:szCs w:val="28"/>
          <w:lang w:val="ru-RU"/>
        </w:rPr>
        <w:t>На разные органы человека разные дозы получаемой радиации могут либо привести к резкому ухудшению, либо вызвать незначительные изменения в структуре, либо вообще не подействовать.</w:t>
      </w:r>
    </w:p>
    <w:p w:rsidR="00026553" w:rsidRPr="00026553" w:rsidRDefault="00026553">
      <w:pPr>
        <w:pStyle w:val="23"/>
        <w:rPr>
          <w:b w:val="0"/>
          <w:bCs w:val="0"/>
          <w:sz w:val="28"/>
          <w:szCs w:val="28"/>
          <w:lang w:val="ru-RU"/>
        </w:rPr>
      </w:pPr>
      <w:r>
        <w:rPr>
          <w:b w:val="0"/>
          <w:bCs w:val="0"/>
          <w:sz w:val="28"/>
          <w:szCs w:val="28"/>
          <w:lang w:val="ru-RU"/>
        </w:rPr>
        <w:t>В таблице 2 приведены крайние значения допустимых доз радиации</w:t>
      </w:r>
      <w:r w:rsidRPr="00026553">
        <w:rPr>
          <w:b w:val="0"/>
          <w:bCs w:val="0"/>
          <w:sz w:val="28"/>
          <w:szCs w:val="28"/>
          <w:lang w:val="ru-RU"/>
        </w:rPr>
        <w:t>:</w:t>
      </w:r>
    </w:p>
    <w:tbl>
      <w:tblPr>
        <w:tblW w:w="0" w:type="auto"/>
        <w:tblInd w:w="-30" w:type="dxa"/>
        <w:tblLayout w:type="fixed"/>
        <w:tblCellMar>
          <w:left w:w="30" w:type="dxa"/>
          <w:right w:w="30" w:type="dxa"/>
        </w:tblCellMar>
        <w:tblLook w:val="0000" w:firstRow="0" w:lastRow="0" w:firstColumn="0" w:lastColumn="0" w:noHBand="0" w:noVBand="0"/>
      </w:tblPr>
      <w:tblGrid>
        <w:gridCol w:w="3315"/>
        <w:gridCol w:w="2880"/>
      </w:tblGrid>
      <w:tr w:rsidR="00026553">
        <w:trPr>
          <w:trHeight w:val="96"/>
        </w:trPr>
        <w:tc>
          <w:tcPr>
            <w:tcW w:w="3315" w:type="dxa"/>
          </w:tcPr>
          <w:p w:rsidR="00026553" w:rsidRDefault="00026553">
            <w:pPr>
              <w:rPr>
                <w:rFonts w:ascii="Arial" w:hAnsi="Arial" w:cs="Arial"/>
                <w:snapToGrid w:val="0"/>
                <w:color w:val="000000"/>
                <w:sz w:val="28"/>
                <w:szCs w:val="28"/>
              </w:rPr>
            </w:pPr>
            <w:r>
              <w:rPr>
                <w:rFonts w:ascii="Arial" w:hAnsi="Arial" w:cs="Arial"/>
                <w:snapToGrid w:val="0"/>
                <w:color w:val="000000"/>
                <w:sz w:val="28"/>
                <w:szCs w:val="28"/>
              </w:rPr>
              <w:t>Таблица 2.</w:t>
            </w:r>
          </w:p>
        </w:tc>
        <w:tc>
          <w:tcPr>
            <w:tcW w:w="2880" w:type="dxa"/>
          </w:tcPr>
          <w:p w:rsidR="00026553" w:rsidRDefault="00026553">
            <w:pPr>
              <w:jc w:val="right"/>
              <w:rPr>
                <w:rFonts w:ascii="Arial" w:hAnsi="Arial" w:cs="Arial"/>
                <w:snapToGrid w:val="0"/>
                <w:color w:val="000000"/>
                <w:sz w:val="28"/>
                <w:szCs w:val="28"/>
              </w:rPr>
            </w:pPr>
          </w:p>
        </w:tc>
      </w:tr>
      <w:tr w:rsidR="00026553">
        <w:trPr>
          <w:trHeight w:val="108"/>
        </w:trPr>
        <w:tc>
          <w:tcPr>
            <w:tcW w:w="3315" w:type="dxa"/>
          </w:tcPr>
          <w:p w:rsidR="00026553" w:rsidRDefault="00026553">
            <w:pPr>
              <w:rPr>
                <w:rFonts w:ascii="Arial" w:hAnsi="Arial" w:cs="Arial"/>
                <w:b/>
                <w:bCs/>
                <w:snapToGrid w:val="0"/>
                <w:color w:val="000000"/>
                <w:sz w:val="32"/>
                <w:szCs w:val="32"/>
              </w:rPr>
            </w:pPr>
            <w:r>
              <w:rPr>
                <w:rFonts w:ascii="Arial" w:hAnsi="Arial" w:cs="Arial"/>
                <w:b/>
                <w:bCs/>
                <w:snapToGrid w:val="0"/>
                <w:color w:val="000000"/>
                <w:sz w:val="32"/>
                <w:szCs w:val="32"/>
              </w:rPr>
              <w:t>Орган</w:t>
            </w:r>
          </w:p>
        </w:tc>
        <w:tc>
          <w:tcPr>
            <w:tcW w:w="2880" w:type="dxa"/>
          </w:tcPr>
          <w:p w:rsidR="00026553" w:rsidRDefault="00026553">
            <w:pPr>
              <w:rPr>
                <w:rFonts w:ascii="Arial" w:hAnsi="Arial" w:cs="Arial"/>
                <w:b/>
                <w:bCs/>
                <w:snapToGrid w:val="0"/>
                <w:color w:val="000000"/>
                <w:sz w:val="32"/>
                <w:szCs w:val="32"/>
              </w:rPr>
            </w:pPr>
            <w:r>
              <w:rPr>
                <w:rFonts w:ascii="Arial" w:hAnsi="Arial" w:cs="Arial"/>
                <w:b/>
                <w:bCs/>
                <w:snapToGrid w:val="0"/>
                <w:color w:val="000000"/>
                <w:sz w:val="32"/>
                <w:szCs w:val="32"/>
              </w:rPr>
              <w:t>Допустимая доза</w:t>
            </w:r>
          </w:p>
        </w:tc>
      </w:tr>
      <w:tr w:rsidR="00026553">
        <w:trPr>
          <w:trHeight w:val="96"/>
        </w:trPr>
        <w:tc>
          <w:tcPr>
            <w:tcW w:w="3315" w:type="dxa"/>
          </w:tcPr>
          <w:p w:rsidR="00026553" w:rsidRDefault="00026553">
            <w:pPr>
              <w:rPr>
                <w:rFonts w:ascii="Arial" w:hAnsi="Arial" w:cs="Arial"/>
                <w:snapToGrid w:val="0"/>
                <w:color w:val="000000"/>
                <w:sz w:val="28"/>
                <w:szCs w:val="28"/>
              </w:rPr>
            </w:pPr>
            <w:r>
              <w:rPr>
                <w:rFonts w:ascii="Arial" w:hAnsi="Arial" w:cs="Arial"/>
                <w:snapToGrid w:val="0"/>
                <w:color w:val="000000"/>
                <w:sz w:val="28"/>
                <w:szCs w:val="28"/>
              </w:rPr>
              <w:t>Красный костный мозг</w:t>
            </w:r>
          </w:p>
        </w:tc>
        <w:tc>
          <w:tcPr>
            <w:tcW w:w="2880" w:type="dxa"/>
          </w:tcPr>
          <w:p w:rsidR="00026553" w:rsidRDefault="00026553">
            <w:pPr>
              <w:rPr>
                <w:rFonts w:ascii="Arial" w:hAnsi="Arial" w:cs="Arial"/>
                <w:snapToGrid w:val="0"/>
                <w:color w:val="000000"/>
                <w:sz w:val="28"/>
                <w:szCs w:val="28"/>
              </w:rPr>
            </w:pPr>
            <w:r>
              <w:rPr>
                <w:rFonts w:ascii="Arial" w:hAnsi="Arial" w:cs="Arial"/>
                <w:snapToGrid w:val="0"/>
                <w:color w:val="000000"/>
                <w:sz w:val="28"/>
                <w:szCs w:val="28"/>
              </w:rPr>
              <w:t>0,5-1 Гр.</w:t>
            </w:r>
          </w:p>
        </w:tc>
      </w:tr>
      <w:tr w:rsidR="00026553">
        <w:trPr>
          <w:trHeight w:val="96"/>
        </w:trPr>
        <w:tc>
          <w:tcPr>
            <w:tcW w:w="3315" w:type="dxa"/>
          </w:tcPr>
          <w:p w:rsidR="00026553" w:rsidRDefault="00026553">
            <w:pPr>
              <w:rPr>
                <w:rFonts w:ascii="Arial" w:hAnsi="Arial" w:cs="Arial"/>
                <w:snapToGrid w:val="0"/>
                <w:color w:val="000000"/>
                <w:sz w:val="28"/>
                <w:szCs w:val="28"/>
              </w:rPr>
            </w:pPr>
            <w:r>
              <w:rPr>
                <w:rFonts w:ascii="Arial" w:hAnsi="Arial" w:cs="Arial"/>
                <w:snapToGrid w:val="0"/>
                <w:color w:val="000000"/>
                <w:sz w:val="28"/>
                <w:szCs w:val="28"/>
              </w:rPr>
              <w:t>Хрусталик глаза</w:t>
            </w:r>
          </w:p>
        </w:tc>
        <w:tc>
          <w:tcPr>
            <w:tcW w:w="2880" w:type="dxa"/>
          </w:tcPr>
          <w:p w:rsidR="00026553" w:rsidRDefault="00026553">
            <w:pPr>
              <w:rPr>
                <w:rFonts w:ascii="Arial" w:hAnsi="Arial" w:cs="Arial"/>
                <w:snapToGrid w:val="0"/>
                <w:color w:val="000000"/>
                <w:sz w:val="28"/>
                <w:szCs w:val="28"/>
              </w:rPr>
            </w:pPr>
            <w:r>
              <w:rPr>
                <w:rFonts w:ascii="Arial" w:hAnsi="Arial" w:cs="Arial"/>
                <w:snapToGrid w:val="0"/>
                <w:color w:val="000000"/>
                <w:sz w:val="28"/>
                <w:szCs w:val="28"/>
              </w:rPr>
              <w:t xml:space="preserve">0,1-3 Гр. </w:t>
            </w:r>
          </w:p>
        </w:tc>
      </w:tr>
      <w:tr w:rsidR="00026553">
        <w:trPr>
          <w:trHeight w:val="96"/>
        </w:trPr>
        <w:tc>
          <w:tcPr>
            <w:tcW w:w="3315" w:type="dxa"/>
          </w:tcPr>
          <w:p w:rsidR="00026553" w:rsidRDefault="00026553">
            <w:pPr>
              <w:rPr>
                <w:rFonts w:ascii="Arial" w:hAnsi="Arial" w:cs="Arial"/>
                <w:snapToGrid w:val="0"/>
                <w:color w:val="000000"/>
                <w:sz w:val="28"/>
                <w:szCs w:val="28"/>
              </w:rPr>
            </w:pPr>
            <w:r>
              <w:rPr>
                <w:rFonts w:ascii="Arial" w:hAnsi="Arial" w:cs="Arial"/>
                <w:snapToGrid w:val="0"/>
                <w:color w:val="000000"/>
                <w:sz w:val="28"/>
                <w:szCs w:val="28"/>
              </w:rPr>
              <w:t>Почки</w:t>
            </w:r>
          </w:p>
        </w:tc>
        <w:tc>
          <w:tcPr>
            <w:tcW w:w="2880" w:type="dxa"/>
          </w:tcPr>
          <w:p w:rsidR="00026553" w:rsidRDefault="00026553">
            <w:pPr>
              <w:rPr>
                <w:rFonts w:ascii="Arial" w:hAnsi="Arial" w:cs="Arial"/>
                <w:snapToGrid w:val="0"/>
                <w:color w:val="000000"/>
                <w:sz w:val="28"/>
                <w:szCs w:val="28"/>
              </w:rPr>
            </w:pPr>
            <w:r>
              <w:rPr>
                <w:rFonts w:ascii="Arial" w:hAnsi="Arial" w:cs="Arial"/>
                <w:snapToGrid w:val="0"/>
                <w:color w:val="000000"/>
                <w:sz w:val="28"/>
                <w:szCs w:val="28"/>
              </w:rPr>
              <w:t>23 Гр.</w:t>
            </w:r>
          </w:p>
        </w:tc>
      </w:tr>
      <w:tr w:rsidR="00026553">
        <w:trPr>
          <w:trHeight w:val="96"/>
        </w:trPr>
        <w:tc>
          <w:tcPr>
            <w:tcW w:w="3315" w:type="dxa"/>
          </w:tcPr>
          <w:p w:rsidR="00026553" w:rsidRDefault="00026553">
            <w:pPr>
              <w:rPr>
                <w:rFonts w:ascii="Arial" w:hAnsi="Arial" w:cs="Arial"/>
                <w:snapToGrid w:val="0"/>
                <w:color w:val="000000"/>
                <w:sz w:val="28"/>
                <w:szCs w:val="28"/>
              </w:rPr>
            </w:pPr>
            <w:r>
              <w:rPr>
                <w:rFonts w:ascii="Arial" w:hAnsi="Arial" w:cs="Arial"/>
                <w:snapToGrid w:val="0"/>
                <w:color w:val="000000"/>
                <w:sz w:val="28"/>
                <w:szCs w:val="28"/>
              </w:rPr>
              <w:t>Печень</w:t>
            </w:r>
          </w:p>
        </w:tc>
        <w:tc>
          <w:tcPr>
            <w:tcW w:w="2880" w:type="dxa"/>
          </w:tcPr>
          <w:p w:rsidR="00026553" w:rsidRDefault="00026553">
            <w:pPr>
              <w:rPr>
                <w:rFonts w:ascii="Arial" w:hAnsi="Arial" w:cs="Arial"/>
                <w:snapToGrid w:val="0"/>
                <w:color w:val="000000"/>
                <w:sz w:val="28"/>
                <w:szCs w:val="28"/>
              </w:rPr>
            </w:pPr>
            <w:r>
              <w:rPr>
                <w:rFonts w:ascii="Arial" w:hAnsi="Arial" w:cs="Arial"/>
                <w:snapToGrid w:val="0"/>
                <w:color w:val="000000"/>
                <w:sz w:val="28"/>
                <w:szCs w:val="28"/>
              </w:rPr>
              <w:t>40 Гр.</w:t>
            </w:r>
          </w:p>
        </w:tc>
      </w:tr>
      <w:tr w:rsidR="00026553">
        <w:trPr>
          <w:trHeight w:val="96"/>
        </w:trPr>
        <w:tc>
          <w:tcPr>
            <w:tcW w:w="3315" w:type="dxa"/>
          </w:tcPr>
          <w:p w:rsidR="00026553" w:rsidRDefault="00026553">
            <w:pPr>
              <w:rPr>
                <w:rFonts w:ascii="Arial" w:hAnsi="Arial" w:cs="Arial"/>
                <w:snapToGrid w:val="0"/>
                <w:color w:val="000000"/>
                <w:sz w:val="28"/>
                <w:szCs w:val="28"/>
              </w:rPr>
            </w:pPr>
            <w:r>
              <w:rPr>
                <w:rFonts w:ascii="Arial" w:hAnsi="Arial" w:cs="Arial"/>
                <w:snapToGrid w:val="0"/>
                <w:color w:val="000000"/>
                <w:sz w:val="28"/>
                <w:szCs w:val="28"/>
              </w:rPr>
              <w:t>Мочевой пузырь</w:t>
            </w:r>
          </w:p>
        </w:tc>
        <w:tc>
          <w:tcPr>
            <w:tcW w:w="2880" w:type="dxa"/>
          </w:tcPr>
          <w:p w:rsidR="00026553" w:rsidRDefault="00026553">
            <w:pPr>
              <w:rPr>
                <w:rFonts w:ascii="Arial" w:hAnsi="Arial" w:cs="Arial"/>
                <w:snapToGrid w:val="0"/>
                <w:color w:val="000000"/>
                <w:sz w:val="28"/>
                <w:szCs w:val="28"/>
              </w:rPr>
            </w:pPr>
            <w:r>
              <w:rPr>
                <w:rFonts w:ascii="Arial" w:hAnsi="Arial" w:cs="Arial"/>
                <w:snapToGrid w:val="0"/>
                <w:color w:val="000000"/>
                <w:sz w:val="28"/>
                <w:szCs w:val="28"/>
              </w:rPr>
              <w:t>55 Гр.</w:t>
            </w:r>
          </w:p>
        </w:tc>
      </w:tr>
      <w:tr w:rsidR="00026553">
        <w:trPr>
          <w:trHeight w:val="96"/>
        </w:trPr>
        <w:tc>
          <w:tcPr>
            <w:tcW w:w="3315" w:type="dxa"/>
          </w:tcPr>
          <w:p w:rsidR="00026553" w:rsidRDefault="00026553">
            <w:pPr>
              <w:rPr>
                <w:rFonts w:ascii="Arial" w:hAnsi="Arial" w:cs="Arial"/>
                <w:snapToGrid w:val="0"/>
                <w:color w:val="000000"/>
                <w:sz w:val="28"/>
                <w:szCs w:val="28"/>
              </w:rPr>
            </w:pPr>
            <w:r>
              <w:rPr>
                <w:rFonts w:ascii="Arial" w:hAnsi="Arial" w:cs="Arial"/>
                <w:snapToGrid w:val="0"/>
                <w:color w:val="000000"/>
                <w:sz w:val="28"/>
                <w:szCs w:val="28"/>
              </w:rPr>
              <w:t>Зрелая хрящевая ткань</w:t>
            </w:r>
          </w:p>
        </w:tc>
        <w:tc>
          <w:tcPr>
            <w:tcW w:w="2880" w:type="dxa"/>
          </w:tcPr>
          <w:p w:rsidR="00026553" w:rsidRDefault="00026553">
            <w:pPr>
              <w:rPr>
                <w:rFonts w:ascii="Arial" w:hAnsi="Arial" w:cs="Arial"/>
                <w:snapToGrid w:val="0"/>
                <w:color w:val="000000"/>
                <w:sz w:val="28"/>
                <w:szCs w:val="28"/>
              </w:rPr>
            </w:pPr>
            <w:r>
              <w:rPr>
                <w:rFonts w:ascii="Arial" w:hAnsi="Arial" w:cs="Arial"/>
                <w:snapToGrid w:val="0"/>
                <w:color w:val="000000"/>
                <w:sz w:val="28"/>
                <w:szCs w:val="28"/>
              </w:rPr>
              <w:t>&gt;70 Гр.</w:t>
            </w:r>
          </w:p>
        </w:tc>
      </w:tr>
      <w:tr w:rsidR="00026553">
        <w:trPr>
          <w:trHeight w:val="68"/>
        </w:trPr>
        <w:tc>
          <w:tcPr>
            <w:tcW w:w="6195" w:type="dxa"/>
            <w:gridSpan w:val="2"/>
          </w:tcPr>
          <w:p w:rsidR="00026553" w:rsidRDefault="00026553">
            <w:pPr>
              <w:rPr>
                <w:rFonts w:ascii="Arial" w:hAnsi="Arial" w:cs="Arial"/>
                <w:snapToGrid w:val="0"/>
                <w:color w:val="000000"/>
              </w:rPr>
            </w:pPr>
            <w:r>
              <w:rPr>
                <w:rFonts w:ascii="Arial" w:hAnsi="Arial" w:cs="Arial"/>
                <w:snapToGrid w:val="0"/>
                <w:color w:val="000000"/>
              </w:rPr>
              <w:t>Примечание: Допустимая доза - суммарная доза,</w:t>
            </w:r>
          </w:p>
        </w:tc>
      </w:tr>
      <w:tr w:rsidR="00026553">
        <w:trPr>
          <w:trHeight w:val="68"/>
        </w:trPr>
        <w:tc>
          <w:tcPr>
            <w:tcW w:w="6195" w:type="dxa"/>
            <w:gridSpan w:val="2"/>
          </w:tcPr>
          <w:p w:rsidR="00026553" w:rsidRDefault="00026553">
            <w:pPr>
              <w:rPr>
                <w:rFonts w:ascii="Arial" w:hAnsi="Arial" w:cs="Arial"/>
                <w:snapToGrid w:val="0"/>
                <w:color w:val="000000"/>
              </w:rPr>
            </w:pPr>
            <w:r>
              <w:rPr>
                <w:rFonts w:ascii="Arial" w:hAnsi="Arial" w:cs="Arial"/>
                <w:snapToGrid w:val="0"/>
                <w:color w:val="000000"/>
              </w:rPr>
              <w:t>Получаемая человеком в течение 5 недель</w:t>
            </w:r>
          </w:p>
        </w:tc>
      </w:tr>
    </w:tbl>
    <w:p w:rsidR="00026553" w:rsidRDefault="00026553">
      <w:pPr>
        <w:pStyle w:val="23"/>
        <w:rPr>
          <w:b w:val="0"/>
          <w:bCs w:val="0"/>
          <w:sz w:val="28"/>
          <w:szCs w:val="28"/>
          <w:lang w:val="ru-RU"/>
        </w:rPr>
      </w:pPr>
      <w:r>
        <w:rPr>
          <w:b w:val="0"/>
          <w:bCs w:val="0"/>
          <w:sz w:val="28"/>
          <w:szCs w:val="28"/>
          <w:lang w:val="ru-RU"/>
        </w:rPr>
        <w:t>При больших дозах радиации начинают происходить необратимые реакции в костном мозгу, внутренних органах и нервной системе. При воздействии радиации более 30-40 Гр. смерть человека становится лишь делом времени. Из графика 1 видно, что большинство облученных погибают в первые 2-3 недели:</w:t>
      </w:r>
    </w:p>
    <w:p w:rsidR="00026553" w:rsidRDefault="00026553">
      <w:pPr>
        <w:pStyle w:val="23"/>
        <w:jc w:val="center"/>
        <w:rPr>
          <w:b w:val="0"/>
          <w:bCs w:val="0"/>
          <w:sz w:val="28"/>
          <w:szCs w:val="28"/>
          <w:lang w:val="ru-RU"/>
        </w:rPr>
      </w:pPr>
      <w:r>
        <w:rPr>
          <w:b w:val="0"/>
          <w:bCs w:val="0"/>
          <w:sz w:val="28"/>
          <w:szCs w:val="28"/>
          <w:lang w:val="ru-RU"/>
        </w:rPr>
        <w:t>График 1.</w:t>
      </w:r>
    </w:p>
    <w:p w:rsidR="00026553" w:rsidRDefault="00D25A81">
      <w:pPr>
        <w:pStyle w:val="23"/>
        <w:jc w:val="center"/>
        <w:rPr>
          <w:sz w:val="28"/>
          <w:szCs w:val="28"/>
          <w:lang w:val="ru-RU"/>
        </w:rPr>
      </w:pPr>
      <w:r>
        <w:rPr>
          <w:b w:val="0"/>
          <w:bCs w:val="0"/>
          <w:sz w:val="28"/>
          <w:szCs w:val="28"/>
        </w:rPr>
        <w:pict>
          <v:shape id="_x0000_i1030" type="#_x0000_t75" style="width:303.75pt;height:213pt" fillcolor="window">
            <v:imagedata r:id="rId12" o:title=""/>
          </v:shape>
        </w:pict>
      </w:r>
    </w:p>
    <w:p w:rsidR="00026553" w:rsidRDefault="00026553">
      <w:pPr>
        <w:pStyle w:val="23"/>
        <w:rPr>
          <w:b w:val="0"/>
          <w:bCs w:val="0"/>
          <w:sz w:val="28"/>
          <w:szCs w:val="28"/>
          <w:lang w:val="ru-RU"/>
        </w:rPr>
      </w:pPr>
      <w:r>
        <w:rPr>
          <w:b w:val="0"/>
          <w:bCs w:val="0"/>
          <w:sz w:val="28"/>
          <w:szCs w:val="28"/>
          <w:lang w:val="ru-RU"/>
        </w:rPr>
        <w:t xml:space="preserve">Однако даже малые дозы радиации не безвредны и их влияние на организм и здоровье будущих поколений до конца не изучено. Однако можно предположить, что радиация может вызвать, прежде всего, генные и хромосомные мутации, что в последствии может привести к проявлению рецессивных мутаций.    </w:t>
      </w:r>
    </w:p>
    <w:p w:rsidR="00026553" w:rsidRDefault="00026553">
      <w:pPr>
        <w:pStyle w:val="23"/>
        <w:rPr>
          <w:sz w:val="28"/>
          <w:szCs w:val="28"/>
          <w:lang w:val="ru-RU"/>
        </w:rPr>
      </w:pPr>
    </w:p>
    <w:p w:rsidR="00026553" w:rsidRDefault="00026553">
      <w:pPr>
        <w:pStyle w:val="23"/>
        <w:rPr>
          <w:b w:val="0"/>
          <w:bCs w:val="0"/>
          <w:lang w:val="ru-RU"/>
        </w:rPr>
      </w:pPr>
      <w:r w:rsidRPr="00026553">
        <w:rPr>
          <w:b w:val="0"/>
          <w:bCs w:val="0"/>
          <w:lang w:val="ru-RU"/>
        </w:rPr>
        <w:t>Вывод</w:t>
      </w:r>
      <w:r>
        <w:rPr>
          <w:b w:val="0"/>
          <w:bCs w:val="0"/>
          <w:lang w:val="ru-RU"/>
        </w:rPr>
        <w:t>.</w:t>
      </w:r>
    </w:p>
    <w:p w:rsidR="00026553" w:rsidRDefault="00026553">
      <w:pPr>
        <w:pStyle w:val="23"/>
        <w:rPr>
          <w:sz w:val="28"/>
          <w:szCs w:val="28"/>
          <w:lang w:val="ru-RU"/>
        </w:rPr>
      </w:pPr>
      <w:r>
        <w:rPr>
          <w:b w:val="0"/>
          <w:bCs w:val="0"/>
          <w:lang w:val="ru-RU"/>
        </w:rPr>
        <w:tab/>
      </w:r>
      <w:r w:rsidRPr="00026553">
        <w:rPr>
          <w:b w:val="0"/>
          <w:bCs w:val="0"/>
          <w:lang w:val="ru-RU"/>
        </w:rPr>
        <w:t xml:space="preserve">   </w:t>
      </w:r>
      <w:r>
        <w:rPr>
          <w:b w:val="0"/>
          <w:bCs w:val="0"/>
          <w:sz w:val="28"/>
          <w:szCs w:val="28"/>
          <w:lang w:val="ru-RU"/>
        </w:rPr>
        <w:t xml:space="preserve">Человек- кузнец своего счастья, и поэтому, если он хочет жить и выживать, то он должен научиться безопасно использовать этого </w:t>
      </w:r>
      <w:r w:rsidRPr="00026553">
        <w:rPr>
          <w:b w:val="0"/>
          <w:bCs w:val="0"/>
          <w:sz w:val="28"/>
          <w:szCs w:val="28"/>
          <w:lang w:val="ru-RU"/>
        </w:rPr>
        <w:t>“</w:t>
      </w:r>
      <w:r>
        <w:rPr>
          <w:b w:val="0"/>
          <w:bCs w:val="0"/>
          <w:sz w:val="28"/>
          <w:szCs w:val="28"/>
          <w:lang w:val="ru-RU"/>
        </w:rPr>
        <w:t>джина из бутылки</w:t>
      </w:r>
      <w:r w:rsidRPr="00026553">
        <w:rPr>
          <w:b w:val="0"/>
          <w:bCs w:val="0"/>
          <w:sz w:val="28"/>
          <w:szCs w:val="28"/>
          <w:lang w:val="ru-RU"/>
        </w:rPr>
        <w:t>”</w:t>
      </w:r>
      <w:r>
        <w:rPr>
          <w:b w:val="0"/>
          <w:bCs w:val="0"/>
          <w:sz w:val="28"/>
          <w:szCs w:val="28"/>
          <w:lang w:val="ru-RU"/>
        </w:rPr>
        <w:t xml:space="preserve"> под названием радиация. Человек еще довольно молод для осознания дара, данного природой ему. Если он научится управлять им без вреда для себя и всего окружающего мира, то он достигнет небывалого рассвета цивилизации. А пока нам необходимо прожить первые робкие шаги, в изучении радиации и остаться в живых, сохранив накопленные знания для следующих поколений.      </w:t>
      </w:r>
    </w:p>
    <w:p w:rsidR="00026553" w:rsidRDefault="00026553">
      <w:pPr>
        <w:pStyle w:val="23"/>
        <w:rPr>
          <w:sz w:val="28"/>
          <w:szCs w:val="28"/>
          <w:lang w:val="ru-RU"/>
        </w:rPr>
      </w:pPr>
    </w:p>
    <w:p w:rsidR="00026553" w:rsidRPr="00026553" w:rsidRDefault="00026553">
      <w:pPr>
        <w:pStyle w:val="23"/>
        <w:rPr>
          <w:b w:val="0"/>
          <w:bCs w:val="0"/>
          <w:lang w:val="ru-RU"/>
        </w:rPr>
      </w:pPr>
      <w:r w:rsidRPr="00026553">
        <w:rPr>
          <w:b w:val="0"/>
          <w:bCs w:val="0"/>
          <w:lang w:val="ru-RU"/>
        </w:rPr>
        <w:t>Список литературы:</w:t>
      </w:r>
    </w:p>
    <w:p w:rsidR="00026553" w:rsidRPr="00026553" w:rsidRDefault="00D25A81">
      <w:pPr>
        <w:pStyle w:val="21"/>
        <w:ind w:firstLine="720"/>
      </w:pPr>
      <w:hyperlink r:id="rId13" w:history="1">
        <w:r w:rsidR="00026553">
          <w:rPr>
            <w:rStyle w:val="a8"/>
          </w:rPr>
          <w:t>http://www.rosatom.ru/glossary/rad/action.ht</w:t>
        </w:r>
        <w:bookmarkStart w:id="0" w:name="_Hlt512595542"/>
        <w:r w:rsidR="00026553">
          <w:rPr>
            <w:rStyle w:val="a8"/>
          </w:rPr>
          <w:t>m</w:t>
        </w:r>
        <w:bookmarkEnd w:id="0"/>
      </w:hyperlink>
      <w:r w:rsidR="00026553" w:rsidRPr="00026553">
        <w:t xml:space="preserve"> (2000 </w:t>
      </w:r>
      <w:r w:rsidR="00026553">
        <w:t>г.</w:t>
      </w:r>
      <w:r w:rsidR="00026553" w:rsidRPr="00026553">
        <w:t>)</w:t>
      </w:r>
    </w:p>
    <w:p w:rsidR="00026553" w:rsidRDefault="00D25A81">
      <w:pPr>
        <w:pStyle w:val="21"/>
        <w:ind w:firstLine="720"/>
      </w:pPr>
      <w:hyperlink r:id="rId14" w:history="1">
        <w:r w:rsidR="00026553">
          <w:rPr>
            <w:rStyle w:val="a8"/>
          </w:rPr>
          <w:t>http://stch-chat.chat.ru/Inde</w:t>
        </w:r>
        <w:bookmarkStart w:id="1" w:name="_Hlt512595754"/>
        <w:r w:rsidR="00026553">
          <w:rPr>
            <w:rStyle w:val="a8"/>
          </w:rPr>
          <w:t>x</w:t>
        </w:r>
        <w:bookmarkEnd w:id="1"/>
        <w:r w:rsidR="00026553">
          <w:rPr>
            <w:rStyle w:val="a8"/>
          </w:rPr>
          <w:t>.html</w:t>
        </w:r>
      </w:hyperlink>
      <w:r w:rsidR="00026553">
        <w:t>(1999 г.)</w:t>
      </w:r>
    </w:p>
    <w:p w:rsidR="00026553" w:rsidRDefault="00026553">
      <w:pPr>
        <w:pStyle w:val="a3"/>
        <w:jc w:val="left"/>
        <w:rPr>
          <w:sz w:val="28"/>
          <w:szCs w:val="28"/>
        </w:rPr>
      </w:pPr>
      <w:r>
        <w:rPr>
          <w:sz w:val="28"/>
          <w:szCs w:val="28"/>
        </w:rPr>
        <w:t xml:space="preserve">        Т.Х.Маргулова «Атомная энергетика сегодня и завтра» Москва: Высшая школа, 1996 г.</w:t>
      </w:r>
    </w:p>
    <w:p w:rsidR="00026553" w:rsidRDefault="00026553">
      <w:pPr>
        <w:pStyle w:val="21"/>
        <w:ind w:firstLine="720"/>
        <w:rPr>
          <w:sz w:val="28"/>
          <w:szCs w:val="28"/>
        </w:rPr>
      </w:pPr>
      <w:bookmarkStart w:id="2" w:name="_GoBack"/>
      <w:bookmarkEnd w:id="2"/>
    </w:p>
    <w:sectPr w:rsidR="00026553">
      <w:footerReference w:type="default" r:id="rId15"/>
      <w:pgSz w:w="11906" w:h="16838"/>
      <w:pgMar w:top="1134" w:right="850"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6BC" w:rsidRDefault="003356BC">
      <w:r>
        <w:separator/>
      </w:r>
    </w:p>
  </w:endnote>
  <w:endnote w:type="continuationSeparator" w:id="0">
    <w:p w:rsidR="003356BC" w:rsidRDefault="0033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553" w:rsidRDefault="00026553">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D02D3">
      <w:rPr>
        <w:rStyle w:val="a7"/>
        <w:noProof/>
      </w:rPr>
      <w:t>3</w:t>
    </w:r>
    <w:r>
      <w:rPr>
        <w:rStyle w:val="a7"/>
      </w:rPr>
      <w:fldChar w:fldCharType="end"/>
    </w:r>
  </w:p>
  <w:p w:rsidR="00026553" w:rsidRDefault="0002655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6BC" w:rsidRDefault="003356BC">
      <w:r>
        <w:separator/>
      </w:r>
    </w:p>
  </w:footnote>
  <w:footnote w:type="continuationSeparator" w:id="0">
    <w:p w:rsidR="003356BC" w:rsidRDefault="00335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A69C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12A1F12"/>
    <w:multiLevelType w:val="singleLevel"/>
    <w:tmpl w:val="0419000F"/>
    <w:lvl w:ilvl="0">
      <w:start w:val="1"/>
      <w:numFmt w:val="decimal"/>
      <w:lvlText w:val="%1."/>
      <w:lvlJc w:val="left"/>
      <w:pPr>
        <w:tabs>
          <w:tab w:val="num" w:pos="360"/>
        </w:tabs>
        <w:ind w:left="360" w:hanging="360"/>
      </w:pPr>
    </w:lvl>
  </w:abstractNum>
  <w:abstractNum w:abstractNumId="2">
    <w:nsid w:val="2E4E192E"/>
    <w:multiLevelType w:val="singleLevel"/>
    <w:tmpl w:val="0419000F"/>
    <w:lvl w:ilvl="0">
      <w:start w:val="1"/>
      <w:numFmt w:val="decimal"/>
      <w:lvlText w:val="%1."/>
      <w:lvlJc w:val="left"/>
      <w:pPr>
        <w:tabs>
          <w:tab w:val="num" w:pos="360"/>
        </w:tabs>
        <w:ind w:left="360" w:hanging="360"/>
      </w:pPr>
    </w:lvl>
  </w:abstractNum>
  <w:abstractNum w:abstractNumId="3">
    <w:nsid w:val="38A422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3B9F02B5"/>
    <w:multiLevelType w:val="singleLevel"/>
    <w:tmpl w:val="0419000F"/>
    <w:lvl w:ilvl="0">
      <w:start w:val="1"/>
      <w:numFmt w:val="decimal"/>
      <w:lvlText w:val="%1."/>
      <w:lvlJc w:val="left"/>
      <w:pPr>
        <w:tabs>
          <w:tab w:val="num" w:pos="360"/>
        </w:tabs>
        <w:ind w:left="360" w:hanging="360"/>
      </w:pPr>
    </w:lvl>
  </w:abstractNum>
  <w:abstractNum w:abstractNumId="5">
    <w:nsid w:val="69A52A5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553"/>
    <w:rsid w:val="00026553"/>
    <w:rsid w:val="001A70A0"/>
    <w:rsid w:val="002D02D3"/>
    <w:rsid w:val="003356BC"/>
    <w:rsid w:val="00A07BFD"/>
    <w:rsid w:val="00D25A81"/>
    <w:rsid w:val="00E9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3C32EF2F-E410-4852-BFC9-6B1EECA4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sz w:val="44"/>
      <w:szCs w:val="44"/>
    </w:rPr>
  </w:style>
  <w:style w:type="paragraph" w:styleId="2">
    <w:name w:val="heading 2"/>
    <w:basedOn w:val="a"/>
    <w:next w:val="a"/>
    <w:link w:val="20"/>
    <w:uiPriority w:val="99"/>
    <w:qFormat/>
    <w:pPr>
      <w:keepNext/>
      <w:jc w:val="center"/>
      <w:outlineLvl w:val="1"/>
    </w:pPr>
    <w:rPr>
      <w:sz w:val="56"/>
      <w:szCs w:val="56"/>
      <w:lang w:val="en-US"/>
    </w:rPr>
  </w:style>
  <w:style w:type="paragraph" w:styleId="3">
    <w:name w:val="heading 3"/>
    <w:basedOn w:val="a"/>
    <w:next w:val="a"/>
    <w:link w:val="30"/>
    <w:uiPriority w:val="99"/>
    <w:qFormat/>
    <w:pPr>
      <w:keepNext/>
      <w:jc w:val="center"/>
      <w:outlineLvl w:val="2"/>
    </w:pPr>
    <w:rPr>
      <w:b/>
      <w:bCs/>
      <w:sz w:val="72"/>
      <w:szCs w:val="72"/>
    </w:rPr>
  </w:style>
  <w:style w:type="paragraph" w:styleId="4">
    <w:name w:val="heading 4"/>
    <w:basedOn w:val="a"/>
    <w:next w:val="a"/>
    <w:link w:val="40"/>
    <w:uiPriority w:val="99"/>
    <w:qFormat/>
    <w:pPr>
      <w:keepNext/>
      <w:outlineLvl w:val="3"/>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pPr>
      <w:jc w:val="center"/>
    </w:pPr>
    <w:rPr>
      <w:sz w:val="144"/>
      <w:szCs w:val="144"/>
    </w:rPr>
  </w:style>
  <w:style w:type="character" w:customStyle="1" w:styleId="a4">
    <w:name w:val="Основной текст Знак"/>
    <w:link w:val="a3"/>
    <w:uiPriority w:val="99"/>
    <w:semiHidden/>
    <w:rPr>
      <w:sz w:val="20"/>
      <w:szCs w:val="20"/>
    </w:rPr>
  </w:style>
  <w:style w:type="paragraph" w:styleId="21">
    <w:name w:val="Body Text 2"/>
    <w:basedOn w:val="a"/>
    <w:link w:val="22"/>
    <w:uiPriority w:val="99"/>
    <w:rPr>
      <w:sz w:val="32"/>
      <w:szCs w:val="32"/>
    </w:rPr>
  </w:style>
  <w:style w:type="character" w:customStyle="1" w:styleId="22">
    <w:name w:val="Основной текст 2 Знак"/>
    <w:link w:val="21"/>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 w:type="paragraph" w:styleId="23">
    <w:name w:val="Body Text Indent 2"/>
    <w:basedOn w:val="a"/>
    <w:link w:val="24"/>
    <w:uiPriority w:val="99"/>
    <w:pPr>
      <w:ind w:firstLine="567"/>
    </w:pPr>
    <w:rPr>
      <w:b/>
      <w:bCs/>
      <w:sz w:val="48"/>
      <w:szCs w:val="48"/>
      <w:lang w:val="en-US"/>
    </w:rPr>
  </w:style>
  <w:style w:type="character" w:customStyle="1" w:styleId="24">
    <w:name w:val="Основной текст с отступом 2 Знак"/>
    <w:link w:val="23"/>
    <w:uiPriority w:val="99"/>
    <w:semiHidden/>
    <w:rPr>
      <w:sz w:val="20"/>
      <w:szCs w:val="20"/>
    </w:rPr>
  </w:style>
  <w:style w:type="character" w:styleId="a8">
    <w:name w:val="Hyperlink"/>
    <w:uiPriority w:val="99"/>
    <w:rPr>
      <w:color w:val="0000FF"/>
      <w:u w:val="single"/>
    </w:rPr>
  </w:style>
  <w:style w:type="character" w:styleId="a9">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osatom.ru/glossary/rad/action.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tch-chat.chat.ru/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1788</Words>
  <Characters>10198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Реферат по Биологии</vt:lpstr>
    </vt:vector>
  </TitlesOfParts>
  <Company> </Company>
  <LinksUpToDate>false</LinksUpToDate>
  <CharactersWithSpaces>11963</CharactersWithSpaces>
  <SharedDoc>false</SharedDoc>
  <HLinks>
    <vt:vector size="12" baseType="variant">
      <vt:variant>
        <vt:i4>2293801</vt:i4>
      </vt:variant>
      <vt:variant>
        <vt:i4>3</vt:i4>
      </vt:variant>
      <vt:variant>
        <vt:i4>0</vt:i4>
      </vt:variant>
      <vt:variant>
        <vt:i4>5</vt:i4>
      </vt:variant>
      <vt:variant>
        <vt:lpwstr>http://stch-chat.chat.ru/Index.html</vt:lpwstr>
      </vt:variant>
      <vt:variant>
        <vt:lpwstr/>
      </vt:variant>
      <vt:variant>
        <vt:i4>6225934</vt:i4>
      </vt:variant>
      <vt:variant>
        <vt:i4>0</vt:i4>
      </vt:variant>
      <vt:variant>
        <vt:i4>0</vt:i4>
      </vt:variant>
      <vt:variant>
        <vt:i4>5</vt:i4>
      </vt:variant>
      <vt:variant>
        <vt:lpwstr>http://www.rosatom.ru/glossary/rad/action.htm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Биологии</dc:title>
  <dc:subject/>
  <dc:creator>Алексей К.</dc:creator>
  <cp:keywords/>
  <dc:description/>
  <cp:lastModifiedBy>admin</cp:lastModifiedBy>
  <cp:revision>2</cp:revision>
  <dcterms:created xsi:type="dcterms:W3CDTF">2014-04-18T14:24:00Z</dcterms:created>
  <dcterms:modified xsi:type="dcterms:W3CDTF">2014-04-18T14:24:00Z</dcterms:modified>
</cp:coreProperties>
</file>