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25" w:rsidRDefault="00E91325" w:rsidP="00E91325">
      <w:pPr>
        <w:pStyle w:val="zag"/>
      </w:pPr>
      <w:r>
        <w:t xml:space="preserve">Европейская валютная система </w:t>
      </w:r>
    </w:p>
    <w:p w:rsidR="00E91325" w:rsidRDefault="00E91325" w:rsidP="00E91325">
      <w:pPr>
        <w:pStyle w:val="12"/>
      </w:pPr>
      <w:bookmarkStart w:id="0" w:name="_Toc97220271"/>
      <w:r>
        <w:t>Введение</w:t>
      </w:r>
      <w:bookmarkEnd w:id="0"/>
    </w:p>
    <w:p w:rsidR="00E91325" w:rsidRDefault="00E91325" w:rsidP="00E91325">
      <w:pPr>
        <w:spacing w:line="360" w:lineRule="auto"/>
        <w:jc w:val="both"/>
        <w:rPr>
          <w:rFonts w:ascii="Arial" w:hAnsi="Arial" w:cs="Arial"/>
        </w:rPr>
      </w:pPr>
      <w:r>
        <w:rPr>
          <w:rFonts w:ascii="Arial" w:hAnsi="Arial" w:cs="Arial"/>
        </w:rPr>
        <w:t>Первоначально возникла национальная валютная система – это форма организации валютных отношений страны, сложившаяся исторически и закрепленная национальным законодательством, а также обычаями международного права.</w:t>
      </w:r>
    </w:p>
    <w:p w:rsidR="00E91325" w:rsidRDefault="00E91325" w:rsidP="00E91325">
      <w:pPr>
        <w:spacing w:line="360" w:lineRule="auto"/>
        <w:jc w:val="both"/>
        <w:rPr>
          <w:rFonts w:ascii="Arial" w:hAnsi="Arial" w:cs="Arial"/>
        </w:rPr>
      </w:pPr>
      <w:r>
        <w:rPr>
          <w:rFonts w:ascii="Arial" w:hAnsi="Arial" w:cs="Arial"/>
        </w:rPr>
        <w:t>Мировая и региональная валютная системы носят международный характер и обслуживают взаимный обмен результатами деятельности субъектов национальных экономик.</w:t>
      </w:r>
    </w:p>
    <w:p w:rsidR="00E91325" w:rsidRDefault="00E91325" w:rsidP="00E91325">
      <w:pPr>
        <w:spacing w:line="360" w:lineRule="auto"/>
        <w:jc w:val="both"/>
        <w:rPr>
          <w:rFonts w:ascii="Arial" w:hAnsi="Arial" w:cs="Arial"/>
        </w:rPr>
      </w:pPr>
      <w:r>
        <w:rPr>
          <w:rFonts w:ascii="Arial" w:hAnsi="Arial" w:cs="Arial"/>
        </w:rPr>
        <w:t>Региональная валютная система – это форма организации валютных отношений ряда государств определенного региона, закрепленная в межгосударственных соглашениях и в создании международных финансово-кредитных институтов. Наиболее яркий пример валютной системы такого уровня – Европейская валютная система.</w:t>
      </w:r>
    </w:p>
    <w:p w:rsidR="00E91325" w:rsidRDefault="00E91325" w:rsidP="00E91325">
      <w:pPr>
        <w:spacing w:line="360" w:lineRule="auto"/>
        <w:jc w:val="both"/>
        <w:rPr>
          <w:rFonts w:ascii="Arial" w:hAnsi="Arial" w:cs="Arial"/>
        </w:rPr>
      </w:pPr>
      <w:r>
        <w:rPr>
          <w:rFonts w:ascii="Arial" w:hAnsi="Arial" w:cs="Arial"/>
        </w:rPr>
        <w:t>Европейская валютная система (ЕВС) – принятая рядом стран, входящих в Европейское сообщество, форма организации валютных отношений и валютного обмена, облегчающая экономические отношения между странами, стимулирующая интеграцию их экономик, способствующая стабилизации валют. Европейская валютная система действует с 1979 года.</w:t>
      </w:r>
    </w:p>
    <w:p w:rsidR="00E91325" w:rsidRDefault="00E91325" w:rsidP="00E91325">
      <w:pPr>
        <w:spacing w:line="360" w:lineRule="auto"/>
        <w:jc w:val="both"/>
        <w:rPr>
          <w:rFonts w:ascii="Arial" w:hAnsi="Arial" w:cs="Arial"/>
        </w:rPr>
      </w:pPr>
      <w:r>
        <w:rPr>
          <w:rFonts w:ascii="Arial" w:hAnsi="Arial" w:cs="Arial"/>
        </w:rPr>
        <w:t>Мировая валютная система – это глобальная форма организации валютных отношений в рамках мирового хозяйства, закрепленная многосторонними межгосударственными соглашениями и регулируемая международными валютно-кредитными и финансовыми организациями.</w:t>
      </w:r>
    </w:p>
    <w:p w:rsidR="00E91325" w:rsidRDefault="00E91325" w:rsidP="00E91325">
      <w:pPr>
        <w:spacing w:line="360" w:lineRule="auto"/>
        <w:jc w:val="both"/>
        <w:rPr>
          <w:rFonts w:ascii="Arial" w:hAnsi="Arial" w:cs="Arial"/>
        </w:rPr>
      </w:pPr>
      <w:r>
        <w:rPr>
          <w:rFonts w:ascii="Arial" w:hAnsi="Arial" w:cs="Arial"/>
        </w:rPr>
        <w:t>Современная Мировая валютная система не выступает как нечто обособленное, а формируется, исходя их взаимосвязи и взаимодействии национальных и международных систем. С ростом интернационализации хозяйственной жизни грани между этими валютными системами постепенно стираются. Сбой отдельной валютной системы может оказать негативное воздействие на региональные и мировую валютную системы (например, события в России 17 августа 1998 года), или реформирование региональной валютной системы ведет к серьезным переменам как в различных национальных системах, так и в мировой валютной системе в целом (например, введение в ЕВС евро).</w:t>
      </w:r>
    </w:p>
    <w:p w:rsidR="00E91325" w:rsidRDefault="00E91325" w:rsidP="00E91325">
      <w:pPr>
        <w:spacing w:line="360" w:lineRule="auto"/>
        <w:jc w:val="both"/>
        <w:rPr>
          <w:rFonts w:ascii="Arial" w:hAnsi="Arial" w:cs="Arial"/>
        </w:rPr>
      </w:pPr>
      <w:r>
        <w:rPr>
          <w:rFonts w:ascii="Arial" w:hAnsi="Arial" w:cs="Arial"/>
        </w:rPr>
        <w:t xml:space="preserve">Еще в раздробленной средневековой Европе неоднократно предпринимались попытки ввести общую валюту: например, в </w:t>
      </w:r>
      <w:smartTag w:uri="urn:schemas-microsoft-com:office:smarttags" w:element="metricconverter">
        <w:smartTagPr>
          <w:attr w:name="ProductID" w:val="1392 г"/>
          <w:attr w:name="tabIndex" w:val="0"/>
          <w:attr w:name="style" w:val="BACKGROUND-POSITION: left bottom; BACKGROUND-IMAGE: url(res://ietag.dll/#34/#1001); BACKGROUND-REPEAT: repeat-x"/>
        </w:smartTagPr>
        <w:r>
          <w:rPr>
            <w:rFonts w:ascii="Arial" w:hAnsi="Arial" w:cs="Arial"/>
          </w:rPr>
          <w:t>1392 г</w:t>
        </w:r>
      </w:smartTag>
      <w:r>
        <w:rPr>
          <w:rFonts w:ascii="Arial" w:hAnsi="Arial" w:cs="Arial"/>
        </w:rPr>
        <w:t xml:space="preserve">. ганзейские города заключили валютный союз и начали чеканить общую монету. В XIX веке идеи создания общеевропейских денег выдвигали Наполеон Бонапарт и Виктор Гюго, предвидевший появление единой континентальной валюты на всей территории Европы и создание Соединенных Штатов Европы. Иногда эти идеи реализовывались на значительной части континента. Наиболее известным примером стал Латинский валютный союз, в который в </w:t>
      </w:r>
      <w:smartTag w:uri="urn:schemas-microsoft-com:office:smarttags" w:element="metricconverter">
        <w:smartTagPr>
          <w:attr w:name="ProductID" w:val="1865 г"/>
          <w:attr w:name="tabIndex" w:val="0"/>
          <w:attr w:name="style" w:val="BACKGROUND-POSITION: left bottom; BACKGROUND-IMAGE: url(res://ietag.dll/#34/#1001); BACKGROUND-REPEAT: repeat-x"/>
        </w:smartTagPr>
        <w:r>
          <w:rPr>
            <w:rFonts w:ascii="Arial" w:hAnsi="Arial" w:cs="Arial"/>
          </w:rPr>
          <w:t>1865 г</w:t>
        </w:r>
      </w:smartTag>
      <w:r>
        <w:rPr>
          <w:rFonts w:ascii="Arial" w:hAnsi="Arial" w:cs="Arial"/>
        </w:rPr>
        <w:t xml:space="preserve">. вошли Франция, Бельгия, Швейцария, Италия, а впоследствии и Греция. Затем к нему хотели присоединиться также Дания и Швеция, но им помешала разразившаяся франко-прусская война, и эти страны в </w:t>
      </w:r>
      <w:smartTag w:uri="urn:schemas-microsoft-com:office:smarttags" w:element="metricconverter">
        <w:smartTagPr>
          <w:attr w:name="ProductID" w:val="1873 г"/>
          <w:attr w:name="tabIndex" w:val="0"/>
          <w:attr w:name="style" w:val="BACKGROUND-POSITION: left bottom; BACKGROUND-IMAGE: url(res://ietag.dll/#34/#1001); BACKGROUND-REPEAT: repeat-x"/>
        </w:smartTagPr>
        <w:r>
          <w:rPr>
            <w:rFonts w:ascii="Arial" w:hAnsi="Arial" w:cs="Arial"/>
          </w:rPr>
          <w:t>1873 г</w:t>
        </w:r>
      </w:smartTag>
      <w:r>
        <w:rPr>
          <w:rFonts w:ascii="Arial" w:hAnsi="Arial" w:cs="Arial"/>
        </w:rPr>
        <w:t>. пошли на заключение собственного Скандинавского валютного союза (в то время в состав Швеции входила и территория нынешней Норвегии).</w:t>
      </w:r>
    </w:p>
    <w:p w:rsidR="00E91325" w:rsidRDefault="00E91325" w:rsidP="00E91325">
      <w:pPr>
        <w:pStyle w:val="aa"/>
        <w:rPr>
          <w:rFonts w:ascii="Arial" w:hAnsi="Arial" w:cs="Arial"/>
          <w:sz w:val="24"/>
        </w:rPr>
      </w:pPr>
      <w:r>
        <w:rPr>
          <w:rFonts w:ascii="Arial" w:hAnsi="Arial" w:cs="Arial"/>
          <w:sz w:val="24"/>
        </w:rPr>
        <w:t>Введение с 1 января 1999 года новой денежной единицы Европейского валютного союза – евро – стал, безусловно, важным событием в мире. В настоящее время ведутся активные обсуждения данного события; аналитики пытаются предсказать последствия введения евро, его влияние на все стороны экономической и политической жизни государств.</w:t>
      </w:r>
    </w:p>
    <w:p w:rsidR="00E91325" w:rsidRDefault="00E91325" w:rsidP="00E91325">
      <w:pPr>
        <w:spacing w:line="360" w:lineRule="auto"/>
        <w:jc w:val="both"/>
        <w:rPr>
          <w:rFonts w:ascii="Arial" w:hAnsi="Arial" w:cs="Arial"/>
        </w:rPr>
      </w:pPr>
      <w:r>
        <w:rPr>
          <w:rFonts w:ascii="Arial" w:hAnsi="Arial" w:cs="Arial"/>
        </w:rPr>
        <w:t>Цель работы раскрыть понятие такой валюты как евро.</w:t>
      </w:r>
    </w:p>
    <w:p w:rsidR="00E91325" w:rsidRDefault="00E91325" w:rsidP="00E91325">
      <w:pPr>
        <w:spacing w:line="360" w:lineRule="auto"/>
        <w:jc w:val="both"/>
        <w:rPr>
          <w:rFonts w:ascii="Arial" w:hAnsi="Arial" w:cs="Arial"/>
        </w:rPr>
      </w:pPr>
      <w:r>
        <w:rPr>
          <w:rFonts w:ascii="Arial" w:hAnsi="Arial" w:cs="Arial"/>
        </w:rPr>
        <w:t>Задачи работы определить положительные стороны введения евро.</w:t>
      </w:r>
    </w:p>
    <w:p w:rsidR="00E91325" w:rsidRDefault="00E91325" w:rsidP="00E91325">
      <w:pPr>
        <w:spacing w:line="360" w:lineRule="auto"/>
        <w:jc w:val="both"/>
        <w:rPr>
          <w:rFonts w:ascii="Arial" w:hAnsi="Arial" w:cs="Arial"/>
        </w:rPr>
      </w:pPr>
    </w:p>
    <w:p w:rsidR="00E91325" w:rsidRDefault="00E91325" w:rsidP="00E91325">
      <w:pPr>
        <w:pStyle w:val="12"/>
      </w:pPr>
      <w:bookmarkStart w:id="1" w:name="_Toc533401479"/>
      <w:bookmarkStart w:id="2" w:name="_Toc97220272"/>
      <w:r>
        <w:t>1. Европейская валютная система</w:t>
      </w:r>
      <w:bookmarkEnd w:id="1"/>
      <w:bookmarkEnd w:id="2"/>
    </w:p>
    <w:p w:rsidR="00E91325" w:rsidRDefault="00E91325" w:rsidP="00E91325">
      <w:pPr>
        <w:spacing w:line="360" w:lineRule="auto"/>
        <w:jc w:val="both"/>
        <w:rPr>
          <w:rFonts w:ascii="Arial" w:hAnsi="Arial" w:cs="Arial"/>
        </w:rPr>
      </w:pPr>
      <w:r>
        <w:rPr>
          <w:rFonts w:ascii="Arial" w:hAnsi="Arial" w:cs="Arial"/>
        </w:rPr>
        <w:t xml:space="preserve">Уже после второй мировой войны – в </w:t>
      </w:r>
      <w:smartTag w:uri="urn:schemas-microsoft-com:office:smarttags" w:element="metricconverter">
        <w:smartTagPr>
          <w:attr w:name="ProductID" w:val="1950 г"/>
          <w:attr w:name="tabIndex" w:val="0"/>
          <w:attr w:name="style" w:val="BACKGROUND-POSITION: left bottom; BACKGROUND-IMAGE: url(res://ietag.dll/#34/#1001); BACKGROUND-REPEAT: repeat-x"/>
        </w:smartTagPr>
        <w:r>
          <w:rPr>
            <w:rFonts w:ascii="Arial" w:hAnsi="Arial" w:cs="Arial"/>
          </w:rPr>
          <w:t>1950 г</w:t>
        </w:r>
      </w:smartTag>
      <w:r>
        <w:rPr>
          <w:rFonts w:ascii="Arial" w:hAnsi="Arial" w:cs="Arial"/>
        </w:rPr>
        <w:t xml:space="preserve">. был создан Европейский платежный союз, в который вошли 17 западноевропейских государств. Его целью стали борьба с жесточайшей нехваткой долларов и восстановление разрушенной войной валютно-финансовой системы региона. </w:t>
      </w:r>
    </w:p>
    <w:p w:rsidR="00E91325" w:rsidRDefault="00E91325" w:rsidP="00E91325">
      <w:pPr>
        <w:tabs>
          <w:tab w:val="left" w:pos="8162"/>
        </w:tabs>
        <w:spacing w:line="360" w:lineRule="auto"/>
        <w:jc w:val="both"/>
        <w:rPr>
          <w:rFonts w:ascii="Arial" w:hAnsi="Arial" w:cs="Arial"/>
        </w:rPr>
      </w:pPr>
      <w:r>
        <w:rPr>
          <w:rFonts w:ascii="Arial" w:hAnsi="Arial" w:cs="Arial"/>
        </w:rPr>
        <w:t xml:space="preserve">Реальная попытка ввести единую европейскую валюту была предпринята в </w:t>
      </w:r>
      <w:smartTag w:uri="urn:schemas-microsoft-com:office:smarttags" w:element="metricconverter">
        <w:smartTagPr>
          <w:attr w:name="ProductID" w:val="1970 г"/>
          <w:attr w:name="tabIndex" w:val="0"/>
          <w:attr w:name="style" w:val="BACKGROUND-POSITION: left bottom; BACKGROUND-IMAGE: url(res://ietag.dll/#34/#1001); BACKGROUND-REPEAT: repeat-x"/>
        </w:smartTagPr>
        <w:r>
          <w:rPr>
            <w:rFonts w:ascii="Arial" w:hAnsi="Arial" w:cs="Arial"/>
          </w:rPr>
          <w:t>1970 г</w:t>
        </w:r>
      </w:smartTag>
      <w:r>
        <w:rPr>
          <w:rFonts w:ascii="Arial" w:hAnsi="Arial" w:cs="Arial"/>
        </w:rPr>
        <w:t xml:space="preserve">. Воодушевленные первыми успехами интеграции страны Общего рынка решили, что настало время перейти к валютному союзу. Разработка программы была поручена тогдашнему премьер-министру Люксембурга Пьеру Вернеру, поэтому весь проект получил название "план Вернера". В соответствии с ним к </w:t>
      </w:r>
      <w:smartTag w:uri="urn:schemas-microsoft-com:office:smarttags" w:element="metricconverter">
        <w:smartTagPr>
          <w:attr w:name="ProductID" w:val="1980 г"/>
          <w:attr w:name="tabIndex" w:val="0"/>
          <w:attr w:name="style" w:val="BACKGROUND-POSITION: left bottom; BACKGROUND-IMAGE: url(res://ietag.dll/#34/#1001); BACKGROUND-REPEAT: repeat-x"/>
        </w:smartTagPr>
        <w:r>
          <w:rPr>
            <w:rFonts w:ascii="Arial" w:hAnsi="Arial" w:cs="Arial"/>
          </w:rPr>
          <w:t>1980 г</w:t>
        </w:r>
      </w:smartTag>
      <w:r>
        <w:rPr>
          <w:rFonts w:ascii="Arial" w:hAnsi="Arial" w:cs="Arial"/>
        </w:rPr>
        <w:t>. участники союза должны были ввести полную взаимную обратимость валют, твердо зафиксировать обменные курсы и в конечном итоге перейти к единой валюте.</w:t>
      </w:r>
    </w:p>
    <w:p w:rsidR="00E91325" w:rsidRDefault="00E91325" w:rsidP="00E91325">
      <w:pPr>
        <w:pStyle w:val="a9"/>
        <w:ind w:firstLine="709"/>
        <w:jc w:val="both"/>
        <w:rPr>
          <w:rFonts w:ascii="Arial" w:hAnsi="Arial" w:cs="Arial"/>
          <w:sz w:val="24"/>
        </w:rPr>
      </w:pPr>
      <w:r>
        <w:rPr>
          <w:rFonts w:ascii="Arial" w:hAnsi="Arial" w:cs="Arial"/>
          <w:sz w:val="24"/>
        </w:rPr>
        <w:t xml:space="preserve">Однако почти сразу стало ясно, что задуманному не суждено сбыться. В </w:t>
      </w:r>
      <w:smartTag w:uri="urn:schemas-microsoft-com:office:smarttags" w:element="metricconverter">
        <w:smartTagPr>
          <w:attr w:name="ProductID" w:val="1971 г"/>
          <w:attr w:name="tabIndex" w:val="0"/>
          <w:attr w:name="style" w:val="BACKGROUND-POSITION: left bottom; BACKGROUND-IMAGE: url(res://ietag.dll/#34/#1001); BACKGROUND-REPEAT: repeat-x"/>
        </w:smartTagPr>
        <w:r>
          <w:rPr>
            <w:rFonts w:ascii="Arial" w:hAnsi="Arial" w:cs="Arial"/>
            <w:sz w:val="24"/>
          </w:rPr>
          <w:t>1971 г</w:t>
        </w:r>
      </w:smartTag>
      <w:r>
        <w:rPr>
          <w:rFonts w:ascii="Arial" w:hAnsi="Arial" w:cs="Arial"/>
          <w:sz w:val="24"/>
        </w:rPr>
        <w:t>. доллар перестал размениваться на золото, и начался затяжной кризис международной валютной системы. Вслед за ним последовал взлет цен на нефть, спровоцировавший долговременный спад в западных экономиках. Хотя внешние потрясения стали лишь дополнительным фактором провала "плана Вернера", основная причина неудачи была внутреннего свойства. В то время страны ЕС имели очень неоднородную динамику хозяйственного развития, в том числе и разные темпы инфляции, что не позволило бы удержать их валюты в одной "упряжке", каким бы эффективным ни был механизм валютной интеграции.</w:t>
      </w:r>
    </w:p>
    <w:p w:rsidR="00E91325" w:rsidRDefault="00E91325" w:rsidP="00E91325">
      <w:pPr>
        <w:spacing w:line="360" w:lineRule="auto"/>
        <w:jc w:val="both"/>
        <w:rPr>
          <w:rFonts w:ascii="Arial" w:hAnsi="Arial" w:cs="Arial"/>
        </w:rPr>
      </w:pPr>
      <w:r>
        <w:rPr>
          <w:rFonts w:ascii="Arial" w:hAnsi="Arial" w:cs="Arial"/>
        </w:rPr>
        <w:t xml:space="preserve">В конце 70-х гг. в Западной Европе появились признаки выхода из стагнации, многие страны провели структурную перестройку и уменьшили зависимость от импорта нефти из стран ОПЕК. В марте </w:t>
      </w:r>
      <w:smartTag w:uri="urn:schemas-microsoft-com:office:smarttags" w:element="metricconverter">
        <w:smartTagPr>
          <w:attr w:name="ProductID" w:val="1979 г"/>
          <w:attr w:name="tabIndex" w:val="0"/>
          <w:attr w:name="style" w:val="BACKGROUND-POSITION: left bottom; BACKGROUND-IMAGE: url(res://ietag.dll/#34/#1001); BACKGROUND-REPEAT: repeat-x"/>
        </w:smartTagPr>
        <w:r>
          <w:rPr>
            <w:rFonts w:ascii="Arial" w:hAnsi="Arial" w:cs="Arial"/>
          </w:rPr>
          <w:t>1979 г</w:t>
        </w:r>
      </w:smartTag>
      <w:r>
        <w:rPr>
          <w:rFonts w:ascii="Arial" w:hAnsi="Arial" w:cs="Arial"/>
        </w:rPr>
        <w:t>. начала действовать Европейская валютная система (ЕВС), существующая и по сей день. В ее основу были положены коллективная европейская единица – ЭКЮ (</w:t>
      </w:r>
      <w:r>
        <w:rPr>
          <w:rFonts w:ascii="Arial" w:hAnsi="Arial" w:cs="Arial"/>
          <w:lang w:val="en-US"/>
        </w:rPr>
        <w:t>European Currency Unit</w:t>
      </w:r>
      <w:r>
        <w:rPr>
          <w:rFonts w:ascii="Arial" w:hAnsi="Arial" w:cs="Arial"/>
        </w:rPr>
        <w:t>) и механизм регулирования обменных курсов с жесткими нормативами допустимых отклонений.</w:t>
      </w:r>
    </w:p>
    <w:p w:rsidR="00E91325" w:rsidRDefault="00E91325" w:rsidP="00E91325">
      <w:pPr>
        <w:spacing w:line="360" w:lineRule="auto"/>
        <w:jc w:val="both"/>
        <w:rPr>
          <w:rFonts w:ascii="Arial" w:hAnsi="Arial" w:cs="Arial"/>
        </w:rPr>
      </w:pPr>
      <w:r>
        <w:rPr>
          <w:rFonts w:ascii="Arial" w:hAnsi="Arial" w:cs="Arial"/>
        </w:rPr>
        <w:t xml:space="preserve">Условная стоимость ЭКЮ определялась по методу валютной корзины, включающей валюты всех 12 стран ЕС. Это следующие валюты: немецкая марка, французский франк, английский фунт, итальянская лира, голландский гульден, бельгийский франк, испанская песета, датская крона, ирландский фунт, португальский эскудо, греческая драхма и люксембургский франк. </w:t>
      </w:r>
    </w:p>
    <w:p w:rsidR="00E91325" w:rsidRDefault="00E91325" w:rsidP="00E91325">
      <w:pPr>
        <w:spacing w:line="360" w:lineRule="auto"/>
        <w:jc w:val="both"/>
        <w:rPr>
          <w:rFonts w:ascii="Arial" w:hAnsi="Arial" w:cs="Arial"/>
        </w:rPr>
      </w:pPr>
      <w:r>
        <w:rPr>
          <w:rFonts w:ascii="Arial" w:hAnsi="Arial" w:cs="Arial"/>
        </w:rPr>
        <w:t xml:space="preserve">В сентябре </w:t>
      </w:r>
      <w:smartTag w:uri="urn:schemas-microsoft-com:office:smarttags" w:element="metricconverter">
        <w:smartTagPr>
          <w:attr w:name="ProductID" w:val="1993 г"/>
          <w:attr w:name="tabIndex" w:val="0"/>
          <w:attr w:name="style" w:val="BACKGROUND-POSITION: left bottom; BACKGROUND-IMAGE: url(res://ietag.dll/#34/#1001); BACKGROUND-REPEAT: repeat-x"/>
        </w:smartTagPr>
        <w:r>
          <w:rPr>
            <w:rFonts w:ascii="Arial" w:hAnsi="Arial" w:cs="Arial"/>
          </w:rPr>
          <w:t>1993 г</w:t>
        </w:r>
      </w:smartTag>
      <w:r>
        <w:rPr>
          <w:rFonts w:ascii="Arial" w:hAnsi="Arial" w:cs="Arial"/>
        </w:rPr>
        <w:t xml:space="preserve">. в соответствии с Маастрихтским договором «абсолютный вес» валют в ЭКЮ был заморожен, однако относительный вес колеблется в зависимости от рыночного курса. Так, в октябре </w:t>
      </w:r>
      <w:smartTag w:uri="urn:schemas-microsoft-com:office:smarttags" w:element="metricconverter">
        <w:smartTagPr>
          <w:attr w:name="ProductID" w:val="1993 г"/>
          <w:attr w:name="tabIndex" w:val="0"/>
          <w:attr w:name="style" w:val="BACKGROUND-POSITION: left bottom; BACKGROUND-IMAGE: url(res://ietag.dll/#34/#1001); BACKGROUND-REPEAT: repeat-x"/>
        </w:smartTagPr>
        <w:r>
          <w:rPr>
            <w:rFonts w:ascii="Arial" w:hAnsi="Arial" w:cs="Arial"/>
          </w:rPr>
          <w:t>1993 г</w:t>
        </w:r>
      </w:smartTag>
      <w:r>
        <w:rPr>
          <w:rFonts w:ascii="Arial" w:hAnsi="Arial" w:cs="Arial"/>
        </w:rPr>
        <w:t>. доля марки ФРГ равнялась 32,6%, французского франка – 19,9%, фунта стерлингов – 11,5%; итальянской лиры – 8,1%, датской кроны – 2,7% и т. д.</w:t>
      </w:r>
    </w:p>
    <w:p w:rsidR="00E91325" w:rsidRDefault="00E91325" w:rsidP="00E91325">
      <w:pPr>
        <w:spacing w:line="360" w:lineRule="auto"/>
        <w:jc w:val="both"/>
        <w:rPr>
          <w:rFonts w:ascii="Arial" w:hAnsi="Arial" w:cs="Arial"/>
        </w:rPr>
      </w:pPr>
      <w:r>
        <w:rPr>
          <w:rFonts w:ascii="Arial" w:hAnsi="Arial" w:cs="Arial"/>
        </w:rPr>
        <w:t>В качестве реальных резервных активов ЕВС использует золото. Во-первых, эмиссия ЭКЮ частично обеспечена золотом. Во-вторых, с этой целью создан совместный золотой фонд за счет объединения 20% официальных золотых резервов стран ЕВС и Европейского фонда валютного сотрудничества (ЕФВС).</w:t>
      </w:r>
    </w:p>
    <w:p w:rsidR="00E91325" w:rsidRDefault="00E91325" w:rsidP="00E91325">
      <w:pPr>
        <w:spacing w:line="360" w:lineRule="auto"/>
        <w:jc w:val="both"/>
        <w:rPr>
          <w:rFonts w:ascii="Arial" w:hAnsi="Arial" w:cs="Arial"/>
        </w:rPr>
      </w:pPr>
      <w:r>
        <w:rPr>
          <w:rFonts w:ascii="Arial" w:hAnsi="Arial" w:cs="Arial"/>
        </w:rPr>
        <w:t>Режим валютных курсов основан на совместном плавании валют в форме «европейской валютной змеи» в установленных пределах взаимных колебаний.</w:t>
      </w:r>
    </w:p>
    <w:p w:rsidR="00E91325" w:rsidRDefault="00E91325" w:rsidP="00E91325">
      <w:pPr>
        <w:spacing w:line="360" w:lineRule="auto"/>
        <w:jc w:val="both"/>
        <w:rPr>
          <w:rFonts w:ascii="Arial" w:hAnsi="Arial" w:cs="Arial"/>
        </w:rPr>
      </w:pPr>
      <w:r>
        <w:rPr>
          <w:rFonts w:ascii="Arial" w:hAnsi="Arial" w:cs="Arial"/>
        </w:rPr>
        <w:t xml:space="preserve">Предел колебаний курсов валют стран ЕЭС между собой допускался от </w:t>
      </w:r>
      <w:r>
        <w:rPr>
          <w:rFonts w:ascii="Arial" w:hAnsi="Arial" w:cs="Arial"/>
        </w:rPr>
        <w:sym w:font="Symbol" w:char="00B1"/>
      </w:r>
      <w:r>
        <w:rPr>
          <w:rFonts w:ascii="Arial" w:hAnsi="Arial" w:cs="Arial"/>
        </w:rPr>
        <w:t xml:space="preserve">1,125% до </w:t>
      </w:r>
      <w:r>
        <w:rPr>
          <w:rFonts w:ascii="Arial" w:hAnsi="Arial" w:cs="Arial"/>
        </w:rPr>
        <w:sym w:font="Symbol" w:char="00B1"/>
      </w:r>
      <w:r>
        <w:rPr>
          <w:rFonts w:ascii="Arial" w:hAnsi="Arial" w:cs="Arial"/>
        </w:rPr>
        <w:t>4,5% в разные годы. В графическом изображении «змея» означала узкие пределы колебаний курсов валют 6 стран ЕЭС (Германии, Франции, Италии, Нидерландов, Бельгии, Люксембурга) между собой. Если курс валюты страны опускался ниже допускаемого предела, центральный банк должен был скупать национальную валюту на иностранную.</w:t>
      </w:r>
    </w:p>
    <w:p w:rsidR="00E91325" w:rsidRDefault="00E91325" w:rsidP="00E91325">
      <w:pPr>
        <w:spacing w:line="360" w:lineRule="auto"/>
        <w:jc w:val="both"/>
        <w:rPr>
          <w:rFonts w:ascii="Arial" w:hAnsi="Arial" w:cs="Arial"/>
        </w:rPr>
      </w:pPr>
      <w:r>
        <w:rPr>
          <w:rFonts w:ascii="Arial" w:hAnsi="Arial" w:cs="Arial"/>
        </w:rPr>
        <w:t>Наиболее реальные достижения ЕВС: успешное развитие ЭКЮ, которая приобрела ряд черт мировой валюты, хотя еще не стала ею в полном смысле; режим согласованного колебания валютных курсов в узких пределах; относительная стабилизация валют, хотя периодически пересматриваются их курсовые соотношения; объединение 20% официальных золотодолларовых резервов; развитие кредитно-финансового механизма поддержки стран-членов; межгосударственное и частично наднациональное регулирование экономики.</w:t>
      </w:r>
    </w:p>
    <w:p w:rsidR="00E91325" w:rsidRDefault="00E91325" w:rsidP="00E91325">
      <w:pPr>
        <w:spacing w:line="360" w:lineRule="auto"/>
        <w:jc w:val="both"/>
        <w:rPr>
          <w:rFonts w:ascii="Arial" w:hAnsi="Arial" w:cs="Arial"/>
        </w:rPr>
      </w:pPr>
      <w:r>
        <w:rPr>
          <w:rFonts w:ascii="Arial" w:hAnsi="Arial" w:cs="Arial"/>
        </w:rPr>
        <w:t xml:space="preserve">Новый этап в развитии западноевропейской интеграции начался с Единого европейского акта, принятого в 1987г., и с программы создания валютного и экономического союза, разработанной комитетом Ж. Делора в апреле </w:t>
      </w:r>
      <w:smartTag w:uri="urn:schemas-microsoft-com:office:smarttags" w:element="metricconverter">
        <w:smartTagPr>
          <w:attr w:name="ProductID" w:val="1989 г"/>
          <w:attr w:name="tabIndex" w:val="0"/>
          <w:attr w:name="style" w:val="BACKGROUND-POSITION: left bottom; BACKGROUND-IMAGE: url(res://ietag.dll/#34/#1001); BACKGROUND-REPEAT: repeat-x"/>
        </w:smartTagPr>
        <w:r>
          <w:rPr>
            <w:rFonts w:ascii="Arial" w:hAnsi="Arial" w:cs="Arial"/>
          </w:rPr>
          <w:t>1989 г</w:t>
        </w:r>
      </w:smartTag>
      <w:r>
        <w:rPr>
          <w:rFonts w:ascii="Arial" w:hAnsi="Arial" w:cs="Arial"/>
        </w:rPr>
        <w:t>.</w:t>
      </w:r>
    </w:p>
    <w:p w:rsidR="00E91325" w:rsidRDefault="00E91325" w:rsidP="00E91325">
      <w:pPr>
        <w:spacing w:line="360" w:lineRule="auto"/>
        <w:jc w:val="both"/>
        <w:rPr>
          <w:rFonts w:ascii="Arial" w:hAnsi="Arial" w:cs="Arial"/>
        </w:rPr>
      </w:pPr>
    </w:p>
    <w:p w:rsidR="00E91325" w:rsidRDefault="00E91325" w:rsidP="00E91325">
      <w:pPr>
        <w:pStyle w:val="12"/>
      </w:pPr>
      <w:r>
        <w:t>Этапы введения Евро</w:t>
      </w:r>
    </w:p>
    <w:p w:rsidR="00E91325" w:rsidRDefault="00E91325" w:rsidP="00E91325">
      <w:pPr>
        <w:spacing w:line="360" w:lineRule="auto"/>
        <w:jc w:val="both"/>
        <w:rPr>
          <w:rFonts w:ascii="Arial" w:hAnsi="Arial" w:cs="Arial"/>
        </w:rPr>
      </w:pPr>
      <w:r>
        <w:rPr>
          <w:rFonts w:ascii="Arial" w:hAnsi="Arial" w:cs="Arial"/>
        </w:rPr>
        <w:t xml:space="preserve">В апреле </w:t>
      </w:r>
      <w:smartTag w:uri="urn:schemas-microsoft-com:office:smarttags" w:element="metricconverter">
        <w:smartTagPr>
          <w:attr w:name="ProductID" w:val="1989 г"/>
          <w:attr w:name="tabIndex" w:val="0"/>
          <w:attr w:name="style" w:val="BACKGROUND-POSITION: left bottom; BACKGROUND-IMAGE: url(res://ietag.dll/#34/#1001); BACKGROUND-REPEAT: repeat-x"/>
        </w:smartTagPr>
        <w:r>
          <w:rPr>
            <w:rFonts w:ascii="Arial" w:hAnsi="Arial" w:cs="Arial"/>
          </w:rPr>
          <w:t>1989 г</w:t>
        </w:r>
      </w:smartTag>
      <w:r>
        <w:rPr>
          <w:rFonts w:ascii="Arial" w:hAnsi="Arial" w:cs="Arial"/>
        </w:rPr>
        <w:t xml:space="preserve">. был обнародован так называемый доклад Делора - предварительный проект Экономического и Валютного союза. Высказанные идеи вызвали огромный резонанс и увлекли не только значительную часть западноевропейских правящих кругов, но и миллионы простых граждан. Проект ЭВС, поддержанный средствами массовой информации, стал в первой половине 1989г. символом нового взлета западноевропейской интеграции. Дальнейшие события разворачивались с удивительной быстротой. </w:t>
      </w:r>
    </w:p>
    <w:p w:rsidR="00E91325" w:rsidRDefault="00E91325" w:rsidP="00E91325">
      <w:pPr>
        <w:spacing w:line="360" w:lineRule="auto"/>
        <w:jc w:val="both"/>
        <w:rPr>
          <w:rFonts w:ascii="Arial" w:hAnsi="Arial" w:cs="Arial"/>
        </w:rPr>
      </w:pPr>
      <w:r>
        <w:rPr>
          <w:rFonts w:ascii="Arial" w:hAnsi="Arial" w:cs="Arial"/>
        </w:rPr>
        <w:t xml:space="preserve">Вначале на Мадридском саммите в июне </w:t>
      </w:r>
      <w:smartTag w:uri="urn:schemas-microsoft-com:office:smarttags" w:element="metricconverter">
        <w:smartTagPr>
          <w:attr w:name="ProductID" w:val="1989 г"/>
          <w:attr w:name="tabIndex" w:val="0"/>
          <w:attr w:name="style" w:val="BACKGROUND-POSITION: left bottom; BACKGROUND-IMAGE: url(res://ietag.dll/#34/#1001); BACKGROUND-REPEAT: repeat-x"/>
        </w:smartTagPr>
        <w:r>
          <w:rPr>
            <w:rFonts w:ascii="Arial" w:hAnsi="Arial" w:cs="Arial"/>
          </w:rPr>
          <w:t>1989 г</w:t>
        </w:r>
      </w:smartTag>
      <w:r>
        <w:rPr>
          <w:rFonts w:ascii="Arial" w:hAnsi="Arial" w:cs="Arial"/>
        </w:rPr>
        <w:t>. были приняты два основных организационных предложения, выдвинутые комитетом Делора:</w:t>
      </w:r>
    </w:p>
    <w:p w:rsidR="00E91325" w:rsidRDefault="00E91325" w:rsidP="00E91325">
      <w:pPr>
        <w:numPr>
          <w:ilvl w:val="0"/>
          <w:numId w:val="12"/>
        </w:numPr>
        <w:tabs>
          <w:tab w:val="clear" w:pos="1040"/>
          <w:tab w:val="num" w:pos="1080"/>
        </w:tabs>
        <w:spacing w:line="360" w:lineRule="auto"/>
        <w:ind w:left="0" w:firstLine="709"/>
        <w:rPr>
          <w:rFonts w:ascii="Arial" w:hAnsi="Arial" w:cs="Arial"/>
        </w:rPr>
      </w:pPr>
      <w:r>
        <w:rPr>
          <w:rFonts w:ascii="Arial" w:hAnsi="Arial" w:cs="Arial"/>
        </w:rPr>
        <w:t xml:space="preserve">начать первый этап перехода к экономическому и валютному союзу с 1 июля </w:t>
      </w:r>
      <w:smartTag w:uri="urn:schemas-microsoft-com:office:smarttags" w:element="metricconverter">
        <w:smartTagPr>
          <w:attr w:name="ProductID" w:val="1990 г"/>
          <w:attr w:name="tabIndex" w:val="0"/>
          <w:attr w:name="style" w:val="BACKGROUND-POSITION: left bottom; BACKGROUND-IMAGE: url(res://ietag.dll/#34/#1001); BACKGROUND-REPEAT: repeat-x"/>
        </w:smartTagPr>
        <w:r>
          <w:rPr>
            <w:rFonts w:ascii="Arial" w:hAnsi="Arial" w:cs="Arial"/>
          </w:rPr>
          <w:t>1990 г</w:t>
        </w:r>
      </w:smartTag>
      <w:r>
        <w:rPr>
          <w:rFonts w:ascii="Arial" w:hAnsi="Arial" w:cs="Arial"/>
        </w:rPr>
        <w:t>.</w:t>
      </w:r>
    </w:p>
    <w:p w:rsidR="00E91325" w:rsidRDefault="00E91325" w:rsidP="00E91325">
      <w:pPr>
        <w:numPr>
          <w:ilvl w:val="0"/>
          <w:numId w:val="12"/>
        </w:numPr>
        <w:tabs>
          <w:tab w:val="clear" w:pos="1040"/>
          <w:tab w:val="num" w:pos="1080"/>
        </w:tabs>
        <w:spacing w:line="360" w:lineRule="auto"/>
        <w:ind w:left="0" w:firstLine="709"/>
        <w:rPr>
          <w:rFonts w:ascii="Arial" w:hAnsi="Arial" w:cs="Arial"/>
        </w:rPr>
      </w:pPr>
      <w:r>
        <w:rPr>
          <w:rFonts w:ascii="Arial" w:hAnsi="Arial" w:cs="Arial"/>
        </w:rPr>
        <w:t>созвать межправительственную конференцию для выработки изменений к основополагающими договорам, без которых невозможно продвижение к последующим этапам.</w:t>
      </w:r>
    </w:p>
    <w:p w:rsidR="00E91325" w:rsidRDefault="00E91325" w:rsidP="00E91325">
      <w:pPr>
        <w:spacing w:line="360" w:lineRule="auto"/>
        <w:jc w:val="both"/>
        <w:rPr>
          <w:rFonts w:ascii="Arial" w:hAnsi="Arial" w:cs="Arial"/>
        </w:rPr>
      </w:pPr>
      <w:r>
        <w:rPr>
          <w:rFonts w:ascii="Arial" w:hAnsi="Arial" w:cs="Arial"/>
        </w:rPr>
        <w:t xml:space="preserve">К декабрю </w:t>
      </w:r>
      <w:smartTag w:uri="urn:schemas-microsoft-com:office:smarttags" w:element="metricconverter">
        <w:smartTagPr>
          <w:attr w:name="ProductID" w:val="1990 г"/>
          <w:attr w:name="tabIndex" w:val="0"/>
          <w:attr w:name="style" w:val="BACKGROUND-POSITION: left bottom; BACKGROUND-IMAGE: url(res://ietag.dll/#34/#1001); BACKGROUND-REPEAT: repeat-x"/>
        </w:smartTagPr>
        <w:r>
          <w:rPr>
            <w:rFonts w:ascii="Arial" w:hAnsi="Arial" w:cs="Arial"/>
          </w:rPr>
          <w:t>1990 г</w:t>
        </w:r>
      </w:smartTag>
      <w:r>
        <w:rPr>
          <w:rFonts w:ascii="Arial" w:hAnsi="Arial" w:cs="Arial"/>
        </w:rPr>
        <w:t>. комитет управляющих центральными банками и Валютный комитет ЕС практически подготовили проект устава будущего Европейского центрального банка.</w:t>
      </w:r>
    </w:p>
    <w:p w:rsidR="00E91325" w:rsidRDefault="00E91325" w:rsidP="00E91325">
      <w:pPr>
        <w:spacing w:line="360" w:lineRule="auto"/>
        <w:jc w:val="both"/>
        <w:rPr>
          <w:rFonts w:ascii="Arial" w:hAnsi="Arial" w:cs="Arial"/>
        </w:rPr>
      </w:pPr>
      <w:r>
        <w:rPr>
          <w:rFonts w:ascii="Arial" w:hAnsi="Arial" w:cs="Arial"/>
        </w:rPr>
        <w:t>При обсуждении вопроса о переходе к заключительной стадии перехода к евро произошло столкновение между двумя принципиально разными подходами – "экономическим" и "монетаристским", "фундаметалистским" и прагматическим.</w:t>
      </w:r>
    </w:p>
    <w:p w:rsidR="00E91325" w:rsidRDefault="00E91325" w:rsidP="00E91325">
      <w:pPr>
        <w:spacing w:line="360" w:lineRule="auto"/>
        <w:jc w:val="both"/>
        <w:rPr>
          <w:rFonts w:ascii="Arial" w:hAnsi="Arial" w:cs="Arial"/>
        </w:rPr>
      </w:pPr>
      <w:r>
        <w:rPr>
          <w:rFonts w:ascii="Arial" w:hAnsi="Arial" w:cs="Arial"/>
        </w:rPr>
        <w:t>Первый подход был представлен главным образом ФРГ и Нидерландами. Эти страны определенно выступали за фиксацию обменных курсов и введение единой валюты, но при условии обязательного и строгого соблюдения критериев конвергенции. Поскольку невозможно было предугадать, когда этого можно достичь, ФРГ и Нидерланды возражали против того, чтобы заранее утвердить дату перехода к полному экономическому союзу.</w:t>
      </w:r>
    </w:p>
    <w:p w:rsidR="00E91325" w:rsidRDefault="00E91325" w:rsidP="00E91325">
      <w:pPr>
        <w:spacing w:line="360" w:lineRule="auto"/>
        <w:jc w:val="both"/>
        <w:rPr>
          <w:rFonts w:ascii="Arial" w:hAnsi="Arial" w:cs="Arial"/>
        </w:rPr>
      </w:pPr>
      <w:r>
        <w:rPr>
          <w:rFonts w:ascii="Arial" w:hAnsi="Arial" w:cs="Arial"/>
        </w:rPr>
        <w:t>Второго подхода придерживались Италия и несколько в смягченной форме Франция. Они подчеркивали мобилизующую роль самой идеи ЭВС. Согласно их точке зрения, установление твердой даты перехода должно было подстегнуть национальные правительства и рыночные силы, создать политические условия для принятия непопулярных мер экономии и, в конечном счете, резко ускорить экономическую конвергенцию.</w:t>
      </w:r>
    </w:p>
    <w:p w:rsidR="00E91325" w:rsidRDefault="00E91325" w:rsidP="00E91325">
      <w:pPr>
        <w:spacing w:line="360" w:lineRule="auto"/>
        <w:jc w:val="both"/>
        <w:rPr>
          <w:rFonts w:ascii="Arial" w:hAnsi="Arial" w:cs="Arial"/>
        </w:rPr>
      </w:pPr>
      <w:r>
        <w:rPr>
          <w:rFonts w:ascii="Arial" w:hAnsi="Arial" w:cs="Arial"/>
        </w:rPr>
        <w:t>На межправительственной конференции не удалось найти окончательного решения этой проблемы. Компромисс был достигнут лишь в ходе самого Маастрихтского саммита, который и утвердил текст поправок, необходимых для реализации экономического и валютного союза.</w:t>
      </w:r>
    </w:p>
    <w:p w:rsidR="00E91325" w:rsidRDefault="00E91325" w:rsidP="00E91325">
      <w:pPr>
        <w:spacing w:line="360" w:lineRule="auto"/>
        <w:jc w:val="both"/>
        <w:rPr>
          <w:rFonts w:ascii="Arial" w:hAnsi="Arial" w:cs="Arial"/>
        </w:rPr>
      </w:pPr>
      <w:r>
        <w:rPr>
          <w:rFonts w:ascii="Arial" w:hAnsi="Arial" w:cs="Arial"/>
        </w:rPr>
        <w:t>Окончательный текст договора представлял компромисс между взглядами "экономистов" и "монетаристов". Можно сказать, что "битву" выиграли обе стороны. "Монетаристская" точка зрения восторжествовала в том, что государства – члены ЕС договорились установить твердые сроки создания ЭВС. "Экономисты" же имели все основания считать, они одержали победу, настояв на строгих критериях отбора кандидатов на участие в зоне евро.</w:t>
      </w:r>
    </w:p>
    <w:p w:rsidR="00E91325" w:rsidRDefault="00E91325" w:rsidP="00E91325">
      <w:pPr>
        <w:spacing w:line="360" w:lineRule="auto"/>
        <w:jc w:val="both"/>
        <w:rPr>
          <w:rFonts w:ascii="Arial" w:hAnsi="Arial" w:cs="Arial"/>
        </w:rPr>
      </w:pPr>
      <w:r>
        <w:rPr>
          <w:rFonts w:ascii="Arial" w:hAnsi="Arial" w:cs="Arial"/>
        </w:rPr>
        <w:t>Таким образом в Маастрихте было достигнуто:</w:t>
      </w:r>
    </w:p>
    <w:p w:rsidR="00E91325" w:rsidRDefault="00E91325" w:rsidP="00E91325">
      <w:pPr>
        <w:numPr>
          <w:ilvl w:val="0"/>
          <w:numId w:val="13"/>
        </w:numPr>
        <w:tabs>
          <w:tab w:val="num" w:pos="1080"/>
        </w:tabs>
        <w:spacing w:line="360" w:lineRule="auto"/>
        <w:ind w:left="0" w:firstLine="709"/>
        <w:rPr>
          <w:rFonts w:ascii="Arial" w:hAnsi="Arial" w:cs="Arial"/>
        </w:rPr>
      </w:pPr>
      <w:r>
        <w:rPr>
          <w:rFonts w:ascii="Arial" w:hAnsi="Arial" w:cs="Arial"/>
        </w:rPr>
        <w:t>Договор о Европейском Союзе заложил прочную правовую основу будущего экономического и валютного союза и единой валюты.</w:t>
      </w:r>
    </w:p>
    <w:p w:rsidR="00E91325" w:rsidRDefault="00E91325" w:rsidP="00E91325">
      <w:pPr>
        <w:numPr>
          <w:ilvl w:val="0"/>
          <w:numId w:val="13"/>
        </w:numPr>
        <w:tabs>
          <w:tab w:val="num" w:pos="0"/>
        </w:tabs>
        <w:spacing w:line="360" w:lineRule="auto"/>
        <w:ind w:left="0" w:firstLine="709"/>
        <w:rPr>
          <w:rFonts w:ascii="Arial" w:hAnsi="Arial" w:cs="Arial"/>
        </w:rPr>
      </w:pPr>
      <w:r>
        <w:rPr>
          <w:rFonts w:ascii="Arial" w:hAnsi="Arial" w:cs="Arial"/>
        </w:rPr>
        <w:t>Была определена институциональная структура.</w:t>
      </w:r>
    </w:p>
    <w:p w:rsidR="00E91325" w:rsidRDefault="00E91325" w:rsidP="00E91325">
      <w:pPr>
        <w:numPr>
          <w:ilvl w:val="0"/>
          <w:numId w:val="13"/>
        </w:numPr>
        <w:tabs>
          <w:tab w:val="num" w:pos="0"/>
        </w:tabs>
        <w:spacing w:line="360" w:lineRule="auto"/>
        <w:ind w:left="0" w:firstLine="709"/>
        <w:rPr>
          <w:rFonts w:ascii="Arial" w:hAnsi="Arial" w:cs="Arial"/>
        </w:rPr>
      </w:pPr>
      <w:r>
        <w:rPr>
          <w:rFonts w:ascii="Arial" w:hAnsi="Arial" w:cs="Arial"/>
        </w:rPr>
        <w:t>Маастрихтским договором был установлен точный график трех этапов перехода к экономическому и валютному союзу и в общих чертах определено их содержание.</w:t>
      </w:r>
    </w:p>
    <w:p w:rsidR="00E91325" w:rsidRDefault="00E91325" w:rsidP="00E91325">
      <w:pPr>
        <w:numPr>
          <w:ilvl w:val="0"/>
          <w:numId w:val="13"/>
        </w:numPr>
        <w:tabs>
          <w:tab w:val="num" w:pos="0"/>
        </w:tabs>
        <w:spacing w:line="360" w:lineRule="auto"/>
        <w:ind w:left="0" w:firstLine="709"/>
        <w:rPr>
          <w:rFonts w:ascii="Arial" w:hAnsi="Arial" w:cs="Arial"/>
        </w:rPr>
      </w:pPr>
      <w:r>
        <w:rPr>
          <w:rFonts w:ascii="Arial" w:hAnsi="Arial" w:cs="Arial"/>
        </w:rPr>
        <w:t>Были согласованы и утверждены основные критерии конвергенции, которые являются обязательными условиями вступления стран - членов ЕС в экономический и валютный союз. (Приложение №1)</w:t>
      </w:r>
    </w:p>
    <w:p w:rsidR="00E91325" w:rsidRDefault="00E91325" w:rsidP="00E91325">
      <w:pPr>
        <w:numPr>
          <w:ilvl w:val="0"/>
          <w:numId w:val="13"/>
        </w:numPr>
        <w:tabs>
          <w:tab w:val="num" w:pos="0"/>
        </w:tabs>
        <w:spacing w:line="360" w:lineRule="auto"/>
        <w:ind w:left="0" w:firstLine="709"/>
        <w:rPr>
          <w:rFonts w:ascii="Arial" w:hAnsi="Arial" w:cs="Arial"/>
        </w:rPr>
      </w:pPr>
      <w:r>
        <w:rPr>
          <w:rFonts w:ascii="Arial" w:hAnsi="Arial" w:cs="Arial"/>
        </w:rPr>
        <w:t>Маастрихтский саммит утвердил приоритеты кредитно-денежной политики в рамках экономического и валютного союза. Эти приоритеты носят вполне определенный монетаристкий характер. Главной целью и его высшего органа - Европейской системы центральных банков является стабильность цен. Подчиненный характер носит вторая задача – содействие другим направлениям экономической политики сообществ и государств-членов.</w:t>
      </w:r>
    </w:p>
    <w:p w:rsidR="00E91325" w:rsidRDefault="00E91325" w:rsidP="00E91325">
      <w:pPr>
        <w:numPr>
          <w:ilvl w:val="0"/>
          <w:numId w:val="13"/>
        </w:numPr>
        <w:tabs>
          <w:tab w:val="num" w:pos="0"/>
        </w:tabs>
        <w:spacing w:line="360" w:lineRule="auto"/>
        <w:ind w:left="0" w:firstLine="709"/>
        <w:rPr>
          <w:rFonts w:ascii="Arial" w:hAnsi="Arial" w:cs="Arial"/>
        </w:rPr>
      </w:pPr>
      <w:r>
        <w:rPr>
          <w:rFonts w:ascii="Arial" w:hAnsi="Arial" w:cs="Arial"/>
        </w:rPr>
        <w:t>Ко времени маастрихтского саммита выяснилось, что независимо от динамики критериев конвергенции две страны – Великобритания и Дания – по политическим мотивам останутся вне экономического и валютного союза, по крайней мере, на первом этапе его становления. Им было предоставлено право остаться вне договора, если они этого пожелают.</w:t>
      </w:r>
    </w:p>
    <w:p w:rsidR="00E91325" w:rsidRDefault="00E91325" w:rsidP="00E91325">
      <w:pPr>
        <w:spacing w:line="360" w:lineRule="auto"/>
        <w:jc w:val="both"/>
        <w:rPr>
          <w:rFonts w:ascii="Arial" w:hAnsi="Arial" w:cs="Arial"/>
        </w:rPr>
      </w:pPr>
      <w:r>
        <w:rPr>
          <w:rFonts w:ascii="Arial" w:hAnsi="Arial" w:cs="Arial"/>
        </w:rPr>
        <w:t>Ясно было и другое - не все из тех государств, которые одобрили план создания ЭВС, смогут справиться с критериями конвергенции. Для таких стран договором была предусмотрена система временных исключений. Суть ее заключалась в том, чтобы страны, которые присоединяться к зоне единой валюты позднее. Имели бы те же права и прошли через те же процедуры, что и первоначальные члены ЭВС. Каждые два года или по просьбе государства-члена Комиссия и Европейский центральный банк должны предоставлять доклад о прогрессе каждой страны в области конвергенции. Совету предоставлено право принимать решение об отмене режима исключения (то есть, по сути дела, о присоединении соответствующей страны к экономическому союзу).</w:t>
      </w:r>
    </w:p>
    <w:p w:rsidR="00E91325" w:rsidRDefault="00E91325" w:rsidP="00E91325">
      <w:pPr>
        <w:spacing w:line="360" w:lineRule="auto"/>
        <w:jc w:val="both"/>
        <w:rPr>
          <w:rFonts w:ascii="Arial" w:hAnsi="Arial" w:cs="Arial"/>
        </w:rPr>
      </w:pPr>
      <w:r>
        <w:rPr>
          <w:rFonts w:ascii="Arial" w:hAnsi="Arial" w:cs="Arial"/>
        </w:rPr>
        <w:t>Маастрихтский саммит закончился в обстановке невиданной эйфории. Сообщества, добившиеся неоспоримых успехов в осуществлении "проекта-1992", были вооружены теперь и конкретной программой создания экономического и валютного союза.</w:t>
      </w:r>
    </w:p>
    <w:p w:rsidR="00E91325" w:rsidRDefault="00E91325" w:rsidP="00E91325">
      <w:pPr>
        <w:spacing w:line="360" w:lineRule="auto"/>
        <w:jc w:val="both"/>
        <w:rPr>
          <w:rFonts w:ascii="Arial" w:hAnsi="Arial" w:cs="Arial"/>
        </w:rPr>
      </w:pPr>
      <w:r>
        <w:rPr>
          <w:rFonts w:ascii="Arial" w:hAnsi="Arial" w:cs="Arial"/>
        </w:rPr>
        <w:t xml:space="preserve">Для полной интеграции всех финансовых рынков будет на основе евро потребуется несколько лет, однако предыдущие попытки европейской интеграции заняли гораздо больше времени. Первый план введения единой валюты был предложен в </w:t>
      </w:r>
      <w:smartTag w:uri="urn:schemas-microsoft-com:office:smarttags" w:element="metricconverter">
        <w:smartTagPr>
          <w:attr w:name="ProductID" w:val="1970 г"/>
          <w:attr w:name="tabIndex" w:val="0"/>
          <w:attr w:name="style" w:val="BACKGROUND-POSITION: left bottom; BACKGROUND-IMAGE: url(res://ietag.dll/#34/#1001); BACKGROUND-REPEAT: repeat-x"/>
        </w:smartTagPr>
        <w:r>
          <w:rPr>
            <w:rFonts w:ascii="Arial" w:hAnsi="Arial" w:cs="Arial"/>
          </w:rPr>
          <w:t>1970 г</w:t>
        </w:r>
      </w:smartTag>
      <w:r>
        <w:rPr>
          <w:rFonts w:ascii="Arial" w:hAnsi="Arial" w:cs="Arial"/>
        </w:rPr>
        <w:t>. тем не менее понадобилось почти десять лет борьбы, чтобы отменить систему Бреттон-вудских соглашений о фиксированных ставках обменных курсов и прийти к идее создания Европейской валютной системы с ее механизмом согласованных обменных курсов (</w:t>
      </w:r>
      <w:r>
        <w:rPr>
          <w:rFonts w:ascii="Arial" w:hAnsi="Arial" w:cs="Arial"/>
          <w:lang w:val="en-US"/>
        </w:rPr>
        <w:t>Exchange Rate Mechanism</w:t>
      </w:r>
      <w:r>
        <w:rPr>
          <w:rFonts w:ascii="Arial" w:hAnsi="Arial" w:cs="Arial"/>
        </w:rPr>
        <w:t xml:space="preserve">). В последующие годы Европейская валютная система и механизм ставок обменных курсов придали валютным рынкам некоторую стабильность, однако равновесие это всегда оставалось хрупким. План Делора, предложенный в </w:t>
      </w:r>
      <w:smartTag w:uri="urn:schemas-microsoft-com:office:smarttags" w:element="metricconverter">
        <w:smartTagPr>
          <w:attr w:name="ProductID" w:val="1987 г"/>
          <w:attr w:name="tabIndex" w:val="0"/>
          <w:attr w:name="style" w:val="BACKGROUND-POSITION: left bottom; BACKGROUND-IMAGE: url(res://ietag.dll/#34/#1001); BACKGROUND-REPEAT: repeat-x"/>
        </w:smartTagPr>
        <w:r>
          <w:rPr>
            <w:rFonts w:ascii="Arial" w:hAnsi="Arial" w:cs="Arial"/>
          </w:rPr>
          <w:t>1987 г</w:t>
        </w:r>
      </w:smartTag>
      <w:r>
        <w:rPr>
          <w:rFonts w:ascii="Arial" w:hAnsi="Arial" w:cs="Arial"/>
        </w:rPr>
        <w:t xml:space="preserve">. и принятый двумя годами позже, стал первой важной вехой, с появлением которой идея создания ЭВС получила энергичную, деятельную и оптимистическую поддержку. Маастрихтское соглашение </w:t>
      </w:r>
      <w:smartTag w:uri="urn:schemas-microsoft-com:office:smarttags" w:element="metricconverter">
        <w:smartTagPr>
          <w:attr w:name="ProductID" w:val="1991 г"/>
          <w:attr w:name="tabIndex" w:val="0"/>
          <w:attr w:name="style" w:val="BACKGROUND-POSITION: left bottom; BACKGROUND-IMAGE: url(res://ietag.dll/#34/#1001); BACKGROUND-REPEAT: repeat-x"/>
        </w:smartTagPr>
        <w:r>
          <w:rPr>
            <w:rFonts w:ascii="Arial" w:hAnsi="Arial" w:cs="Arial"/>
          </w:rPr>
          <w:t>1991 г</w:t>
        </w:r>
      </w:smartTag>
      <w:r>
        <w:rPr>
          <w:rFonts w:ascii="Arial" w:hAnsi="Arial" w:cs="Arial"/>
        </w:rPr>
        <w:t xml:space="preserve">. закрепило успех: евро и станет реальностью четыре десятилетия спустя после первых попыток валютной интеграции, сделанных ЕЭС еще в </w:t>
      </w:r>
      <w:smartTag w:uri="urn:schemas-microsoft-com:office:smarttags" w:element="metricconverter">
        <w:smartTagPr>
          <w:attr w:name="ProductID" w:val="1958 г"/>
          <w:attr w:name="tabIndex" w:val="0"/>
          <w:attr w:name="style" w:val="BACKGROUND-POSITION: left bottom; BACKGROUND-IMAGE: url(res://ietag.dll/#34/#1001); BACKGROUND-REPEAT: repeat-x"/>
        </w:smartTagPr>
        <w:r>
          <w:rPr>
            <w:rFonts w:ascii="Arial" w:hAnsi="Arial" w:cs="Arial"/>
          </w:rPr>
          <w:t>1958 г</w:t>
        </w:r>
      </w:smartTag>
      <w:r>
        <w:rPr>
          <w:rFonts w:ascii="Arial" w:hAnsi="Arial" w:cs="Arial"/>
        </w:rPr>
        <w:t>. В течение некоторого времени различные валюты будет использоваться параллельно. Путь к полной реализации программы отмечен тремя основными этапами.</w:t>
      </w:r>
    </w:p>
    <w:p w:rsidR="00E91325" w:rsidRDefault="00E91325" w:rsidP="00E91325">
      <w:pPr>
        <w:spacing w:line="360" w:lineRule="auto"/>
        <w:jc w:val="both"/>
        <w:rPr>
          <w:rFonts w:ascii="Arial" w:hAnsi="Arial" w:cs="Arial"/>
        </w:rPr>
      </w:pPr>
      <w:r>
        <w:rPr>
          <w:rFonts w:ascii="Arial" w:hAnsi="Arial" w:cs="Arial"/>
        </w:rPr>
        <w:t xml:space="preserve">Первый этап. В мае </w:t>
      </w:r>
      <w:smartTag w:uri="urn:schemas-microsoft-com:office:smarttags" w:element="metricconverter">
        <w:smartTagPr>
          <w:attr w:name="ProductID" w:val="1998 г"/>
          <w:attr w:name="tabIndex" w:val="0"/>
          <w:attr w:name="style" w:val="BACKGROUND-POSITION: left bottom; BACKGROUND-IMAGE: url(res://ietag.dll/#34/#1001); BACKGROUND-REPEAT: repeat-x"/>
        </w:smartTagPr>
        <w:r>
          <w:rPr>
            <w:rFonts w:ascii="Arial" w:hAnsi="Arial" w:cs="Arial"/>
          </w:rPr>
          <w:t>1998 г</w:t>
        </w:r>
      </w:smartTag>
      <w:r>
        <w:rPr>
          <w:rFonts w:ascii="Arial" w:hAnsi="Arial" w:cs="Arial"/>
        </w:rPr>
        <w:t>. Европейский совет определил 11 стран, которые отвечают критериям конвергенции и войдут в евро-пространство  на первом этапе, а также был утвержден Европейский центральный банк - ЕЦБ (вместо Европейского валютного института). Оставшиеся страны Скандинавии и Великобритании имели возможность присоединиться, но они выразили желание сделать это на более поздних этапах. Когда же Греция, стремившаяся присоединится сразу, не смогла войти в евро-зону, так как она не отвечала критериям вступления в валютный союз.</w:t>
      </w:r>
    </w:p>
    <w:p w:rsidR="00E91325" w:rsidRDefault="00E91325" w:rsidP="00E91325">
      <w:pPr>
        <w:spacing w:line="360" w:lineRule="auto"/>
        <w:jc w:val="both"/>
        <w:rPr>
          <w:rFonts w:ascii="Arial" w:hAnsi="Arial" w:cs="Arial"/>
        </w:rPr>
      </w:pPr>
      <w:r>
        <w:rPr>
          <w:rFonts w:ascii="Arial" w:hAnsi="Arial" w:cs="Arial"/>
        </w:rPr>
        <w:t xml:space="preserve">Второй этап. Начался 1 января 1999г: на этом этапе ставки обменных курсов были окончательно и бесповоротно зафиксированы. Заработала международная платежная система </w:t>
      </w:r>
      <w:r>
        <w:rPr>
          <w:rFonts w:ascii="Arial" w:hAnsi="Arial" w:cs="Arial"/>
          <w:lang w:val="en-US"/>
        </w:rPr>
        <w:t>TARGET</w:t>
      </w:r>
      <w:r>
        <w:rPr>
          <w:rFonts w:ascii="Arial" w:hAnsi="Arial" w:cs="Arial"/>
        </w:rPr>
        <w:t xml:space="preserve">, которая объединила национальные системы обработки крупных платежей в реальном времени </w:t>
      </w:r>
      <w:r>
        <w:rPr>
          <w:rFonts w:ascii="Arial" w:hAnsi="Arial" w:cs="Arial"/>
          <w:lang w:val="en-US"/>
        </w:rPr>
        <w:t>Real Time Gross Settlement System</w:t>
      </w:r>
      <w:r>
        <w:rPr>
          <w:rFonts w:ascii="Arial" w:hAnsi="Arial" w:cs="Arial"/>
        </w:rPr>
        <w:t xml:space="preserve"> (</w:t>
      </w:r>
      <w:r>
        <w:rPr>
          <w:rFonts w:ascii="Arial" w:hAnsi="Arial" w:cs="Arial"/>
          <w:lang w:val="en-US"/>
        </w:rPr>
        <w:t>RTGS</w:t>
      </w:r>
      <w:r>
        <w:rPr>
          <w:rFonts w:ascii="Arial" w:hAnsi="Arial" w:cs="Arial"/>
        </w:rPr>
        <w:t>). Стала номиналом облигаций новых правительственных займов, единицей котировок на денежных рынках и валютой, в которой производятся межбанковские расчеты. Физическим лицам  разрешено хранить евро на банковских счетах и осуществлять платежи в евро, однако ни банкноты, ни монеты в евро еще не выпущены в обращение.</w:t>
      </w:r>
    </w:p>
    <w:p w:rsidR="00E91325" w:rsidRDefault="00E91325" w:rsidP="00E91325">
      <w:pPr>
        <w:spacing w:line="360" w:lineRule="auto"/>
        <w:jc w:val="both"/>
        <w:rPr>
          <w:rFonts w:ascii="Arial" w:hAnsi="Arial" w:cs="Arial"/>
        </w:rPr>
      </w:pPr>
      <w:r>
        <w:rPr>
          <w:rFonts w:ascii="Arial" w:hAnsi="Arial" w:cs="Arial"/>
        </w:rPr>
        <w:t>Вот как описывает один из западных журналистов начало введения евро в действие:</w:t>
      </w:r>
    </w:p>
    <w:p w:rsidR="00E91325" w:rsidRDefault="00E91325" w:rsidP="00E91325">
      <w:pPr>
        <w:spacing w:line="360" w:lineRule="auto"/>
        <w:jc w:val="both"/>
        <w:rPr>
          <w:rFonts w:ascii="Arial" w:hAnsi="Arial" w:cs="Arial"/>
        </w:rPr>
      </w:pPr>
      <w:r>
        <w:rPr>
          <w:rFonts w:ascii="Arial" w:hAnsi="Arial" w:cs="Arial"/>
        </w:rPr>
        <w:t>«Пока рядовые граждане праздновали новый триумф европейской интеграции, для банкиров, управляющих инвестиционными фондами, дилеров, торгующих ценными бумагами, представителей регулирующих органов начался кошмарный этап финальных приготовлений. Он продолжался вплоть до 4 января, когда финансовые рынки вновь открылись после рождественских каникул и приступили к торговле в евро на практике. Производилось многократное тестирование банковских компьютерных систем, каналов связи с местными биржами и расчетными палатами. Некоторые крупные банки провели по пять раздельных контрольных запусков системы, и большинство из них объявило о своей полной готовности. В течение выходных, в разгар составления привычной бухгалтерской отчетности по итогам года, финансовые компании должны были также ввести значения конверсионных курсов евро во все свои компьютерные программы, перекоммутировать большую часть своего валютного трейдинга и пересчитать портфели облигаций, акций, деривативов, а также остатков на банковских счетах, ранее деноминированных в различных валютах еврозоны. Не удивительно, что компания, например, не только забронировала номера в ближайших отелях, но и оборудовала специальные "комнаты отдыха" для своего измученного персонала.»</w:t>
      </w:r>
    </w:p>
    <w:p w:rsidR="00E91325" w:rsidRDefault="00E91325" w:rsidP="00E91325">
      <w:pPr>
        <w:spacing w:line="360" w:lineRule="auto"/>
        <w:jc w:val="both"/>
        <w:rPr>
          <w:rFonts w:ascii="Arial" w:hAnsi="Arial" w:cs="Arial"/>
        </w:rPr>
      </w:pPr>
      <w:r>
        <w:rPr>
          <w:rFonts w:ascii="Arial" w:hAnsi="Arial" w:cs="Arial"/>
        </w:rPr>
        <w:t>Франкфуртская фондовая биржа потратила шесть месяцев на перестройку своей торговой и расчетной системы под евро, и ее "конверсионная команда" из 90 человек не была особенно занята на выходных. В результате были настолько уверены, что даже открыли специальный вэбсайт, чтобы все желающие могли час за часом убедиться в достигнутом прогрессе. В "Commerzbank" 400 служащих находились на работе или наготове, все звонки были перекоммутированны непосредственно на мобильные телефоны, чтобы с любым сотрудником можно было связаться за считанные секунды. "Deutsche Bank" провел 59 отдельных пробных запусков для проверки связи своих компьютеров с клиринговыми системами по всей Европе; 2.000 служащих в 40 офисах, разбросанных по всему свету, отчитывались перед "глобальным контрольным центром", который расположился в Эшборне неподалеку от Франкфурта. "Deutsche Bank" заявил, что он является единственным банком, способным предоставить полный спектр финансовых продуктов в евро, начиная уже с 4 января.</w:t>
      </w:r>
    </w:p>
    <w:p w:rsidR="00E91325" w:rsidRDefault="00E91325" w:rsidP="00E91325">
      <w:pPr>
        <w:spacing w:line="360" w:lineRule="auto"/>
        <w:jc w:val="both"/>
        <w:rPr>
          <w:rFonts w:ascii="Arial" w:hAnsi="Arial" w:cs="Arial"/>
        </w:rPr>
      </w:pPr>
      <w:r>
        <w:rPr>
          <w:rFonts w:ascii="Arial" w:hAnsi="Arial" w:cs="Arial"/>
        </w:rPr>
        <w:t>В Париже около 10.000 сотрудников более чем 100 финансовых институтов принимали участие в проведении 900 стадий, на которые был разбит процесс введения евро. Французская ассоциация банкиров и профсоюзы заранее согласовали необходимые исключения из обычных норм, регламентирующих продолжительность рабочего времени.</w:t>
      </w:r>
    </w:p>
    <w:p w:rsidR="00E91325" w:rsidRDefault="00E91325" w:rsidP="00E91325">
      <w:pPr>
        <w:spacing w:line="360" w:lineRule="auto"/>
        <w:jc w:val="both"/>
        <w:rPr>
          <w:rFonts w:ascii="Arial" w:hAnsi="Arial" w:cs="Arial"/>
        </w:rPr>
      </w:pPr>
      <w:r>
        <w:rPr>
          <w:rFonts w:ascii="Arial" w:hAnsi="Arial" w:cs="Arial"/>
        </w:rPr>
        <w:t>Зато итальянцы, словно желая подтвердить стереотипное мнение о своих деловых качествах, проявили несколько меньшее рвение. Местные банки отрапортовали, что они готовы к введению евро, но выделили для этого гораздо меньшие рабочие группы, чем их немецкие и французские конкуренты. Один из руководителей Банка Италии заявил: "Конца света не случится, если в понедельник что-то будет не так. Система будет отлично работать во вторник или в среду"</w:t>
      </w:r>
    </w:p>
    <w:p w:rsidR="00E91325" w:rsidRDefault="00E91325" w:rsidP="00E91325">
      <w:pPr>
        <w:spacing w:line="360" w:lineRule="auto"/>
        <w:jc w:val="both"/>
        <w:rPr>
          <w:rFonts w:ascii="Arial" w:hAnsi="Arial" w:cs="Arial"/>
        </w:rPr>
      </w:pPr>
      <w:r>
        <w:rPr>
          <w:rFonts w:ascii="Arial" w:hAnsi="Arial" w:cs="Arial"/>
        </w:rPr>
        <w:t>С 1 января 2002 года были выпущены в обращение банкноты и монеты в евро. Евро стало вторым законным платежным средством обязательным к приему любым торговым предприятием.</w:t>
      </w:r>
    </w:p>
    <w:p w:rsidR="00E91325" w:rsidRDefault="00E91325" w:rsidP="00E91325">
      <w:pPr>
        <w:spacing w:line="360" w:lineRule="auto"/>
        <w:jc w:val="both"/>
        <w:rPr>
          <w:rFonts w:ascii="Arial" w:hAnsi="Arial" w:cs="Arial"/>
        </w:rPr>
      </w:pPr>
    </w:p>
    <w:p w:rsidR="00E91325" w:rsidRDefault="00E91325" w:rsidP="00E91325">
      <w:pPr>
        <w:pStyle w:val="12"/>
      </w:pPr>
      <w:bookmarkStart w:id="3" w:name="_Toc532837185"/>
      <w:bookmarkStart w:id="4" w:name="_Toc532837365"/>
      <w:bookmarkStart w:id="5" w:name="_Toc533401480"/>
      <w:bookmarkStart w:id="6" w:name="_Toc97220273"/>
      <w:r>
        <w:t>2. Проблемы, связанные с развитием ЕВС</w:t>
      </w:r>
      <w:bookmarkEnd w:id="3"/>
      <w:bookmarkEnd w:id="4"/>
      <w:bookmarkEnd w:id="5"/>
      <w:bookmarkEnd w:id="6"/>
    </w:p>
    <w:p w:rsidR="00E91325" w:rsidRDefault="00E91325" w:rsidP="00E91325">
      <w:pPr>
        <w:spacing w:line="360" w:lineRule="auto"/>
        <w:jc w:val="both"/>
        <w:rPr>
          <w:rFonts w:ascii="Arial" w:hAnsi="Arial" w:cs="Arial"/>
        </w:rPr>
      </w:pPr>
      <w:r>
        <w:rPr>
          <w:rFonts w:ascii="Arial" w:hAnsi="Arial" w:cs="Arial"/>
        </w:rPr>
        <w:t>Одним из основных рисков для евро как новой международной валюты является то, что за ним стоит не единое государство с четко выраженными интересами и целями, а несколько государств, различающихся по экономическому и политическому весу, по культурным и правовым традициям. Созданные наднациональные институты имеют ограниченные полномочия, делегированные национальными государствами. Как известно, в экономическом и валютном союзе важнейшие решения в области денежно-кредитной, валютной и финансовой политики принимаются разными институтами на основе сложного механизма, который не может конкурировать с эффективной централизованной валютной политикой США. Реализация политики внутри ЭВС часто затруднена институциональными и процедурными сложностями, которые при возникновении кризисных ситуаций могут сыграть отрицательную роль. Прежде всего, речь идет о координации действий между ЕЦБ, отвечающим за денежно-кредитную и валютную политику. Советом ЭКОФИН, который формирует финансовую политику всех государств ЕС, Советом евро-11, отвечающим за экономическую и финансовую политику одиннадцати государств-членов ЭВС, и национальными правительствами, в ведении которых осталось немало оперативных вопросов.</w:t>
      </w:r>
    </w:p>
    <w:p w:rsidR="00E91325" w:rsidRDefault="00E91325" w:rsidP="00E91325">
      <w:pPr>
        <w:spacing w:line="360" w:lineRule="auto"/>
        <w:jc w:val="both"/>
        <w:rPr>
          <w:rFonts w:ascii="Arial" w:hAnsi="Arial" w:cs="Arial"/>
        </w:rPr>
      </w:pPr>
      <w:r>
        <w:rPr>
          <w:rFonts w:ascii="Arial" w:hAnsi="Arial" w:cs="Arial"/>
        </w:rPr>
        <w:t>Главная проблема состоит в том, что регулированием денежного обращения и кредитных отношений занимается ЕЦБ, а финансовая политика находится в руках министров экономики и финансов государств-членов ЕС. Правовые рамки денежно-кредитной и валютной политики в ЭВС ограничивают возможности проведения активной политики на международных валютных рынках. Общая денежно-кредитная политика и даже единая валюта не устраняют специфики отдельных государств внутри валютного союза, которая потенциально чревата столкновением интересов. Например, слабый евро наносит больший ущерб интересам наиболее крупных и развитых стран, а в случае чрезмерного укрепления евро неизбежны снижение темпов экономического роста и социальные издержки в менее развитых странах. Кроме того, ориентация ЕЦБ прежде всего на поддержание стабильности цен и жесткий контроль за денежной массой евро не способствует экспансии на мировых валютных рынках. По этим причинам, несмотря на наличие общих стратегических целей и экономическую конвергенцию, сохраняются противоречия между национальными приоритетами и требованиями всего валютного союза.</w:t>
      </w:r>
    </w:p>
    <w:p w:rsidR="00E91325" w:rsidRDefault="00E91325" w:rsidP="00E91325">
      <w:pPr>
        <w:spacing w:line="360" w:lineRule="auto"/>
        <w:jc w:val="both"/>
        <w:rPr>
          <w:rFonts w:ascii="Arial" w:hAnsi="Arial" w:cs="Arial"/>
        </w:rPr>
      </w:pPr>
      <w:r>
        <w:rPr>
          <w:rFonts w:ascii="Arial" w:hAnsi="Arial" w:cs="Arial"/>
        </w:rPr>
        <w:t xml:space="preserve">Согласно теории оптимальных валютных зон профессора Р. Манделла, нынешние одиннадцать государств-членов ЭВС не образуют такую "оптимальную валютную зону", а решение о создании валютного союза имело не экономический, а прежде всего политический характер. Для многих из них (например, Франции, Италии, Испании, Португалии, Финляндии) до недавнего времени была характерна значительная асинхронность экономического цикла, поэтому в принципе нельзя исключать вероятность возникновения так называемых "асимметричных шоков", т. е. экономических потрясений, затрагивающих только отдельные страны валютного союза. Несмотря на выполнение показателей экономической конвергенции, сохраняется неоднородность состава и темпов развития участников валютного союза: так, при средних по ЕС темпах экономического роста 3% в начале </w:t>
      </w:r>
      <w:smartTag w:uri="urn:schemas-microsoft-com:office:smarttags" w:element="metricconverter">
        <w:smartTagPr>
          <w:attr w:name="ProductID" w:val="2000 г"/>
          <w:attr w:name="tabIndex" w:val="0"/>
          <w:attr w:name="style" w:val="BACKGROUND-POSITION: left bottom; BACKGROUND-IMAGE: url(res://ietag.dll/#34/#1001); BACKGROUND-REPEAT: repeat-x"/>
        </w:smartTagPr>
        <w:r>
          <w:rPr>
            <w:rFonts w:ascii="Arial" w:hAnsi="Arial" w:cs="Arial"/>
          </w:rPr>
          <w:t>2000 г</w:t>
        </w:r>
      </w:smartTag>
      <w:r>
        <w:rPr>
          <w:rFonts w:ascii="Arial" w:hAnsi="Arial" w:cs="Arial"/>
        </w:rPr>
        <w:t>. в Ирландии рост составлял 7,5, а в Италии - всего 1,3; уровень инфляции в среднем по ЕС составлял 1,1%, в то время как в Испании - 1,8, а во Франции -0,6% .</w:t>
      </w:r>
    </w:p>
    <w:p w:rsidR="00E91325" w:rsidRDefault="00E91325" w:rsidP="00E91325">
      <w:pPr>
        <w:spacing w:line="360" w:lineRule="auto"/>
        <w:jc w:val="both"/>
        <w:rPr>
          <w:rFonts w:ascii="Arial" w:hAnsi="Arial" w:cs="Arial"/>
        </w:rPr>
      </w:pPr>
      <w:r>
        <w:rPr>
          <w:rFonts w:ascii="Arial" w:hAnsi="Arial" w:cs="Arial"/>
        </w:rPr>
        <w:t>Вообще, Р. Манделл рассматривал оптимальную валютную зону как образованный рядом стран валютный союз с высокой степенью мобильности трудовых ресурсов для поддержания уровня занятости в случае принятия "асимметричных шоковых мер" одной или несколькими странами-членами союза.</w:t>
      </w:r>
    </w:p>
    <w:p w:rsidR="00E91325" w:rsidRDefault="00E91325" w:rsidP="00E91325">
      <w:pPr>
        <w:spacing w:line="360" w:lineRule="auto"/>
        <w:jc w:val="both"/>
        <w:rPr>
          <w:rFonts w:ascii="Arial" w:hAnsi="Arial" w:cs="Arial"/>
        </w:rPr>
      </w:pPr>
      <w:r>
        <w:rPr>
          <w:rFonts w:ascii="Arial" w:hAnsi="Arial" w:cs="Arial"/>
        </w:rPr>
        <w:t>При обострении ситуации наличие единых учетных ставок будет устраивать далеко не все государства ЭВС, поскольку правительства более слабых стран не смогут потребовать от Европейского центрального банка изменения ставок для девальвации своих валют. Передача валютной и денежно-кредитной политики в ведение ЕЦБ фактически лишает национальные государства главных средств оперативного регулирования, а валютный союз по определению не может приспосабливать свою политику к текущим потребностям отдельных стран. Поскольку внутри зоны евро динамика экономического развития существенно различается по странам, установление единой процентной ставки не может отвечать интересам всех стран. Выгоды от использования евро сопоставимы с убытками от потери важнейших экономических рычагов, в частности независимой денежно-кредитной политики и возможности изменения валютного курса. При появлении "асимметричных шоков" их потеря будет особенно чувствительна. Таким образом, утрата финансовой самостоятельности и отсутствие возможности девальвации валюты и манипуляции процентными ставками могут создать немало проблем. В такой ситуации теория оптимальных валютных зон предлагает следующие варианты решений: мобильность трудовых ресурсов, гибкость системы цен и заработной платы, наличие эффективного механизма перевода бюджетных трансфертов в подвергшиеся "асимметричным шокам" страны или регионы. В соответствии с этой теорией, для успешной работы валютного союза необходимо, чтобы "асимметричные шоки" были редкими, а участники союза находились в близких фазах экономического цикла. Единая финансовая политика должна влиять на все составные части союза одинаково и исключать языковые, культурные, юридические препятствия для перемещения трудовых ресурсов через его внутренние границы.</w:t>
      </w:r>
    </w:p>
    <w:p w:rsidR="00E91325" w:rsidRDefault="00E91325" w:rsidP="00E91325">
      <w:pPr>
        <w:spacing w:line="360" w:lineRule="auto"/>
        <w:jc w:val="both"/>
        <w:rPr>
          <w:rFonts w:ascii="Arial" w:hAnsi="Arial" w:cs="Arial"/>
        </w:rPr>
      </w:pPr>
      <w:r>
        <w:rPr>
          <w:rFonts w:ascii="Arial" w:hAnsi="Arial" w:cs="Arial"/>
        </w:rPr>
        <w:t xml:space="preserve">Неоднородность состава валютного союза создает большие трудности и для проведения единообразной денежно-кредитной политики ЕЦБ на территории валютного союза, что в конечном счете может снизить ее эффективность. Так, в феврале </w:t>
      </w:r>
      <w:smartTag w:uri="urn:schemas-microsoft-com:office:smarttags" w:element="metricconverter">
        <w:smartTagPr>
          <w:attr w:name="ProductID" w:val="2000 г"/>
          <w:attr w:name="tabIndex" w:val="0"/>
          <w:attr w:name="style" w:val="BACKGROUND-POSITION: left bottom; BACKGROUND-IMAGE: url(res://ietag.dll/#34/#1001); BACKGROUND-REPEAT: repeat-x"/>
        </w:smartTagPr>
        <w:r>
          <w:rPr>
            <w:rFonts w:ascii="Arial" w:hAnsi="Arial" w:cs="Arial"/>
          </w:rPr>
          <w:t>2000 г</w:t>
        </w:r>
      </w:smartTag>
      <w:r>
        <w:rPr>
          <w:rFonts w:ascii="Arial" w:hAnsi="Arial" w:cs="Arial"/>
        </w:rPr>
        <w:t xml:space="preserve">. было признано, что при общем росте инфляции в странах ЭВС с 1,5% в ноябре </w:t>
      </w:r>
      <w:smartTag w:uri="urn:schemas-microsoft-com:office:smarttags" w:element="metricconverter">
        <w:smartTagPr>
          <w:attr w:name="ProductID" w:val="1999 г"/>
          <w:attr w:name="tabIndex" w:val="0"/>
          <w:attr w:name="style" w:val="BACKGROUND-POSITION: left bottom; BACKGROUND-IMAGE: url(res://ietag.dll/#34/#1001); BACKGROUND-REPEAT: repeat-x"/>
        </w:smartTagPr>
        <w:r>
          <w:rPr>
            <w:rFonts w:ascii="Arial" w:hAnsi="Arial" w:cs="Arial"/>
          </w:rPr>
          <w:t>1999 г</w:t>
        </w:r>
      </w:smartTag>
      <w:r>
        <w:rPr>
          <w:rFonts w:ascii="Arial" w:hAnsi="Arial" w:cs="Arial"/>
        </w:rPr>
        <w:t xml:space="preserve">. до 1,7 в декабре, а ее уровень во Франции, Германии, Испании и Ирландии был выше, чем планировалось. По прогнозам в ближайшие 10 лет уровень инфляции в Италии, Испании и Португалии будет значительно выше, чем в других странах ЭВС. Само создание валютного союза порождает экономические и политические проблемы для государств ЕС: речь идет не только о вероятных шоковых воздействиях, но и асимметрии в реакции государства на эти воздействия. Например, в начале </w:t>
      </w:r>
      <w:smartTag w:uri="urn:schemas-microsoft-com:office:smarttags" w:element="metricconverter">
        <w:smartTagPr>
          <w:attr w:name="ProductID" w:val="2000 г"/>
          <w:attr w:name="tabIndex" w:val="0"/>
          <w:attr w:name="style" w:val="BACKGROUND-POSITION: left bottom; BACKGROUND-IMAGE: url(res://ietag.dll/#34/#1001); BACKGROUND-REPEAT: repeat-x"/>
        </w:smartTagPr>
        <w:r>
          <w:rPr>
            <w:rFonts w:ascii="Arial" w:hAnsi="Arial" w:cs="Arial"/>
          </w:rPr>
          <w:t>2000 г</w:t>
        </w:r>
      </w:smartTag>
      <w:r>
        <w:rPr>
          <w:rFonts w:ascii="Arial" w:hAnsi="Arial" w:cs="Arial"/>
        </w:rPr>
        <w:t>. четко проявились расхождения по вопросам о повышении процентных ставок и курсе евро между Германией, которую в принципе устраивал сложившийся паритет доллара и евро, и Францией, выступавшей за укрепление единой европейской валюты. В принципе валютный союз может успешно функционировать только тогда, когда экономическая ситуация во всех странах зоны евро длительное время будет стабильной.</w:t>
      </w:r>
    </w:p>
    <w:p w:rsidR="00E91325" w:rsidRDefault="00E91325" w:rsidP="00E91325">
      <w:pPr>
        <w:spacing w:line="360" w:lineRule="auto"/>
        <w:jc w:val="both"/>
        <w:rPr>
          <w:rFonts w:ascii="Arial" w:hAnsi="Arial" w:cs="Arial"/>
        </w:rPr>
      </w:pPr>
      <w:r>
        <w:rPr>
          <w:rFonts w:ascii="Arial" w:hAnsi="Arial" w:cs="Arial"/>
        </w:rPr>
        <w:t xml:space="preserve">Теория оптимальных валютных зон в качестве основных проблем развития валютного союза рассматривает сложности поддержания стабильной занятости в условиях, когда изменения спроса или иные последствия "асимметричных шоков" приведут к снижению реальной заработной платы в конкретном регионе. В этой связи особую важность для преодоления экономических потрясений имеет поддержание высокой мобильности трудовых ресурсов. Действительно, географическая и социальная мобильность трудовых ресурсов является одним из наиболее эффективных средств борьбы с экономическими кризисами, однако в ЕС она весьма низка по сравнению с США, в первую очередь ввиду наличия языковых и культурных различий. Несмотря на снятие формальных юридических и иных барьеров на пути свободного передвижения трудовых ресурсов, внутри Европейского союза в </w:t>
      </w:r>
      <w:smartTag w:uri="urn:schemas-microsoft-com:office:smarttags" w:element="metricconverter">
        <w:smartTagPr>
          <w:attr w:name="ProductID" w:val="1998 г"/>
          <w:attr w:name="tabIndex" w:val="0"/>
          <w:attr w:name="style" w:val="BACKGROUND-POSITION: left bottom; BACKGROUND-IMAGE: url(res://ietag.dll/#34/#1001); BACKGROUND-REPEAT: repeat-x"/>
        </w:smartTagPr>
        <w:r>
          <w:rPr>
            <w:rFonts w:ascii="Arial" w:hAnsi="Arial" w:cs="Arial"/>
          </w:rPr>
          <w:t>1998 г</w:t>
        </w:r>
      </w:smartTag>
      <w:r>
        <w:rPr>
          <w:rFonts w:ascii="Arial" w:hAnsi="Arial" w:cs="Arial"/>
        </w:rPr>
        <w:t>. при населении 370 миллионов человек переехали на работу в другую страну</w:t>
      </w:r>
      <w:r>
        <w:rPr>
          <w:rFonts w:ascii="Arial" w:hAnsi="Arial" w:cs="Arial"/>
          <w:b/>
        </w:rPr>
        <w:t xml:space="preserve"> ЕС </w:t>
      </w:r>
      <w:r>
        <w:rPr>
          <w:rFonts w:ascii="Arial" w:hAnsi="Arial" w:cs="Arial"/>
        </w:rPr>
        <w:t>всего 740 тысяч граждан. Повышение мобильности трудовых ресурсов блокируется и высоким уровнем хронической безработицы во многих странах ЕС. В результате в условиях валютного союза циклические и иные спады производства в отдельных странах могут стать более частыми и продолжительными.</w:t>
      </w:r>
    </w:p>
    <w:p w:rsidR="00E91325" w:rsidRDefault="00E91325" w:rsidP="00E91325">
      <w:pPr>
        <w:spacing w:line="360" w:lineRule="auto"/>
        <w:jc w:val="both"/>
        <w:rPr>
          <w:rFonts w:ascii="Arial" w:hAnsi="Arial" w:cs="Arial"/>
        </w:rPr>
      </w:pPr>
      <w:r>
        <w:rPr>
          <w:rFonts w:ascii="Arial" w:hAnsi="Arial" w:cs="Arial"/>
        </w:rPr>
        <w:t xml:space="preserve">Трудно предвидеть все последствия свободного перемещения трудовых ресурсов внутри ЭВС после появления евро. Например, в </w:t>
      </w:r>
      <w:smartTag w:uri="urn:schemas-microsoft-com:office:smarttags" w:element="metricconverter">
        <w:smartTagPr>
          <w:attr w:name="ProductID" w:val="1998 г"/>
          <w:attr w:name="tabIndex" w:val="0"/>
          <w:attr w:name="style" w:val="BACKGROUND-POSITION: left bottom; BACKGROUND-IMAGE: url(res://ietag.dll/#34/#1001); BACKGROUND-REPEAT: repeat-x"/>
        </w:smartTagPr>
        <w:r>
          <w:rPr>
            <w:rFonts w:ascii="Arial" w:hAnsi="Arial" w:cs="Arial"/>
          </w:rPr>
          <w:t>1998 г</w:t>
        </w:r>
      </w:smartTag>
      <w:r>
        <w:rPr>
          <w:rFonts w:ascii="Arial" w:hAnsi="Arial" w:cs="Arial"/>
        </w:rPr>
        <w:t xml:space="preserve">. наиболее динамично растущей экономикой являлась ирландская, где темпы роста составляли 8%, в то время как Германия, до недавнего времени имевшая самую стабильную валюту в Европе, фактически имела минимальный рост. Тем не менее эта ситуация не привела к массовому оттоку рабочей силы из Германии в Ирландию. Кстати, согласно последнему докладу экспертов ООН по проблемам народонаселения, в недалеком будущем ЕС столкнется с трудным выбором между переходом к либеральной иммиграционной политике и снижением уровня жизни вследствие уменьшения общей численности населения ЕС и особенно доли трудоспособного населения. По их расчетам, низкая рождаемость в ЕС приведет к тому, что к </w:t>
      </w:r>
      <w:smartTag w:uri="urn:schemas-microsoft-com:office:smarttags" w:element="metricconverter">
        <w:smartTagPr>
          <w:attr w:name="ProductID" w:val="2050 г"/>
          <w:attr w:name="tabIndex" w:val="0"/>
          <w:attr w:name="style" w:val="BACKGROUND-POSITION: left bottom; BACKGROUND-IMAGE: url(res://ietag.dll/#34/#1001); BACKGROUND-REPEAT: repeat-x"/>
        </w:smartTagPr>
        <w:r>
          <w:rPr>
            <w:rFonts w:ascii="Arial" w:hAnsi="Arial" w:cs="Arial"/>
          </w:rPr>
          <w:t>2050 г</w:t>
        </w:r>
      </w:smartTag>
      <w:r>
        <w:rPr>
          <w:rFonts w:ascii="Arial" w:hAnsi="Arial" w:cs="Arial"/>
        </w:rPr>
        <w:t>. доля трудоспособного населения в Италии сократится с 39 до 22 миллионов, в Германии - с 56 до 43 миллионов. Избежать кризиса можно, по мнению экспертов, только двумя способами: либо пересмотреть систему социального обеспечения, либо открыть границы для иммигрантов. В последнем случае в ближайшие 25 лет для сохранения нынешней пропорции между работающими и иждивенцами странам ЕС (прежде всего Испании, Португалии, Греции, Италии, Австрии, Германии и Швеции) придется принять до 160 миллионов иммигрантов, в частности ФРГ понадобится приглашать ежегодно по 3,4 миллиона человек, Италии - 2,2 миллиона.</w:t>
      </w:r>
    </w:p>
    <w:p w:rsidR="00E91325" w:rsidRDefault="00E91325" w:rsidP="00E91325">
      <w:pPr>
        <w:spacing w:line="360" w:lineRule="auto"/>
        <w:jc w:val="both"/>
        <w:rPr>
          <w:rFonts w:ascii="Arial" w:hAnsi="Arial" w:cs="Arial"/>
        </w:rPr>
      </w:pPr>
      <w:r>
        <w:rPr>
          <w:rFonts w:ascii="Arial" w:hAnsi="Arial" w:cs="Arial"/>
        </w:rPr>
        <w:t xml:space="preserve">Крайне неоднородна и ситуация по уровню безработицы внутри стран зоны евро. Например, в декабре </w:t>
      </w:r>
      <w:smartTag w:uri="urn:schemas-microsoft-com:office:smarttags" w:element="metricconverter">
        <w:smartTagPr>
          <w:attr w:name="ProductID" w:val="1999 г"/>
          <w:attr w:name="tabIndex" w:val="0"/>
          <w:attr w:name="style" w:val="BACKGROUND-POSITION: left bottom; BACKGROUND-IMAGE: url(res://ietag.dll/#34/#1001); BACKGROUND-REPEAT: repeat-x"/>
        </w:smartTagPr>
        <w:r>
          <w:rPr>
            <w:rFonts w:ascii="Arial" w:hAnsi="Arial" w:cs="Arial"/>
          </w:rPr>
          <w:t>1999 г</w:t>
        </w:r>
      </w:smartTag>
      <w:r>
        <w:rPr>
          <w:rFonts w:ascii="Arial" w:hAnsi="Arial" w:cs="Arial"/>
        </w:rPr>
        <w:t>., при среднем по странам ЭВС уровне безработицы в 9,6%, его показатели значительно варьировались – от 2,6% в Нидерландах и Люксембурге до 15,0% в Испании (см. табл.).</w:t>
      </w:r>
    </w:p>
    <w:p w:rsidR="00E91325" w:rsidRDefault="00E91325" w:rsidP="00E91325">
      <w:pPr>
        <w:spacing w:line="360" w:lineRule="auto"/>
        <w:jc w:val="both"/>
        <w:rPr>
          <w:rFonts w:ascii="Arial" w:hAnsi="Arial" w:cs="Arial"/>
        </w:rPr>
      </w:pPr>
      <w:r>
        <w:rPr>
          <w:rFonts w:ascii="Arial" w:hAnsi="Arial" w:cs="Arial"/>
        </w:rPr>
        <w:t xml:space="preserve">Одна из главных проблем заключается в том, что внутри зоны евро существуют значительные различия и по уровню производительности труда. По данным американского инвестиционного банка "Голдмэн Сакс"[3], в </w:t>
      </w:r>
      <w:smartTag w:uri="urn:schemas-microsoft-com:office:smarttags" w:element="metricconverter">
        <w:smartTagPr>
          <w:attr w:name="ProductID" w:val="1990 г"/>
          <w:attr w:name="tabIndex" w:val="0"/>
          <w:attr w:name="style" w:val="BACKGROUND-POSITION: left bottom; BACKGROUND-IMAGE: url(res://ietag.dll/#34/#1001); BACKGROUND-REPEAT: repeat-x"/>
        </w:smartTagPr>
        <w:r>
          <w:rPr>
            <w:rFonts w:ascii="Arial" w:hAnsi="Arial" w:cs="Arial"/>
          </w:rPr>
          <w:t>1990 г</w:t>
        </w:r>
      </w:smartTag>
      <w:r>
        <w:rPr>
          <w:rFonts w:ascii="Arial" w:hAnsi="Arial" w:cs="Arial"/>
        </w:rPr>
        <w:t xml:space="preserve">. производительность труда в Италии была на 33% ниже, чем в ФРГ, в Испании – на 42, в Португалии - на 80%. За последние 10 лет ситуация изменилась незначительно: соответствующие цифры в </w:t>
      </w:r>
      <w:smartTag w:uri="urn:schemas-microsoft-com:office:smarttags" w:element="metricconverter">
        <w:smartTagPr>
          <w:attr w:name="ProductID" w:val="1999 г"/>
          <w:attr w:name="tabIndex" w:val="0"/>
          <w:attr w:name="style" w:val="BACKGROUND-POSITION: left bottom; BACKGROUND-IMAGE: url(res://ietag.dll/#34/#1001); BACKGROUND-REPEAT: repeat-x"/>
        </w:smartTagPr>
        <w:r>
          <w:rPr>
            <w:rFonts w:ascii="Arial" w:hAnsi="Arial" w:cs="Arial"/>
          </w:rPr>
          <w:t>1999 г</w:t>
        </w:r>
      </w:smartTag>
      <w:r>
        <w:rPr>
          <w:rFonts w:ascii="Arial" w:hAnsi="Arial" w:cs="Arial"/>
        </w:rPr>
        <w:t>. составили в Италии - 25%, Испании - 35, Португалии - 76, в то время как в других странах зоны евро аналогичный показатель не превышал 10%. При сохранении этих темпов роста для того, чтобы догнать остальные страны ЭВС, Италии понадобится 18 лет, Испании - 34, Португалии - 74 года.</w:t>
      </w:r>
    </w:p>
    <w:p w:rsidR="00E91325" w:rsidRDefault="00E91325" w:rsidP="00E91325">
      <w:pPr>
        <w:spacing w:line="360" w:lineRule="auto"/>
        <w:jc w:val="both"/>
        <w:rPr>
          <w:rFonts w:ascii="Arial" w:hAnsi="Arial" w:cs="Arial"/>
        </w:rPr>
      </w:pPr>
      <w:r>
        <w:rPr>
          <w:rFonts w:ascii="Arial" w:hAnsi="Arial" w:cs="Arial"/>
        </w:rPr>
        <w:t>Таблица.</w:t>
      </w:r>
    </w:p>
    <w:p w:rsidR="00E91325" w:rsidRDefault="00E91325" w:rsidP="00E91325">
      <w:pPr>
        <w:spacing w:line="360" w:lineRule="auto"/>
        <w:jc w:val="both"/>
        <w:rPr>
          <w:rFonts w:ascii="Arial" w:hAnsi="Arial" w:cs="Arial"/>
        </w:rPr>
      </w:pPr>
      <w:r>
        <w:rPr>
          <w:rFonts w:ascii="Arial" w:hAnsi="Arial" w:cs="Arial"/>
        </w:rPr>
        <w:t xml:space="preserve">Уровень безработицы в отдельных странах ЕС в ноябре-декабре </w:t>
      </w:r>
      <w:smartTag w:uri="urn:schemas-microsoft-com:office:smarttags" w:element="metricconverter">
        <w:smartTagPr>
          <w:attr w:name="ProductID" w:val="1999 г"/>
          <w:attr w:name="tabIndex" w:val="0"/>
          <w:attr w:name="style" w:val="BACKGROUND-POSITION: left bottom; BACKGROUND-IMAGE: url(res://ietag.dll/#34/#1001); BACKGROUND-REPEAT: repeat-x"/>
        </w:smartTagPr>
        <w:r>
          <w:rPr>
            <w:rFonts w:ascii="Arial" w:hAnsi="Arial" w:cs="Arial"/>
          </w:rPr>
          <w:t>1999 г</w:t>
        </w:r>
      </w:smartTag>
      <w:r>
        <w:rPr>
          <w:rFonts w:ascii="Arial" w:hAnsi="Arial" w:cs="Arial"/>
        </w:rPr>
        <w:t>.</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3402"/>
        <w:gridCol w:w="2197"/>
        <w:gridCol w:w="2198"/>
      </w:tblGrid>
      <w:tr w:rsidR="00E91325">
        <w:trPr>
          <w:trHeight w:val="306"/>
          <w:jc w:val="center"/>
        </w:trPr>
        <w:tc>
          <w:tcPr>
            <w:tcW w:w="3402" w:type="dxa"/>
            <w:tcBorders>
              <w:top w:val="doub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caps/>
              </w:rPr>
            </w:pPr>
            <w:r>
              <w:rPr>
                <w:rFonts w:ascii="Arial" w:hAnsi="Arial" w:cs="Arial"/>
                <w:caps/>
              </w:rPr>
              <w:t>Страна</w:t>
            </w:r>
          </w:p>
        </w:tc>
        <w:tc>
          <w:tcPr>
            <w:tcW w:w="2197" w:type="dxa"/>
            <w:tcBorders>
              <w:top w:val="doub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caps/>
              </w:rPr>
            </w:pPr>
            <w:r>
              <w:rPr>
                <w:rFonts w:ascii="Arial" w:hAnsi="Arial" w:cs="Arial"/>
                <w:caps/>
              </w:rPr>
              <w:t>Ноябрь 1999г.</w:t>
            </w:r>
          </w:p>
        </w:tc>
        <w:tc>
          <w:tcPr>
            <w:tcW w:w="2198" w:type="dxa"/>
            <w:tcBorders>
              <w:top w:val="doub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caps/>
              </w:rPr>
            </w:pPr>
            <w:r>
              <w:rPr>
                <w:rFonts w:ascii="Arial" w:hAnsi="Arial" w:cs="Arial"/>
                <w:caps/>
              </w:rPr>
              <w:t xml:space="preserve">Декабрь </w:t>
            </w:r>
            <w:smartTag w:uri="urn:schemas-microsoft-com:office:smarttags" w:element="metricconverter">
              <w:smartTagPr>
                <w:attr w:name="ProductID" w:val="1999 г"/>
                <w:attr w:name="tabIndex" w:val="0"/>
                <w:attr w:name="style" w:val="BACKGROUND-POSITION: left bottom; BACKGROUND-IMAGE: url(res://ietag.dll/#34/#1001); BACKGROUND-REPEAT: repeat-x"/>
              </w:smartTagPr>
              <w:r>
                <w:rPr>
                  <w:rFonts w:ascii="Arial" w:hAnsi="Arial" w:cs="Arial"/>
                  <w:caps/>
                </w:rPr>
                <w:t>1999 г</w:t>
              </w:r>
            </w:smartTag>
            <w:r>
              <w:rPr>
                <w:rFonts w:ascii="Arial" w:hAnsi="Arial" w:cs="Arial"/>
                <w:caps/>
              </w:rPr>
              <w:t>.</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Страны ЭВС</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p>
        </w:tc>
      </w:tr>
      <w:tr w:rsidR="00E91325">
        <w:trPr>
          <w:trHeight w:val="306"/>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Австрия</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4,2</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4,2</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Бельгия</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8,7</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8,7</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Германия</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9,1</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9,0</w:t>
            </w:r>
          </w:p>
        </w:tc>
      </w:tr>
      <w:tr w:rsidR="00E91325">
        <w:trPr>
          <w:trHeight w:val="306"/>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Ирландия</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5,9</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5,8</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Испания</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15,4</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15,0</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Люксембург</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2,6</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2,6</w:t>
            </w:r>
          </w:p>
        </w:tc>
      </w:tr>
      <w:tr w:rsidR="00E91325">
        <w:trPr>
          <w:trHeight w:val="306"/>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Нидерланды</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2,6</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2,6</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Португалия</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4,3</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4,4</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Финляндия</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9,9</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9,9</w:t>
            </w:r>
          </w:p>
        </w:tc>
      </w:tr>
      <w:tr w:rsidR="00E91325">
        <w:trPr>
          <w:trHeight w:val="306"/>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Франция</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10,5</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10,4</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Другие страны ЕС</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 xml:space="preserve">Дания </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4,1</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4,1</w:t>
            </w:r>
          </w:p>
        </w:tc>
      </w:tr>
      <w:tr w:rsidR="00E91325">
        <w:trPr>
          <w:trHeight w:val="306"/>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bookmarkStart w:id="7" w:name="_Toc532837186"/>
            <w:r>
              <w:rPr>
                <w:rFonts w:ascii="Arial" w:hAnsi="Arial" w:cs="Arial"/>
              </w:rPr>
              <w:t>Швеция</w:t>
            </w:r>
            <w:bookmarkEnd w:id="7"/>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6,6</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6,6</w:t>
            </w:r>
          </w:p>
        </w:tc>
      </w:tr>
      <w:tr w:rsidR="00E91325">
        <w:trPr>
          <w:trHeight w:val="307"/>
          <w:jc w:val="center"/>
        </w:trPr>
        <w:tc>
          <w:tcPr>
            <w:tcW w:w="3402" w:type="dxa"/>
            <w:tcBorders>
              <w:top w:val="single" w:sz="6" w:space="0" w:color="000000"/>
              <w:left w:val="doub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В среднем по ЭВС</w:t>
            </w:r>
          </w:p>
        </w:tc>
        <w:tc>
          <w:tcPr>
            <w:tcW w:w="2197" w:type="dxa"/>
            <w:tcBorders>
              <w:top w:val="single" w:sz="6" w:space="0" w:color="000000"/>
              <w:left w:val="single" w:sz="6" w:space="0" w:color="000000"/>
              <w:bottom w:val="sing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9,8</w:t>
            </w:r>
          </w:p>
        </w:tc>
        <w:tc>
          <w:tcPr>
            <w:tcW w:w="2198" w:type="dxa"/>
            <w:tcBorders>
              <w:top w:val="single" w:sz="6" w:space="0" w:color="000000"/>
              <w:left w:val="single" w:sz="6" w:space="0" w:color="000000"/>
              <w:bottom w:val="sing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9,6</w:t>
            </w:r>
          </w:p>
        </w:tc>
      </w:tr>
      <w:tr w:rsidR="00E91325">
        <w:trPr>
          <w:trHeight w:val="307"/>
          <w:jc w:val="center"/>
        </w:trPr>
        <w:tc>
          <w:tcPr>
            <w:tcW w:w="3402" w:type="dxa"/>
            <w:tcBorders>
              <w:top w:val="single" w:sz="6" w:space="0" w:color="000000"/>
              <w:left w:val="double" w:sz="6" w:space="0" w:color="000000"/>
              <w:bottom w:val="doub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В среднем по ЕС</w:t>
            </w:r>
          </w:p>
        </w:tc>
        <w:tc>
          <w:tcPr>
            <w:tcW w:w="2197" w:type="dxa"/>
            <w:tcBorders>
              <w:top w:val="single" w:sz="6" w:space="0" w:color="000000"/>
              <w:left w:val="single" w:sz="6" w:space="0" w:color="000000"/>
              <w:bottom w:val="double" w:sz="6" w:space="0" w:color="000000"/>
              <w:right w:val="single" w:sz="6" w:space="0" w:color="000000"/>
            </w:tcBorders>
          </w:tcPr>
          <w:p w:rsidR="00E91325" w:rsidRDefault="00E91325">
            <w:pPr>
              <w:spacing w:line="360" w:lineRule="auto"/>
              <w:jc w:val="both"/>
              <w:rPr>
                <w:rFonts w:ascii="Arial" w:hAnsi="Arial" w:cs="Arial"/>
              </w:rPr>
            </w:pPr>
            <w:r>
              <w:rPr>
                <w:rFonts w:ascii="Arial" w:hAnsi="Arial" w:cs="Arial"/>
              </w:rPr>
              <w:t>9,0</w:t>
            </w:r>
          </w:p>
        </w:tc>
        <w:tc>
          <w:tcPr>
            <w:tcW w:w="2198" w:type="dxa"/>
            <w:tcBorders>
              <w:top w:val="single" w:sz="6" w:space="0" w:color="000000"/>
              <w:left w:val="single" w:sz="6" w:space="0" w:color="000000"/>
              <w:bottom w:val="double" w:sz="6" w:space="0" w:color="000000"/>
              <w:right w:val="double" w:sz="6" w:space="0" w:color="000000"/>
            </w:tcBorders>
          </w:tcPr>
          <w:p w:rsidR="00E91325" w:rsidRDefault="00E91325">
            <w:pPr>
              <w:spacing w:line="360" w:lineRule="auto"/>
              <w:jc w:val="both"/>
              <w:rPr>
                <w:rFonts w:ascii="Arial" w:hAnsi="Arial" w:cs="Arial"/>
              </w:rPr>
            </w:pPr>
            <w:r>
              <w:rPr>
                <w:rFonts w:ascii="Arial" w:hAnsi="Arial" w:cs="Arial"/>
              </w:rPr>
              <w:t>8,8</w:t>
            </w:r>
          </w:p>
        </w:tc>
      </w:tr>
    </w:tbl>
    <w:p w:rsidR="00E91325" w:rsidRDefault="00E91325" w:rsidP="00E91325">
      <w:pPr>
        <w:spacing w:line="360" w:lineRule="auto"/>
        <w:jc w:val="both"/>
        <w:rPr>
          <w:rFonts w:ascii="Arial" w:hAnsi="Arial" w:cs="Arial"/>
        </w:rPr>
      </w:pPr>
      <w:r>
        <w:rPr>
          <w:rFonts w:ascii="Arial" w:hAnsi="Arial" w:cs="Arial"/>
        </w:rPr>
        <w:t xml:space="preserve">А по отдельным демографическим группам уровень безработицы еще выше: в </w:t>
      </w:r>
      <w:smartTag w:uri="urn:schemas-microsoft-com:office:smarttags" w:element="metricconverter">
        <w:smartTagPr>
          <w:attr w:name="ProductID" w:val="1999 г"/>
          <w:attr w:name="tabIndex" w:val="0"/>
          <w:attr w:name="style" w:val="BACKGROUND-POSITION: left bottom; BACKGROUND-IMAGE: url(res://ietag.dll/#34/#1001); BACKGROUND-REPEAT: repeat-x"/>
        </w:smartTagPr>
        <w:r>
          <w:rPr>
            <w:rFonts w:ascii="Arial" w:hAnsi="Arial" w:cs="Arial"/>
          </w:rPr>
          <w:t>1999 г</w:t>
        </w:r>
      </w:smartTag>
      <w:r>
        <w:rPr>
          <w:rFonts w:ascii="Arial" w:hAnsi="Arial" w:cs="Arial"/>
        </w:rPr>
        <w:t xml:space="preserve">. среди молодежи до 25 лет доля безработных составляла в Италии 32,5%, в Испании 28,4, во Франции 24,4%. Абсолютное число безработных в странах валютного союза в сентябре </w:t>
      </w:r>
      <w:smartTag w:uri="urn:schemas-microsoft-com:office:smarttags" w:element="metricconverter">
        <w:smartTagPr>
          <w:attr w:name="ProductID" w:val="1999 г"/>
          <w:attr w:name="tabIndex" w:val="0"/>
          <w:attr w:name="style" w:val="BACKGROUND-POSITION: left bottom; BACKGROUND-IMAGE: url(res://ietag.dll/#34/#1001); BACKGROUND-REPEAT: repeat-x"/>
        </w:smartTagPr>
        <w:r>
          <w:rPr>
            <w:rFonts w:ascii="Arial" w:hAnsi="Arial" w:cs="Arial"/>
          </w:rPr>
          <w:t>1999 г</w:t>
        </w:r>
      </w:smartTag>
      <w:r>
        <w:rPr>
          <w:rFonts w:ascii="Arial" w:hAnsi="Arial" w:cs="Arial"/>
        </w:rPr>
        <w:t>. достигло 12,8 миллиона человек, причем 40% из них не имели работу в течение длительного периода времени (в США – 11%).</w:t>
      </w:r>
    </w:p>
    <w:p w:rsidR="00E91325" w:rsidRDefault="00E91325" w:rsidP="00E91325">
      <w:pPr>
        <w:spacing w:line="360" w:lineRule="auto"/>
        <w:jc w:val="both"/>
        <w:rPr>
          <w:rFonts w:ascii="Arial" w:hAnsi="Arial" w:cs="Arial"/>
        </w:rPr>
      </w:pPr>
      <w:r>
        <w:rPr>
          <w:rFonts w:ascii="Arial" w:hAnsi="Arial" w:cs="Arial"/>
        </w:rPr>
        <w:t>Государствам-членам ЭВС все труднее обеспечивать своему населению надежные гарантии занятости, короткую рабочую неделю и при этом высокий уровень заработной платы. Наличие валютного союза оказывается несовместимым с щедрыми пособиями по безработице, высокими налогами, значительными ограничениями для работодателей в трудовом законодательстве. Для многих становится очевидным, что появление евро, который облегчает анализ финансово-экономического положения европейских компаний, оказалось катализатором дальнейшей концентрации капитала. Этот процесс, уже набравший высокие темпы в условиях глобализации, приобрел еще более ярко выраженный характер.</w:t>
      </w:r>
    </w:p>
    <w:p w:rsidR="00E91325" w:rsidRDefault="00E91325" w:rsidP="00E91325">
      <w:pPr>
        <w:spacing w:line="360" w:lineRule="auto"/>
        <w:jc w:val="both"/>
        <w:rPr>
          <w:rFonts w:ascii="Arial" w:hAnsi="Arial" w:cs="Arial"/>
        </w:rPr>
      </w:pPr>
      <w:r>
        <w:rPr>
          <w:rFonts w:ascii="Arial" w:hAnsi="Arial" w:cs="Arial"/>
        </w:rPr>
        <w:t xml:space="preserve">В то же время трудно установить четкую взаимосвязь между созданием валютного союза и уровнем безработицы. Например, данные, опубликованные в феврале </w:t>
      </w:r>
      <w:smartTag w:uri="urn:schemas-microsoft-com:office:smarttags" w:element="metricconverter">
        <w:smartTagPr>
          <w:attr w:name="ProductID" w:val="2000 г"/>
          <w:attr w:name="tabIndex" w:val="0"/>
          <w:attr w:name="style" w:val="BACKGROUND-POSITION: left bottom; BACKGROUND-IMAGE: url(res://ietag.dll/#34/#1001); BACKGROUND-REPEAT: repeat-x"/>
        </w:smartTagPr>
        <w:r>
          <w:rPr>
            <w:rFonts w:ascii="Arial" w:hAnsi="Arial" w:cs="Arial"/>
          </w:rPr>
          <w:t>2000 г</w:t>
        </w:r>
      </w:smartTag>
      <w:r>
        <w:rPr>
          <w:rFonts w:ascii="Arial" w:hAnsi="Arial" w:cs="Arial"/>
        </w:rPr>
        <w:t>., говорят о том, что за первый год после введения евро уровень безработицы в целом по странам ЭВС снизился (до 9,6%). Высокий уровень безработицы, сохраняющийся в отдельных государствах и регионах ЕС, определяется чаще всего внутренними структурными факторами, а не введением евро. Более того, макроэкономическая стабильность, потенциально заложенная в валютном союзе, является незаменимой для поддержания экономического роста на уровне, достаточном для создания новых рабочих мест.</w:t>
      </w:r>
    </w:p>
    <w:p w:rsidR="00E91325" w:rsidRDefault="00E91325" w:rsidP="00E91325">
      <w:pPr>
        <w:spacing w:line="360" w:lineRule="auto"/>
        <w:jc w:val="both"/>
        <w:rPr>
          <w:rFonts w:ascii="Arial" w:hAnsi="Arial" w:cs="Arial"/>
        </w:rPr>
      </w:pPr>
      <w:r>
        <w:rPr>
          <w:rFonts w:ascii="Arial" w:hAnsi="Arial" w:cs="Arial"/>
        </w:rPr>
        <w:t>Кроме того, следует обратить внимание на тот факт, что в ЕС входят 15 государств – Австрия, Бельгия, Великобритания, Германия, Греция, Дания, Ирландия, Испания, Италия, Люксембург, Нидерланды, Португалия, Финляндия, Франция и Швеция.</w:t>
      </w:r>
    </w:p>
    <w:p w:rsidR="00E91325" w:rsidRDefault="00E91325" w:rsidP="00E91325">
      <w:pPr>
        <w:spacing w:line="360" w:lineRule="auto"/>
        <w:jc w:val="both"/>
        <w:rPr>
          <w:rFonts w:ascii="Arial" w:hAnsi="Arial" w:cs="Arial"/>
        </w:rPr>
      </w:pPr>
      <w:r>
        <w:rPr>
          <w:rFonts w:ascii="Arial" w:hAnsi="Arial" w:cs="Arial"/>
        </w:rPr>
        <w:t>За пределами ЭВС остаются ряд западноевропейских государств-членов Евросоюза: Великобритания, Дания и Швеция, которые с момента создания ЭВС, предпочли не участвовать в нем, а также Греция, хотя и желающая вступить, но дока не удовлетворяющая некоторым критериям конвергенции.</w:t>
      </w:r>
    </w:p>
    <w:p w:rsidR="00E91325" w:rsidRDefault="00E91325" w:rsidP="00E91325">
      <w:pPr>
        <w:spacing w:line="360" w:lineRule="auto"/>
        <w:jc w:val="both"/>
        <w:rPr>
          <w:rFonts w:ascii="Arial" w:hAnsi="Arial" w:cs="Arial"/>
        </w:rPr>
      </w:pPr>
      <w:r>
        <w:rPr>
          <w:rFonts w:ascii="Arial" w:hAnsi="Arial" w:cs="Arial"/>
        </w:rPr>
        <w:t>Фактическое разделение ЕС на страны, входящие (инсайдеры) и не входящие (аутсайдеры) в ЭВС, несет в себе серьезные экономические и политические проблемы. Вступление в валютный союз представляет собой достаточно рискованный шаг со стороны европейских государств и очень велика связанная с ним неопределенность: в этой ситуации страны, проявившие осторожность и решившие подождать, вряд ли можно рассматривать как отстающие на пути европейской интеграции. В связи с этим формирование отношений с государствами-аутсайдерами является одной из наиболее важных задач, стоящих перед ЭВС.</w:t>
      </w:r>
    </w:p>
    <w:p w:rsidR="00E91325" w:rsidRDefault="00E91325" w:rsidP="00E91325">
      <w:pPr>
        <w:spacing w:line="360" w:lineRule="auto"/>
        <w:jc w:val="both"/>
        <w:rPr>
          <w:rFonts w:ascii="Arial" w:hAnsi="Arial" w:cs="Arial"/>
        </w:rPr>
      </w:pPr>
      <w:r>
        <w:rPr>
          <w:rFonts w:ascii="Arial" w:hAnsi="Arial" w:cs="Arial"/>
        </w:rPr>
        <w:t>С одной стороны, члены ЕС, оставшиеся вне зоны евро, не без оснований опасаются, что они могут потерять влияние в принятии экономических и политических решений, касающихся ЕС в целом: по поводу единого внутреннего рынка, бюджетно-налоговой политики и др. Хотя все экономические решения, не касающиеся единой кредитно-денежной политики, принимаются официальным органом — Советом министров финансов и экономики стран ЕС, но на практике введение единой валюты может привести к более тесной координации экономической, бюджетно-налоговой, социальной политики стран-членов ЭВС. Например, страны зоны евро могут прибегнуть к таким средствам, как общая бюджетно-налоговая политика и усиление гармонизации в налоговой сфере и в экономическом законодательстве. В Совете министров финансов и экономики стран ЕС государства ЭВС также будут составлять большинство, что может отрицательно отразиться на интересах аутсайдеров в случае разногласий.</w:t>
      </w:r>
    </w:p>
    <w:p w:rsidR="00E91325" w:rsidRDefault="00E91325" w:rsidP="00E91325">
      <w:pPr>
        <w:spacing w:line="360" w:lineRule="auto"/>
        <w:jc w:val="both"/>
        <w:rPr>
          <w:rFonts w:ascii="Arial" w:hAnsi="Arial" w:cs="Arial"/>
        </w:rPr>
      </w:pPr>
      <w:r>
        <w:rPr>
          <w:rFonts w:ascii="Arial" w:hAnsi="Arial" w:cs="Arial"/>
        </w:rPr>
        <w:t>Более того, статус аутсайдеров может привести к негативным экономическим последствиям: ослаблению конкурентоспособности фирм этих стран на товарных рынках и привлекательности для иностранных инвесторов, снижению кредитного рейтинга правительств и частных компаний на финансовых рынках.</w:t>
      </w:r>
    </w:p>
    <w:p w:rsidR="00E91325" w:rsidRDefault="00E91325" w:rsidP="00E91325">
      <w:pPr>
        <w:spacing w:line="360" w:lineRule="auto"/>
        <w:jc w:val="both"/>
        <w:rPr>
          <w:rFonts w:ascii="Arial" w:hAnsi="Arial" w:cs="Arial"/>
        </w:rPr>
      </w:pPr>
      <w:r>
        <w:rPr>
          <w:rFonts w:ascii="Arial" w:hAnsi="Arial" w:cs="Arial"/>
        </w:rPr>
        <w:t>Положение аутсайдеров обладает и рядом ценных преимуществ. Они сохранят возможность самостоятельного проведения кредитно-денежной и валютной политики. Одним из главных преимуществ аутсайдеров будет свобода установления валютного курса, в частности возможность проведения "конкурентных девальваций" в отношении евро. Например, если евро будет укрепляться относительно других европейских валют, конкурентоспособность стран зоны евро неизбежно снизится, тогда страны-аутсайдеры получат конкурентное преимущество. Негативный эффект для стран-инсайдеров усилится, если это будет сопровождаться снижением экономического роста в зоне евро и ростом производства в остальных странах ЕС. Другим преимуществом является свобода проведения кредитно-денежной политики, особенно в сфере учетных ставок, что дает возможность привлекать финансовые ресурсы из-за рубежа, в том числе из зоны евро. Таким образом, аутсайдеры получат в свои руки сильное средство конкурентной борьбы, которое могут использовать в случае расхождения экономических интересов с государствами валютного союза.</w:t>
      </w:r>
    </w:p>
    <w:p w:rsidR="00E91325" w:rsidRDefault="00E91325" w:rsidP="00E91325">
      <w:pPr>
        <w:spacing w:line="360" w:lineRule="auto"/>
        <w:jc w:val="both"/>
        <w:rPr>
          <w:rFonts w:ascii="Arial" w:hAnsi="Arial" w:cs="Arial"/>
        </w:rPr>
      </w:pPr>
      <w:r>
        <w:rPr>
          <w:rFonts w:ascii="Arial" w:hAnsi="Arial" w:cs="Arial"/>
        </w:rPr>
        <w:t>Страны ЭВС заинтересованы в том, чтобы уменьшить расхождения экономических интересов среди стран ЕС в целом, создать условия для кооперации с аутсайдерами, особенно в кредитно-денежной сфере, поскольку и члены ЭВС, и страны-аутсайдеры являются участниками единого внутреннего рынка и вынуждены поддерживать разумную экономическую дисциплину.</w:t>
      </w:r>
    </w:p>
    <w:p w:rsidR="00E91325" w:rsidRDefault="00E91325" w:rsidP="00E91325">
      <w:pPr>
        <w:spacing w:line="360" w:lineRule="auto"/>
        <w:jc w:val="both"/>
        <w:rPr>
          <w:rFonts w:ascii="Arial" w:hAnsi="Arial" w:cs="Arial"/>
        </w:rPr>
      </w:pPr>
      <w:r>
        <w:rPr>
          <w:rFonts w:ascii="Arial" w:hAnsi="Arial" w:cs="Arial"/>
        </w:rPr>
        <w:t xml:space="preserve">Причины, по которым ряд европейских государств пока не участвует в ЭВС, различны. Из стран ЕС, не присоединившихся к ЭВС, лишь Греция не смогла вступить из-за невыполнения Маастрихтских критериев, но она уже добилась значительных успехов на пути макроэкономической конвергенции с государствами ЭВС. Она заявила о своем намерении привязать драхму к евро в рамках нового МОК и вступить в валютный союз в </w:t>
      </w:r>
      <w:smartTag w:uri="urn:schemas-microsoft-com:office:smarttags" w:element="metricconverter">
        <w:smartTagPr>
          <w:attr w:name="ProductID" w:val="2001 г"/>
          <w:attr w:name="tabIndex" w:val="0"/>
          <w:attr w:name="style" w:val="BACKGROUND-POSITION: left bottom; BACKGROUND-IMAGE: url(res://ietag.dll/#34/#1001); BACKGROUND-REPEAT: repeat-x"/>
        </w:smartTagPr>
        <w:r>
          <w:rPr>
            <w:rFonts w:ascii="Arial" w:hAnsi="Arial" w:cs="Arial"/>
          </w:rPr>
          <w:t>2001 г</w:t>
        </w:r>
      </w:smartTag>
      <w:r>
        <w:rPr>
          <w:rFonts w:ascii="Arial" w:hAnsi="Arial" w:cs="Arial"/>
        </w:rPr>
        <w:t>. Это, однако, потребует последовательного проведения жесткой кредитно-денежной и валютной политики в стране для того, чтобы соответствовать критериям конвергенции и поддерживать стабильность валютного курса.</w:t>
      </w:r>
    </w:p>
    <w:p w:rsidR="00E91325" w:rsidRDefault="00E91325" w:rsidP="00E91325">
      <w:pPr>
        <w:spacing w:line="360" w:lineRule="auto"/>
        <w:jc w:val="both"/>
        <w:rPr>
          <w:rFonts w:ascii="Arial" w:hAnsi="Arial" w:cs="Arial"/>
        </w:rPr>
      </w:pPr>
      <w:r>
        <w:rPr>
          <w:rFonts w:ascii="Arial" w:hAnsi="Arial" w:cs="Arial"/>
        </w:rPr>
        <w:t xml:space="preserve">Дания, Швеция и Великобритания в </w:t>
      </w:r>
      <w:smartTag w:uri="urn:schemas-microsoft-com:office:smarttags" w:element="metricconverter">
        <w:smartTagPr>
          <w:attr w:name="ProductID" w:val="1997 г"/>
          <w:attr w:name="tabIndex" w:val="0"/>
          <w:attr w:name="style" w:val="BACKGROUND-POSITION: left bottom; BACKGROUND-IMAGE: url(res://ietag.dll/#34/#1001); BACKGROUND-REPEAT: repeat-x"/>
        </w:smartTagPr>
        <w:r>
          <w:rPr>
            <w:rFonts w:ascii="Arial" w:hAnsi="Arial" w:cs="Arial"/>
          </w:rPr>
          <w:t>1997 г</w:t>
        </w:r>
      </w:smartTag>
      <w:r>
        <w:rPr>
          <w:rFonts w:ascii="Arial" w:hAnsi="Arial" w:cs="Arial"/>
        </w:rPr>
        <w:t xml:space="preserve">. выполняли критерии конвергенции в области инфляции и процентных ставок и ни одна из них не имела излишнего бюджетного дефицита. (Однако шведская крона и фунт стерлингов не участвовали в МОК со времени кризиса </w:t>
      </w:r>
      <w:smartTag w:uri="urn:schemas-microsoft-com:office:smarttags" w:element="metricconverter">
        <w:smartTagPr>
          <w:attr w:name="ProductID" w:val="1992 г"/>
          <w:attr w:name="tabIndex" w:val="0"/>
          <w:attr w:name="style" w:val="BACKGROUND-POSITION: left bottom; BACKGROUND-IMAGE: url(res://ietag.dll/#34/#1001); BACKGROUND-REPEAT: repeat-x"/>
        </w:smartTagPr>
        <w:r>
          <w:rPr>
            <w:rFonts w:ascii="Arial" w:hAnsi="Arial" w:cs="Arial"/>
          </w:rPr>
          <w:t>1992 г</w:t>
        </w:r>
      </w:smartTag>
      <w:r>
        <w:rPr>
          <w:rFonts w:ascii="Arial" w:hAnsi="Arial" w:cs="Arial"/>
        </w:rPr>
        <w:t>. и находились в режиме свободного плавания.) Несмотря на это, все три государства сочли нужным воздержаться от присоединения к ЭВС, по крайней мере на первом этапе, воспользовавшись таким правом по Маастрихтскому договору. Эти решения были продиктованы не только политическими соображениями, но и серьезным экономическим анализом.</w:t>
      </w:r>
    </w:p>
    <w:p w:rsidR="00E91325" w:rsidRDefault="00E91325" w:rsidP="00E91325">
      <w:pPr>
        <w:spacing w:line="360" w:lineRule="auto"/>
        <w:jc w:val="both"/>
        <w:rPr>
          <w:rFonts w:ascii="Arial" w:hAnsi="Arial" w:cs="Arial"/>
        </w:rPr>
      </w:pPr>
      <w:r>
        <w:rPr>
          <w:rFonts w:ascii="Arial" w:hAnsi="Arial" w:cs="Arial"/>
        </w:rPr>
        <w:t>В случае Швеции эксперты пришли к выводу, что потенциальные издержки участия в ЭВС могут быть значительными, особенно в области стабилизации, где утрата рычагов антициклической и структурной политики может привести к негативным последствиям. (Неясен также эффект ЭВС в области среднесрочных сравнительных издержек, процентных ставок, конкуренции, инфляции.) Шведская позиция во многом определялась и текущими экономическими и политическими проблемами страны, в том числе высоким уровнем безработицы, хрупкостью государственных финансов, а также недостаточной поддержкой населения. Но поскольку стратегические интересы Швеции связаны с Европейским Союзом, участие Швеции в ЭВС очень вероятно. Кроме того, шведские межнациональные корпорации, имеющие значительный объем продаж в странах зоны евро, также заинтересованы в присоединении к валютному союзу.</w:t>
      </w:r>
    </w:p>
    <w:p w:rsidR="00E91325" w:rsidRDefault="00E91325" w:rsidP="00E91325">
      <w:pPr>
        <w:spacing w:line="360" w:lineRule="auto"/>
        <w:jc w:val="both"/>
        <w:rPr>
          <w:rFonts w:ascii="Arial" w:hAnsi="Arial" w:cs="Arial"/>
        </w:rPr>
      </w:pPr>
      <w:r>
        <w:rPr>
          <w:rFonts w:ascii="Arial" w:hAnsi="Arial" w:cs="Arial"/>
        </w:rPr>
        <w:t>Аналогичную политику по отношению к ЭВС проводит и Дания. Датская крона уже была некоторое время привязана к немецкой марке в рамках МОК и, видимо, будет привязана к евро в рамках нового МОК. Валютная политика этой страны направлена на поддержание стабильности обменного курса, что предполагает поддержание темпов инфляции на уровне других европейских стран — членов ЭВС.</w:t>
      </w:r>
    </w:p>
    <w:p w:rsidR="00E91325" w:rsidRDefault="00E91325" w:rsidP="00E91325">
      <w:pPr>
        <w:spacing w:line="360" w:lineRule="auto"/>
        <w:jc w:val="both"/>
        <w:rPr>
          <w:rFonts w:ascii="Arial" w:hAnsi="Arial" w:cs="Arial"/>
        </w:rPr>
      </w:pPr>
      <w:r>
        <w:rPr>
          <w:rFonts w:ascii="Arial" w:hAnsi="Arial" w:cs="Arial"/>
        </w:rPr>
        <w:t>Единственной страной-аутсайдером, которая может создать серьезные проблемы для ЭВС, является Великобритания. Важнейшим аргументом британских противников валютного союза является потеря независимости в кредитно-денежной политике и отказ от своей валюты. Усиление интеграции с Европой может означать для Великобритании потерю тех преимуществ, которые были достигнуты в экономике за последние двадцать лет. Кроме того, потеря гибкости в валютной политике в случае падения курса доллара по отношению к евро может негативно сказаться на конкурентоспособности высокотехнологичных отраслей промышленности Великобритании. Ведь несмотря на то, что британская промышленность во многом интегрирована в экономику Западной Европы, она сохраняет и более глобальную ориентацию (в отличие от стран континентальной Европы) благодаря более тесной связи курса фунта стерлингов с долларом.</w:t>
      </w:r>
    </w:p>
    <w:p w:rsidR="00E91325" w:rsidRDefault="00E91325" w:rsidP="00E91325">
      <w:pPr>
        <w:spacing w:line="360" w:lineRule="auto"/>
        <w:jc w:val="both"/>
        <w:rPr>
          <w:rFonts w:ascii="Arial" w:hAnsi="Arial" w:cs="Arial"/>
        </w:rPr>
      </w:pPr>
    </w:p>
    <w:p w:rsidR="00E91325" w:rsidRDefault="00E91325" w:rsidP="00E91325">
      <w:pPr>
        <w:pStyle w:val="12"/>
      </w:pPr>
      <w:bookmarkStart w:id="8" w:name="_Toc97220274"/>
      <w:r>
        <w:t>3. Цели создания ЭВС</w:t>
      </w:r>
      <w:bookmarkEnd w:id="8"/>
    </w:p>
    <w:p w:rsidR="00E91325" w:rsidRDefault="00E91325" w:rsidP="00E91325">
      <w:pPr>
        <w:spacing w:line="360" w:lineRule="auto"/>
        <w:jc w:val="both"/>
        <w:rPr>
          <w:rFonts w:ascii="Arial" w:hAnsi="Arial" w:cs="Arial"/>
          <w:lang w:val="en-US"/>
        </w:rPr>
      </w:pPr>
      <w:r>
        <w:rPr>
          <w:rFonts w:ascii="Arial" w:hAnsi="Arial" w:cs="Arial"/>
        </w:rPr>
        <w:t>Валютный союз – исключительно трудный и рискованный проект. Его реализация связана с массой непредвиденных сложностей, огромных затрат сил и финансовых средств. Общий баланс прибылей и убытков может по-разному сложиться для различных стран, слоев населения и отраслей. ЭВС основан на четырех основных элементах</w:t>
      </w:r>
      <w:r>
        <w:rPr>
          <w:rFonts w:ascii="Arial" w:hAnsi="Arial" w:cs="Arial"/>
          <w:lang w:val="en-US"/>
        </w:rPr>
        <w:t>:</w:t>
      </w:r>
    </w:p>
    <w:p w:rsidR="00E91325" w:rsidRDefault="00E91325" w:rsidP="00E91325">
      <w:pPr>
        <w:numPr>
          <w:ilvl w:val="0"/>
          <w:numId w:val="14"/>
        </w:numPr>
        <w:tabs>
          <w:tab w:val="num" w:pos="1080"/>
        </w:tabs>
        <w:spacing w:line="360" w:lineRule="auto"/>
        <w:ind w:left="0" w:firstLine="709"/>
        <w:rPr>
          <w:rFonts w:ascii="Arial" w:hAnsi="Arial" w:cs="Arial"/>
        </w:rPr>
      </w:pPr>
      <w:r>
        <w:rPr>
          <w:rFonts w:ascii="Arial" w:hAnsi="Arial" w:cs="Arial"/>
        </w:rPr>
        <w:t>едином рынке, обеспечивающем полную свободу движения людей, товаров, услуг и капитала;</w:t>
      </w:r>
    </w:p>
    <w:p w:rsidR="00E91325" w:rsidRDefault="00E91325" w:rsidP="00E91325">
      <w:pPr>
        <w:numPr>
          <w:ilvl w:val="0"/>
          <w:numId w:val="14"/>
        </w:numPr>
        <w:tabs>
          <w:tab w:val="num" w:pos="1080"/>
        </w:tabs>
        <w:spacing w:line="360" w:lineRule="auto"/>
        <w:ind w:left="0" w:firstLine="709"/>
        <w:rPr>
          <w:rFonts w:ascii="Arial" w:hAnsi="Arial" w:cs="Arial"/>
        </w:rPr>
      </w:pPr>
      <w:r>
        <w:rPr>
          <w:rFonts w:ascii="Arial" w:hAnsi="Arial" w:cs="Arial"/>
        </w:rPr>
        <w:t>общей политике конкуренции и других мерах, нацеленных на усиление рыночной конкуренции;</w:t>
      </w:r>
    </w:p>
    <w:p w:rsidR="00E91325" w:rsidRDefault="00E91325" w:rsidP="00E91325">
      <w:pPr>
        <w:numPr>
          <w:ilvl w:val="0"/>
          <w:numId w:val="14"/>
        </w:numPr>
        <w:tabs>
          <w:tab w:val="num" w:pos="1080"/>
        </w:tabs>
        <w:spacing w:line="360" w:lineRule="auto"/>
        <w:ind w:left="0" w:firstLine="709"/>
        <w:rPr>
          <w:rFonts w:ascii="Arial" w:hAnsi="Arial" w:cs="Arial"/>
        </w:rPr>
      </w:pPr>
      <w:r>
        <w:rPr>
          <w:rFonts w:ascii="Arial" w:hAnsi="Arial" w:cs="Arial"/>
        </w:rPr>
        <w:t>общей политике структурных изменений и регионального развития;</w:t>
      </w:r>
    </w:p>
    <w:p w:rsidR="00E91325" w:rsidRDefault="00E91325" w:rsidP="00E91325">
      <w:pPr>
        <w:numPr>
          <w:ilvl w:val="0"/>
          <w:numId w:val="14"/>
        </w:numPr>
        <w:tabs>
          <w:tab w:val="num" w:pos="1080"/>
        </w:tabs>
        <w:spacing w:line="360" w:lineRule="auto"/>
        <w:ind w:left="0" w:firstLine="709"/>
        <w:rPr>
          <w:rFonts w:ascii="Arial" w:hAnsi="Arial" w:cs="Arial"/>
        </w:rPr>
      </w:pPr>
      <w:r>
        <w:rPr>
          <w:rFonts w:ascii="Arial" w:hAnsi="Arial" w:cs="Arial"/>
        </w:rPr>
        <w:t>координация макроэкономической политики, включая обязывающие правила бюджетной политики.</w:t>
      </w:r>
    </w:p>
    <w:p w:rsidR="00E91325" w:rsidRDefault="00E91325" w:rsidP="00E91325">
      <w:pPr>
        <w:spacing w:line="360" w:lineRule="auto"/>
        <w:jc w:val="both"/>
        <w:rPr>
          <w:rFonts w:ascii="Arial" w:hAnsi="Arial" w:cs="Arial"/>
        </w:rPr>
      </w:pPr>
      <w:r>
        <w:rPr>
          <w:rFonts w:ascii="Arial" w:hAnsi="Arial" w:cs="Arial"/>
        </w:rPr>
        <w:t>В основы функционирования ЭВС входят такие вопросы, как: проведение общей внешней политики, политики безопасности, а именно: внутренние дела, юстиция и пограничный контроль, в которых Европейское Сообщество уже накопило значительный опыт и где достигнуты ощутимые успехи. Все 11 участников ЭВС добровольно делегируют ряд суверенных прав, а именно проведение валютной, эмиссионной, бюджетной, налоговой политики, единым органам ЕС для решения этих вопросов на централизованном или коммуникативном уровне.</w:t>
      </w:r>
    </w:p>
    <w:p w:rsidR="00E91325" w:rsidRDefault="00E91325" w:rsidP="00E91325">
      <w:pPr>
        <w:spacing w:line="360" w:lineRule="auto"/>
        <w:jc w:val="both"/>
        <w:rPr>
          <w:rFonts w:ascii="Arial" w:hAnsi="Arial" w:cs="Arial"/>
        </w:rPr>
      </w:pPr>
      <w:r>
        <w:rPr>
          <w:rFonts w:ascii="Arial" w:hAnsi="Arial" w:cs="Arial"/>
        </w:rPr>
        <w:t>Так, общая экономическая политика нужна, чтобы сформировать единое экономическое пространство, в рамках которого компании и население повсюду имели бы одинаковые условия для хозяйственной деятельности. А для хозяйственной деятельности  нужна общая валютно-финансовая, политика и денежная единица. Поэтому сам валютный союз немыслим без общей экономической политики, так как единая валюта не сможет функционировать при существенно отличающихся друг от друга национальных темпах инфляции, процентных ставках, уровнях государственной задолженности и т.п.</w:t>
      </w:r>
    </w:p>
    <w:p w:rsidR="00E91325" w:rsidRDefault="00E91325" w:rsidP="00E91325">
      <w:pPr>
        <w:spacing w:line="360" w:lineRule="auto"/>
        <w:jc w:val="both"/>
        <w:rPr>
          <w:rFonts w:ascii="Arial" w:hAnsi="Arial" w:cs="Arial"/>
        </w:rPr>
      </w:pPr>
      <w:r>
        <w:rPr>
          <w:rFonts w:ascii="Arial" w:hAnsi="Arial" w:cs="Arial"/>
        </w:rPr>
        <w:t>Еще только начиная работу по созданию проекта экономического и валютного союза, все участвующие комитеты были единодушны в вопросе о конечной цели ЭВС, которая состояла в том, чтобы:</w:t>
      </w:r>
    </w:p>
    <w:p w:rsidR="00E91325" w:rsidRDefault="00E91325" w:rsidP="00E91325">
      <w:pPr>
        <w:numPr>
          <w:ilvl w:val="0"/>
          <w:numId w:val="15"/>
        </w:numPr>
        <w:tabs>
          <w:tab w:val="num" w:pos="1080"/>
        </w:tabs>
        <w:spacing w:line="360" w:lineRule="auto"/>
        <w:ind w:left="0" w:firstLine="709"/>
        <w:rPr>
          <w:rFonts w:ascii="Arial" w:hAnsi="Arial" w:cs="Arial"/>
        </w:rPr>
      </w:pPr>
      <w:r>
        <w:rPr>
          <w:rFonts w:ascii="Arial" w:hAnsi="Arial" w:cs="Arial"/>
        </w:rPr>
        <w:t>полностью либерализовать движения капиталов в так называемой "зоне евро";</w:t>
      </w:r>
    </w:p>
    <w:p w:rsidR="00E91325" w:rsidRDefault="00E91325" w:rsidP="00E91325">
      <w:pPr>
        <w:numPr>
          <w:ilvl w:val="0"/>
          <w:numId w:val="15"/>
        </w:numPr>
        <w:tabs>
          <w:tab w:val="num" w:pos="1080"/>
        </w:tabs>
        <w:spacing w:line="360" w:lineRule="auto"/>
        <w:ind w:left="0" w:firstLine="709"/>
        <w:rPr>
          <w:rFonts w:ascii="Arial" w:hAnsi="Arial" w:cs="Arial"/>
        </w:rPr>
      </w:pPr>
      <w:r>
        <w:rPr>
          <w:rFonts w:ascii="Arial" w:hAnsi="Arial" w:cs="Arial"/>
        </w:rPr>
        <w:t>полностью интегрировать финансовые рынки;</w:t>
      </w:r>
    </w:p>
    <w:p w:rsidR="00E91325" w:rsidRDefault="00E91325" w:rsidP="00E91325">
      <w:pPr>
        <w:numPr>
          <w:ilvl w:val="0"/>
          <w:numId w:val="15"/>
        </w:numPr>
        <w:tabs>
          <w:tab w:val="num" w:pos="1080"/>
        </w:tabs>
        <w:spacing w:line="360" w:lineRule="auto"/>
        <w:ind w:left="0" w:firstLine="709"/>
        <w:rPr>
          <w:rFonts w:ascii="Arial" w:hAnsi="Arial" w:cs="Arial"/>
        </w:rPr>
      </w:pPr>
      <w:r>
        <w:rPr>
          <w:rFonts w:ascii="Arial" w:hAnsi="Arial" w:cs="Arial"/>
        </w:rPr>
        <w:t>иметь полную и необратимую конвертируемость всех валют, основанную на не подлежащей пересмотру фиксации валютных паритетов. Причем это должно быть достигнуто путем отмены лимитов колебаний внутри Европейской валютной системы и в конечном итоге замены национальных валют единой валютой;</w:t>
      </w:r>
    </w:p>
    <w:p w:rsidR="00E91325" w:rsidRDefault="00E91325" w:rsidP="00E91325">
      <w:pPr>
        <w:numPr>
          <w:ilvl w:val="0"/>
          <w:numId w:val="15"/>
        </w:numPr>
        <w:tabs>
          <w:tab w:val="num" w:pos="1080"/>
        </w:tabs>
        <w:spacing w:line="360" w:lineRule="auto"/>
        <w:ind w:left="0" w:firstLine="709"/>
        <w:rPr>
          <w:rFonts w:ascii="Arial" w:hAnsi="Arial" w:cs="Arial"/>
        </w:rPr>
      </w:pPr>
      <w:r>
        <w:rPr>
          <w:rFonts w:ascii="Arial" w:hAnsi="Arial" w:cs="Arial"/>
        </w:rPr>
        <w:t>формирование единого рынка, который был бы сопоставим с рынками США и Японии.;</w:t>
      </w:r>
    </w:p>
    <w:p w:rsidR="00E91325" w:rsidRDefault="00E91325" w:rsidP="00E91325">
      <w:pPr>
        <w:numPr>
          <w:ilvl w:val="0"/>
          <w:numId w:val="15"/>
        </w:numPr>
        <w:tabs>
          <w:tab w:val="num" w:pos="1080"/>
        </w:tabs>
        <w:spacing w:line="360" w:lineRule="auto"/>
        <w:ind w:left="0" w:firstLine="709"/>
        <w:rPr>
          <w:rFonts w:ascii="Arial" w:hAnsi="Arial" w:cs="Arial"/>
        </w:rPr>
      </w:pPr>
      <w:r>
        <w:rPr>
          <w:rFonts w:ascii="Arial" w:hAnsi="Arial" w:cs="Arial"/>
        </w:rPr>
        <w:t>устранение валютных рисков для упрощения и стимулирования торговли;</w:t>
      </w:r>
    </w:p>
    <w:p w:rsidR="00E91325" w:rsidRDefault="00E91325" w:rsidP="00E91325">
      <w:pPr>
        <w:numPr>
          <w:ilvl w:val="0"/>
          <w:numId w:val="15"/>
        </w:numPr>
        <w:tabs>
          <w:tab w:val="num" w:pos="1080"/>
        </w:tabs>
        <w:spacing w:line="360" w:lineRule="auto"/>
        <w:ind w:left="0" w:firstLine="709"/>
        <w:rPr>
          <w:rFonts w:ascii="Arial" w:hAnsi="Arial" w:cs="Arial"/>
        </w:rPr>
      </w:pPr>
      <w:r>
        <w:rPr>
          <w:rFonts w:ascii="Arial" w:hAnsi="Arial" w:cs="Arial"/>
        </w:rPr>
        <w:t>ускорить процесс унификации в рыночной практике;</w:t>
      </w:r>
    </w:p>
    <w:p w:rsidR="00E91325" w:rsidRDefault="00E91325" w:rsidP="00E91325">
      <w:pPr>
        <w:numPr>
          <w:ilvl w:val="0"/>
          <w:numId w:val="15"/>
        </w:numPr>
        <w:tabs>
          <w:tab w:val="num" w:pos="1080"/>
        </w:tabs>
        <w:spacing w:line="360" w:lineRule="auto"/>
        <w:ind w:left="0" w:firstLine="709"/>
        <w:rPr>
          <w:rFonts w:ascii="Arial" w:hAnsi="Arial" w:cs="Arial"/>
        </w:rPr>
      </w:pPr>
      <w:r>
        <w:rPr>
          <w:rFonts w:ascii="Arial" w:hAnsi="Arial" w:cs="Arial"/>
        </w:rPr>
        <w:t>увеличение прозрачности в процессе ценообразования;</w:t>
      </w:r>
    </w:p>
    <w:p w:rsidR="00E91325" w:rsidRDefault="00E91325" w:rsidP="00E91325">
      <w:pPr>
        <w:pStyle w:val="21"/>
        <w:ind w:firstLine="0"/>
        <w:jc w:val="both"/>
        <w:rPr>
          <w:rFonts w:ascii="Arial" w:hAnsi="Arial" w:cs="Arial"/>
          <w:sz w:val="24"/>
        </w:rPr>
      </w:pPr>
      <w:bookmarkStart w:id="9" w:name="_Toc97220275"/>
    </w:p>
    <w:p w:rsidR="00E91325" w:rsidRDefault="00E91325" w:rsidP="00E91325">
      <w:pPr>
        <w:pStyle w:val="12"/>
      </w:pPr>
      <w:r>
        <w:t>4. Юридический статус евро</w:t>
      </w:r>
      <w:bookmarkEnd w:id="9"/>
    </w:p>
    <w:p w:rsidR="00E91325" w:rsidRDefault="00E91325" w:rsidP="00E91325">
      <w:pPr>
        <w:spacing w:line="360" w:lineRule="auto"/>
        <w:jc w:val="both"/>
        <w:rPr>
          <w:rFonts w:ascii="Arial" w:hAnsi="Arial" w:cs="Arial"/>
        </w:rPr>
      </w:pPr>
      <w:r>
        <w:rPr>
          <w:rFonts w:ascii="Arial" w:hAnsi="Arial" w:cs="Arial"/>
        </w:rPr>
        <w:t xml:space="preserve">Договор, предусматривающий поэтапное продвижение к Валютному союзу, подписан 11 странами в Маастрихте (Нидерланды) в феврале </w:t>
      </w:r>
      <w:smartTag w:uri="urn:schemas-microsoft-com:office:smarttags" w:element="metricconverter">
        <w:smartTagPr>
          <w:attr w:name="ProductID" w:val="1992 г"/>
          <w:attr w:name="tabIndex" w:val="0"/>
          <w:attr w:name="style" w:val="BACKGROUND-POSITION: left bottom; BACKGROUND-IMAGE: url(res://ietag.dll/#34/#1001); BACKGROUND-REPEAT: repeat-x"/>
        </w:smartTagPr>
        <w:r>
          <w:rPr>
            <w:rFonts w:ascii="Arial" w:hAnsi="Arial" w:cs="Arial"/>
          </w:rPr>
          <w:t>1992 г</w:t>
        </w:r>
      </w:smartTag>
      <w:r>
        <w:rPr>
          <w:rFonts w:ascii="Arial" w:hAnsi="Arial" w:cs="Arial"/>
        </w:rPr>
        <w:t>., ратифицирован и вступил в силу с 1 ноября 1993 года.</w:t>
      </w:r>
    </w:p>
    <w:p w:rsidR="00E91325" w:rsidRDefault="00E91325" w:rsidP="00E91325">
      <w:pPr>
        <w:spacing w:line="360" w:lineRule="auto"/>
        <w:jc w:val="both"/>
        <w:rPr>
          <w:rFonts w:ascii="Arial" w:hAnsi="Arial" w:cs="Arial"/>
        </w:rPr>
      </w:pPr>
      <w:r>
        <w:rPr>
          <w:rFonts w:ascii="Arial" w:hAnsi="Arial" w:cs="Arial"/>
        </w:rPr>
        <w:t>В январе 1994 года был создан Европейский валютный институт во Франкфурте-на-Майне (ФРГ), главной целью которого являлась подготовка к организации Европейской системы центральных банков (ЕСЦБ) и к эмиссии единой валюты – евро.</w:t>
      </w:r>
    </w:p>
    <w:p w:rsidR="00E91325" w:rsidRDefault="00E91325" w:rsidP="00E91325">
      <w:pPr>
        <w:spacing w:line="360" w:lineRule="auto"/>
        <w:jc w:val="both"/>
        <w:rPr>
          <w:rFonts w:ascii="Arial" w:hAnsi="Arial" w:cs="Arial"/>
        </w:rPr>
      </w:pPr>
      <w:r>
        <w:rPr>
          <w:rFonts w:ascii="Arial" w:hAnsi="Arial" w:cs="Arial"/>
        </w:rPr>
        <w:t>Эти и другие решения, принятые на уровне исполнительного органа – Комиссии Европейских сообществ (КЕС), предусматривали определенные критерии для стран – участниц ЭВС, а также сроки и принципы для единой валюты – евро.</w:t>
      </w:r>
    </w:p>
    <w:p w:rsidR="00E91325" w:rsidRDefault="00E91325" w:rsidP="00E91325">
      <w:pPr>
        <w:spacing w:line="360" w:lineRule="auto"/>
        <w:jc w:val="both"/>
        <w:rPr>
          <w:rFonts w:ascii="Arial" w:hAnsi="Arial" w:cs="Arial"/>
        </w:rPr>
      </w:pPr>
      <w:r>
        <w:rPr>
          <w:rFonts w:ascii="Arial" w:hAnsi="Arial" w:cs="Arial"/>
        </w:rPr>
        <w:t>Большой интерес представляют прежде всего установленные критерии для допуска стран к участию в ЭВС, которые можно рассматривать и как показатели "финансового здоровья". Эти критерии и показатели выглядят следующим образом</w:t>
      </w:r>
      <w:r>
        <w:rPr>
          <w:rFonts w:ascii="Arial" w:hAnsi="Arial" w:cs="Arial"/>
          <w:lang w:val="en-US"/>
        </w:rPr>
        <w:t>:</w:t>
      </w:r>
    </w:p>
    <w:p w:rsidR="00E91325" w:rsidRDefault="00E91325" w:rsidP="00E91325">
      <w:pPr>
        <w:numPr>
          <w:ilvl w:val="0"/>
          <w:numId w:val="16"/>
        </w:numPr>
        <w:tabs>
          <w:tab w:val="clear" w:pos="360"/>
          <w:tab w:val="num" w:pos="1080"/>
        </w:tabs>
        <w:spacing w:line="360" w:lineRule="auto"/>
        <w:ind w:left="0" w:firstLine="709"/>
        <w:rPr>
          <w:rFonts w:ascii="Arial" w:hAnsi="Arial" w:cs="Arial"/>
        </w:rPr>
      </w:pPr>
      <w:r>
        <w:rPr>
          <w:rFonts w:ascii="Arial" w:hAnsi="Arial" w:cs="Arial"/>
        </w:rPr>
        <w:t>Уровень инфляции не должен превышать более чем на 1,5 % средний уровень трех стран-членов ЕЭС с наиболее низким уровнем инфляции.</w:t>
      </w:r>
    </w:p>
    <w:p w:rsidR="00E91325" w:rsidRDefault="00E91325" w:rsidP="00E91325">
      <w:pPr>
        <w:numPr>
          <w:ilvl w:val="0"/>
          <w:numId w:val="16"/>
        </w:numPr>
        <w:tabs>
          <w:tab w:val="clear" w:pos="360"/>
          <w:tab w:val="num" w:pos="1080"/>
        </w:tabs>
        <w:spacing w:line="360" w:lineRule="auto"/>
        <w:ind w:left="0" w:firstLine="709"/>
        <w:rPr>
          <w:rFonts w:ascii="Arial" w:hAnsi="Arial" w:cs="Arial"/>
        </w:rPr>
      </w:pPr>
      <w:r>
        <w:rPr>
          <w:rFonts w:ascii="Arial" w:hAnsi="Arial" w:cs="Arial"/>
        </w:rPr>
        <w:t>Государственная задолженность должна составлять менее 60 % от ВНП.</w:t>
      </w:r>
    </w:p>
    <w:p w:rsidR="00E91325" w:rsidRDefault="00E91325" w:rsidP="00E91325">
      <w:pPr>
        <w:numPr>
          <w:ilvl w:val="0"/>
          <w:numId w:val="16"/>
        </w:numPr>
        <w:tabs>
          <w:tab w:val="clear" w:pos="360"/>
          <w:tab w:val="num" w:pos="1080"/>
        </w:tabs>
        <w:spacing w:line="360" w:lineRule="auto"/>
        <w:ind w:left="0" w:firstLine="709"/>
        <w:rPr>
          <w:rFonts w:ascii="Arial" w:hAnsi="Arial" w:cs="Arial"/>
        </w:rPr>
      </w:pPr>
      <w:r>
        <w:rPr>
          <w:rFonts w:ascii="Arial" w:hAnsi="Arial" w:cs="Arial"/>
        </w:rPr>
        <w:t>Государственный дефицит должен составлять менее 3 % от ВНП.</w:t>
      </w:r>
    </w:p>
    <w:p w:rsidR="00E91325" w:rsidRDefault="00E91325" w:rsidP="00E91325">
      <w:pPr>
        <w:numPr>
          <w:ilvl w:val="0"/>
          <w:numId w:val="16"/>
        </w:numPr>
        <w:tabs>
          <w:tab w:val="clear" w:pos="360"/>
          <w:tab w:val="num" w:pos="1080"/>
        </w:tabs>
        <w:spacing w:line="360" w:lineRule="auto"/>
        <w:ind w:left="0" w:firstLine="709"/>
        <w:rPr>
          <w:rFonts w:ascii="Arial" w:hAnsi="Arial" w:cs="Arial"/>
        </w:rPr>
      </w:pPr>
      <w:r>
        <w:rPr>
          <w:rFonts w:ascii="Arial" w:hAnsi="Arial" w:cs="Arial"/>
        </w:rPr>
        <w:t>На протяжении, по меньшей мере, двух лет должны соблюдаться пределы колебаний валютного курса, предусмотренные механизмом обменных курсов, без девальвации по отношению к валюте других стран-членов ЕЭС.</w:t>
      </w:r>
    </w:p>
    <w:p w:rsidR="00E91325" w:rsidRDefault="00E91325" w:rsidP="00E91325">
      <w:pPr>
        <w:numPr>
          <w:ilvl w:val="0"/>
          <w:numId w:val="16"/>
        </w:numPr>
        <w:tabs>
          <w:tab w:val="clear" w:pos="360"/>
          <w:tab w:val="num" w:pos="1080"/>
        </w:tabs>
        <w:spacing w:line="360" w:lineRule="auto"/>
        <w:ind w:left="0" w:firstLine="709"/>
        <w:rPr>
          <w:rFonts w:ascii="Arial" w:hAnsi="Arial" w:cs="Arial"/>
        </w:rPr>
      </w:pPr>
      <w:r>
        <w:rPr>
          <w:rFonts w:ascii="Arial" w:hAnsi="Arial" w:cs="Arial"/>
        </w:rPr>
        <w:t>Долгосрочные процентные ставки не должны превышать более чем на 2 % средний показатель для трех стран с наиболее низким уровнем инфляции.</w:t>
      </w:r>
    </w:p>
    <w:p w:rsidR="00E91325" w:rsidRDefault="00E91325" w:rsidP="00E91325">
      <w:pPr>
        <w:numPr>
          <w:ilvl w:val="0"/>
          <w:numId w:val="16"/>
        </w:numPr>
        <w:tabs>
          <w:tab w:val="clear" w:pos="360"/>
          <w:tab w:val="num" w:pos="1080"/>
        </w:tabs>
        <w:spacing w:line="360" w:lineRule="auto"/>
        <w:ind w:left="0" w:firstLine="709"/>
        <w:rPr>
          <w:rFonts w:ascii="Arial" w:hAnsi="Arial" w:cs="Arial"/>
        </w:rPr>
      </w:pPr>
      <w:r>
        <w:rPr>
          <w:rFonts w:ascii="Arial" w:hAnsi="Arial" w:cs="Arial"/>
        </w:rPr>
        <w:t>Соблюдение установленных в ЕС пределов колебаний взаимных курсов (</w:t>
      </w:r>
      <w:r>
        <w:rPr>
          <w:rFonts w:ascii="Arial" w:hAnsi="Arial" w:cs="Arial"/>
          <w:u w:val="single"/>
        </w:rPr>
        <w:t>+</w:t>
      </w:r>
      <w:r>
        <w:rPr>
          <w:rFonts w:ascii="Arial" w:hAnsi="Arial" w:cs="Arial"/>
        </w:rPr>
        <w:t xml:space="preserve"> 15%).</w:t>
      </w:r>
    </w:p>
    <w:p w:rsidR="00E91325" w:rsidRDefault="00E91325" w:rsidP="00E91325">
      <w:pPr>
        <w:spacing w:line="360" w:lineRule="auto"/>
        <w:jc w:val="both"/>
        <w:rPr>
          <w:rFonts w:ascii="Arial" w:hAnsi="Arial" w:cs="Arial"/>
        </w:rPr>
      </w:pPr>
      <w:r>
        <w:rPr>
          <w:rFonts w:ascii="Arial" w:hAnsi="Arial" w:cs="Arial"/>
        </w:rPr>
        <w:t xml:space="preserve">Также уже действуют меры для соблюдения этих критериев и после образования ЭВС. В частности, страна, страна допустившая чрезмерный дефицит госбюджета (свыше 3% ВВП), должна будет и первый год внести на специальный счет КЕС депозит в размере 0,2% своего ВВП плюс 0,1% за каждый процент дефицита, превышающий установленный лимит. Если эта ситуация сохраняется второй год, уплачивается только дополнительная часть депозита (но не более 0.5% ВВП). В дальнейшем, если положение не исправляется, депозит превращается в штрафы, которые поступают в распоряжение "хороших" участников, соблюдающих бюджетную дисциплину. </w:t>
      </w:r>
    </w:p>
    <w:p w:rsidR="00E91325" w:rsidRDefault="00E91325" w:rsidP="00E91325">
      <w:pPr>
        <w:spacing w:line="360" w:lineRule="auto"/>
        <w:jc w:val="both"/>
        <w:rPr>
          <w:rFonts w:ascii="Arial" w:hAnsi="Arial" w:cs="Arial"/>
        </w:rPr>
      </w:pPr>
      <w:r>
        <w:rPr>
          <w:rFonts w:ascii="Arial" w:hAnsi="Arial" w:cs="Arial"/>
        </w:rPr>
        <w:t xml:space="preserve">Отношения между ЭВС и теми странами ЕС, которые сначала останутся за его пределами, будут осуществляться в рамках в рамках Европейской валютной системы-2 (ЕВС-2), предусматривающей те же принципы, что и ныне действующая система ЕВС-1. Эти принципы допускают колебания валютных курсов в пределах </w:t>
      </w:r>
      <w:r>
        <w:rPr>
          <w:rFonts w:ascii="Arial" w:hAnsi="Arial" w:cs="Arial"/>
          <w:u w:val="single"/>
        </w:rPr>
        <w:t xml:space="preserve">+ </w:t>
      </w:r>
      <w:r>
        <w:rPr>
          <w:rFonts w:ascii="Arial" w:hAnsi="Arial" w:cs="Arial"/>
        </w:rPr>
        <w:t>15%.</w:t>
      </w:r>
    </w:p>
    <w:p w:rsidR="00E91325" w:rsidRDefault="00E91325" w:rsidP="00E91325">
      <w:pPr>
        <w:spacing w:line="360" w:lineRule="auto"/>
        <w:jc w:val="both"/>
        <w:rPr>
          <w:rFonts w:ascii="Arial" w:hAnsi="Arial" w:cs="Arial"/>
        </w:rPr>
      </w:pPr>
      <w:r>
        <w:rPr>
          <w:rFonts w:ascii="Arial" w:hAnsi="Arial" w:cs="Arial"/>
        </w:rPr>
        <w:t>Участие в этой системе для указанных стран не является обязательным, хотя и рекомендуется. С другой стороны, находясь в ЕВС-2, страна может устанавливать, более жесткие рамки для курса своей валют.</w:t>
      </w:r>
    </w:p>
    <w:p w:rsidR="00E91325" w:rsidRDefault="00E91325" w:rsidP="00E91325">
      <w:pPr>
        <w:spacing w:line="360" w:lineRule="auto"/>
        <w:jc w:val="both"/>
        <w:rPr>
          <w:rFonts w:ascii="Arial" w:hAnsi="Arial" w:cs="Arial"/>
        </w:rPr>
      </w:pPr>
    </w:p>
    <w:p w:rsidR="00E91325" w:rsidRDefault="00E91325" w:rsidP="00E91325">
      <w:pPr>
        <w:pStyle w:val="12"/>
      </w:pPr>
      <w:bookmarkStart w:id="10" w:name="_Toc97220276"/>
      <w:r>
        <w:t>5. Курс евро</w:t>
      </w:r>
      <w:bookmarkEnd w:id="10"/>
    </w:p>
    <w:p w:rsidR="00E91325" w:rsidRDefault="00E91325" w:rsidP="00E91325">
      <w:pPr>
        <w:spacing w:line="360" w:lineRule="auto"/>
        <w:jc w:val="both"/>
        <w:rPr>
          <w:rFonts w:ascii="Arial" w:hAnsi="Arial" w:cs="Arial"/>
        </w:rPr>
      </w:pPr>
      <w:r>
        <w:rPr>
          <w:rFonts w:ascii="Arial" w:hAnsi="Arial" w:cs="Arial"/>
        </w:rPr>
        <w:t>Курс евро – это в общем случае цена европейской валюты евро, выраженная в единицах любой другой валюты. Тем не менее, в большинстве случаев на международных финансовых рынках подразумевается, что курс евро – это котировка евро по отношению к доллару США, в России же подразумевается, что речь идет о котировке евро по отношению к российской национальной валюте – рублю.</w:t>
      </w:r>
    </w:p>
    <w:p w:rsidR="00E91325" w:rsidRDefault="00E91325" w:rsidP="00E91325">
      <w:pPr>
        <w:spacing w:line="360" w:lineRule="auto"/>
        <w:jc w:val="both"/>
        <w:rPr>
          <w:rFonts w:ascii="Arial" w:hAnsi="Arial" w:cs="Arial"/>
        </w:rPr>
      </w:pPr>
      <w:r>
        <w:rPr>
          <w:rFonts w:ascii="Arial" w:hAnsi="Arial" w:cs="Arial"/>
        </w:rPr>
        <w:t>Для того, чтобы понять, почему под термином курс евро подразумеваются именно эти вышеназванные котировки, полезно рассмотреть короткую, но насыщенную финансовыми событиями историю евро. К 1 января 1999 года было принято окончательное, не подлежащее изменению решение о том, как будет осуществляться пересчет национальных валют государств еврозоны в евро – единую валюту 12 государств Европы. Начиная с этой даты, валюта евро стала таким же платежным средством, как и национальные валюты, и для населения европейских государств под термином курс евро понимался преимущественно курс евро по отношению к национальным валютам. С 1 января 2002 года в двенадцати странах так называемой еврозоны новая европейская валюта стала единственным законным платежным средством, и для населения стран еврозоны термин курс евро стал означать преимущественно котировку евро по отношению к доллару, поскольку доллар – мировая валюта, а валюта евро стала претендовать на статус мировой.</w:t>
      </w:r>
    </w:p>
    <w:p w:rsidR="00E91325" w:rsidRDefault="00E91325" w:rsidP="00E91325">
      <w:pPr>
        <w:spacing w:line="360" w:lineRule="auto"/>
        <w:jc w:val="both"/>
        <w:rPr>
          <w:rFonts w:ascii="Arial" w:hAnsi="Arial" w:cs="Arial"/>
        </w:rPr>
      </w:pPr>
      <w:r>
        <w:rPr>
          <w:rFonts w:ascii="Arial" w:hAnsi="Arial" w:cs="Arial"/>
        </w:rPr>
        <w:t>Евро – это больше, чем только денежная единица. Как часть экономического и валютного союза, он является важным шагом на пути политического объединения Европы. Люди, пессимистически настроенные по отношению к евро, видят основания для своего скепсиса в до сих пор существующих расхождениях между странами-участницами еврозоны в их налоговой и экономической политике, в различии экономических структур, уровня благосостояния, доходов, нормативных издержек, а также в положении с безработицей в тех или иных странах. Оптимисты, напротив, именно евро рассматривают в качестве средства для преодоления этих различий. Эти настроения отражаются на курсе евро. Настроения людей оказывают довольно сильное влияние на колебания курсов валют, в том числе и колебания курса евро на мировых финансовых рынках.</w:t>
      </w:r>
    </w:p>
    <w:p w:rsidR="00E91325" w:rsidRDefault="00E91325" w:rsidP="00E91325">
      <w:pPr>
        <w:spacing w:line="360" w:lineRule="auto"/>
        <w:jc w:val="both"/>
        <w:rPr>
          <w:rFonts w:ascii="Arial" w:hAnsi="Arial" w:cs="Arial"/>
        </w:rPr>
      </w:pPr>
      <w:r>
        <w:rPr>
          <w:rFonts w:ascii="Arial" w:hAnsi="Arial" w:cs="Arial"/>
        </w:rPr>
        <w:t>С другой стороны, есть объективные экономические показатели. Евро – это общая валюта для более чем 300 миллионов человек в Европе. Экономическое пространство США охватывает примерно 270 миллионов, Японии – около 126 миллионов человек. Общий объем экспорта всех стран-членов еврозоны почти на 25% больше, чем объем экспорта Соединенных Штатов, и в два раза больше, чем соответствующий показатель Японии. Эксперты Лондонского института стратегических исследований утверждают, что появление в корзине мировых валют евро вызовет тектонические сдвиги в мировых финансах. Доля стран еврозоны в мировом ВВП – 18%, в общем объеме мирового экспорта — 20%, импорта – 16%. Сейчас ближайшие конкуренты Евролэнда по этим показателям характеризуются уровнем соответственно 22, 16 и 19% (США) и 11, 10 и 7% (Япония). Поэтому эксперты прогнозируют в долгосрочной перспективе усиление позиций европейской валюты евро на мировом рынке.</w:t>
      </w:r>
    </w:p>
    <w:p w:rsidR="00E91325" w:rsidRDefault="00E91325" w:rsidP="00E91325">
      <w:pPr>
        <w:spacing w:line="360" w:lineRule="auto"/>
        <w:jc w:val="both"/>
        <w:rPr>
          <w:rFonts w:ascii="Arial" w:hAnsi="Arial" w:cs="Arial"/>
        </w:rPr>
      </w:pPr>
      <w:r>
        <w:rPr>
          <w:rFonts w:ascii="Arial" w:hAnsi="Arial" w:cs="Arial"/>
        </w:rPr>
        <w:t>История свидетельствует о том, что сила и успех валюты всегда бывали тесно связаны с силой и успехом экономической, социальной и политической системы, которую она представляла. Евро – валюта без государства, в то время как за долларом стоит государство – США. С другой стороны, с введением евро были окончательно прочерчены разграничительные линии между монетарной и политической сферами и общая валюта – евро – во все большей степени воспринимается как мощный символ складывающейся общеевропейской идентичности.</w:t>
      </w:r>
    </w:p>
    <w:p w:rsidR="00E91325" w:rsidRDefault="00E91325" w:rsidP="00E91325">
      <w:pPr>
        <w:spacing w:line="360" w:lineRule="auto"/>
        <w:jc w:val="both"/>
        <w:rPr>
          <w:rFonts w:ascii="Arial" w:hAnsi="Arial" w:cs="Arial"/>
        </w:rPr>
      </w:pPr>
      <w:r>
        <w:rPr>
          <w:rFonts w:ascii="Arial" w:hAnsi="Arial" w:cs="Arial"/>
        </w:rPr>
        <w:t>Поначалу, после введения евро, на валютных рынках курс евро по отношению к доллару повысился, и дилеры ожидали дальнейшего подъема, однако в последующие недели курс евро снова пошел вниз. Так началась история противоборство между евро и долларом за статус мировой валюты, и результаты этого противоборства сублимируются в курсе евро. Рост курса евро вызвал в Западной Европе полное удовлетворение, но, говоря о росте курса евро и рисках с этим связанных, нельзя не упомянуть о риске дефляции. По мнению специалистов Международного валютного фонда, если не увеличится темп роста ВВП ведущих стран евросоюза, то существенно увеличится риск развития дефляции, то есть тенденции к снижению среднего уровня цен вследствие уменьшения совокупного спроса. Теоретически, дефляция является уменьшением реальной денежной массы, связанной с падением общего уровня цен. Обычно ее вызывает слишком большое предложение предметов потребления и средств производства при ослабленном спросе. Ослабление спроса на внешних рынках в результате роста курсе евро к доллару и, как следствие, снижения конкурентоспособности европейских экспортеров только подливает масла в огонь.</w:t>
      </w:r>
    </w:p>
    <w:p w:rsidR="00E91325" w:rsidRDefault="00E91325" w:rsidP="00E91325">
      <w:pPr>
        <w:spacing w:line="360" w:lineRule="auto"/>
        <w:jc w:val="both"/>
        <w:rPr>
          <w:rFonts w:ascii="Arial" w:hAnsi="Arial" w:cs="Arial"/>
        </w:rPr>
      </w:pPr>
      <w:r>
        <w:rPr>
          <w:rFonts w:ascii="Arial" w:hAnsi="Arial" w:cs="Arial"/>
        </w:rPr>
        <w:t>По мнению многих аналитиков, стереотипы международного валютного рынка таковы, что в случае роста международной напряженности главной валютой является американский доллар, а колебания курса евро – обычная жизнь рынка и носят временный и условный характер.</w:t>
      </w:r>
    </w:p>
    <w:p w:rsidR="00E91325" w:rsidRDefault="00E91325" w:rsidP="00E91325">
      <w:pPr>
        <w:spacing w:line="360" w:lineRule="auto"/>
        <w:jc w:val="both"/>
        <w:rPr>
          <w:rFonts w:ascii="Arial" w:hAnsi="Arial" w:cs="Arial"/>
        </w:rPr>
      </w:pPr>
    </w:p>
    <w:p w:rsidR="00E91325" w:rsidRDefault="00E91325" w:rsidP="00E91325">
      <w:pPr>
        <w:pStyle w:val="12"/>
      </w:pPr>
      <w:bookmarkStart w:id="11" w:name="_Toc97220277"/>
      <w:r>
        <w:t>6. Преимущества единой валюты</w:t>
      </w:r>
      <w:bookmarkEnd w:id="11"/>
    </w:p>
    <w:p w:rsidR="00E91325" w:rsidRDefault="00E91325" w:rsidP="00E91325">
      <w:pPr>
        <w:pStyle w:val="23"/>
        <w:rPr>
          <w:rFonts w:ascii="Arial" w:hAnsi="Arial" w:cs="Arial"/>
          <w:sz w:val="24"/>
        </w:rPr>
      </w:pPr>
      <w:r>
        <w:rPr>
          <w:rFonts w:ascii="Arial" w:hAnsi="Arial" w:cs="Arial"/>
          <w:sz w:val="24"/>
        </w:rPr>
        <w:t>Введение единой европейской валюты евро называют самым грандиозным проектом конца 20 века, осуществление которого имеет глобальные экономические и политические последствия. Дополнение единого внутреннего рынка Экономическим и валютным союзом (ЭВС), основанном на единой валюте, является одним из сложнейших этапов интеграционных процессов в Западной Европе.</w:t>
      </w:r>
    </w:p>
    <w:p w:rsidR="00E91325" w:rsidRDefault="00E91325" w:rsidP="00E91325">
      <w:pPr>
        <w:pStyle w:val="23"/>
        <w:rPr>
          <w:rFonts w:ascii="Arial" w:hAnsi="Arial" w:cs="Arial"/>
          <w:sz w:val="24"/>
        </w:rPr>
      </w:pPr>
      <w:r>
        <w:rPr>
          <w:rFonts w:ascii="Arial" w:hAnsi="Arial" w:cs="Arial"/>
          <w:sz w:val="24"/>
        </w:rPr>
        <w:t>Введение евро необходимо прежде всего потому, что единый внутренний рынок, существующий в ЕС с 1993г. не может успешно функционировать при наличии национальных денежных систем, сохраняющих в ЕС колебания валютных курсов, различий в ценах и налогах. Полноценная экономическая интеграция немыслима без валютного союза с наличием единой валюты либо твердо фиксированных курсов валют стран-участниц. Единая валюта – это наиболее эффективное средство устранения всех преград для свободного движения капиталов, товаров, услуг и рабочей силы.</w:t>
      </w:r>
    </w:p>
    <w:p w:rsidR="00E91325" w:rsidRDefault="00E91325" w:rsidP="00E91325">
      <w:pPr>
        <w:spacing w:line="360" w:lineRule="auto"/>
        <w:ind w:firstLine="720"/>
        <w:jc w:val="both"/>
        <w:rPr>
          <w:rFonts w:ascii="Arial" w:hAnsi="Arial" w:cs="Arial"/>
        </w:rPr>
      </w:pPr>
      <w:r>
        <w:rPr>
          <w:rFonts w:ascii="Arial" w:hAnsi="Arial" w:cs="Arial"/>
        </w:rPr>
        <w:t>Перевод денежно-валютного регулирования в ЕС на наднациональный уровень создает значительные преимущества для государств-членов и прежде всего для их хозяйствующих субъектов.</w:t>
      </w:r>
    </w:p>
    <w:p w:rsidR="00E91325" w:rsidRDefault="00E91325" w:rsidP="00E91325">
      <w:pPr>
        <w:spacing w:line="360" w:lineRule="auto"/>
        <w:ind w:firstLine="720"/>
        <w:jc w:val="both"/>
        <w:rPr>
          <w:rFonts w:ascii="Arial" w:hAnsi="Arial" w:cs="Arial"/>
        </w:rPr>
      </w:pPr>
      <w:r>
        <w:rPr>
          <w:rFonts w:ascii="Arial" w:hAnsi="Arial" w:cs="Arial"/>
        </w:rPr>
        <w:t>На макроэкономическом уровне единая бюджетная дисциплина и объединение денежных рынков стран ЕС под руководством и контролем наднациональных финансовых институтов позволят надежнее бороться с инфляцией, снизить процентные ставки (а со временем и налоговые платежи), что должно способствовать росту производства, занятости (сейчас это один из важнейших приоритетов социальной рыночной политики и экономики в ЕС) и стабильности государственных финансов.</w:t>
      </w:r>
    </w:p>
    <w:p w:rsidR="00E91325" w:rsidRDefault="00E91325" w:rsidP="00E91325">
      <w:pPr>
        <w:spacing w:line="360" w:lineRule="auto"/>
        <w:ind w:firstLine="720"/>
        <w:jc w:val="both"/>
        <w:rPr>
          <w:rFonts w:ascii="Arial" w:hAnsi="Arial" w:cs="Arial"/>
        </w:rPr>
      </w:pPr>
      <w:r>
        <w:rPr>
          <w:rFonts w:ascii="Arial" w:hAnsi="Arial" w:cs="Arial"/>
        </w:rPr>
        <w:t>Для хозяйствующих субъектов единая денежная политика и валюта будут означать существование на всей территории ЭВС одинакового денежно-кредитного и валютного регулирования (в том числе фондового), существенное сокращение накладных расходов за расчетное обслуживание операций, ценовых и валютных рисков, сроков осуществления денежных и платежных переводов (в настоящее время до 3 недель и до 4% за валютную конверсию). Для предприятий единая валюта означает единое валютно-фондовое регулирование на всей территории валютного союза, уменьшение потребности в оборотном капитале.</w:t>
      </w:r>
    </w:p>
    <w:p w:rsidR="00E91325" w:rsidRDefault="00E91325" w:rsidP="00E91325">
      <w:pPr>
        <w:spacing w:line="360" w:lineRule="auto"/>
        <w:jc w:val="both"/>
        <w:rPr>
          <w:rFonts w:ascii="Arial" w:hAnsi="Arial" w:cs="Arial"/>
        </w:rPr>
      </w:pPr>
      <w:r>
        <w:rPr>
          <w:rFonts w:ascii="Arial" w:hAnsi="Arial" w:cs="Arial"/>
        </w:rPr>
        <w:t>В глобальном плане введение евро ускорило процесс движения мировой валютной системы, основанной на фактически главенствующей роли доллара США, к более симметричному ”многополярному” валютному устройству. Заменив собой находящиеся в обращении европейские валютные единицы, евро стала одной из ключевых мировых валют. Единая валюта призвана обеспечить Европейскому союзу ”валютный вес”, соответствующий его экономическому могуществу. ЕС производит треть всех мировых товаров, являясь при этом общепризнанным лидером в торговле и товарами, и услугами.</w:t>
      </w:r>
    </w:p>
    <w:p w:rsidR="00E91325" w:rsidRDefault="00E91325" w:rsidP="00E91325">
      <w:pPr>
        <w:pStyle w:val="aa"/>
        <w:rPr>
          <w:rFonts w:ascii="Arial" w:hAnsi="Arial" w:cs="Arial"/>
          <w:sz w:val="24"/>
        </w:rPr>
      </w:pPr>
      <w:r>
        <w:rPr>
          <w:rFonts w:ascii="Arial" w:hAnsi="Arial" w:cs="Arial"/>
          <w:sz w:val="24"/>
        </w:rPr>
        <w:t>В этом, в частности состоит различие между ЕС и США. США производит лишь 20 процентов мировых товаров. В то же время они обладают валютой, которая используется в 40 процентах всех мировых валютных операций. Реальное же влияние доллара США гораздо шире и глубже: американские и транснациональные корпорации в любой точке земного шара могут выставлять счета за свои услуги в долларах и при этом не рискуют столкнуться с проблемами обмена валюты. Большая часть мирового рынка является, таким образом, по сути ”внутренним рынком” для американских компаний.</w:t>
      </w:r>
    </w:p>
    <w:p w:rsidR="00E91325" w:rsidRDefault="00E91325" w:rsidP="00E91325">
      <w:pPr>
        <w:pStyle w:val="aa"/>
        <w:rPr>
          <w:rFonts w:ascii="Arial" w:hAnsi="Arial" w:cs="Arial"/>
          <w:sz w:val="24"/>
        </w:rPr>
      </w:pPr>
      <w:r>
        <w:rPr>
          <w:rFonts w:ascii="Arial" w:hAnsi="Arial" w:cs="Arial"/>
          <w:sz w:val="24"/>
        </w:rPr>
        <w:t>Введение единой валюты и ее полномасштабное использование предоставляет хозяйствующим субъектам ЕС такие преимущества, какими пользуются американские компании. Исчезает и необходимость расходовать средства на страхование валютных рисков.</w:t>
      </w:r>
    </w:p>
    <w:p w:rsidR="00E91325" w:rsidRDefault="00E91325" w:rsidP="00E91325">
      <w:pPr>
        <w:pStyle w:val="23"/>
        <w:rPr>
          <w:rFonts w:ascii="Arial" w:hAnsi="Arial" w:cs="Arial"/>
          <w:sz w:val="24"/>
        </w:rPr>
      </w:pPr>
      <w:r>
        <w:rPr>
          <w:rFonts w:ascii="Arial" w:hAnsi="Arial" w:cs="Arial"/>
          <w:sz w:val="24"/>
        </w:rPr>
        <w:t>Введение единой валюты ЕС оказывает заметное влияние на состояние мировых финансовых рынков. Между тем до недавнего времени создатели ЭВС были полностью заняты решением своих внутренних проблем (установлением графика перехода к евро, разработкой механизма отношений между будущими участниками ЭВС и остальными странами ЕС), и лишь с признанием перехода к евро необратимым, был утвержден Пакт стабильности и роста, одобрены проекты банкнот и монет евро, а Комиссия ЕС выпустила доклад ”Внешние аспекты Экономического и валютного союза”.</w:t>
      </w:r>
    </w:p>
    <w:p w:rsidR="00E91325" w:rsidRDefault="00E91325" w:rsidP="00E91325">
      <w:pPr>
        <w:pStyle w:val="23"/>
        <w:rPr>
          <w:rFonts w:ascii="Arial" w:hAnsi="Arial" w:cs="Arial"/>
          <w:sz w:val="24"/>
        </w:rPr>
      </w:pPr>
      <w:r>
        <w:rPr>
          <w:rFonts w:ascii="Arial" w:hAnsi="Arial" w:cs="Arial"/>
          <w:sz w:val="24"/>
        </w:rPr>
        <w:t>При наличии эффективно действующего валютного союза ЕС сможет быстро превратиться в мощную экономическую сверхдержаву с одной из основных мировых валют наравне с долларом. Имея признанную международную резервную валюту, Евросоюз мог бы обеспечить себе лучшие позиции для поиска стабильности международной валютной системы совместно с американцами. Валютная зона евро уже стала альтернативой долларовой зоне. Это уже хорошо поняли и в США, перейдя к политике конструктивного диалога по вопросу о роли евро.</w:t>
      </w:r>
    </w:p>
    <w:p w:rsidR="00E91325" w:rsidRDefault="00E91325" w:rsidP="00E91325">
      <w:pPr>
        <w:pStyle w:val="23"/>
        <w:rPr>
          <w:rFonts w:ascii="Arial" w:hAnsi="Arial" w:cs="Arial"/>
          <w:sz w:val="24"/>
        </w:rPr>
      </w:pPr>
      <w:r>
        <w:rPr>
          <w:rFonts w:ascii="Arial" w:hAnsi="Arial" w:cs="Arial"/>
          <w:sz w:val="24"/>
        </w:rPr>
        <w:t>По мнению аналитиков Банка международных расчетов в Базеле международная роль евро, доллара и иены в будущем будет определятся прежде всего степенью привязки к ним валют развивающихся стран.</w:t>
      </w:r>
    </w:p>
    <w:p w:rsidR="00E91325" w:rsidRDefault="00E91325" w:rsidP="00E91325">
      <w:pPr>
        <w:spacing w:line="360" w:lineRule="auto"/>
        <w:jc w:val="both"/>
        <w:rPr>
          <w:rFonts w:ascii="Arial" w:hAnsi="Arial" w:cs="Arial"/>
        </w:rPr>
      </w:pPr>
      <w:r>
        <w:rPr>
          <w:rFonts w:ascii="Arial" w:hAnsi="Arial" w:cs="Arial"/>
        </w:rPr>
        <w:t>Таким образом, если евро станет второй по значению мировой валютой, то валютные рынки перестанут полностью зависеть от динамики доллара США, и биполярная международная финансовая система может стать более стабильной, чем нынешняя. ЭВС важен для развития экономик ЦВЕ прежде всего потому, что национальные денежные единицы этих стран, получившие возможность привязки к евро, имют реальный шанс войти в его состав.</w:t>
      </w:r>
    </w:p>
    <w:p w:rsidR="00E91325" w:rsidRDefault="00E91325" w:rsidP="00E91325">
      <w:pPr>
        <w:spacing w:line="360" w:lineRule="auto"/>
        <w:jc w:val="both"/>
        <w:rPr>
          <w:rFonts w:ascii="Arial" w:hAnsi="Arial" w:cs="Arial"/>
        </w:rPr>
      </w:pPr>
      <w:r>
        <w:rPr>
          <w:rFonts w:ascii="Arial" w:hAnsi="Arial" w:cs="Arial"/>
        </w:rPr>
        <w:t>Для торговых партнеров стран ЕС появление единой европейской валюты означает прежде всего возможность работы в валютной зоне евро с приобретением ряда преимуществ в виде сокращения издержек на совершение промежуточных операций при торговле товарами и услугами на национальных рынках ЕС, создания резервных фондов в евро в целях диверсификации своих авуаров, наконец, возможности привязки к ней курсов своих валют.</w:t>
      </w:r>
    </w:p>
    <w:p w:rsidR="00E91325" w:rsidRDefault="00E91325" w:rsidP="00E91325">
      <w:pPr>
        <w:spacing w:line="360" w:lineRule="auto"/>
        <w:jc w:val="both"/>
        <w:rPr>
          <w:rFonts w:ascii="Arial" w:hAnsi="Arial" w:cs="Arial"/>
        </w:rPr>
      </w:pPr>
      <w:r>
        <w:rPr>
          <w:rFonts w:ascii="Arial" w:hAnsi="Arial" w:cs="Arial"/>
        </w:rPr>
        <w:t>С введением евро образовался единый рынок капитала, более крупный и ликвидный, чем совокупность сегодняшних национальных рынков. Ограничения в доступе на рынок, обусловленные наличием разных валют, исчезли. Единое валютное пространство лучше абсорбирует приток капитала. Евро в меньшей степени подвержена негативным воздействиям колебаний доллара, чем немецкая марка, что приводит к переориентации международных потоков капитала: международные инвесторы видят инвестирование в Европе привлекательным, а европейским инвесторам выгодно вкладывать капитал в Европе. Таким образом, валютная интеграция мобилизует резервы экономического роста в Европе и в мире.</w:t>
      </w:r>
    </w:p>
    <w:p w:rsidR="00E91325" w:rsidRDefault="00E91325" w:rsidP="00E91325">
      <w:pPr>
        <w:spacing w:line="360" w:lineRule="auto"/>
        <w:jc w:val="both"/>
        <w:rPr>
          <w:rFonts w:ascii="Arial" w:hAnsi="Arial" w:cs="Arial"/>
        </w:rPr>
      </w:pPr>
      <w:r>
        <w:rPr>
          <w:rFonts w:ascii="Arial" w:hAnsi="Arial" w:cs="Arial"/>
        </w:rPr>
        <w:t>В связи с введением евро нужно особо выделить проблему перелива капитала. ”Приливы” и ”отливы” спекулятивного (в смысле высокомобильного) капитала является серьезным дестабилизирующим финансовые рынки фактором.</w:t>
      </w:r>
    </w:p>
    <w:p w:rsidR="00E91325" w:rsidRDefault="00E91325" w:rsidP="00E91325">
      <w:pPr>
        <w:spacing w:line="360" w:lineRule="auto"/>
        <w:jc w:val="both"/>
        <w:rPr>
          <w:rFonts w:ascii="Arial" w:hAnsi="Arial" w:cs="Arial"/>
        </w:rPr>
      </w:pPr>
      <w:r>
        <w:rPr>
          <w:rFonts w:ascii="Arial" w:hAnsi="Arial" w:cs="Arial"/>
        </w:rPr>
        <w:t>Европа решила проблему борьбы с подобными переливами капитала, обусловленными игрой на валютных курсах и процентных ставках. С введением единой валюты Европа стала зоной валютной стабильности. Европейская валютная интеграция облегчает решение данной проблемы и в глобальном масштабе. Эмитентам основных валют (доллар, евро) проще договорится о стабилизации их обменных курсов по отношению друг к другу.</w:t>
      </w:r>
    </w:p>
    <w:p w:rsidR="00E91325" w:rsidRDefault="00E91325" w:rsidP="00E91325">
      <w:pPr>
        <w:spacing w:line="360" w:lineRule="auto"/>
        <w:jc w:val="both"/>
        <w:rPr>
          <w:rFonts w:ascii="Arial" w:hAnsi="Arial" w:cs="Arial"/>
        </w:rPr>
      </w:pPr>
    </w:p>
    <w:p w:rsidR="00E91325" w:rsidRDefault="00E91325" w:rsidP="00E91325">
      <w:pPr>
        <w:pStyle w:val="12"/>
      </w:pPr>
      <w:bookmarkStart w:id="12" w:name="_Toc97220278"/>
      <w:r>
        <w:t>Заключение</w:t>
      </w:r>
      <w:bookmarkEnd w:id="12"/>
    </w:p>
    <w:p w:rsidR="00E91325" w:rsidRDefault="00E91325" w:rsidP="00E91325">
      <w:pPr>
        <w:pStyle w:val="aa"/>
        <w:rPr>
          <w:rFonts w:ascii="Arial" w:hAnsi="Arial" w:cs="Arial"/>
          <w:sz w:val="24"/>
        </w:rPr>
      </w:pPr>
      <w:r>
        <w:rPr>
          <w:rFonts w:ascii="Arial" w:hAnsi="Arial" w:cs="Arial"/>
          <w:sz w:val="24"/>
        </w:rPr>
        <w:t>Одна и та же валютная система со своими стандартами не может существовать долго, так как ее развитие начинает отставать от развития экономики. Результатом возникающих противоречий становятся кризис. При кризисе мировой валютной системы нарушается действие ее структурных принципов и резко обостряются валютные противоречия, существующая валютная система заменяется на новую.</w:t>
      </w:r>
    </w:p>
    <w:p w:rsidR="00E91325" w:rsidRDefault="00E91325" w:rsidP="00E91325">
      <w:pPr>
        <w:spacing w:line="360" w:lineRule="auto"/>
        <w:jc w:val="both"/>
        <w:rPr>
          <w:rFonts w:ascii="Arial" w:hAnsi="Arial" w:cs="Arial"/>
        </w:rPr>
      </w:pPr>
      <w:r>
        <w:rPr>
          <w:rFonts w:ascii="Arial" w:hAnsi="Arial" w:cs="Arial"/>
        </w:rPr>
        <w:t>Интернационализация и глобализация мировой экономики способствуют развитию торгово-экономического обмена, расширению валютных отношений между странами. С середины XX столетия международные валютные отношения получают новый импульс развития. Создание эффективного валютного механизма для бесперебойного осуществления мировых хозяйственных связей становится центральной задачей международной финансовой системы.</w:t>
      </w:r>
    </w:p>
    <w:p w:rsidR="00E91325" w:rsidRDefault="00E91325" w:rsidP="00E91325">
      <w:pPr>
        <w:pStyle w:val="aa"/>
        <w:rPr>
          <w:rFonts w:ascii="Arial" w:hAnsi="Arial" w:cs="Arial"/>
          <w:sz w:val="24"/>
        </w:rPr>
      </w:pPr>
      <w:r>
        <w:rPr>
          <w:rFonts w:ascii="Arial" w:hAnsi="Arial" w:cs="Arial"/>
          <w:sz w:val="24"/>
        </w:rPr>
        <w:t>Главная задача международной валютной системы — регулирование сферы международных расчетов и валютных рынков для обеспечения устойчивого экономического роста, сдерживания инфляции, поддержания равновесия внешнеэкономического обмена и платежного оборота разных стран. МВС является одним из важнейших механизмов, который может содействовать расширению или, наоборот, ограничению международных экономических отношений.</w:t>
      </w:r>
    </w:p>
    <w:p w:rsidR="00E91325" w:rsidRDefault="00E91325" w:rsidP="00E91325">
      <w:pPr>
        <w:pStyle w:val="aa"/>
        <w:rPr>
          <w:rFonts w:ascii="Arial" w:hAnsi="Arial" w:cs="Arial"/>
          <w:sz w:val="24"/>
        </w:rPr>
      </w:pPr>
      <w:r>
        <w:rPr>
          <w:rFonts w:ascii="Arial" w:hAnsi="Arial" w:cs="Arial"/>
          <w:sz w:val="24"/>
        </w:rPr>
        <w:t>Международная валютная система – динамичная развивающаяся система. Она постоянно меняется, эволюционирует. Направление эволюции МВС определяется ведущими тенденциями трансформации экономики стран Запада, изменения ими условий и потребностей мирового хозяйства в целом.</w:t>
      </w:r>
    </w:p>
    <w:p w:rsidR="00E91325" w:rsidRDefault="00E91325" w:rsidP="00E91325">
      <w:pPr>
        <w:spacing w:line="360" w:lineRule="auto"/>
        <w:jc w:val="both"/>
        <w:rPr>
          <w:rFonts w:ascii="Arial" w:hAnsi="Arial" w:cs="Arial"/>
        </w:rPr>
      </w:pPr>
      <w:r>
        <w:rPr>
          <w:rFonts w:ascii="Arial" w:hAnsi="Arial" w:cs="Arial"/>
        </w:rPr>
        <w:t>Евро – единая коллективная валюта для стран Европейского союза. С 1 января 1999 года установлены жесткие фиксированные курсы национальных валют стран Европейского валютного союза (ЕВС) по отношению к евро и начались операции Европейского центрального банка (ЕЦБ), проводящего все свои трансакции в евро. Устанавливается соотношение 1 евро = 1 ЭКЮ.</w:t>
      </w:r>
    </w:p>
    <w:p w:rsidR="00E91325" w:rsidRDefault="00E91325" w:rsidP="00E91325">
      <w:pPr>
        <w:spacing w:line="360" w:lineRule="auto"/>
        <w:jc w:val="both"/>
        <w:rPr>
          <w:rFonts w:ascii="Arial" w:hAnsi="Arial" w:cs="Arial"/>
        </w:rPr>
      </w:pPr>
      <w:r>
        <w:rPr>
          <w:rFonts w:ascii="Arial" w:hAnsi="Arial" w:cs="Arial"/>
        </w:rPr>
        <w:t>Введение единой валюты в Европе и формирование ситуации доминирования и конкуренции двух сходных по своему потенциалу валют (доллар и евро) знаменуют новый этап в развитии мировой валютной системы и могут вызвать необходимость внесения изменений в валютное устройство многих стран.</w:t>
      </w:r>
    </w:p>
    <w:p w:rsidR="00E91325" w:rsidRDefault="00E91325" w:rsidP="00E91325">
      <w:pPr>
        <w:spacing w:line="360" w:lineRule="auto"/>
        <w:jc w:val="both"/>
        <w:rPr>
          <w:rFonts w:ascii="Arial" w:hAnsi="Arial" w:cs="Arial"/>
        </w:rPr>
      </w:pPr>
      <w:r>
        <w:rPr>
          <w:rFonts w:ascii="Arial" w:hAnsi="Arial" w:cs="Arial"/>
        </w:rPr>
        <w:t>Выгоды, ради которых было затеяно введение единой валюты, очевидны. Колебания валютных курсов затрудняло торгово-экономическое сотрудничество между странами ЕС. Риск, связанный с колебаниями, закладывается и в цену продукции, и в процентные ставки кредитов. Введение евро сняло эту проблему. Создание зоны единой валюты делает удобным ведение бизнеса в европейских масштабах, у фирм появляется возможность расширить рынки сбыта.</w:t>
      </w:r>
    </w:p>
    <w:p w:rsidR="00E91325" w:rsidRDefault="00E91325" w:rsidP="00E91325">
      <w:pPr>
        <w:spacing w:line="360" w:lineRule="auto"/>
        <w:jc w:val="both"/>
        <w:rPr>
          <w:rFonts w:ascii="Arial" w:hAnsi="Arial" w:cs="Arial"/>
        </w:rPr>
      </w:pPr>
      <w:r>
        <w:rPr>
          <w:rFonts w:ascii="Arial" w:hAnsi="Arial" w:cs="Arial"/>
        </w:rPr>
        <w:t>Стратегически важным для выживания европейского мира экономики в ХХI веке является как расширение рынков сбыта, так и получение гарантированного доступа к ресурсам. Это делает необходимым экспансию этого мира на Восток. Создание единого валютного пространства должно послужить магнитом, который сильнее притянет к ЕС экономики Восточной Европы и бывшего СССР. Привлечение же в Европу капитала с международных рынков служит средством освоения пространств на Востоке. Желание сделать Европу более привлекательной для международных источников капитала является одной из фундаментальных причин создания единой европейской валюты.</w:t>
      </w:r>
    </w:p>
    <w:p w:rsidR="00E91325" w:rsidRDefault="00E91325" w:rsidP="00E91325">
      <w:pPr>
        <w:spacing w:line="360" w:lineRule="auto"/>
        <w:jc w:val="both"/>
        <w:rPr>
          <w:rFonts w:ascii="Arial" w:hAnsi="Arial" w:cs="Arial"/>
        </w:rPr>
      </w:pPr>
      <w:r>
        <w:rPr>
          <w:rFonts w:ascii="Arial" w:hAnsi="Arial" w:cs="Arial"/>
        </w:rPr>
        <w:t>В настоящее время ясно одно: введение единой европейской валюты является значительным этапом развития Европы. И уже можно сказать, что евро станет полноценной международной валютой, так как появление такой огромной зоны использования новой валюты, как ЕВС, с первого дня заставит весь мир считаться с ней.</w:t>
      </w:r>
    </w:p>
    <w:p w:rsidR="00E91325" w:rsidRDefault="00E91325" w:rsidP="00E91325">
      <w:pPr>
        <w:pStyle w:val="21"/>
        <w:ind w:firstLine="0"/>
        <w:jc w:val="both"/>
        <w:rPr>
          <w:rFonts w:ascii="Arial" w:hAnsi="Arial" w:cs="Arial"/>
          <w:sz w:val="24"/>
        </w:rPr>
      </w:pPr>
      <w:bookmarkStart w:id="13" w:name="_Toc97220279"/>
    </w:p>
    <w:p w:rsidR="00E91325" w:rsidRDefault="00E91325" w:rsidP="00E91325">
      <w:pPr>
        <w:pStyle w:val="12"/>
        <w:jc w:val="left"/>
      </w:pPr>
      <w:r>
        <w:t>Библиографический список</w:t>
      </w:r>
    </w:p>
    <w:bookmarkEnd w:id="13"/>
    <w:p w:rsidR="00E91325" w:rsidRDefault="00E91325" w:rsidP="00E91325">
      <w:pPr>
        <w:numPr>
          <w:ilvl w:val="0"/>
          <w:numId w:val="17"/>
        </w:numPr>
        <w:tabs>
          <w:tab w:val="clear" w:pos="720"/>
          <w:tab w:val="num" w:pos="1080"/>
        </w:tabs>
        <w:spacing w:line="360" w:lineRule="auto"/>
        <w:ind w:left="0" w:firstLine="709"/>
        <w:rPr>
          <w:rFonts w:ascii="Arial" w:hAnsi="Arial" w:cs="Arial"/>
        </w:rPr>
      </w:pPr>
      <w:r>
        <w:rPr>
          <w:rFonts w:ascii="Arial" w:hAnsi="Arial" w:cs="Arial"/>
        </w:rPr>
        <w:t>Акопова Е.С. Воронкова О.Н., Гаврилко Н.Н. Мировая экономика и международные отношения. «Учебники и учебные пособия» – Ростов на Дону: «Феникс», 2001. – 416 с.</w:t>
      </w:r>
    </w:p>
    <w:p w:rsidR="00E91325" w:rsidRDefault="00E91325" w:rsidP="00E91325">
      <w:pPr>
        <w:numPr>
          <w:ilvl w:val="0"/>
          <w:numId w:val="17"/>
        </w:numPr>
        <w:tabs>
          <w:tab w:val="clear" w:pos="720"/>
          <w:tab w:val="num" w:pos="1080"/>
        </w:tabs>
        <w:spacing w:line="360" w:lineRule="auto"/>
        <w:ind w:left="0" w:firstLine="709"/>
        <w:rPr>
          <w:rFonts w:ascii="Arial" w:hAnsi="Arial" w:cs="Arial"/>
        </w:rPr>
      </w:pPr>
      <w:r>
        <w:rPr>
          <w:rFonts w:ascii="Arial" w:hAnsi="Arial" w:cs="Arial"/>
        </w:rPr>
        <w:t>Курочкин Д.Н. Евро – новая валюта для старого света. – Минск: Европейский гуманитарный университет, 2000. – 290 с.</w:t>
      </w:r>
    </w:p>
    <w:p w:rsidR="00E91325" w:rsidRDefault="00E91325" w:rsidP="00E91325">
      <w:pPr>
        <w:numPr>
          <w:ilvl w:val="0"/>
          <w:numId w:val="17"/>
        </w:numPr>
        <w:tabs>
          <w:tab w:val="clear" w:pos="720"/>
          <w:tab w:val="num" w:pos="1080"/>
        </w:tabs>
        <w:spacing w:line="360" w:lineRule="auto"/>
        <w:ind w:left="0" w:firstLine="709"/>
        <w:rPr>
          <w:rFonts w:ascii="Arial" w:hAnsi="Arial" w:cs="Arial"/>
        </w:rPr>
      </w:pPr>
      <w:r>
        <w:rPr>
          <w:rFonts w:ascii="Arial" w:hAnsi="Arial" w:cs="Arial"/>
        </w:rPr>
        <w:t>Райзберг Б.А., Лозовский Л.Ш., Стародубцева Е.Б. Современный экономический словарь – М.: ИНФРА-М, 1998. – 479 с.</w:t>
      </w:r>
    </w:p>
    <w:p w:rsidR="00E91325" w:rsidRDefault="00E91325" w:rsidP="00E91325">
      <w:pPr>
        <w:numPr>
          <w:ilvl w:val="0"/>
          <w:numId w:val="17"/>
        </w:numPr>
        <w:tabs>
          <w:tab w:val="clear" w:pos="720"/>
          <w:tab w:val="num" w:pos="1080"/>
        </w:tabs>
        <w:spacing w:line="360" w:lineRule="auto"/>
        <w:ind w:left="0" w:firstLine="709"/>
        <w:rPr>
          <w:rFonts w:ascii="Arial" w:hAnsi="Arial" w:cs="Arial"/>
        </w:rPr>
      </w:pPr>
      <w:r>
        <w:rPr>
          <w:rFonts w:ascii="Arial" w:hAnsi="Arial" w:cs="Arial"/>
        </w:rPr>
        <w:t>Популярная экономическая энциклопедия / Под ред. А.Д. Некипелова. – М.: Большая Российская энциклопедия, 2001. – 367 с.</w:t>
      </w:r>
    </w:p>
    <w:p w:rsidR="00E91325" w:rsidRDefault="00A66B66" w:rsidP="00E91325">
      <w:pPr>
        <w:numPr>
          <w:ilvl w:val="0"/>
          <w:numId w:val="17"/>
        </w:numPr>
        <w:tabs>
          <w:tab w:val="clear" w:pos="720"/>
          <w:tab w:val="num" w:pos="1080"/>
        </w:tabs>
        <w:spacing w:line="360" w:lineRule="auto"/>
        <w:ind w:left="0" w:firstLine="709"/>
        <w:rPr>
          <w:rFonts w:ascii="Arial" w:hAnsi="Arial" w:cs="Arial"/>
        </w:rPr>
      </w:pPr>
      <w:hyperlink r:id="rId7" w:history="1">
        <w:r w:rsidR="00E91325">
          <w:rPr>
            <w:rStyle w:val="a8"/>
            <w:rFonts w:ascii="Arial" w:hAnsi="Arial" w:cs="Arial"/>
          </w:rPr>
          <w:t>www.teletrade.ru</w:t>
        </w:r>
      </w:hyperlink>
      <w:r w:rsidR="00E91325">
        <w:rPr>
          <w:rFonts w:ascii="Arial" w:hAnsi="Arial" w:cs="Arial"/>
        </w:rPr>
        <w:t xml:space="preserve"> / </w:t>
      </w:r>
      <w:hyperlink r:id="rId8" w:history="1">
        <w:r w:rsidR="00E91325">
          <w:rPr>
            <w:rStyle w:val="a8"/>
            <w:rFonts w:ascii="Arial" w:hAnsi="Arial" w:cs="Arial"/>
          </w:rPr>
          <w:t xml:space="preserve">Малая энциклопедия Трейдера на рынке </w:t>
        </w:r>
        <w:r w:rsidR="00E91325">
          <w:rPr>
            <w:rStyle w:val="a8"/>
            <w:rFonts w:ascii="Arial" w:hAnsi="Arial" w:cs="Arial"/>
            <w:lang w:val="en-US"/>
          </w:rPr>
          <w:t>Fore</w:t>
        </w:r>
      </w:hyperlink>
      <w:r w:rsidR="00E91325">
        <w:rPr>
          <w:rFonts w:ascii="Arial" w:hAnsi="Arial" w:cs="Arial"/>
          <w:lang w:val="en-US"/>
        </w:rPr>
        <w:t>x</w:t>
      </w:r>
      <w:r w:rsidR="00E91325">
        <w:rPr>
          <w:rFonts w:ascii="Arial" w:hAnsi="Arial" w:cs="Arial"/>
        </w:rPr>
        <w:t>.</w:t>
      </w:r>
    </w:p>
    <w:p w:rsidR="00EA39F4" w:rsidRPr="00E91325" w:rsidRDefault="00EA39F4" w:rsidP="00E91325">
      <w:bookmarkStart w:id="14" w:name="_GoBack"/>
      <w:bookmarkEnd w:id="14"/>
    </w:p>
    <w:sectPr w:rsidR="00EA39F4" w:rsidRPr="00E91325" w:rsidSect="0093285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295" w:rsidRDefault="00115295">
      <w:r>
        <w:separator/>
      </w:r>
    </w:p>
  </w:endnote>
  <w:endnote w:type="continuationSeparator" w:id="0">
    <w:p w:rsidR="00115295" w:rsidRDefault="0011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66" w:rsidRDefault="00FB586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66" w:rsidRDefault="00FB586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66" w:rsidRDefault="00FB586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295" w:rsidRDefault="00115295">
      <w:r>
        <w:separator/>
      </w:r>
    </w:p>
  </w:footnote>
  <w:footnote w:type="continuationSeparator" w:id="0">
    <w:p w:rsidR="00115295" w:rsidRDefault="00115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66" w:rsidRDefault="00FB5866" w:rsidP="00932858">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B5866" w:rsidRDefault="00FB5866" w:rsidP="0093285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66" w:rsidRPr="00932858" w:rsidRDefault="00FB5866" w:rsidP="00932858">
    <w:pPr>
      <w:pStyle w:val="ab"/>
      <w:framePr w:wrap="around" w:vAnchor="text" w:hAnchor="margin" w:xAlign="right" w:y="1"/>
      <w:rPr>
        <w:rStyle w:val="ac"/>
      </w:rPr>
    </w:pPr>
    <w:r w:rsidRPr="00932858">
      <w:rPr>
        <w:rStyle w:val="ac"/>
      </w:rPr>
      <w:fldChar w:fldCharType="begin"/>
    </w:r>
    <w:r w:rsidRPr="00932858">
      <w:rPr>
        <w:rStyle w:val="ac"/>
      </w:rPr>
      <w:instrText xml:space="preserve">PAGE  </w:instrText>
    </w:r>
    <w:r w:rsidRPr="00932858">
      <w:rPr>
        <w:rStyle w:val="ac"/>
      </w:rPr>
      <w:fldChar w:fldCharType="separate"/>
    </w:r>
    <w:r w:rsidR="00E91325">
      <w:rPr>
        <w:rStyle w:val="ac"/>
        <w:noProof/>
      </w:rPr>
      <w:t>27</w:t>
    </w:r>
    <w:r w:rsidRPr="00932858">
      <w:rPr>
        <w:rStyle w:val="ac"/>
      </w:rPr>
      <w:fldChar w:fldCharType="end"/>
    </w:r>
  </w:p>
  <w:p w:rsidR="00FB5866" w:rsidRDefault="00FB5866" w:rsidP="00932858">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866" w:rsidRDefault="00FB586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A219E"/>
    <w:multiLevelType w:val="singleLevel"/>
    <w:tmpl w:val="E4FC5B2A"/>
    <w:lvl w:ilvl="0">
      <w:start w:val="1"/>
      <w:numFmt w:val="decimal"/>
      <w:lvlText w:val="%1)"/>
      <w:lvlJc w:val="left"/>
      <w:pPr>
        <w:tabs>
          <w:tab w:val="num" w:pos="1379"/>
        </w:tabs>
        <w:ind w:left="1379" w:hanging="528"/>
      </w:pPr>
      <w:rPr>
        <w:rFonts w:hint="default"/>
      </w:rPr>
    </w:lvl>
  </w:abstractNum>
  <w:abstractNum w:abstractNumId="1">
    <w:nsid w:val="2847734B"/>
    <w:multiLevelType w:val="singleLevel"/>
    <w:tmpl w:val="C50AB8DC"/>
    <w:lvl w:ilvl="0">
      <w:start w:val="1"/>
      <w:numFmt w:val="decimal"/>
      <w:lvlText w:val="%1)"/>
      <w:lvlJc w:val="left"/>
      <w:pPr>
        <w:tabs>
          <w:tab w:val="num" w:pos="1040"/>
        </w:tabs>
        <w:ind w:left="1040" w:hanging="360"/>
      </w:pPr>
      <w:rPr>
        <w:rFonts w:hint="default"/>
      </w:rPr>
    </w:lvl>
  </w:abstractNum>
  <w:abstractNum w:abstractNumId="2">
    <w:nsid w:val="2A0C506B"/>
    <w:multiLevelType w:val="singleLevel"/>
    <w:tmpl w:val="BD1EB6A0"/>
    <w:lvl w:ilvl="0">
      <w:start w:val="1"/>
      <w:numFmt w:val="decimal"/>
      <w:lvlText w:val="%1)"/>
      <w:lvlJc w:val="left"/>
      <w:pPr>
        <w:tabs>
          <w:tab w:val="num" w:pos="1211"/>
        </w:tabs>
        <w:ind w:left="1211" w:hanging="360"/>
      </w:pPr>
      <w:rPr>
        <w:rFonts w:hint="default"/>
      </w:rPr>
    </w:lvl>
  </w:abstractNum>
  <w:abstractNum w:abstractNumId="3">
    <w:nsid w:val="31606CC7"/>
    <w:multiLevelType w:val="singleLevel"/>
    <w:tmpl w:val="9132AAA2"/>
    <w:lvl w:ilvl="0">
      <w:start w:val="1"/>
      <w:numFmt w:val="bullet"/>
      <w:pStyle w:val="a"/>
      <w:lvlText w:val=""/>
      <w:lvlJc w:val="left"/>
      <w:pPr>
        <w:tabs>
          <w:tab w:val="num" w:pos="1069"/>
        </w:tabs>
        <w:ind w:left="0" w:firstLine="709"/>
      </w:pPr>
      <w:rPr>
        <w:rFonts w:ascii="Symbol" w:hAnsi="Symbol" w:hint="default"/>
      </w:rPr>
    </w:lvl>
  </w:abstractNum>
  <w:abstractNum w:abstractNumId="4">
    <w:nsid w:val="32291440"/>
    <w:multiLevelType w:val="hybridMultilevel"/>
    <w:tmpl w:val="FFA85E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A3468D"/>
    <w:multiLevelType w:val="singleLevel"/>
    <w:tmpl w:val="95684F40"/>
    <w:lvl w:ilvl="0">
      <w:start w:val="1"/>
      <w:numFmt w:val="bullet"/>
      <w:pStyle w:val="2"/>
      <w:lvlText w:val=""/>
      <w:lvlJc w:val="left"/>
      <w:pPr>
        <w:tabs>
          <w:tab w:val="num" w:pos="927"/>
        </w:tabs>
        <w:ind w:left="0" w:firstLine="567"/>
      </w:pPr>
      <w:rPr>
        <w:rFonts w:ascii="Symbol" w:hAnsi="Symbol" w:hint="default"/>
      </w:rPr>
    </w:lvl>
  </w:abstractNum>
  <w:abstractNum w:abstractNumId="6">
    <w:nsid w:val="3D9F3F6D"/>
    <w:multiLevelType w:val="singleLevel"/>
    <w:tmpl w:val="D99A7CDE"/>
    <w:lvl w:ilvl="0">
      <w:start w:val="1"/>
      <w:numFmt w:val="bullet"/>
      <w:pStyle w:val="20"/>
      <w:lvlText w:val=""/>
      <w:lvlJc w:val="left"/>
      <w:pPr>
        <w:tabs>
          <w:tab w:val="num" w:pos="927"/>
        </w:tabs>
        <w:ind w:left="0" w:firstLine="567"/>
      </w:pPr>
      <w:rPr>
        <w:rFonts w:ascii="Symbol" w:hAnsi="Symbol" w:hint="default"/>
      </w:rPr>
    </w:lvl>
  </w:abstractNum>
  <w:abstractNum w:abstractNumId="7">
    <w:nsid w:val="463C1DC0"/>
    <w:multiLevelType w:val="singleLevel"/>
    <w:tmpl w:val="BAFE2EB8"/>
    <w:lvl w:ilvl="0">
      <w:start w:val="1"/>
      <w:numFmt w:val="bullet"/>
      <w:pStyle w:val="a0"/>
      <w:lvlText w:val="–"/>
      <w:lvlJc w:val="left"/>
      <w:pPr>
        <w:tabs>
          <w:tab w:val="num" w:pos="1069"/>
        </w:tabs>
        <w:ind w:left="1069" w:hanging="360"/>
      </w:pPr>
      <w:rPr>
        <w:rFonts w:ascii="Times New Roman" w:hAnsi="Times New Roman" w:hint="default"/>
      </w:rPr>
    </w:lvl>
  </w:abstractNum>
  <w:abstractNum w:abstractNumId="8">
    <w:nsid w:val="5210016E"/>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542A1C50"/>
    <w:multiLevelType w:val="multilevel"/>
    <w:tmpl w:val="D6505B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440"/>
        </w:tabs>
        <w:ind w:left="19440" w:hanging="2160"/>
      </w:pPr>
      <w:rPr>
        <w:rFonts w:hint="default"/>
      </w:rPr>
    </w:lvl>
  </w:abstractNum>
  <w:abstractNum w:abstractNumId="10">
    <w:nsid w:val="66AD5360"/>
    <w:multiLevelType w:val="singleLevel"/>
    <w:tmpl w:val="AB8A5F5E"/>
    <w:lvl w:ilvl="0">
      <w:start w:val="1"/>
      <w:numFmt w:val="bullet"/>
      <w:lvlText w:val="-"/>
      <w:lvlJc w:val="left"/>
      <w:pPr>
        <w:tabs>
          <w:tab w:val="num" w:pos="1211"/>
        </w:tabs>
        <w:ind w:left="1211" w:hanging="360"/>
      </w:pPr>
      <w:rPr>
        <w:rFonts w:hint="default"/>
      </w:rPr>
    </w:lvl>
  </w:abstractNum>
  <w:num w:numId="1">
    <w:abstractNumId w:val="4"/>
  </w:num>
  <w:num w:numId="2">
    <w:abstractNumId w:val="9"/>
  </w:num>
  <w:num w:numId="3">
    <w:abstractNumId w:val="0"/>
  </w:num>
  <w:num w:numId="4">
    <w:abstractNumId w:val="8"/>
  </w:num>
  <w:num w:numId="5">
    <w:abstractNumId w:val="10"/>
  </w:num>
  <w:num w:numId="6">
    <w:abstractNumId w:val="1"/>
  </w:num>
  <w:num w:numId="7">
    <w:abstractNumId w:val="2"/>
  </w:num>
  <w:num w:numId="8">
    <w:abstractNumId w:val="3"/>
  </w:num>
  <w:num w:numId="9">
    <w:abstractNumId w:val="7"/>
  </w:num>
  <w:num w:numId="10">
    <w:abstractNumId w:val="5"/>
  </w:num>
  <w:num w:numId="11">
    <w:abstractNumId w:val="6"/>
  </w:num>
  <w:num w:numId="12">
    <w:abstractNumId w:val="1"/>
    <w:lvlOverride w:ilvl="0">
      <w:startOverride w:val="1"/>
    </w:lvlOverride>
  </w:num>
  <w:num w:numId="13">
    <w:abstractNumId w:val="2"/>
    <w:lvlOverride w:ilvl="0">
      <w:startOverride w:val="1"/>
    </w:lvlOverride>
  </w:num>
  <w:num w:numId="14">
    <w:abstractNumId w:val="0"/>
    <w:lvlOverride w:ilvl="0">
      <w:startOverride w:val="1"/>
    </w:lvlOverride>
  </w:num>
  <w:num w:numId="15">
    <w:abstractNumId w:val="10"/>
  </w:num>
  <w:num w:numId="16">
    <w:abstractNumId w:val="8"/>
    <w:lvlOverride w:ilvl="0">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39F4"/>
    <w:rsid w:val="000D3294"/>
    <w:rsid w:val="00115295"/>
    <w:rsid w:val="00155D45"/>
    <w:rsid w:val="0017608E"/>
    <w:rsid w:val="0028174E"/>
    <w:rsid w:val="0028799D"/>
    <w:rsid w:val="002B5E54"/>
    <w:rsid w:val="002D59D6"/>
    <w:rsid w:val="0037593F"/>
    <w:rsid w:val="00393339"/>
    <w:rsid w:val="00396367"/>
    <w:rsid w:val="004204CB"/>
    <w:rsid w:val="004F0A4A"/>
    <w:rsid w:val="00564061"/>
    <w:rsid w:val="005C7611"/>
    <w:rsid w:val="00615118"/>
    <w:rsid w:val="00654F0D"/>
    <w:rsid w:val="007534D6"/>
    <w:rsid w:val="007E5471"/>
    <w:rsid w:val="0089209F"/>
    <w:rsid w:val="00932858"/>
    <w:rsid w:val="009425F5"/>
    <w:rsid w:val="009B2383"/>
    <w:rsid w:val="00A66B66"/>
    <w:rsid w:val="00B171FB"/>
    <w:rsid w:val="00B46245"/>
    <w:rsid w:val="00BF1976"/>
    <w:rsid w:val="00C5220F"/>
    <w:rsid w:val="00CF7DE3"/>
    <w:rsid w:val="00D02BCD"/>
    <w:rsid w:val="00D264E4"/>
    <w:rsid w:val="00D51EC4"/>
    <w:rsid w:val="00DE2C53"/>
    <w:rsid w:val="00E426EF"/>
    <w:rsid w:val="00E515EE"/>
    <w:rsid w:val="00E51B03"/>
    <w:rsid w:val="00E91325"/>
    <w:rsid w:val="00EA39F4"/>
    <w:rsid w:val="00EE1914"/>
    <w:rsid w:val="00F136B6"/>
    <w:rsid w:val="00FB5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E62918-D05F-4425-AFFB-F4B3C25F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25F5"/>
    <w:rPr>
      <w:sz w:val="24"/>
      <w:szCs w:val="24"/>
    </w:rPr>
  </w:style>
  <w:style w:type="paragraph" w:styleId="1">
    <w:name w:val="heading 1"/>
    <w:basedOn w:val="a1"/>
    <w:next w:val="a1"/>
    <w:qFormat/>
    <w:rsid w:val="009425F5"/>
    <w:pPr>
      <w:keepNext/>
      <w:spacing w:before="240" w:after="60"/>
      <w:outlineLvl w:val="0"/>
    </w:pPr>
    <w:rPr>
      <w:rFonts w:ascii="Arial" w:hAnsi="Arial" w:cs="Arial"/>
      <w:b/>
      <w:bCs/>
      <w:kern w:val="32"/>
      <w:sz w:val="32"/>
      <w:szCs w:val="32"/>
    </w:rPr>
  </w:style>
  <w:style w:type="paragraph" w:styleId="21">
    <w:name w:val="heading 2"/>
    <w:basedOn w:val="a1"/>
    <w:next w:val="a1"/>
    <w:qFormat/>
    <w:rsid w:val="009425F5"/>
    <w:pPr>
      <w:keepNext/>
      <w:spacing w:line="360" w:lineRule="auto"/>
      <w:ind w:firstLine="900"/>
      <w:jc w:val="center"/>
      <w:outlineLvl w:val="1"/>
    </w:pPr>
    <w:rPr>
      <w:sz w:val="28"/>
    </w:rPr>
  </w:style>
  <w:style w:type="paragraph" w:styleId="3">
    <w:name w:val="heading 3"/>
    <w:basedOn w:val="a1"/>
    <w:next w:val="a1"/>
    <w:qFormat/>
    <w:rsid w:val="009425F5"/>
    <w:pPr>
      <w:keepNext/>
      <w:spacing w:line="360" w:lineRule="auto"/>
      <w:ind w:firstLine="900"/>
      <w:jc w:val="right"/>
      <w:outlineLvl w:val="2"/>
    </w:pPr>
    <w:rPr>
      <w:sz w:val="28"/>
    </w:rPr>
  </w:style>
  <w:style w:type="paragraph" w:styleId="4">
    <w:name w:val="heading 4"/>
    <w:basedOn w:val="a1"/>
    <w:next w:val="a1"/>
    <w:qFormat/>
    <w:rsid w:val="009425F5"/>
    <w:pPr>
      <w:keepNext/>
      <w:spacing w:line="360" w:lineRule="auto"/>
      <w:jc w:val="both"/>
      <w:outlineLvl w:val="3"/>
    </w:pPr>
    <w:rPr>
      <w:sz w:val="28"/>
    </w:rPr>
  </w:style>
  <w:style w:type="paragraph" w:styleId="5">
    <w:name w:val="heading 5"/>
    <w:basedOn w:val="a1"/>
    <w:next w:val="a1"/>
    <w:qFormat/>
    <w:rsid w:val="009425F5"/>
    <w:pPr>
      <w:keepNext/>
      <w:spacing w:line="360" w:lineRule="auto"/>
      <w:jc w:val="center"/>
      <w:outlineLvl w:val="4"/>
    </w:pPr>
    <w:rPr>
      <w:sz w:val="28"/>
    </w:rPr>
  </w:style>
  <w:style w:type="paragraph" w:styleId="6">
    <w:name w:val="heading 6"/>
    <w:basedOn w:val="a1"/>
    <w:next w:val="a1"/>
    <w:qFormat/>
    <w:rsid w:val="009425F5"/>
    <w:pPr>
      <w:keepNext/>
      <w:tabs>
        <w:tab w:val="left" w:pos="6771"/>
      </w:tabs>
      <w:spacing w:line="360" w:lineRule="auto"/>
      <w:ind w:firstLine="720"/>
      <w:jc w:val="both"/>
      <w:outlineLvl w:val="5"/>
    </w:pPr>
    <w:rPr>
      <w:sz w:val="28"/>
    </w:rPr>
  </w:style>
  <w:style w:type="paragraph" w:styleId="7">
    <w:name w:val="heading 7"/>
    <w:basedOn w:val="a1"/>
    <w:next w:val="a1"/>
    <w:qFormat/>
    <w:rsid w:val="009425F5"/>
    <w:pPr>
      <w:keepNext/>
      <w:jc w:val="both"/>
      <w:outlineLvl w:val="6"/>
    </w:pPr>
  </w:style>
  <w:style w:type="paragraph" w:styleId="8">
    <w:name w:val="heading 8"/>
    <w:basedOn w:val="a1"/>
    <w:next w:val="a1"/>
    <w:qFormat/>
    <w:rsid w:val="009425F5"/>
    <w:pPr>
      <w:keepNext/>
      <w:spacing w:line="360" w:lineRule="auto"/>
      <w:jc w:val="right"/>
      <w:outlineLvl w:val="7"/>
    </w:pPr>
    <w:rPr>
      <w:sz w:val="28"/>
    </w:rPr>
  </w:style>
  <w:style w:type="paragraph" w:styleId="9">
    <w:name w:val="heading 9"/>
    <w:basedOn w:val="a1"/>
    <w:next w:val="a1"/>
    <w:qFormat/>
    <w:rsid w:val="009425F5"/>
    <w:pPr>
      <w:keepNext/>
      <w:tabs>
        <w:tab w:val="left" w:pos="540"/>
      </w:tabs>
      <w:spacing w:line="360" w:lineRule="auto"/>
      <w:ind w:firstLine="360"/>
      <w:jc w:val="both"/>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
    <w:name w:val="Интеллект-Сервис"/>
    <w:basedOn w:val="1"/>
    <w:pPr>
      <w:jc w:val="both"/>
    </w:pPr>
    <w:rPr>
      <w:b w:val="0"/>
      <w:sz w:val="28"/>
      <w:szCs w:val="28"/>
    </w:rPr>
  </w:style>
  <w:style w:type="paragraph" w:styleId="10">
    <w:name w:val="toc 1"/>
    <w:basedOn w:val="a1"/>
    <w:next w:val="a1"/>
    <w:autoRedefine/>
    <w:semiHidden/>
    <w:rsid w:val="009425F5"/>
  </w:style>
  <w:style w:type="paragraph" w:customStyle="1" w:styleId="a5">
    <w:name w:val="Содержание"/>
    <w:basedOn w:val="a1"/>
    <w:next w:val="a1"/>
    <w:pPr>
      <w:jc w:val="center"/>
    </w:pPr>
    <w:rPr>
      <w:b/>
      <w:sz w:val="32"/>
    </w:rPr>
  </w:style>
  <w:style w:type="paragraph" w:styleId="22">
    <w:name w:val="toc 2"/>
    <w:basedOn w:val="a1"/>
    <w:next w:val="a1"/>
    <w:autoRedefine/>
    <w:semiHidden/>
    <w:rsid w:val="009425F5"/>
    <w:pPr>
      <w:ind w:left="240"/>
    </w:pPr>
  </w:style>
  <w:style w:type="paragraph" w:styleId="30">
    <w:name w:val="toc 3"/>
    <w:basedOn w:val="a1"/>
    <w:next w:val="a1"/>
    <w:autoRedefine/>
    <w:semiHidden/>
    <w:rsid w:val="009425F5"/>
    <w:pPr>
      <w:ind w:left="480"/>
    </w:pPr>
  </w:style>
  <w:style w:type="paragraph" w:customStyle="1" w:styleId="11">
    <w:name w:val="Обычный1"/>
    <w:basedOn w:val="a1"/>
    <w:next w:val="a1"/>
    <w:pPr>
      <w:jc w:val="center"/>
    </w:pPr>
    <w:rPr>
      <w:b/>
      <w:sz w:val="32"/>
    </w:rPr>
  </w:style>
  <w:style w:type="paragraph" w:styleId="a6">
    <w:name w:val="footnote text"/>
    <w:basedOn w:val="a1"/>
    <w:semiHidden/>
    <w:rsid w:val="009425F5"/>
    <w:rPr>
      <w:sz w:val="20"/>
      <w:szCs w:val="20"/>
    </w:rPr>
  </w:style>
  <w:style w:type="character" w:styleId="a7">
    <w:name w:val="footnote reference"/>
    <w:basedOn w:val="a2"/>
    <w:semiHidden/>
    <w:rsid w:val="009425F5"/>
    <w:rPr>
      <w:vertAlign w:val="superscript"/>
    </w:rPr>
  </w:style>
  <w:style w:type="character" w:styleId="a8">
    <w:name w:val="Hyperlink"/>
    <w:basedOn w:val="a2"/>
    <w:rsid w:val="009425F5"/>
    <w:rPr>
      <w:color w:val="0000FF"/>
      <w:u w:val="single"/>
    </w:rPr>
  </w:style>
  <w:style w:type="paragraph" w:styleId="a9">
    <w:name w:val="Body Text"/>
    <w:basedOn w:val="a1"/>
    <w:rsid w:val="009425F5"/>
    <w:pPr>
      <w:spacing w:line="360" w:lineRule="auto"/>
    </w:pPr>
    <w:rPr>
      <w:sz w:val="28"/>
    </w:rPr>
  </w:style>
  <w:style w:type="paragraph" w:styleId="aa">
    <w:name w:val="Body Text Indent"/>
    <w:basedOn w:val="a1"/>
    <w:rsid w:val="009425F5"/>
    <w:pPr>
      <w:spacing w:line="360" w:lineRule="auto"/>
      <w:jc w:val="both"/>
    </w:pPr>
    <w:rPr>
      <w:sz w:val="28"/>
    </w:rPr>
  </w:style>
  <w:style w:type="paragraph" w:styleId="23">
    <w:name w:val="Body Text Indent 2"/>
    <w:basedOn w:val="a1"/>
    <w:rsid w:val="009425F5"/>
    <w:pPr>
      <w:overflowPunct w:val="0"/>
      <w:autoSpaceDE w:val="0"/>
      <w:autoSpaceDN w:val="0"/>
      <w:adjustRightInd w:val="0"/>
      <w:spacing w:line="360" w:lineRule="auto"/>
      <w:ind w:firstLine="561"/>
      <w:jc w:val="both"/>
    </w:pPr>
    <w:rPr>
      <w:sz w:val="28"/>
    </w:rPr>
  </w:style>
  <w:style w:type="paragraph" w:styleId="ab">
    <w:name w:val="header"/>
    <w:basedOn w:val="a1"/>
    <w:rsid w:val="009425F5"/>
    <w:pPr>
      <w:tabs>
        <w:tab w:val="center" w:pos="4677"/>
        <w:tab w:val="right" w:pos="9355"/>
      </w:tabs>
    </w:pPr>
  </w:style>
  <w:style w:type="character" w:styleId="ac">
    <w:name w:val="page number"/>
    <w:basedOn w:val="a2"/>
    <w:rsid w:val="009425F5"/>
  </w:style>
  <w:style w:type="paragraph" w:styleId="ad">
    <w:name w:val="footer"/>
    <w:basedOn w:val="a1"/>
    <w:rsid w:val="009425F5"/>
    <w:pPr>
      <w:tabs>
        <w:tab w:val="center" w:pos="4153"/>
        <w:tab w:val="right" w:pos="8306"/>
      </w:tabs>
    </w:pPr>
  </w:style>
  <w:style w:type="paragraph" w:styleId="40">
    <w:name w:val="toc 4"/>
    <w:basedOn w:val="a1"/>
    <w:next w:val="a1"/>
    <w:autoRedefine/>
    <w:semiHidden/>
    <w:rsid w:val="009425F5"/>
    <w:pPr>
      <w:ind w:left="720"/>
    </w:pPr>
  </w:style>
  <w:style w:type="paragraph" w:styleId="50">
    <w:name w:val="toc 5"/>
    <w:basedOn w:val="a1"/>
    <w:next w:val="a1"/>
    <w:autoRedefine/>
    <w:semiHidden/>
    <w:rsid w:val="009425F5"/>
    <w:pPr>
      <w:ind w:left="960"/>
    </w:pPr>
  </w:style>
  <w:style w:type="paragraph" w:styleId="60">
    <w:name w:val="toc 6"/>
    <w:basedOn w:val="a1"/>
    <w:next w:val="a1"/>
    <w:autoRedefine/>
    <w:semiHidden/>
    <w:rsid w:val="009425F5"/>
    <w:pPr>
      <w:ind w:left="1200"/>
    </w:pPr>
  </w:style>
  <w:style w:type="paragraph" w:styleId="70">
    <w:name w:val="toc 7"/>
    <w:basedOn w:val="a1"/>
    <w:next w:val="a1"/>
    <w:autoRedefine/>
    <w:semiHidden/>
    <w:rsid w:val="009425F5"/>
    <w:pPr>
      <w:ind w:left="1440"/>
    </w:pPr>
  </w:style>
  <w:style w:type="paragraph" w:styleId="80">
    <w:name w:val="toc 8"/>
    <w:basedOn w:val="a1"/>
    <w:next w:val="a1"/>
    <w:autoRedefine/>
    <w:semiHidden/>
    <w:rsid w:val="009425F5"/>
    <w:pPr>
      <w:ind w:left="1680"/>
    </w:pPr>
  </w:style>
  <w:style w:type="paragraph" w:styleId="90">
    <w:name w:val="toc 9"/>
    <w:basedOn w:val="a1"/>
    <w:next w:val="a1"/>
    <w:autoRedefine/>
    <w:semiHidden/>
    <w:rsid w:val="009425F5"/>
    <w:pPr>
      <w:ind w:left="1920"/>
    </w:pPr>
  </w:style>
  <w:style w:type="paragraph" w:customStyle="1" w:styleId="210">
    <w:name w:val="Основной текст 21"/>
    <w:basedOn w:val="a1"/>
    <w:rsid w:val="009425F5"/>
    <w:pPr>
      <w:spacing w:after="120"/>
      <w:ind w:left="283"/>
    </w:pPr>
    <w:rPr>
      <w:bCs/>
      <w:szCs w:val="20"/>
    </w:rPr>
  </w:style>
  <w:style w:type="character" w:customStyle="1" w:styleId="hl21">
    <w:name w:val="hl21"/>
    <w:basedOn w:val="a2"/>
    <w:rsid w:val="009425F5"/>
    <w:rPr>
      <w:b/>
      <w:bCs/>
      <w:sz w:val="24"/>
      <w:szCs w:val="24"/>
    </w:rPr>
  </w:style>
  <w:style w:type="character" w:customStyle="1" w:styleId="hl71">
    <w:name w:val="hl71"/>
    <w:basedOn w:val="a2"/>
    <w:rsid w:val="009425F5"/>
    <w:rPr>
      <w:b/>
      <w:bCs/>
      <w:i/>
      <w:iCs/>
      <w:sz w:val="20"/>
      <w:szCs w:val="20"/>
    </w:rPr>
  </w:style>
  <w:style w:type="character" w:customStyle="1" w:styleId="hlnormal1">
    <w:name w:val="hlnormal1"/>
    <w:basedOn w:val="a2"/>
    <w:rsid w:val="009425F5"/>
    <w:rPr>
      <w:rFonts w:ascii="Arial" w:hAnsi="Arial" w:cs="Arial" w:hint="default"/>
      <w:sz w:val="20"/>
      <w:szCs w:val="20"/>
    </w:rPr>
  </w:style>
  <w:style w:type="paragraph" w:customStyle="1" w:styleId="24">
    <w:name w:val="Обычный2"/>
    <w:rsid w:val="009425F5"/>
    <w:pPr>
      <w:widowControl w:val="0"/>
      <w:snapToGrid w:val="0"/>
    </w:pPr>
    <w:rPr>
      <w:sz w:val="24"/>
    </w:rPr>
  </w:style>
  <w:style w:type="paragraph" w:customStyle="1" w:styleId="ae">
    <w:name w:val="Готовый"/>
    <w:basedOn w:val="a1"/>
    <w:rsid w:val="009425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af">
    <w:name w:val="Table Elegant"/>
    <w:basedOn w:val="a3"/>
    <w:rsid w:val="009425F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0">
    <w:name w:val="Title"/>
    <w:basedOn w:val="a1"/>
    <w:qFormat/>
    <w:rsid w:val="009425F5"/>
    <w:pPr>
      <w:spacing w:line="360" w:lineRule="auto"/>
      <w:ind w:firstLine="900"/>
      <w:jc w:val="center"/>
    </w:pPr>
    <w:rPr>
      <w:sz w:val="28"/>
    </w:rPr>
  </w:style>
  <w:style w:type="paragraph" w:customStyle="1" w:styleId="25">
    <w:name w:val="Нижний колонтитул 2"/>
    <w:basedOn w:val="ad"/>
    <w:rsid w:val="009425F5"/>
    <w:rPr>
      <w:smallCaps/>
      <w:sz w:val="21"/>
    </w:rPr>
  </w:style>
  <w:style w:type="paragraph" w:styleId="af1">
    <w:name w:val="Normal (Web)"/>
    <w:basedOn w:val="a1"/>
    <w:rsid w:val="009425F5"/>
    <w:pPr>
      <w:spacing w:before="100" w:beforeAutospacing="1" w:after="100" w:afterAutospacing="1"/>
      <w:ind w:firstLine="720"/>
    </w:pPr>
  </w:style>
  <w:style w:type="paragraph" w:customStyle="1" w:styleId="ArNar">
    <w:name w:val="Обычный ArNar"/>
    <w:basedOn w:val="a1"/>
    <w:rsid w:val="009425F5"/>
    <w:pPr>
      <w:ind w:firstLine="709"/>
      <w:jc w:val="both"/>
    </w:pPr>
    <w:rPr>
      <w:rFonts w:ascii="Arial Narrow" w:hAnsi="Arial Narrow"/>
      <w:color w:val="000000"/>
      <w:sz w:val="22"/>
    </w:rPr>
  </w:style>
  <w:style w:type="paragraph" w:customStyle="1" w:styleId="af2">
    <w:name w:val="Оглавление"/>
    <w:basedOn w:val="a1"/>
    <w:rsid w:val="009425F5"/>
    <w:pPr>
      <w:spacing w:before="120" w:after="120"/>
      <w:jc w:val="center"/>
    </w:pPr>
    <w:rPr>
      <w:rFonts w:ascii="Garamond" w:hAnsi="Garamond"/>
      <w:b/>
      <w:smallCaps/>
      <w:color w:val="000000"/>
      <w:sz w:val="28"/>
    </w:rPr>
  </w:style>
  <w:style w:type="paragraph" w:styleId="26">
    <w:name w:val="Body Text 2"/>
    <w:basedOn w:val="a1"/>
    <w:rsid w:val="009425F5"/>
    <w:pPr>
      <w:tabs>
        <w:tab w:val="left" w:pos="540"/>
      </w:tabs>
      <w:spacing w:line="360" w:lineRule="auto"/>
      <w:jc w:val="both"/>
    </w:pPr>
    <w:rPr>
      <w:b/>
      <w:sz w:val="28"/>
    </w:rPr>
  </w:style>
  <w:style w:type="paragraph" w:styleId="31">
    <w:name w:val="Body Text 3"/>
    <w:basedOn w:val="a1"/>
    <w:rsid w:val="009425F5"/>
    <w:pPr>
      <w:tabs>
        <w:tab w:val="left" w:pos="540"/>
      </w:tabs>
      <w:spacing w:line="360" w:lineRule="auto"/>
      <w:jc w:val="both"/>
    </w:pPr>
    <w:rPr>
      <w:sz w:val="28"/>
    </w:rPr>
  </w:style>
  <w:style w:type="paragraph" w:styleId="32">
    <w:name w:val="Body Text Indent 3"/>
    <w:basedOn w:val="a1"/>
    <w:rsid w:val="009425F5"/>
    <w:pPr>
      <w:overflowPunct w:val="0"/>
      <w:autoSpaceDE w:val="0"/>
      <w:autoSpaceDN w:val="0"/>
      <w:adjustRightInd w:val="0"/>
      <w:spacing w:line="360" w:lineRule="auto"/>
      <w:ind w:firstLine="561"/>
      <w:jc w:val="both"/>
    </w:pPr>
    <w:rPr>
      <w:sz w:val="28"/>
    </w:rPr>
  </w:style>
  <w:style w:type="paragraph" w:customStyle="1" w:styleId="a">
    <w:name w:val="Перечисление"/>
    <w:basedOn w:val="ArNar"/>
    <w:rsid w:val="009425F5"/>
    <w:pPr>
      <w:numPr>
        <w:numId w:val="8"/>
      </w:numPr>
      <w:tabs>
        <w:tab w:val="clear" w:pos="1069"/>
        <w:tab w:val="num" w:pos="720"/>
      </w:tabs>
      <w:ind w:left="720" w:hanging="360"/>
    </w:pPr>
  </w:style>
  <w:style w:type="paragraph" w:customStyle="1" w:styleId="a0">
    <w:name w:val="Перечисление + инт"/>
    <w:basedOn w:val="a"/>
    <w:rsid w:val="009425F5"/>
    <w:pPr>
      <w:numPr>
        <w:numId w:val="9"/>
      </w:numPr>
      <w:tabs>
        <w:tab w:val="clear" w:pos="1069"/>
        <w:tab w:val="num" w:pos="720"/>
      </w:tabs>
      <w:spacing w:before="60" w:after="60"/>
      <w:ind w:left="720"/>
    </w:pPr>
    <w:rPr>
      <w:snapToGrid w:val="0"/>
    </w:rPr>
  </w:style>
  <w:style w:type="paragraph" w:customStyle="1" w:styleId="2">
    <w:name w:val="Перечисление 2"/>
    <w:basedOn w:val="ArNar"/>
    <w:rsid w:val="009425F5"/>
    <w:pPr>
      <w:numPr>
        <w:numId w:val="10"/>
      </w:numPr>
      <w:tabs>
        <w:tab w:val="clear" w:pos="927"/>
      </w:tabs>
      <w:ind w:left="283" w:hanging="283"/>
    </w:pPr>
  </w:style>
  <w:style w:type="paragraph" w:customStyle="1" w:styleId="20">
    <w:name w:val="Перечисление 2+инт"/>
    <w:basedOn w:val="2"/>
    <w:rsid w:val="009425F5"/>
    <w:pPr>
      <w:numPr>
        <w:numId w:val="11"/>
      </w:numPr>
      <w:tabs>
        <w:tab w:val="clear" w:pos="927"/>
      </w:tabs>
      <w:spacing w:before="60" w:after="60"/>
      <w:ind w:left="283" w:hanging="283"/>
    </w:pPr>
    <w:rPr>
      <w:snapToGrid w:val="0"/>
    </w:rPr>
  </w:style>
  <w:style w:type="paragraph" w:styleId="af3">
    <w:name w:val="Subtitle"/>
    <w:basedOn w:val="ArNar"/>
    <w:next w:val="ArNar"/>
    <w:qFormat/>
    <w:rsid w:val="009425F5"/>
    <w:pPr>
      <w:spacing w:before="120" w:after="120"/>
      <w:ind w:left="709" w:right="425" w:firstLine="0"/>
    </w:pPr>
    <w:rPr>
      <w:b/>
      <w:color w:val="auto"/>
    </w:rPr>
  </w:style>
  <w:style w:type="table" w:styleId="af4">
    <w:name w:val="Table Grid"/>
    <w:basedOn w:val="a3"/>
    <w:rsid w:val="009425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w:basedOn w:val="ArNar"/>
    <w:next w:val="a"/>
    <w:rsid w:val="009425F5"/>
    <w:pPr>
      <w:spacing w:before="120" w:after="120"/>
    </w:pPr>
    <w:rPr>
      <w:u w:val="single"/>
    </w:rPr>
  </w:style>
  <w:style w:type="paragraph" w:styleId="HTML">
    <w:name w:val="HTML Preformatted"/>
    <w:basedOn w:val="a1"/>
    <w:rsid w:val="009425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bold">
    <w:name w:val="Стиль bold"/>
    <w:basedOn w:val="1"/>
    <w:rsid w:val="009425F5"/>
    <w:pPr>
      <w:spacing w:before="0" w:after="0" w:line="360" w:lineRule="auto"/>
      <w:jc w:val="both"/>
    </w:pPr>
    <w:rPr>
      <w:sz w:val="24"/>
      <w:szCs w:val="24"/>
    </w:rPr>
  </w:style>
  <w:style w:type="paragraph" w:customStyle="1" w:styleId="text">
    <w:name w:val="Стиль text"/>
    <w:basedOn w:val="a1"/>
    <w:rsid w:val="009425F5"/>
    <w:pPr>
      <w:spacing w:line="360" w:lineRule="auto"/>
      <w:jc w:val="both"/>
    </w:pPr>
    <w:rPr>
      <w:rFonts w:ascii="Arial" w:hAnsi="Arial" w:cs="Arial"/>
      <w:szCs w:val="32"/>
    </w:rPr>
  </w:style>
  <w:style w:type="paragraph" w:customStyle="1" w:styleId="zag">
    <w:name w:val="Стиль zag"/>
    <w:basedOn w:val="a1"/>
    <w:rsid w:val="009425F5"/>
    <w:pPr>
      <w:spacing w:line="360" w:lineRule="auto"/>
      <w:jc w:val="center"/>
    </w:pPr>
    <w:rPr>
      <w:rFonts w:ascii="Arial" w:hAnsi="Arial" w:cs="Arial"/>
      <w:b/>
      <w:sz w:val="32"/>
      <w:szCs w:val="32"/>
    </w:rPr>
  </w:style>
  <w:style w:type="paragraph" w:customStyle="1" w:styleId="12">
    <w:name w:val="Стиль1"/>
    <w:basedOn w:val="1"/>
    <w:rsid w:val="009425F5"/>
    <w:pPr>
      <w:spacing w:after="240"/>
      <w:jc w:val="both"/>
    </w:pPr>
    <w:rPr>
      <w:sz w:val="28"/>
      <w:szCs w:val="24"/>
    </w:rPr>
  </w:style>
  <w:style w:type="paragraph" w:customStyle="1" w:styleId="27">
    <w:name w:val="Стиль2"/>
    <w:basedOn w:val="1"/>
    <w:rsid w:val="009425F5"/>
    <w:pPr>
      <w:spacing w:before="0" w:after="0" w:line="360" w:lineRule="auto"/>
      <w:jc w:val="both"/>
    </w:pPr>
    <w:rPr>
      <w:sz w:val="24"/>
      <w:szCs w:val="24"/>
      <w:u w:val="single"/>
    </w:rPr>
  </w:style>
  <w:style w:type="paragraph" w:customStyle="1" w:styleId="af6">
    <w:name w:val="Текст с интервалом"/>
    <w:basedOn w:val="ArNar"/>
    <w:next w:val="ArNar"/>
    <w:rsid w:val="009425F5"/>
    <w:pPr>
      <w:spacing w:before="60" w:after="60"/>
    </w:pPr>
  </w:style>
  <w:style w:type="paragraph" w:customStyle="1" w:styleId="28">
    <w:name w:val="Текст с интервалом 2"/>
    <w:basedOn w:val="ArNar"/>
    <w:rsid w:val="009425F5"/>
    <w:pPr>
      <w:spacing w:before="60"/>
    </w:pPr>
  </w:style>
  <w:style w:type="paragraph" w:styleId="af7">
    <w:name w:val="Block Text"/>
    <w:basedOn w:val="a1"/>
    <w:rsid w:val="009425F5"/>
    <w:pPr>
      <w:spacing w:line="360" w:lineRule="auto"/>
      <w:ind w:left="4680" w:right="3590" w:hanging="180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trade.ru/index.phtml?lang=rus&amp;alias=reference-of-trad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eletrade.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8698</Words>
  <Characters>49581</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58163</CharactersWithSpaces>
  <SharedDoc>false</SharedDoc>
  <HLinks>
    <vt:vector size="12" baseType="variant">
      <vt:variant>
        <vt:i4>3539041</vt:i4>
      </vt:variant>
      <vt:variant>
        <vt:i4>3</vt:i4>
      </vt:variant>
      <vt:variant>
        <vt:i4>0</vt:i4>
      </vt:variant>
      <vt:variant>
        <vt:i4>5</vt:i4>
      </vt:variant>
      <vt:variant>
        <vt:lpwstr>http://www.teletrade.ru/index.phtml?lang=rus&amp;alias=reference-of-trader</vt:lpwstr>
      </vt:variant>
      <vt:variant>
        <vt:lpwstr/>
      </vt:variant>
      <vt:variant>
        <vt:i4>1966109</vt:i4>
      </vt:variant>
      <vt:variant>
        <vt:i4>0</vt:i4>
      </vt:variant>
      <vt:variant>
        <vt:i4>0</vt:i4>
      </vt:variant>
      <vt:variant>
        <vt:i4>5</vt:i4>
      </vt:variant>
      <vt:variant>
        <vt:lpwstr>http://www.teletrade.ru/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Павлушины</dc:creator>
  <cp:keywords/>
  <cp:lastModifiedBy>admin</cp:lastModifiedBy>
  <cp:revision>2</cp:revision>
  <cp:lastPrinted>2005-03-02T07:09:00Z</cp:lastPrinted>
  <dcterms:created xsi:type="dcterms:W3CDTF">2014-03-30T14:38:00Z</dcterms:created>
  <dcterms:modified xsi:type="dcterms:W3CDTF">2014-03-30T14:38:00Z</dcterms:modified>
</cp:coreProperties>
</file>