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488" w:rsidRPr="00A541A0" w:rsidRDefault="00412488" w:rsidP="00A541A0">
      <w:pPr>
        <w:widowControl w:val="0"/>
        <w:spacing w:before="0" w:after="0" w:line="360" w:lineRule="auto"/>
        <w:rPr>
          <w:b/>
          <w:sz w:val="28"/>
          <w:szCs w:val="28"/>
        </w:rPr>
      </w:pPr>
      <w:r w:rsidRPr="00A541A0">
        <w:rPr>
          <w:b/>
          <w:sz w:val="28"/>
          <w:szCs w:val="28"/>
        </w:rPr>
        <w:t>Содержание</w:t>
      </w:r>
    </w:p>
    <w:p w:rsidR="00412488" w:rsidRPr="00A541A0" w:rsidRDefault="00412488" w:rsidP="00A541A0">
      <w:pPr>
        <w:widowControl w:val="0"/>
        <w:spacing w:before="0" w:after="0" w:line="360" w:lineRule="auto"/>
        <w:rPr>
          <w:b/>
          <w:sz w:val="28"/>
          <w:szCs w:val="28"/>
        </w:rPr>
      </w:pPr>
    </w:p>
    <w:p w:rsidR="00412488" w:rsidRPr="00A541A0" w:rsidRDefault="00412488" w:rsidP="00A541A0">
      <w:pPr>
        <w:widowControl w:val="0"/>
        <w:spacing w:before="0" w:after="0" w:line="360" w:lineRule="auto"/>
        <w:rPr>
          <w:sz w:val="28"/>
          <w:szCs w:val="28"/>
        </w:rPr>
      </w:pPr>
      <w:r w:rsidRPr="00A541A0">
        <w:rPr>
          <w:sz w:val="28"/>
          <w:szCs w:val="28"/>
        </w:rPr>
        <w:t>Введение</w:t>
      </w:r>
    </w:p>
    <w:p w:rsidR="00412488" w:rsidRPr="00A541A0" w:rsidRDefault="00412488" w:rsidP="00A541A0">
      <w:pPr>
        <w:widowControl w:val="0"/>
        <w:spacing w:before="0" w:after="0" w:line="360" w:lineRule="auto"/>
        <w:rPr>
          <w:sz w:val="28"/>
          <w:szCs w:val="28"/>
        </w:rPr>
      </w:pPr>
      <w:r w:rsidRPr="00A541A0">
        <w:rPr>
          <w:sz w:val="28"/>
          <w:szCs w:val="28"/>
        </w:rPr>
        <w:t>1 ВТО – как международная организация</w:t>
      </w:r>
    </w:p>
    <w:p w:rsidR="00412488" w:rsidRPr="00A541A0" w:rsidRDefault="00412488" w:rsidP="00A541A0">
      <w:pPr>
        <w:widowControl w:val="0"/>
        <w:spacing w:before="0" w:after="0" w:line="360" w:lineRule="auto"/>
        <w:rPr>
          <w:sz w:val="28"/>
          <w:szCs w:val="28"/>
        </w:rPr>
      </w:pPr>
      <w:r w:rsidRPr="00A541A0">
        <w:rPr>
          <w:sz w:val="28"/>
          <w:szCs w:val="28"/>
        </w:rPr>
        <w:t>1.1 Задачи и функции ВТО</w:t>
      </w:r>
    </w:p>
    <w:p w:rsidR="00412488" w:rsidRPr="00A541A0" w:rsidRDefault="00412488" w:rsidP="00A541A0">
      <w:pPr>
        <w:widowControl w:val="0"/>
        <w:spacing w:before="0" w:after="0" w:line="360" w:lineRule="auto"/>
        <w:rPr>
          <w:sz w:val="28"/>
          <w:szCs w:val="28"/>
        </w:rPr>
      </w:pPr>
      <w:r w:rsidRPr="00A541A0">
        <w:rPr>
          <w:sz w:val="28"/>
          <w:szCs w:val="28"/>
        </w:rPr>
        <w:t>1.2 Основные направления деятельности ВТО</w:t>
      </w:r>
    </w:p>
    <w:p w:rsidR="00412488" w:rsidRPr="00A541A0" w:rsidRDefault="00412488" w:rsidP="00A541A0">
      <w:pPr>
        <w:widowControl w:val="0"/>
        <w:spacing w:before="0" w:after="0" w:line="360" w:lineRule="auto"/>
        <w:rPr>
          <w:sz w:val="28"/>
          <w:szCs w:val="28"/>
        </w:rPr>
      </w:pPr>
      <w:r w:rsidRPr="00A541A0">
        <w:rPr>
          <w:sz w:val="28"/>
          <w:szCs w:val="28"/>
        </w:rPr>
        <w:t>2 Проблемы Казахстана при вступлении в ВТО</w:t>
      </w:r>
    </w:p>
    <w:p w:rsidR="00412488" w:rsidRPr="00A541A0" w:rsidRDefault="00412488" w:rsidP="00A541A0">
      <w:pPr>
        <w:widowControl w:val="0"/>
        <w:spacing w:before="0" w:after="0" w:line="360" w:lineRule="auto"/>
        <w:rPr>
          <w:sz w:val="28"/>
          <w:szCs w:val="28"/>
        </w:rPr>
      </w:pPr>
      <w:r w:rsidRPr="00A541A0">
        <w:rPr>
          <w:sz w:val="28"/>
          <w:szCs w:val="28"/>
        </w:rPr>
        <w:t>2.1 Проблемы производства</w:t>
      </w:r>
    </w:p>
    <w:p w:rsidR="00412488" w:rsidRPr="00A541A0" w:rsidRDefault="00412488" w:rsidP="00A541A0">
      <w:pPr>
        <w:widowControl w:val="0"/>
        <w:spacing w:before="0" w:after="0" w:line="360" w:lineRule="auto"/>
        <w:rPr>
          <w:sz w:val="28"/>
          <w:szCs w:val="28"/>
        </w:rPr>
      </w:pPr>
      <w:r w:rsidRPr="00A541A0">
        <w:rPr>
          <w:sz w:val="28"/>
          <w:szCs w:val="28"/>
        </w:rPr>
        <w:t>2.2 Проблемы экономической безопасности</w:t>
      </w:r>
    </w:p>
    <w:p w:rsidR="00412488" w:rsidRPr="00A541A0" w:rsidRDefault="00412488" w:rsidP="00A541A0">
      <w:pPr>
        <w:widowControl w:val="0"/>
        <w:spacing w:before="0" w:after="0" w:line="360" w:lineRule="auto"/>
        <w:rPr>
          <w:sz w:val="28"/>
          <w:szCs w:val="28"/>
        </w:rPr>
      </w:pPr>
      <w:r w:rsidRPr="00A541A0">
        <w:rPr>
          <w:sz w:val="28"/>
          <w:szCs w:val="28"/>
        </w:rPr>
        <w:t>2.3 Проблемы сельского хозяйства</w:t>
      </w:r>
    </w:p>
    <w:p w:rsidR="00412488" w:rsidRPr="00A541A0" w:rsidRDefault="00412488" w:rsidP="00A541A0">
      <w:pPr>
        <w:widowControl w:val="0"/>
        <w:spacing w:before="0" w:after="0" w:line="360" w:lineRule="auto"/>
        <w:rPr>
          <w:sz w:val="28"/>
          <w:szCs w:val="28"/>
        </w:rPr>
      </w:pPr>
      <w:r w:rsidRPr="00A541A0">
        <w:rPr>
          <w:sz w:val="28"/>
          <w:szCs w:val="28"/>
        </w:rPr>
        <w:t>3 Перспективы, стремления и меры по вступлению в ВТО</w:t>
      </w:r>
    </w:p>
    <w:p w:rsidR="00412488" w:rsidRPr="00A541A0" w:rsidRDefault="00412488" w:rsidP="00A541A0">
      <w:pPr>
        <w:widowControl w:val="0"/>
        <w:spacing w:before="0" w:after="0" w:line="360" w:lineRule="auto"/>
        <w:rPr>
          <w:sz w:val="28"/>
          <w:szCs w:val="28"/>
        </w:rPr>
      </w:pPr>
      <w:r w:rsidRPr="00A541A0">
        <w:rPr>
          <w:sz w:val="28"/>
          <w:szCs w:val="28"/>
        </w:rPr>
        <w:t>3.1 Финансовые перспективы</w:t>
      </w:r>
    </w:p>
    <w:p w:rsidR="00412488" w:rsidRPr="00A541A0" w:rsidRDefault="00412488" w:rsidP="00A541A0">
      <w:pPr>
        <w:widowControl w:val="0"/>
        <w:spacing w:before="0" w:after="0" w:line="360" w:lineRule="auto"/>
        <w:rPr>
          <w:sz w:val="28"/>
          <w:szCs w:val="28"/>
        </w:rPr>
      </w:pPr>
      <w:r w:rsidRPr="00A541A0">
        <w:rPr>
          <w:sz w:val="28"/>
          <w:szCs w:val="28"/>
        </w:rPr>
        <w:t>3.2 Выход на мировой рынок</w:t>
      </w:r>
    </w:p>
    <w:p w:rsidR="00412488" w:rsidRPr="00A541A0" w:rsidRDefault="00412488" w:rsidP="00A541A0">
      <w:pPr>
        <w:widowControl w:val="0"/>
        <w:spacing w:before="0" w:after="0" w:line="360" w:lineRule="auto"/>
        <w:rPr>
          <w:sz w:val="28"/>
          <w:szCs w:val="28"/>
        </w:rPr>
      </w:pPr>
      <w:r w:rsidRPr="00A541A0">
        <w:rPr>
          <w:sz w:val="28"/>
          <w:szCs w:val="28"/>
        </w:rPr>
        <w:t>Заключение</w:t>
      </w:r>
    </w:p>
    <w:p w:rsidR="00412488" w:rsidRPr="00A541A0" w:rsidRDefault="00412488" w:rsidP="00A541A0">
      <w:pPr>
        <w:widowControl w:val="0"/>
        <w:spacing w:before="0" w:after="0" w:line="360" w:lineRule="auto"/>
        <w:rPr>
          <w:sz w:val="28"/>
          <w:szCs w:val="28"/>
        </w:rPr>
      </w:pPr>
      <w:r w:rsidRPr="00A541A0">
        <w:rPr>
          <w:sz w:val="28"/>
          <w:szCs w:val="28"/>
        </w:rPr>
        <w:t>Список используемой литературы</w:t>
      </w:r>
    </w:p>
    <w:p w:rsidR="00A07B1D" w:rsidRPr="00A541A0" w:rsidRDefault="00A541A0" w:rsidP="00A541A0">
      <w:pPr>
        <w:widowControl w:val="0"/>
        <w:spacing w:before="0" w:after="0" w:line="360" w:lineRule="auto"/>
        <w:ind w:firstLine="709"/>
        <w:jc w:val="both"/>
        <w:rPr>
          <w:b/>
          <w:sz w:val="28"/>
          <w:szCs w:val="28"/>
        </w:rPr>
      </w:pPr>
      <w:r>
        <w:rPr>
          <w:b/>
          <w:sz w:val="28"/>
          <w:szCs w:val="28"/>
        </w:rPr>
        <w:br w:type="page"/>
      </w:r>
      <w:r w:rsidR="00A07B1D" w:rsidRPr="00A541A0">
        <w:rPr>
          <w:b/>
          <w:sz w:val="28"/>
          <w:szCs w:val="28"/>
        </w:rPr>
        <w:t>Введение</w:t>
      </w:r>
    </w:p>
    <w:p w:rsidR="0032703A" w:rsidRPr="00A541A0" w:rsidRDefault="0032703A" w:rsidP="00A541A0">
      <w:pPr>
        <w:widowControl w:val="0"/>
        <w:spacing w:before="0" w:after="0" w:line="360" w:lineRule="auto"/>
        <w:ind w:firstLine="709"/>
        <w:jc w:val="both"/>
        <w:rPr>
          <w:b/>
          <w:sz w:val="28"/>
          <w:szCs w:val="28"/>
        </w:rPr>
      </w:pPr>
    </w:p>
    <w:p w:rsidR="0064205E" w:rsidRPr="00A541A0" w:rsidRDefault="00A07B1D" w:rsidP="00A541A0">
      <w:pPr>
        <w:widowControl w:val="0"/>
        <w:spacing w:before="0" w:after="0" w:line="360" w:lineRule="auto"/>
        <w:ind w:firstLine="709"/>
        <w:jc w:val="both"/>
        <w:rPr>
          <w:sz w:val="28"/>
          <w:szCs w:val="28"/>
        </w:rPr>
      </w:pPr>
      <w:r w:rsidRPr="00A541A0">
        <w:rPr>
          <w:sz w:val="28"/>
          <w:szCs w:val="28"/>
        </w:rPr>
        <w:t>Казахстан, как и многие другие страны уже десять лет стремится стать членом всемирной Торговой Организации (ВТО). Желание благое, ибо это будет способствовать дальнейшей интеграции страны в со</w:t>
      </w:r>
      <w:r w:rsidR="0064205E" w:rsidRPr="00A541A0">
        <w:rPr>
          <w:sz w:val="28"/>
          <w:szCs w:val="28"/>
        </w:rPr>
        <w:t xml:space="preserve">временные хозяйственные связи. </w:t>
      </w:r>
    </w:p>
    <w:p w:rsidR="0064205E" w:rsidRPr="00A541A0" w:rsidRDefault="00A07B1D" w:rsidP="00A541A0">
      <w:pPr>
        <w:widowControl w:val="0"/>
        <w:spacing w:before="0" w:after="0" w:line="360" w:lineRule="auto"/>
        <w:ind w:firstLine="709"/>
        <w:jc w:val="both"/>
        <w:rPr>
          <w:sz w:val="28"/>
          <w:szCs w:val="28"/>
        </w:rPr>
      </w:pPr>
      <w:r w:rsidRPr="00A541A0">
        <w:rPr>
          <w:sz w:val="28"/>
          <w:szCs w:val="28"/>
        </w:rPr>
        <w:t>Процесс вступления Казахстана, как правило датируют моментом подачи заявки,</w:t>
      </w:r>
      <w:r w:rsidR="00A541A0">
        <w:rPr>
          <w:sz w:val="28"/>
          <w:szCs w:val="28"/>
        </w:rPr>
        <w:t xml:space="preserve"> </w:t>
      </w:r>
      <w:r w:rsidRPr="00A541A0">
        <w:rPr>
          <w:sz w:val="28"/>
          <w:szCs w:val="28"/>
        </w:rPr>
        <w:t>т.е. 1996 годом.</w:t>
      </w:r>
      <w:r w:rsidR="00A541A0">
        <w:rPr>
          <w:sz w:val="28"/>
          <w:szCs w:val="28"/>
        </w:rPr>
        <w:t xml:space="preserve"> </w:t>
      </w:r>
      <w:r w:rsidRPr="00A541A0">
        <w:rPr>
          <w:sz w:val="28"/>
          <w:szCs w:val="28"/>
        </w:rPr>
        <w:t>Процесс длится уже 10 лет. (Для сравнения</w:t>
      </w:r>
      <w:r w:rsidR="0064205E" w:rsidRPr="00A541A0">
        <w:rPr>
          <w:sz w:val="28"/>
          <w:szCs w:val="28"/>
        </w:rPr>
        <w:t>: у Китая на это ушло 14 лет).</w:t>
      </w:r>
      <w:r w:rsidR="00A541A0">
        <w:rPr>
          <w:sz w:val="28"/>
          <w:szCs w:val="28"/>
        </w:rPr>
        <w:t xml:space="preserve"> </w:t>
      </w:r>
    </w:p>
    <w:p w:rsidR="0064205E" w:rsidRPr="00A541A0" w:rsidRDefault="00A07B1D" w:rsidP="00A541A0">
      <w:pPr>
        <w:widowControl w:val="0"/>
        <w:spacing w:before="0" w:after="0" w:line="360" w:lineRule="auto"/>
        <w:ind w:firstLine="709"/>
        <w:jc w:val="both"/>
        <w:rPr>
          <w:sz w:val="28"/>
          <w:szCs w:val="28"/>
        </w:rPr>
      </w:pPr>
      <w:r w:rsidRPr="00A541A0">
        <w:rPr>
          <w:sz w:val="28"/>
          <w:szCs w:val="28"/>
        </w:rPr>
        <w:t>В течение многих лет правительство Казахстана утверждает, что осталось совсем немного</w:t>
      </w:r>
      <w:r w:rsidR="00A541A0">
        <w:rPr>
          <w:sz w:val="28"/>
          <w:szCs w:val="28"/>
        </w:rPr>
        <w:t xml:space="preserve"> </w:t>
      </w:r>
      <w:r w:rsidRPr="00A541A0">
        <w:rPr>
          <w:sz w:val="28"/>
          <w:szCs w:val="28"/>
        </w:rPr>
        <w:t>до того момента, когда республика станет полноправным членом этой организации. Однако, воз и ныне там.</w:t>
      </w:r>
      <w:r w:rsidR="00A541A0">
        <w:rPr>
          <w:sz w:val="28"/>
          <w:szCs w:val="28"/>
        </w:rPr>
        <w:t xml:space="preserve"> </w:t>
      </w:r>
      <w:r w:rsidRPr="00A541A0">
        <w:rPr>
          <w:sz w:val="28"/>
          <w:szCs w:val="28"/>
        </w:rPr>
        <w:t>Не будем обвинять правительство в медлительности, процесс этот действительно сложный и продолжительный, а, самое главное, окончательное решение абсолютно не зависит от желания одной страны.</w:t>
      </w:r>
      <w:r w:rsidR="00A541A0">
        <w:rPr>
          <w:sz w:val="28"/>
          <w:szCs w:val="28"/>
        </w:rPr>
        <w:t xml:space="preserve"> </w:t>
      </w:r>
      <w:r w:rsidRPr="00A541A0">
        <w:rPr>
          <w:sz w:val="28"/>
          <w:szCs w:val="28"/>
        </w:rPr>
        <w:t>Вхождение в ВТО может состояться при учете сложного баланса интересов: во-первых, необходимо максимально отстаивать национальные интересы Казахстана; во-вторых, присоединение практически невозможно без учета интересо</w:t>
      </w:r>
      <w:r w:rsidR="0064205E" w:rsidRPr="00A541A0">
        <w:rPr>
          <w:sz w:val="28"/>
          <w:szCs w:val="28"/>
        </w:rPr>
        <w:t xml:space="preserve">в стран-членов ВТО. </w:t>
      </w:r>
    </w:p>
    <w:p w:rsidR="00A07B1D" w:rsidRPr="00A541A0" w:rsidRDefault="00A07B1D" w:rsidP="00A541A0">
      <w:pPr>
        <w:widowControl w:val="0"/>
        <w:spacing w:before="0" w:after="0" w:line="360" w:lineRule="auto"/>
        <w:ind w:firstLine="709"/>
        <w:jc w:val="both"/>
        <w:rPr>
          <w:sz w:val="28"/>
          <w:szCs w:val="28"/>
        </w:rPr>
      </w:pPr>
      <w:r w:rsidRPr="00A541A0">
        <w:rPr>
          <w:sz w:val="28"/>
          <w:szCs w:val="28"/>
        </w:rPr>
        <w:t>При вступлении любой страны в ВТО имеются так называемые чувствительные отрасли: отрасли, производители которых в наибольшей степени уязвимы, когда страна становится членом данной организации.</w:t>
      </w:r>
      <w:r w:rsidR="00A541A0">
        <w:rPr>
          <w:sz w:val="28"/>
          <w:szCs w:val="28"/>
        </w:rPr>
        <w:t xml:space="preserve"> </w:t>
      </w:r>
      <w:r w:rsidRPr="00A541A0">
        <w:rPr>
          <w:sz w:val="28"/>
          <w:szCs w:val="28"/>
        </w:rPr>
        <w:t>В Казахстане имеются три чувствительные отрасли – сельское хозяйство, пи</w:t>
      </w:r>
      <w:r w:rsidR="0064205E" w:rsidRPr="00A541A0">
        <w:rPr>
          <w:sz w:val="28"/>
          <w:szCs w:val="28"/>
        </w:rPr>
        <w:t xml:space="preserve">щевая и легкая промышленность. </w:t>
      </w:r>
      <w:r w:rsidRPr="00A541A0">
        <w:rPr>
          <w:sz w:val="28"/>
          <w:szCs w:val="28"/>
        </w:rPr>
        <w:t>Исторически (еще с советских времен) именно эти отрасли являются наиболее проблемными секторами экономики республики.</w:t>
      </w:r>
    </w:p>
    <w:p w:rsidR="00575F8B" w:rsidRPr="00A541A0" w:rsidRDefault="00575F8B" w:rsidP="00A541A0">
      <w:pPr>
        <w:widowControl w:val="0"/>
        <w:spacing w:before="0" w:after="0" w:line="360" w:lineRule="auto"/>
        <w:ind w:firstLine="709"/>
        <w:jc w:val="both"/>
        <w:rPr>
          <w:sz w:val="28"/>
          <w:szCs w:val="28"/>
        </w:rPr>
      </w:pPr>
      <w:r w:rsidRPr="00A541A0">
        <w:rPr>
          <w:sz w:val="28"/>
          <w:szCs w:val="28"/>
        </w:rPr>
        <w:t>Целью данной работы является исследование вступления Казахстана в ВТО. Цель работы предполагает решение следующих задач:</w:t>
      </w:r>
    </w:p>
    <w:p w:rsidR="00575F8B" w:rsidRPr="00A541A0" w:rsidRDefault="00575F8B" w:rsidP="00A541A0">
      <w:pPr>
        <w:widowControl w:val="0"/>
        <w:spacing w:before="0" w:after="0" w:line="360" w:lineRule="auto"/>
        <w:ind w:firstLine="709"/>
        <w:jc w:val="both"/>
        <w:rPr>
          <w:sz w:val="28"/>
          <w:szCs w:val="28"/>
        </w:rPr>
      </w:pPr>
      <w:r w:rsidRPr="00A541A0">
        <w:rPr>
          <w:sz w:val="28"/>
          <w:szCs w:val="28"/>
        </w:rPr>
        <w:t>- Рассмотреть ВТО – как международную организацию, ее задачи, функции, основные направления деятельности;</w:t>
      </w:r>
    </w:p>
    <w:p w:rsidR="00575F8B" w:rsidRPr="00A541A0" w:rsidRDefault="00575F8B" w:rsidP="00A541A0">
      <w:pPr>
        <w:widowControl w:val="0"/>
        <w:spacing w:before="0" w:after="0" w:line="360" w:lineRule="auto"/>
        <w:ind w:firstLine="709"/>
        <w:jc w:val="both"/>
        <w:rPr>
          <w:sz w:val="28"/>
          <w:szCs w:val="28"/>
        </w:rPr>
      </w:pPr>
      <w:r w:rsidRPr="00A541A0">
        <w:rPr>
          <w:sz w:val="28"/>
          <w:szCs w:val="28"/>
        </w:rPr>
        <w:t>- Изучить проблемы вступления Казахстана в ВТО: экономические, производственные, сельскохозяйственные;</w:t>
      </w:r>
    </w:p>
    <w:p w:rsidR="00575F8B" w:rsidRPr="00A541A0" w:rsidRDefault="00575F8B" w:rsidP="00A541A0">
      <w:pPr>
        <w:widowControl w:val="0"/>
        <w:spacing w:before="0" w:after="0" w:line="360" w:lineRule="auto"/>
        <w:ind w:firstLine="709"/>
        <w:jc w:val="both"/>
        <w:rPr>
          <w:sz w:val="28"/>
          <w:szCs w:val="28"/>
        </w:rPr>
      </w:pPr>
      <w:r w:rsidRPr="00A541A0">
        <w:rPr>
          <w:sz w:val="28"/>
          <w:szCs w:val="28"/>
        </w:rPr>
        <w:t>- Рассмотреть открывающиеся перспективы при вступлении Казахстана в ВТО.</w:t>
      </w:r>
    </w:p>
    <w:p w:rsidR="00575F8B" w:rsidRPr="00A541A0" w:rsidRDefault="00575F8B" w:rsidP="00A541A0">
      <w:pPr>
        <w:widowControl w:val="0"/>
        <w:spacing w:before="0" w:after="0" w:line="360" w:lineRule="auto"/>
        <w:ind w:firstLine="709"/>
        <w:jc w:val="both"/>
        <w:rPr>
          <w:sz w:val="28"/>
          <w:szCs w:val="28"/>
        </w:rPr>
      </w:pPr>
      <w:r w:rsidRPr="00A541A0">
        <w:rPr>
          <w:sz w:val="28"/>
          <w:szCs w:val="28"/>
        </w:rPr>
        <w:t>Работа имеет следующую структуру: введение, 3 главы, заключение, список используемой литературы.</w:t>
      </w:r>
    </w:p>
    <w:p w:rsidR="0064205E" w:rsidRPr="00A541A0" w:rsidRDefault="0064205E" w:rsidP="00A541A0">
      <w:pPr>
        <w:widowControl w:val="0"/>
        <w:spacing w:before="0" w:after="0" w:line="360" w:lineRule="auto"/>
        <w:ind w:firstLine="709"/>
        <w:jc w:val="both"/>
        <w:rPr>
          <w:b/>
          <w:sz w:val="28"/>
          <w:szCs w:val="28"/>
        </w:rPr>
      </w:pPr>
    </w:p>
    <w:p w:rsidR="00707EFD" w:rsidRPr="00A541A0" w:rsidRDefault="00A541A0" w:rsidP="00A541A0">
      <w:pPr>
        <w:widowControl w:val="0"/>
        <w:spacing w:before="0" w:after="0" w:line="360" w:lineRule="auto"/>
        <w:ind w:firstLine="709"/>
        <w:jc w:val="both"/>
        <w:rPr>
          <w:b/>
          <w:sz w:val="28"/>
          <w:szCs w:val="28"/>
        </w:rPr>
      </w:pPr>
      <w:r>
        <w:rPr>
          <w:b/>
          <w:sz w:val="28"/>
          <w:szCs w:val="28"/>
        </w:rPr>
        <w:br w:type="page"/>
      </w:r>
      <w:r w:rsidR="00707EFD" w:rsidRPr="00A541A0">
        <w:rPr>
          <w:b/>
          <w:sz w:val="28"/>
          <w:szCs w:val="28"/>
        </w:rPr>
        <w:t>1 ВТО – как международная организация</w:t>
      </w:r>
    </w:p>
    <w:p w:rsidR="0032703A" w:rsidRPr="00B379AF" w:rsidRDefault="00A541A0" w:rsidP="00A541A0">
      <w:pPr>
        <w:widowControl w:val="0"/>
        <w:spacing w:before="0" w:after="0" w:line="360" w:lineRule="auto"/>
        <w:ind w:firstLine="709"/>
        <w:jc w:val="both"/>
        <w:rPr>
          <w:color w:val="FFFFFF"/>
          <w:sz w:val="28"/>
          <w:szCs w:val="28"/>
        </w:rPr>
      </w:pPr>
      <w:r w:rsidRPr="00B379AF">
        <w:rPr>
          <w:color w:val="FFFFFF"/>
          <w:sz w:val="28"/>
          <w:szCs w:val="28"/>
        </w:rPr>
        <w:t>внешнеторговая экономическая финансовая казахстан</w:t>
      </w:r>
    </w:p>
    <w:p w:rsidR="00707EFD" w:rsidRPr="00A541A0" w:rsidRDefault="00707EFD" w:rsidP="00A541A0">
      <w:pPr>
        <w:widowControl w:val="0"/>
        <w:spacing w:before="0" w:after="0" w:line="360" w:lineRule="auto"/>
        <w:ind w:firstLine="709"/>
        <w:jc w:val="both"/>
        <w:rPr>
          <w:b/>
          <w:sz w:val="28"/>
          <w:szCs w:val="28"/>
        </w:rPr>
      </w:pPr>
      <w:r w:rsidRPr="00A541A0">
        <w:rPr>
          <w:b/>
          <w:sz w:val="28"/>
          <w:szCs w:val="28"/>
        </w:rPr>
        <w:t>1.1 Задачи и функции ВТО</w:t>
      </w:r>
    </w:p>
    <w:p w:rsidR="00E96720" w:rsidRPr="00A541A0" w:rsidRDefault="00E96720" w:rsidP="00A541A0">
      <w:pPr>
        <w:widowControl w:val="0"/>
        <w:spacing w:before="0" w:after="0" w:line="360" w:lineRule="auto"/>
        <w:ind w:firstLine="709"/>
        <w:jc w:val="both"/>
        <w:rPr>
          <w:b/>
          <w:sz w:val="28"/>
          <w:szCs w:val="28"/>
        </w:rPr>
      </w:pPr>
    </w:p>
    <w:p w:rsidR="00707EFD" w:rsidRPr="00A541A0" w:rsidRDefault="00707EFD" w:rsidP="00A541A0">
      <w:pPr>
        <w:widowControl w:val="0"/>
        <w:spacing w:before="0" w:after="0" w:line="360" w:lineRule="auto"/>
        <w:ind w:firstLine="709"/>
        <w:jc w:val="both"/>
        <w:rPr>
          <w:sz w:val="28"/>
          <w:szCs w:val="28"/>
        </w:rPr>
      </w:pPr>
      <w:r w:rsidRPr="00A541A0">
        <w:rPr>
          <w:sz w:val="28"/>
          <w:szCs w:val="28"/>
        </w:rPr>
        <w:t xml:space="preserve">ВТО – это и организация, и одновременно комплекс правовых документов, своего рода многосторонний торговый договор, определяющий права и обязанности правительств в сфере международной торговли товарами и услугами. Правовую основу ВТО составляют </w:t>
      </w:r>
      <w:r w:rsidRPr="00A541A0">
        <w:rPr>
          <w:b/>
          <w:bCs/>
          <w:sz w:val="28"/>
          <w:szCs w:val="28"/>
        </w:rPr>
        <w:t>Генеральное соглашение о торговле товарами (ГАТТ)</w:t>
      </w:r>
      <w:r w:rsidRPr="00A541A0">
        <w:rPr>
          <w:sz w:val="28"/>
          <w:szCs w:val="28"/>
        </w:rPr>
        <w:t xml:space="preserve"> в редакции 1994 года (ГАТТ-1994), </w:t>
      </w:r>
      <w:r w:rsidRPr="00A541A0">
        <w:rPr>
          <w:b/>
          <w:bCs/>
          <w:sz w:val="28"/>
          <w:szCs w:val="28"/>
        </w:rPr>
        <w:t>Генеральное соглашение о торговле услугами (ГАТС)</w:t>
      </w:r>
      <w:r w:rsidRPr="00A541A0">
        <w:rPr>
          <w:sz w:val="28"/>
          <w:szCs w:val="28"/>
        </w:rPr>
        <w:t xml:space="preserve"> и </w:t>
      </w:r>
      <w:r w:rsidRPr="00A541A0">
        <w:rPr>
          <w:b/>
          <w:bCs/>
          <w:sz w:val="28"/>
          <w:szCs w:val="28"/>
        </w:rPr>
        <w:t>Соглашение о торговых аспектах прав интеллектуальной собственности (ТРИПС).</w:t>
      </w:r>
      <w:r w:rsidRPr="00A541A0">
        <w:rPr>
          <w:sz w:val="28"/>
          <w:szCs w:val="28"/>
        </w:rPr>
        <w:t xml:space="preserve"> Соглашения ВТО ратифицировались парламентами всех стран-участниц. </w:t>
      </w:r>
    </w:p>
    <w:p w:rsidR="00707EFD" w:rsidRPr="00A541A0" w:rsidRDefault="00707EFD" w:rsidP="00A541A0">
      <w:pPr>
        <w:widowControl w:val="0"/>
        <w:spacing w:before="0" w:after="0" w:line="360" w:lineRule="auto"/>
        <w:ind w:firstLine="709"/>
        <w:jc w:val="both"/>
        <w:rPr>
          <w:sz w:val="28"/>
          <w:szCs w:val="28"/>
        </w:rPr>
      </w:pPr>
      <w:r w:rsidRPr="00A541A0">
        <w:rPr>
          <w:sz w:val="28"/>
          <w:szCs w:val="28"/>
        </w:rPr>
        <w:t xml:space="preserve">Главные </w:t>
      </w:r>
      <w:r w:rsidRPr="00A541A0">
        <w:rPr>
          <w:b/>
          <w:bCs/>
          <w:sz w:val="28"/>
          <w:szCs w:val="28"/>
        </w:rPr>
        <w:t>задачи ВТО</w:t>
      </w:r>
      <w:r w:rsidRPr="00A541A0">
        <w:rPr>
          <w:sz w:val="28"/>
          <w:szCs w:val="28"/>
        </w:rPr>
        <w:t xml:space="preserve"> - либерализация международной торговли, обеспечение ее справедливости и предсказуемости, способствование экономическому росту и повышению экономического благосостояния людей. </w:t>
      </w:r>
      <w:r w:rsidRPr="00A541A0">
        <w:rPr>
          <w:b/>
          <w:bCs/>
          <w:sz w:val="28"/>
          <w:szCs w:val="28"/>
        </w:rPr>
        <w:t>Страны-члены ВТО</w:t>
      </w:r>
      <w:r w:rsidRPr="00A541A0">
        <w:rPr>
          <w:sz w:val="28"/>
          <w:szCs w:val="28"/>
        </w:rPr>
        <w:t xml:space="preserve">, которых на сегодняшний день насчитывается </w:t>
      </w:r>
      <w:r w:rsidRPr="00A541A0">
        <w:rPr>
          <w:b/>
          <w:bCs/>
          <w:sz w:val="28"/>
          <w:szCs w:val="28"/>
        </w:rPr>
        <w:t>более 140</w:t>
      </w:r>
      <w:r w:rsidRPr="00A541A0">
        <w:rPr>
          <w:sz w:val="28"/>
          <w:szCs w:val="28"/>
        </w:rPr>
        <w:t>, решают эти задачи путем контроля за выполнением многосторонних соглашений, проведения торговых переговоров, урегулирования торговых в соответствии с механизмом ВТО, а также оказания помощи развивающимся странам и проведения обзора национальной экономической политики государств.</w:t>
      </w:r>
    </w:p>
    <w:p w:rsidR="00707EFD" w:rsidRPr="00A541A0" w:rsidRDefault="00707EFD" w:rsidP="00A541A0">
      <w:pPr>
        <w:widowControl w:val="0"/>
        <w:spacing w:before="0" w:after="0" w:line="360" w:lineRule="auto"/>
        <w:ind w:firstLine="709"/>
        <w:jc w:val="both"/>
        <w:rPr>
          <w:sz w:val="28"/>
          <w:szCs w:val="28"/>
        </w:rPr>
      </w:pPr>
      <w:r w:rsidRPr="00A541A0">
        <w:rPr>
          <w:sz w:val="28"/>
          <w:szCs w:val="28"/>
        </w:rPr>
        <w:t xml:space="preserve">Решения принимаются всеми государствами-участниками обычно методом </w:t>
      </w:r>
      <w:r w:rsidRPr="00A541A0">
        <w:rPr>
          <w:b/>
          <w:bCs/>
          <w:sz w:val="28"/>
          <w:szCs w:val="28"/>
        </w:rPr>
        <w:t>консенсуса</w:t>
      </w:r>
      <w:r w:rsidRPr="00A541A0">
        <w:rPr>
          <w:sz w:val="28"/>
          <w:szCs w:val="28"/>
        </w:rPr>
        <w:t>, что является дополнительным стимулом к укреплению согласия в рядах ВТО. Принятие решения большинством голосов тоже возможно, но в ВТО такой практики пока не было; в рамках работы предшественника ВТО, ГАТТ, такие единичные случаи имели место.</w:t>
      </w:r>
    </w:p>
    <w:p w:rsidR="00707EFD" w:rsidRPr="00A541A0" w:rsidRDefault="00707EFD" w:rsidP="00A541A0">
      <w:pPr>
        <w:widowControl w:val="0"/>
        <w:spacing w:before="0" w:after="0" w:line="360" w:lineRule="auto"/>
        <w:ind w:firstLine="709"/>
        <w:jc w:val="both"/>
        <w:rPr>
          <w:sz w:val="28"/>
          <w:szCs w:val="28"/>
        </w:rPr>
      </w:pPr>
      <w:r w:rsidRPr="00A541A0">
        <w:rPr>
          <w:sz w:val="28"/>
          <w:szCs w:val="28"/>
        </w:rPr>
        <w:t xml:space="preserve">Решения на высшем уровне в ВТО принимает </w:t>
      </w:r>
      <w:r w:rsidRPr="00A541A0">
        <w:rPr>
          <w:b/>
          <w:bCs/>
          <w:sz w:val="28"/>
          <w:szCs w:val="28"/>
        </w:rPr>
        <w:t>Министерская конференция</w:t>
      </w:r>
      <w:r w:rsidRPr="00A541A0">
        <w:rPr>
          <w:sz w:val="28"/>
          <w:szCs w:val="28"/>
        </w:rPr>
        <w:t xml:space="preserve">, которая собирается как минимум один раз в два года. Первая конференция в Сингапуре в декабре </w:t>
      </w:r>
      <w:smartTag w:uri="urn:schemas-microsoft-com:office:smarttags" w:element="metricconverter">
        <w:smartTagPr>
          <w:attr w:name="ProductID" w:val="1996 г"/>
        </w:smartTagPr>
        <w:r w:rsidRPr="00A541A0">
          <w:rPr>
            <w:sz w:val="28"/>
            <w:szCs w:val="28"/>
          </w:rPr>
          <w:t>1996 г</w:t>
        </w:r>
      </w:smartTag>
      <w:r w:rsidRPr="00A541A0">
        <w:rPr>
          <w:sz w:val="28"/>
          <w:szCs w:val="28"/>
        </w:rPr>
        <w:t xml:space="preserve">. подтвердила курс стран-участниц на либерализацию торговли и добавила к существующей организационной структуре ВТО три новые рабочие группы, занимающиеся вопросами соотношения между торговлей и инвестициями, взаимодействия между торговлей и политикой конкуренции, а также прозрачностью в области государственных закупок. Вторая конференция, проведенная в </w:t>
      </w:r>
      <w:smartTag w:uri="urn:schemas-microsoft-com:office:smarttags" w:element="metricconverter">
        <w:smartTagPr>
          <w:attr w:name="ProductID" w:val="1998 г"/>
        </w:smartTagPr>
        <w:r w:rsidRPr="00A541A0">
          <w:rPr>
            <w:sz w:val="28"/>
            <w:szCs w:val="28"/>
          </w:rPr>
          <w:t>1998 г</w:t>
        </w:r>
      </w:smartTag>
      <w:r w:rsidRPr="00A541A0">
        <w:rPr>
          <w:sz w:val="28"/>
          <w:szCs w:val="28"/>
        </w:rPr>
        <w:t>. в Женеве, была посвящена 50-летию ГАТТ\ВТО; кроме того, на ней члены ВТО договорились об изучении вопросов мировой электронной торговли. Третья конференция, которая была созвана в декабре 1999 года в Сиэтле (США) и должна была принять решение о начале нового раунда торговых переговоров, закончилась фактически безрезультатно. Очередная Министерская конференция должна состояться в ноябре 2001 года в Дохе (Катар).</w:t>
      </w:r>
    </w:p>
    <w:p w:rsidR="00707EFD" w:rsidRPr="00A541A0" w:rsidRDefault="00707EFD" w:rsidP="00A541A0">
      <w:pPr>
        <w:widowControl w:val="0"/>
        <w:spacing w:before="0" w:after="0" w:line="360" w:lineRule="auto"/>
        <w:ind w:firstLine="709"/>
        <w:jc w:val="both"/>
        <w:rPr>
          <w:sz w:val="28"/>
          <w:szCs w:val="28"/>
        </w:rPr>
      </w:pPr>
      <w:r w:rsidRPr="00A541A0">
        <w:rPr>
          <w:sz w:val="28"/>
          <w:szCs w:val="28"/>
        </w:rPr>
        <w:t xml:space="preserve">В подчинении Министерской конференции находится </w:t>
      </w:r>
      <w:r w:rsidRPr="00A541A0">
        <w:rPr>
          <w:b/>
          <w:bCs/>
          <w:sz w:val="28"/>
          <w:szCs w:val="28"/>
        </w:rPr>
        <w:t>Генеральный совет</w:t>
      </w:r>
      <w:r w:rsidRPr="00A541A0">
        <w:rPr>
          <w:sz w:val="28"/>
          <w:szCs w:val="28"/>
        </w:rPr>
        <w:t>, который отвечает за выполнение текущей работы и собирается несколько раз в год в штаб-квартире в Женеве в составе представителей членов ВТО, обычно послов и глав делегаций стран-участниц. В ведении Генерального совета также находятся два специальных органа: по анализу торговой политики и по разрешению споров. Кроме того, Генеральному совету подотчетны комитеты по торговле и развитию; по ограничениям, связанным с торговым балансом; по бюджету, финансам и административным вопросам.</w:t>
      </w:r>
    </w:p>
    <w:p w:rsidR="00707EFD" w:rsidRPr="00A541A0" w:rsidRDefault="00707EFD" w:rsidP="00A541A0">
      <w:pPr>
        <w:widowControl w:val="0"/>
        <w:spacing w:before="0" w:after="0" w:line="360" w:lineRule="auto"/>
        <w:ind w:firstLine="709"/>
        <w:jc w:val="both"/>
        <w:rPr>
          <w:sz w:val="28"/>
          <w:szCs w:val="28"/>
        </w:rPr>
      </w:pPr>
      <w:r w:rsidRPr="00A541A0">
        <w:rPr>
          <w:sz w:val="28"/>
          <w:szCs w:val="28"/>
        </w:rPr>
        <w:t xml:space="preserve">Генеральный совет делегирует функции трем советам, находящимся на следующем уровне иерархии ВТО: </w:t>
      </w:r>
      <w:r w:rsidRPr="00A541A0">
        <w:rPr>
          <w:b/>
          <w:bCs/>
          <w:sz w:val="28"/>
          <w:szCs w:val="28"/>
        </w:rPr>
        <w:t>Совету по торговле товарами</w:t>
      </w:r>
      <w:r w:rsidRPr="00A541A0">
        <w:rPr>
          <w:sz w:val="28"/>
          <w:szCs w:val="28"/>
        </w:rPr>
        <w:t xml:space="preserve">, </w:t>
      </w:r>
      <w:r w:rsidRPr="00A541A0">
        <w:rPr>
          <w:b/>
          <w:bCs/>
          <w:sz w:val="28"/>
          <w:szCs w:val="28"/>
        </w:rPr>
        <w:t>Совету по торговле услугами</w:t>
      </w:r>
      <w:r w:rsidRPr="00A541A0">
        <w:rPr>
          <w:sz w:val="28"/>
          <w:szCs w:val="28"/>
        </w:rPr>
        <w:t xml:space="preserve"> и </w:t>
      </w:r>
      <w:r w:rsidRPr="00A541A0">
        <w:rPr>
          <w:b/>
          <w:bCs/>
          <w:sz w:val="28"/>
          <w:szCs w:val="28"/>
        </w:rPr>
        <w:t>Совету по торговым аспектам прав интеллектуальной собственности</w:t>
      </w:r>
      <w:r w:rsidRPr="00A541A0">
        <w:rPr>
          <w:sz w:val="28"/>
          <w:szCs w:val="28"/>
        </w:rPr>
        <w:t xml:space="preserve">. </w:t>
      </w:r>
    </w:p>
    <w:p w:rsidR="00707EFD" w:rsidRPr="00A541A0" w:rsidRDefault="00707EFD" w:rsidP="00A541A0">
      <w:pPr>
        <w:widowControl w:val="0"/>
        <w:spacing w:before="0" w:after="0" w:line="360" w:lineRule="auto"/>
        <w:ind w:firstLine="709"/>
        <w:jc w:val="both"/>
        <w:rPr>
          <w:sz w:val="28"/>
          <w:szCs w:val="28"/>
        </w:rPr>
      </w:pPr>
      <w:r w:rsidRPr="00A541A0">
        <w:rPr>
          <w:b/>
          <w:bCs/>
          <w:sz w:val="28"/>
          <w:szCs w:val="28"/>
        </w:rPr>
        <w:t>Совет по торговле товарами</w:t>
      </w:r>
      <w:r w:rsidRPr="00A541A0">
        <w:rPr>
          <w:sz w:val="28"/>
          <w:szCs w:val="28"/>
        </w:rPr>
        <w:t xml:space="preserve">, в свою очередь, руководит деятельностью специализированных комитетов, осуществляющих контроль за соблюдением принципов ВТО и выполнением соглашений ГАТТ-1994 в сфере торговли товарами. </w:t>
      </w:r>
    </w:p>
    <w:p w:rsidR="00707EFD" w:rsidRPr="00A541A0" w:rsidRDefault="00707EFD" w:rsidP="00A541A0">
      <w:pPr>
        <w:widowControl w:val="0"/>
        <w:spacing w:before="0" w:after="0" w:line="360" w:lineRule="auto"/>
        <w:ind w:firstLine="709"/>
        <w:jc w:val="both"/>
        <w:rPr>
          <w:sz w:val="28"/>
          <w:szCs w:val="28"/>
        </w:rPr>
      </w:pPr>
      <w:r w:rsidRPr="00A541A0">
        <w:rPr>
          <w:b/>
          <w:bCs/>
          <w:sz w:val="28"/>
          <w:szCs w:val="28"/>
        </w:rPr>
        <w:t>Совет по торговле услугами</w:t>
      </w:r>
      <w:r w:rsidRPr="00A541A0">
        <w:rPr>
          <w:sz w:val="28"/>
          <w:szCs w:val="28"/>
        </w:rPr>
        <w:t xml:space="preserve"> осуществляет контроль за выполнением соглашения ГАТС. В его составе находятся Комитет по торговле финансовыми услугами и Рабочая группа по профессиональным услугам. </w:t>
      </w:r>
    </w:p>
    <w:p w:rsidR="00707EFD" w:rsidRPr="00A541A0" w:rsidRDefault="00707EFD" w:rsidP="00A541A0">
      <w:pPr>
        <w:widowControl w:val="0"/>
        <w:spacing w:before="0" w:after="0" w:line="360" w:lineRule="auto"/>
        <w:ind w:firstLine="709"/>
        <w:jc w:val="both"/>
        <w:rPr>
          <w:sz w:val="28"/>
          <w:szCs w:val="28"/>
        </w:rPr>
      </w:pPr>
      <w:r w:rsidRPr="00A541A0">
        <w:rPr>
          <w:b/>
          <w:bCs/>
          <w:sz w:val="28"/>
          <w:szCs w:val="28"/>
        </w:rPr>
        <w:t>Совет по торговым аспектам прав интеллектуальной собственности</w:t>
      </w:r>
      <w:r w:rsidRPr="00A541A0">
        <w:rPr>
          <w:sz w:val="28"/>
          <w:szCs w:val="28"/>
        </w:rPr>
        <w:t>, помимо осуществления контроля за выполнением соответствующего соглашения (ТРИПС), занимается также вопросами предотвращения возникновения конфликтов, связанных с международной торговлей поддельными товарами.</w:t>
      </w:r>
    </w:p>
    <w:p w:rsidR="00707EFD" w:rsidRPr="00A541A0" w:rsidRDefault="00707EFD" w:rsidP="00A541A0">
      <w:pPr>
        <w:widowControl w:val="0"/>
        <w:spacing w:before="0" w:after="0" w:line="360" w:lineRule="auto"/>
        <w:ind w:firstLine="709"/>
        <w:jc w:val="both"/>
        <w:rPr>
          <w:sz w:val="28"/>
          <w:szCs w:val="28"/>
        </w:rPr>
      </w:pPr>
      <w:r w:rsidRPr="00A541A0">
        <w:rPr>
          <w:sz w:val="28"/>
          <w:szCs w:val="28"/>
        </w:rPr>
        <w:t>Многочисленные специализированные комитеты и рабочие группы занимаются отдельными соглашениями системы ВТО и решением вопросов в таких областях, как защита окружающей среды, проблемы развивающихся стран, процедура присоединения к ВТО и региональные торговые соглашения.</w:t>
      </w:r>
    </w:p>
    <w:p w:rsidR="00707EFD" w:rsidRPr="00A541A0" w:rsidRDefault="00707EFD" w:rsidP="00A541A0">
      <w:pPr>
        <w:widowControl w:val="0"/>
        <w:spacing w:before="0" w:after="0" w:line="360" w:lineRule="auto"/>
        <w:ind w:firstLine="709"/>
        <w:jc w:val="both"/>
        <w:rPr>
          <w:sz w:val="28"/>
          <w:szCs w:val="28"/>
        </w:rPr>
      </w:pPr>
      <w:r w:rsidRPr="00A541A0">
        <w:rPr>
          <w:b/>
          <w:bCs/>
          <w:sz w:val="28"/>
          <w:szCs w:val="28"/>
        </w:rPr>
        <w:t>Секретариат ВТО</w:t>
      </w:r>
      <w:r w:rsidRPr="00A541A0">
        <w:rPr>
          <w:sz w:val="28"/>
          <w:szCs w:val="28"/>
        </w:rPr>
        <w:t>, который базируется в Женеве, имеет около 500 штатных сотрудников; его возглавляет генеральный директор. Секретариат ВТО, в отличие от подобных органов других международных организаций, не принимает решений, так как эта функция возлагается на сами страны-члены. Основные обязанности Секретариата – обеспечивать техническую поддержку различным советам и комитетам, а также Министерской конференции, оказывать техническое содействие развивающимся странам, проводить анализ мировой торговли и разъяснять положения ВТО общественности и средствам массовой информации. Секретариат также обеспечивает некоторые формы правовой помощи в процессе разрешения споров и консультирует правительства стран, желающих стать членами ВТО. На сегодняшний день таких стран насчитывается более двадцати.</w:t>
      </w:r>
    </w:p>
    <w:p w:rsidR="00A541A0" w:rsidRDefault="00A541A0" w:rsidP="00A541A0">
      <w:pPr>
        <w:widowControl w:val="0"/>
        <w:spacing w:before="0" w:after="0" w:line="360" w:lineRule="auto"/>
        <w:ind w:firstLine="709"/>
        <w:jc w:val="both"/>
        <w:rPr>
          <w:b/>
          <w:sz w:val="28"/>
          <w:szCs w:val="28"/>
        </w:rPr>
      </w:pPr>
    </w:p>
    <w:p w:rsidR="00892ADC" w:rsidRPr="00A541A0" w:rsidRDefault="00707EFD" w:rsidP="00A541A0">
      <w:pPr>
        <w:widowControl w:val="0"/>
        <w:spacing w:before="0" w:after="0" w:line="360" w:lineRule="auto"/>
        <w:ind w:firstLine="709"/>
        <w:jc w:val="both"/>
        <w:rPr>
          <w:b/>
          <w:sz w:val="28"/>
          <w:szCs w:val="28"/>
        </w:rPr>
      </w:pPr>
      <w:r w:rsidRPr="00A541A0">
        <w:rPr>
          <w:b/>
          <w:sz w:val="28"/>
          <w:szCs w:val="28"/>
        </w:rPr>
        <w:t>1.2 Основные направления деятельности ВТО</w:t>
      </w:r>
    </w:p>
    <w:p w:rsidR="00707EFD" w:rsidRPr="00A541A0" w:rsidRDefault="00707EFD" w:rsidP="00A541A0">
      <w:pPr>
        <w:widowControl w:val="0"/>
        <w:spacing w:before="0" w:after="0" w:line="360" w:lineRule="auto"/>
        <w:ind w:firstLine="709"/>
        <w:jc w:val="both"/>
        <w:rPr>
          <w:sz w:val="28"/>
          <w:szCs w:val="28"/>
        </w:rPr>
      </w:pPr>
    </w:p>
    <w:p w:rsidR="00707EFD" w:rsidRPr="00A541A0" w:rsidRDefault="00707EFD" w:rsidP="00A541A0">
      <w:pPr>
        <w:widowControl w:val="0"/>
        <w:spacing w:before="0" w:after="0" w:line="360" w:lineRule="auto"/>
        <w:ind w:firstLine="709"/>
        <w:jc w:val="both"/>
        <w:rPr>
          <w:sz w:val="28"/>
          <w:szCs w:val="28"/>
        </w:rPr>
      </w:pPr>
      <w:r w:rsidRPr="00A541A0">
        <w:rPr>
          <w:sz w:val="28"/>
          <w:szCs w:val="28"/>
        </w:rPr>
        <w:t>Рабочая программа ВТО формируется и утверждается на двухлетний период. Одним из существенных элементов при ее подготовке и определении в последние годы становятся размеры бюджетных ассигнований, то есть происходит формирование так называемой программы-бюджета организации. В работе по формированию программы-бюджета ВТО активное участие принимают Технический комитет по программе и координации (ТКПК) и Бюджетно-финансовый комитет (БФК). Программа и бюджет организации утверждаются на генеральной ассамблее.</w:t>
      </w:r>
    </w:p>
    <w:p w:rsidR="00707EFD" w:rsidRPr="00A541A0" w:rsidRDefault="00707EFD" w:rsidP="00A541A0">
      <w:pPr>
        <w:widowControl w:val="0"/>
        <w:spacing w:before="0" w:after="0" w:line="360" w:lineRule="auto"/>
        <w:ind w:firstLine="709"/>
        <w:jc w:val="both"/>
        <w:rPr>
          <w:sz w:val="28"/>
          <w:szCs w:val="28"/>
        </w:rPr>
      </w:pPr>
      <w:r w:rsidRPr="00A541A0">
        <w:rPr>
          <w:sz w:val="28"/>
          <w:szCs w:val="28"/>
        </w:rPr>
        <w:t>В стратегии и направлениях работы на протяжении почти 15-летнего существования ВТО происходили существенные перемены. Они были взаимосвязаны как с количественным и качественным ростом объемов международного туризма, так и с развитием и применением новейшей технологии в туристской индустрии. Необходимо отметить, что и в самих странах — членах ВТО происходили и происходят изменения в структуре и целях национальной туристской политики с учетом расширения международных туристских связей, новых приоритетов в стратегии развития или формирования (для большинства развивающихся стран) отрасли иностранного туризма.</w:t>
      </w:r>
    </w:p>
    <w:p w:rsidR="00707EFD" w:rsidRPr="00A541A0" w:rsidRDefault="00707EFD" w:rsidP="00A541A0">
      <w:pPr>
        <w:widowControl w:val="0"/>
        <w:spacing w:before="0" w:after="0" w:line="360" w:lineRule="auto"/>
        <w:ind w:firstLine="709"/>
        <w:jc w:val="both"/>
        <w:rPr>
          <w:sz w:val="28"/>
          <w:szCs w:val="28"/>
        </w:rPr>
      </w:pPr>
      <w:r w:rsidRPr="00A541A0">
        <w:rPr>
          <w:sz w:val="28"/>
          <w:szCs w:val="28"/>
        </w:rPr>
        <w:t>Определяющим направлением деятельности ВТО, зафиксированным в уставе организации (п. 2 ст. 3), является помощь развивающимся странам в области туризма. Этот принцип фокусируется в основном в программе под названием «Техническое сотрудничество». В системе ООН принято узкое определение понятия «техническое сотрудничество», а именно предоставление специфической помощи развивающейся стране или группе развивающихся стран. В рамках ВТО, а вернее — в практике туризма, это понятие несколько расширяется и включает также использование результатов работы и конкретного практического опыта в других направлениях деятельности, о которых будет сказано ниже.</w:t>
      </w:r>
    </w:p>
    <w:p w:rsidR="00707EFD" w:rsidRPr="00A541A0" w:rsidRDefault="00707EFD" w:rsidP="00A541A0">
      <w:pPr>
        <w:widowControl w:val="0"/>
        <w:spacing w:before="0" w:after="0" w:line="360" w:lineRule="auto"/>
        <w:ind w:firstLine="709"/>
        <w:jc w:val="both"/>
        <w:rPr>
          <w:sz w:val="28"/>
          <w:szCs w:val="28"/>
        </w:rPr>
      </w:pPr>
      <w:r w:rsidRPr="00A541A0">
        <w:rPr>
          <w:sz w:val="28"/>
          <w:szCs w:val="28"/>
        </w:rPr>
        <w:t>Техническое сотрудничество требует весьма значительных капиталовложений в виде людских ресурсов и финансовых средств. В этой связи значительная помощь в реализации этого вида деятельности оказывается со стороны Программы развития Организации Объединенных Наций (ПРООН), исполнительным агентством которой является ВТО. Поскольку, согласно Финансовому регламенту ВТО, запрещается выделение бюджетных средств организации на выполнение проектов технического сотрудничества на местах, все внебюджетные расходы (на поездки специалистов и экспертов, на оборудование и т. д.) берет на себя ПРООН.</w:t>
      </w:r>
    </w:p>
    <w:p w:rsidR="00707EFD" w:rsidRPr="00A541A0" w:rsidRDefault="00707EFD" w:rsidP="00A541A0">
      <w:pPr>
        <w:widowControl w:val="0"/>
        <w:spacing w:before="0" w:after="0" w:line="360" w:lineRule="auto"/>
        <w:ind w:firstLine="709"/>
        <w:jc w:val="both"/>
        <w:rPr>
          <w:sz w:val="28"/>
          <w:szCs w:val="28"/>
        </w:rPr>
      </w:pPr>
      <w:r w:rsidRPr="00A541A0">
        <w:rPr>
          <w:sz w:val="28"/>
          <w:szCs w:val="28"/>
        </w:rPr>
        <w:t>Таким образом, в осуществлении технического сотрудничества по национальному проекту из области туризма участвуют правительственные органы (регламентирующие социально-экономическое планирование в стране в целом), национальные туристские органы (администрации), ПРООН и исполнительное агентство в лице ВТО. Судьба определенного проекта, очевидно, зависит в первую очередь от решения правительственного органа, который фактически санкционирует выделение финансовых средств из фондов, выделяемых ПРООН на развитие всех секторов социально-экономической деятельности в данной стране. По подсчетам ВТО, из всех фондов ПРООН в среднем только 0,5 % направляется правительствами в конечном счете на осуществление проектов в секторе туризма.</w:t>
      </w:r>
    </w:p>
    <w:p w:rsidR="00707EFD" w:rsidRPr="00A541A0" w:rsidRDefault="00707EFD" w:rsidP="00A541A0">
      <w:pPr>
        <w:widowControl w:val="0"/>
        <w:spacing w:before="0" w:after="0" w:line="360" w:lineRule="auto"/>
        <w:ind w:firstLine="709"/>
        <w:jc w:val="both"/>
        <w:rPr>
          <w:sz w:val="28"/>
          <w:szCs w:val="28"/>
        </w:rPr>
      </w:pPr>
      <w:r w:rsidRPr="00A541A0">
        <w:rPr>
          <w:sz w:val="28"/>
          <w:szCs w:val="28"/>
        </w:rPr>
        <w:t>В рамках выполнения проектов ПРООН в области туризма ВТО осуществляет конкретную помощь в виде миссий секторальной поддержки, используя соответствующие фонды ПРООН. За прошедшие годы было выполнено около 500 таких миссий в 130 странах.</w:t>
      </w:r>
    </w:p>
    <w:p w:rsidR="00707EFD" w:rsidRPr="00A541A0" w:rsidRDefault="00707EFD" w:rsidP="00A541A0">
      <w:pPr>
        <w:widowControl w:val="0"/>
        <w:spacing w:before="0" w:after="0" w:line="360" w:lineRule="auto"/>
        <w:ind w:firstLine="709"/>
        <w:jc w:val="both"/>
        <w:rPr>
          <w:sz w:val="28"/>
          <w:szCs w:val="28"/>
        </w:rPr>
      </w:pPr>
      <w:r w:rsidRPr="00A541A0">
        <w:rPr>
          <w:sz w:val="28"/>
          <w:szCs w:val="28"/>
        </w:rPr>
        <w:t xml:space="preserve">В таблице 2 приводятся разбивка этих миссий по регионам в 1988 году и планы на 1989 год. </w:t>
      </w:r>
      <w:r w:rsidRPr="00A541A0">
        <w:rPr>
          <w:sz w:val="28"/>
          <w:szCs w:val="28"/>
          <w:lang w:val="en-US"/>
        </w:rPr>
        <w:t>[3, c. 77]</w:t>
      </w:r>
    </w:p>
    <w:p w:rsidR="00A07B1D" w:rsidRPr="00A541A0" w:rsidRDefault="00A07B1D" w:rsidP="00A541A0">
      <w:pPr>
        <w:widowControl w:val="0"/>
        <w:spacing w:before="0" w:after="0" w:line="360" w:lineRule="auto"/>
        <w:ind w:firstLine="709"/>
        <w:jc w:val="both"/>
        <w:rPr>
          <w:b/>
          <w:sz w:val="28"/>
          <w:szCs w:val="28"/>
        </w:rPr>
      </w:pPr>
    </w:p>
    <w:p w:rsidR="00A07B1D" w:rsidRPr="00A541A0" w:rsidRDefault="00A541A0" w:rsidP="00A541A0">
      <w:pPr>
        <w:widowControl w:val="0"/>
        <w:spacing w:before="0" w:after="0" w:line="360" w:lineRule="auto"/>
        <w:ind w:firstLine="709"/>
        <w:jc w:val="both"/>
        <w:rPr>
          <w:b/>
          <w:sz w:val="28"/>
          <w:szCs w:val="28"/>
        </w:rPr>
      </w:pPr>
      <w:r>
        <w:rPr>
          <w:b/>
          <w:sz w:val="28"/>
          <w:szCs w:val="28"/>
        </w:rPr>
        <w:br w:type="page"/>
      </w:r>
      <w:r w:rsidR="00003853" w:rsidRPr="00A541A0">
        <w:rPr>
          <w:b/>
          <w:sz w:val="28"/>
          <w:szCs w:val="28"/>
        </w:rPr>
        <w:t>2 Проблемы Казахстана при вступлении в ВТО</w:t>
      </w:r>
    </w:p>
    <w:p w:rsidR="00A541A0" w:rsidRDefault="00A541A0" w:rsidP="00A541A0">
      <w:pPr>
        <w:widowControl w:val="0"/>
        <w:spacing w:before="0" w:after="0" w:line="360" w:lineRule="auto"/>
        <w:ind w:firstLine="709"/>
        <w:jc w:val="both"/>
        <w:rPr>
          <w:b/>
          <w:sz w:val="28"/>
          <w:szCs w:val="28"/>
        </w:rPr>
      </w:pPr>
    </w:p>
    <w:p w:rsidR="00003853" w:rsidRPr="00A541A0" w:rsidRDefault="00003853" w:rsidP="00A541A0">
      <w:pPr>
        <w:widowControl w:val="0"/>
        <w:spacing w:before="0" w:after="0" w:line="360" w:lineRule="auto"/>
        <w:ind w:firstLine="709"/>
        <w:jc w:val="both"/>
        <w:rPr>
          <w:b/>
          <w:sz w:val="28"/>
          <w:szCs w:val="28"/>
        </w:rPr>
      </w:pPr>
      <w:r w:rsidRPr="00A541A0">
        <w:rPr>
          <w:b/>
          <w:sz w:val="28"/>
          <w:szCs w:val="28"/>
        </w:rPr>
        <w:t>2.1 Проблемы производства</w:t>
      </w:r>
    </w:p>
    <w:p w:rsidR="00A541A0" w:rsidRDefault="00A541A0" w:rsidP="00A541A0">
      <w:pPr>
        <w:pStyle w:val="aa"/>
        <w:widowControl w:val="0"/>
        <w:spacing w:before="0" w:beforeAutospacing="0" w:after="0" w:afterAutospacing="0" w:line="360" w:lineRule="auto"/>
        <w:ind w:firstLine="709"/>
        <w:jc w:val="both"/>
        <w:rPr>
          <w:rFonts w:ascii="Times New Roman" w:hAnsi="Times New Roman"/>
          <w:color w:val="auto"/>
          <w:sz w:val="28"/>
          <w:szCs w:val="28"/>
        </w:rPr>
      </w:pPr>
    </w:p>
    <w:p w:rsidR="00F43CE8" w:rsidRPr="00A541A0" w:rsidRDefault="00F43CE8" w:rsidP="00A541A0">
      <w:pPr>
        <w:pStyle w:val="aa"/>
        <w:widowControl w:val="0"/>
        <w:spacing w:before="0" w:beforeAutospacing="0" w:after="0" w:afterAutospacing="0" w:line="360" w:lineRule="auto"/>
        <w:ind w:firstLine="709"/>
        <w:jc w:val="both"/>
        <w:rPr>
          <w:rFonts w:ascii="Times New Roman" w:hAnsi="Times New Roman"/>
          <w:color w:val="auto"/>
          <w:sz w:val="28"/>
          <w:szCs w:val="28"/>
        </w:rPr>
      </w:pPr>
      <w:r w:rsidRPr="00A541A0">
        <w:rPr>
          <w:rFonts w:ascii="Times New Roman" w:hAnsi="Times New Roman"/>
          <w:color w:val="auto"/>
          <w:sz w:val="28"/>
          <w:szCs w:val="28"/>
        </w:rPr>
        <w:t>Достигнутый уровень реформирования и открытости экономики нашей республики дают возможность Казахстану выгодно интегрироваться в мировые, хозяйственные, экономические и технологические процессы. Это представляет определенные преимущества: усиление процесса интеграции Казахстана в мировую экономику, получение режима наибольшего благоприятствования в торговле товарами и услугами со странами - членами ВТО, увеличение поступлений инвестиций, доступность мировых рынков для экспорта казахстанских товаров и услуг, приведение торгового законодательства к международным нормам и стандартам.</w:t>
      </w:r>
      <w:r w:rsidR="00A541A0">
        <w:rPr>
          <w:rFonts w:ascii="Times New Roman" w:hAnsi="Times New Roman"/>
          <w:color w:val="auto"/>
          <w:sz w:val="28"/>
          <w:szCs w:val="28"/>
        </w:rPr>
        <w:t xml:space="preserve"> </w:t>
      </w:r>
      <w:r w:rsidRPr="00A541A0">
        <w:rPr>
          <w:rFonts w:ascii="Times New Roman" w:hAnsi="Times New Roman"/>
          <w:color w:val="auto"/>
          <w:sz w:val="28"/>
          <w:szCs w:val="28"/>
        </w:rPr>
        <w:t>Я хочу сегодня заострить Ваше внимание на тех издержках, с которыми столкнется Казахстан при вхождении в ВТО.</w:t>
      </w:r>
      <w:r w:rsidR="00A541A0">
        <w:rPr>
          <w:rFonts w:ascii="Times New Roman" w:hAnsi="Times New Roman"/>
          <w:color w:val="auto"/>
          <w:sz w:val="28"/>
          <w:szCs w:val="28"/>
        </w:rPr>
        <w:t xml:space="preserve"> </w:t>
      </w:r>
      <w:r w:rsidRPr="00A541A0">
        <w:rPr>
          <w:rFonts w:ascii="Times New Roman" w:hAnsi="Times New Roman"/>
          <w:color w:val="auto"/>
          <w:sz w:val="28"/>
          <w:szCs w:val="28"/>
        </w:rPr>
        <w:t xml:space="preserve">Программа импортозамещения, проводимая правительством Республики Казахстан, сегодня себя оправдывает, но во многом противоречит требованиям ВТО. Политика импортозамещения при лоббировании государством нефтегазового, горно-металлургического машиностроения позволила загрузить в 2000 году 50, а в </w:t>
      </w:r>
      <w:smartTag w:uri="urn:schemas-microsoft-com:office:smarttags" w:element="metricconverter">
        <w:smartTagPr>
          <w:attr w:name="ProductID" w:val="2001 г"/>
        </w:smartTagPr>
        <w:r w:rsidRPr="00A541A0">
          <w:rPr>
            <w:rFonts w:ascii="Times New Roman" w:hAnsi="Times New Roman"/>
            <w:color w:val="auto"/>
            <w:sz w:val="28"/>
            <w:szCs w:val="28"/>
          </w:rPr>
          <w:t>2001 г</w:t>
        </w:r>
      </w:smartTag>
      <w:r w:rsidRPr="00A541A0">
        <w:rPr>
          <w:rFonts w:ascii="Times New Roman" w:hAnsi="Times New Roman"/>
          <w:color w:val="auto"/>
          <w:sz w:val="28"/>
          <w:szCs w:val="28"/>
        </w:rPr>
        <w:t>. - 200 отечественных предприятий, обеспечить работой десятки тысяч человек. Требованиям ВТО также противоречит не допускаемое в импортозамещении перекрестное субсидирование в виде удешевления нефтепродуктов, минеральных удобрений.</w:t>
      </w:r>
      <w:r w:rsidR="00A541A0">
        <w:rPr>
          <w:rFonts w:ascii="Times New Roman" w:hAnsi="Times New Roman"/>
          <w:color w:val="auto"/>
          <w:sz w:val="28"/>
          <w:szCs w:val="28"/>
        </w:rPr>
        <w:t xml:space="preserve"> </w:t>
      </w:r>
      <w:r w:rsidRPr="00A541A0">
        <w:rPr>
          <w:rFonts w:ascii="Times New Roman" w:hAnsi="Times New Roman"/>
          <w:color w:val="auto"/>
          <w:sz w:val="28"/>
          <w:szCs w:val="28"/>
        </w:rPr>
        <w:t>При вступлении в ВТО необходимо, чтобы товары, производимые в Казахстане, отвечали международным стандартам. Например развитые страны идут на либерализацию торговых режимов только в том случае, когда их товары и услуги способны выдержать высокую конкуренцию. От такого уровня мы, к сожалению, сегодня еще далеки.</w:t>
      </w:r>
      <w:r w:rsidR="00A541A0">
        <w:rPr>
          <w:rFonts w:ascii="Times New Roman" w:hAnsi="Times New Roman"/>
          <w:color w:val="auto"/>
          <w:sz w:val="28"/>
          <w:szCs w:val="28"/>
        </w:rPr>
        <w:t xml:space="preserve"> </w:t>
      </w:r>
      <w:r w:rsidRPr="00A541A0">
        <w:rPr>
          <w:rFonts w:ascii="Times New Roman" w:hAnsi="Times New Roman"/>
          <w:color w:val="auto"/>
          <w:sz w:val="28"/>
          <w:szCs w:val="28"/>
        </w:rPr>
        <w:t>Недопустимо добиваться приема в ВТО любой ценой, или вступать туда ради самого вступления. Входная плата должна перекрываться выгодами от участия в этой организации.</w:t>
      </w:r>
      <w:r w:rsidR="00A541A0">
        <w:rPr>
          <w:rFonts w:ascii="Times New Roman" w:hAnsi="Times New Roman"/>
          <w:color w:val="auto"/>
          <w:sz w:val="28"/>
          <w:szCs w:val="28"/>
        </w:rPr>
        <w:t xml:space="preserve"> </w:t>
      </w:r>
      <w:r w:rsidRPr="00A541A0">
        <w:rPr>
          <w:rFonts w:ascii="Times New Roman" w:hAnsi="Times New Roman"/>
          <w:color w:val="auto"/>
          <w:sz w:val="28"/>
          <w:szCs w:val="28"/>
        </w:rPr>
        <w:t>Вхождение в ВТО остро ставит вопросы конкурентоспособности отечественных товаров и услуг как на внешнем так и на внутреннем рынке.</w:t>
      </w:r>
      <w:r w:rsidR="00A541A0">
        <w:rPr>
          <w:rFonts w:ascii="Times New Roman" w:hAnsi="Times New Roman"/>
          <w:color w:val="auto"/>
          <w:sz w:val="28"/>
          <w:szCs w:val="28"/>
        </w:rPr>
        <w:t xml:space="preserve"> </w:t>
      </w:r>
      <w:r w:rsidRPr="00A541A0">
        <w:rPr>
          <w:rFonts w:ascii="Times New Roman" w:hAnsi="Times New Roman"/>
          <w:color w:val="auto"/>
          <w:sz w:val="28"/>
          <w:szCs w:val="28"/>
        </w:rPr>
        <w:t>Во многих отношениях присоединение потребует существенных уступок, которые не только практически сразу же откроют дорогу для иностранных товаров и услуг, но и заблокируют национальные меры регулирования этого проникновения. Не трудно предположить, что вступление в ВТО и открытие границ разорят мелкого и среднего отечественного товаропроизводителя, которых с большим трудом мы сегодня взращиваем, создавая необходимые благоприятные условия.</w:t>
      </w:r>
      <w:r w:rsidR="00A541A0">
        <w:rPr>
          <w:rFonts w:ascii="Times New Roman" w:hAnsi="Times New Roman"/>
          <w:color w:val="auto"/>
          <w:sz w:val="28"/>
          <w:szCs w:val="28"/>
        </w:rPr>
        <w:t xml:space="preserve"> </w:t>
      </w:r>
      <w:r w:rsidRPr="00A541A0">
        <w:rPr>
          <w:rFonts w:ascii="Times New Roman" w:hAnsi="Times New Roman"/>
          <w:color w:val="auto"/>
          <w:sz w:val="28"/>
          <w:szCs w:val="28"/>
        </w:rPr>
        <w:t>В то же время выгоды от вступления в ВТО, связанные с улучшением доступа на внешние рынки дадут свои положительные результаты лишь в далекой перспективе. И то, только в случае, если мы будем в состоянии производить конкурентоспособные товары и иметь эффективный механизм, способный защищать наши права в сложной системе ВТО. От грамотной стратегии защиты собственных интересов зависит, будут ли отечественные производители представлены в сферах товаров и услуг или наши рынки займут другие страны, что повлечет за собой сокращение занятости населения и доходов гос.бюджета.</w:t>
      </w:r>
      <w:r w:rsidR="00A541A0">
        <w:rPr>
          <w:rFonts w:ascii="Times New Roman" w:hAnsi="Times New Roman"/>
          <w:color w:val="auto"/>
          <w:sz w:val="28"/>
          <w:szCs w:val="28"/>
        </w:rPr>
        <w:t xml:space="preserve"> </w:t>
      </w:r>
      <w:r w:rsidRPr="00A541A0">
        <w:rPr>
          <w:rFonts w:ascii="Times New Roman" w:hAnsi="Times New Roman"/>
          <w:color w:val="auto"/>
          <w:sz w:val="28"/>
          <w:szCs w:val="28"/>
        </w:rPr>
        <w:t>В условиях либерализации таможенного пространства Казахстана большинство отечественных товаропроизводителей будут проигрывать, а в последующем потеряют свои позиции на внутреннем рынке, не говоря уже о конкурентоспособности на рынках соседних государств.</w:t>
      </w:r>
      <w:r w:rsidR="00A541A0">
        <w:rPr>
          <w:rFonts w:ascii="Times New Roman" w:hAnsi="Times New Roman"/>
          <w:color w:val="auto"/>
          <w:sz w:val="28"/>
          <w:szCs w:val="28"/>
        </w:rPr>
        <w:t xml:space="preserve"> </w:t>
      </w:r>
      <w:r w:rsidRPr="00A541A0">
        <w:rPr>
          <w:rFonts w:ascii="Times New Roman" w:hAnsi="Times New Roman"/>
          <w:color w:val="auto"/>
          <w:sz w:val="28"/>
          <w:szCs w:val="28"/>
        </w:rPr>
        <w:t>Так произошло в Кыргызстане. Я недавно побывал в командировке в г. Бишкеке. Их собственные товары, произведенные на морально и физически устаревшем оборудовании по технологиям вчерашнего дня, безусловно, проигрывают по сравнению с теми товарами, которые хлынули в Киргизию в связи с открытостью ее границ. Так, например, наши "рахатовские" конфеты идут нарасхват, составляя достойную конкуренцию московским и киргизским кондитерским фабрикам. Цены на наши конфеты ниже (за счет короткого плеча, удешевления транспортных расходов и т.п.), а качество достаточно высокое. В то же время наблюдается крайне низкая покупательная способность населения. Налицо обнищание народа. Те события, которые происходят сегодня в Кыргызстане - это следствие необдуманной политики руководства страны, в том и числе и в вопросах вступления в ВТО. Положение очень плачевное. Поэтому, наверное, нам надо задуматься над сложившейся ситуацией в соседней республике.</w:t>
      </w:r>
      <w:r w:rsidR="00A541A0">
        <w:rPr>
          <w:rFonts w:ascii="Times New Roman" w:hAnsi="Times New Roman"/>
          <w:color w:val="auto"/>
          <w:sz w:val="28"/>
          <w:szCs w:val="28"/>
        </w:rPr>
        <w:t xml:space="preserve"> </w:t>
      </w:r>
      <w:r w:rsidRPr="00A541A0">
        <w:rPr>
          <w:rFonts w:ascii="Times New Roman" w:hAnsi="Times New Roman"/>
          <w:color w:val="auto"/>
          <w:sz w:val="28"/>
          <w:szCs w:val="28"/>
        </w:rPr>
        <w:t>Возьмем нашу перерабатывающую промышленность - молочный комплекс. Сегодня для загрузки местных заводов-производителей молочной продукции 80% сырого молока завозится из Киргизии. Сейчас предпринимаются некоторые шаги по подъему отечественного сельхозпроизводителя. Захотим мы перестроить работу наших молзаводов на отечественное сырье - пожалуйста - закроем границы с Кыргызстаном, поставим таможенные барьеры. А если мы вступим в ВТО, то уже подобных мер мы принять не сможем, т.к. вхождение в ВТО потребует от Казахстана и принятия определенных обязательств. Даже сейчас, когда мы еще не члены ВТО, а нам уже перекрыли каналы по экспорту зерна и стали. А что будет тогда, когда мы вступим в ВТО? Приведу пример: в последнее время США поставляют большое количество зерна в Афганистан в порядке оказания гуманитарной помощи. Почему американцы не покупают наше зерно? Сегодня 3,5 млн. тонн зерна без дела лежат на элеваторах Казахстана, себестоимость которого 55 долларов США за тонну. Мы готовы продать его даже ниже себестоимости - по 50 долларов США. То есть на лицо факт перепроизводства зерна в республике. Поэтому, как сказал Президент РК на совещании 10.04. с.г. "одной из ключевых задач развития предпринимательства нужно считать повсеместную организацию маркетинговых исследований". Другой пример: ежедневно через границу с Узбекистаном переправляется до 1000 тонн муки. Это перевозят так называемые "челночники". Наша мука пользуется большим спросом являясь высококачественной. Но официально мы с Узбекистаном торговать не можем, так как не получим свои деньги обратно. То есть нам необходимо укреплять сложившиеся рынки сбыта, развивать интеграцию в Центрально-Азиатский регион. Интеграция же в мировую экономику не дает легких решений. Развитым странам не нужны сильные конкуренты, за место на мировых рынках нужно бороться и одновременно отслеживать попытки развитых стран "прибрать к рукам" конкурирующие производства вступающих в ВТО государств, то есть подчинить слабого сильным.</w:t>
      </w:r>
      <w:r w:rsidR="00A541A0">
        <w:rPr>
          <w:rFonts w:ascii="Times New Roman" w:hAnsi="Times New Roman"/>
          <w:color w:val="auto"/>
          <w:sz w:val="28"/>
          <w:szCs w:val="28"/>
        </w:rPr>
        <w:t xml:space="preserve"> </w:t>
      </w:r>
      <w:r w:rsidRPr="00A541A0">
        <w:rPr>
          <w:rFonts w:ascii="Times New Roman" w:hAnsi="Times New Roman"/>
          <w:color w:val="auto"/>
          <w:sz w:val="28"/>
          <w:szCs w:val="28"/>
        </w:rPr>
        <w:t>Благоприятным фактором развития является растущий спрос на казахстанские сырьевые ресурсы (нефть, газ и т.п.), и продукты первичной переработки.</w:t>
      </w:r>
      <w:r w:rsidR="00A541A0">
        <w:rPr>
          <w:rFonts w:ascii="Times New Roman" w:hAnsi="Times New Roman"/>
          <w:color w:val="auto"/>
          <w:sz w:val="28"/>
          <w:szCs w:val="28"/>
        </w:rPr>
        <w:t xml:space="preserve"> </w:t>
      </w:r>
      <w:r w:rsidRPr="00A541A0">
        <w:rPr>
          <w:rFonts w:ascii="Times New Roman" w:hAnsi="Times New Roman"/>
          <w:color w:val="auto"/>
          <w:sz w:val="28"/>
          <w:szCs w:val="28"/>
        </w:rPr>
        <w:t>Но мы продаем нашу нефть по ценам несравнимо низким по отношению к ценам на оборудование, которое мы покупаем на Западе для того, чтобы организовать нефтедобычу. Другое дело, если бы мы имели возможность продавать конечную продукцию, т.е. результат переработки нашего сырья. Казахстан сегодня от добычи нефти, можно сказать ничего не имеет, или имеет очень мало - 7 млрд. долларов США в год. Для сравнения - Россия от реализации только молочной продукции имеет 9 млрд. долларов США в год. Поэтому мы опять возвращаемся к тому, что сначала нам необходимо научиться производить конкурентоспособную продукцию, а потом уже вступать в ВТО. Давайте не повторять ошибок наших соседей.</w:t>
      </w:r>
      <w:r w:rsidR="00A541A0">
        <w:rPr>
          <w:rFonts w:ascii="Times New Roman" w:hAnsi="Times New Roman"/>
          <w:color w:val="auto"/>
          <w:sz w:val="28"/>
          <w:szCs w:val="28"/>
        </w:rPr>
        <w:t xml:space="preserve"> </w:t>
      </w:r>
      <w:r w:rsidRPr="00A541A0">
        <w:rPr>
          <w:rFonts w:ascii="Times New Roman" w:hAnsi="Times New Roman"/>
          <w:color w:val="auto"/>
          <w:sz w:val="28"/>
          <w:szCs w:val="28"/>
        </w:rPr>
        <w:t>Очевидно, что ВТО выгодно развитым странам, которые производят сверхконкурентоспособные товары, особенно в области высоких технологий и услуг. Казахстан в настоящее время, к сожалению, не в входит в число производителей таких товаров.</w:t>
      </w:r>
      <w:r w:rsidR="00A541A0">
        <w:rPr>
          <w:rFonts w:ascii="Times New Roman" w:hAnsi="Times New Roman"/>
          <w:color w:val="auto"/>
          <w:sz w:val="28"/>
          <w:szCs w:val="28"/>
        </w:rPr>
        <w:t xml:space="preserve"> </w:t>
      </w:r>
      <w:r w:rsidRPr="00A541A0">
        <w:rPr>
          <w:rFonts w:ascii="Times New Roman" w:hAnsi="Times New Roman"/>
          <w:color w:val="auto"/>
          <w:sz w:val="28"/>
          <w:szCs w:val="28"/>
        </w:rPr>
        <w:t>ВТО - это для хорошо развитых стран, но на данный момент еще не для нас. С нашими товарами нас на Западе не ждут, нам необходимо сохранить и развивать уже имеющиеся рынки сбыта как внутри Казахстана, так и в рамках стран СНГ и только постепенно готовить себя для вступления в ВТО. История свидетельствует, что многие высокоразвитые страны готовились к вхождению в ВТО не один десяток лет. Китай шел к этому 15 лет, членам ЕЭС понадобилось 35 лет для создания единого экономического пространства. Поэтому, чем лучше мы подготовимся к вхождению в ВТО, тем больше у нас шансов занять достойное место в мировой экономике. Сейчас нам необходимо сосредоточить все усилия и направить их на:</w:t>
      </w:r>
      <w:r w:rsidR="00A541A0">
        <w:rPr>
          <w:rFonts w:ascii="Times New Roman" w:hAnsi="Times New Roman"/>
          <w:color w:val="auto"/>
          <w:sz w:val="28"/>
          <w:szCs w:val="28"/>
        </w:rPr>
        <w:t xml:space="preserve"> </w:t>
      </w:r>
      <w:r w:rsidRPr="00A541A0">
        <w:rPr>
          <w:rFonts w:ascii="Times New Roman" w:hAnsi="Times New Roman"/>
          <w:color w:val="auto"/>
          <w:sz w:val="28"/>
          <w:szCs w:val="28"/>
        </w:rPr>
        <w:t>1) создание консалтинга - маркетинговых центров;</w:t>
      </w:r>
      <w:r w:rsidR="00A541A0">
        <w:rPr>
          <w:rFonts w:ascii="Times New Roman" w:hAnsi="Times New Roman"/>
          <w:color w:val="auto"/>
          <w:sz w:val="28"/>
          <w:szCs w:val="28"/>
        </w:rPr>
        <w:t xml:space="preserve"> </w:t>
      </w:r>
      <w:r w:rsidRPr="00A541A0">
        <w:rPr>
          <w:rFonts w:ascii="Times New Roman" w:hAnsi="Times New Roman"/>
          <w:color w:val="auto"/>
          <w:sz w:val="28"/>
          <w:szCs w:val="28"/>
        </w:rPr>
        <w:t>2) технологическую перестройку промышленного сектора экономики, как в крупном, так и в малом и среднем бизнесе, на основе передовых технологий, осваивать высокотехнологичное производство;</w:t>
      </w:r>
      <w:r w:rsidR="00A541A0">
        <w:rPr>
          <w:rFonts w:ascii="Times New Roman" w:hAnsi="Times New Roman"/>
          <w:color w:val="auto"/>
          <w:sz w:val="28"/>
          <w:szCs w:val="28"/>
        </w:rPr>
        <w:t xml:space="preserve"> </w:t>
      </w:r>
      <w:r w:rsidRPr="00A541A0">
        <w:rPr>
          <w:rFonts w:ascii="Times New Roman" w:hAnsi="Times New Roman"/>
          <w:color w:val="auto"/>
          <w:sz w:val="28"/>
          <w:szCs w:val="28"/>
        </w:rPr>
        <w:t>3) повышение качества и конкурентоспособности продукции;</w:t>
      </w:r>
      <w:r w:rsidR="00A541A0">
        <w:rPr>
          <w:rFonts w:ascii="Times New Roman" w:hAnsi="Times New Roman"/>
          <w:color w:val="auto"/>
          <w:sz w:val="28"/>
          <w:szCs w:val="28"/>
        </w:rPr>
        <w:t xml:space="preserve"> </w:t>
      </w:r>
      <w:r w:rsidRPr="00A541A0">
        <w:rPr>
          <w:rFonts w:ascii="Times New Roman" w:hAnsi="Times New Roman"/>
          <w:color w:val="auto"/>
          <w:sz w:val="28"/>
          <w:szCs w:val="28"/>
        </w:rPr>
        <w:t>4) формирование законченных производственных циклов, от добычи сырья до производства продукции высокой товарной готовности;</w:t>
      </w:r>
      <w:r w:rsidR="00A541A0">
        <w:rPr>
          <w:rFonts w:ascii="Times New Roman" w:hAnsi="Times New Roman"/>
          <w:color w:val="auto"/>
          <w:sz w:val="28"/>
          <w:szCs w:val="28"/>
        </w:rPr>
        <w:t xml:space="preserve"> </w:t>
      </w:r>
      <w:r w:rsidRPr="00A541A0">
        <w:rPr>
          <w:rFonts w:ascii="Times New Roman" w:hAnsi="Times New Roman"/>
          <w:color w:val="auto"/>
          <w:sz w:val="28"/>
          <w:szCs w:val="28"/>
        </w:rPr>
        <w:t>5) формирование корпоративных структур эффективных в плане развития производства, инноваций, менеджмента;</w:t>
      </w:r>
      <w:r w:rsidR="00A541A0">
        <w:rPr>
          <w:rFonts w:ascii="Times New Roman" w:hAnsi="Times New Roman"/>
          <w:color w:val="auto"/>
          <w:sz w:val="28"/>
          <w:szCs w:val="28"/>
        </w:rPr>
        <w:t xml:space="preserve"> </w:t>
      </w:r>
      <w:r w:rsidRPr="00A541A0">
        <w:rPr>
          <w:rFonts w:ascii="Times New Roman" w:hAnsi="Times New Roman"/>
          <w:color w:val="auto"/>
          <w:sz w:val="28"/>
          <w:szCs w:val="28"/>
        </w:rPr>
        <w:t xml:space="preserve">6) масштабное внедрение информационных технологий, построение на этой основе взаимоувязанных рынков товаров и услуг. </w:t>
      </w:r>
    </w:p>
    <w:p w:rsidR="00F43CE8" w:rsidRPr="00A541A0" w:rsidRDefault="00F43CE8" w:rsidP="00A541A0">
      <w:pPr>
        <w:pStyle w:val="aa"/>
        <w:widowControl w:val="0"/>
        <w:spacing w:before="0" w:beforeAutospacing="0" w:after="0" w:afterAutospacing="0" w:line="360" w:lineRule="auto"/>
        <w:ind w:firstLine="709"/>
        <w:jc w:val="both"/>
        <w:rPr>
          <w:rFonts w:ascii="Times New Roman" w:hAnsi="Times New Roman"/>
          <w:color w:val="auto"/>
          <w:sz w:val="28"/>
          <w:szCs w:val="28"/>
        </w:rPr>
      </w:pPr>
      <w:r w:rsidRPr="00A541A0">
        <w:rPr>
          <w:rFonts w:ascii="Times New Roman" w:hAnsi="Times New Roman"/>
          <w:color w:val="auto"/>
          <w:sz w:val="28"/>
          <w:szCs w:val="28"/>
        </w:rPr>
        <w:t>В дальнейшем при благоприятном развитии нашей страны, при значительном увеличении объема экспорта именно готовой, отечественной, конкурентоспособной продукции мы могли бы войти в ВТО не как сырьевой придаток, а как равноправный партнер.</w:t>
      </w:r>
    </w:p>
    <w:p w:rsidR="00A541A0" w:rsidRDefault="00A541A0" w:rsidP="00A541A0">
      <w:pPr>
        <w:widowControl w:val="0"/>
        <w:spacing w:before="0" w:after="0" w:line="360" w:lineRule="auto"/>
        <w:ind w:firstLine="709"/>
        <w:jc w:val="both"/>
        <w:rPr>
          <w:b/>
          <w:sz w:val="28"/>
          <w:szCs w:val="28"/>
        </w:rPr>
      </w:pPr>
    </w:p>
    <w:p w:rsidR="00430A9C" w:rsidRPr="00A541A0" w:rsidRDefault="00430A9C" w:rsidP="00A541A0">
      <w:pPr>
        <w:widowControl w:val="0"/>
        <w:spacing w:before="0" w:after="0" w:line="360" w:lineRule="auto"/>
        <w:ind w:firstLine="709"/>
        <w:jc w:val="both"/>
        <w:rPr>
          <w:b/>
          <w:sz w:val="28"/>
          <w:szCs w:val="28"/>
        </w:rPr>
      </w:pPr>
      <w:r w:rsidRPr="00A541A0">
        <w:rPr>
          <w:b/>
          <w:sz w:val="28"/>
          <w:szCs w:val="28"/>
        </w:rPr>
        <w:t>2.2 Проблемы экономической безопасности</w:t>
      </w:r>
    </w:p>
    <w:p w:rsidR="00A541A0" w:rsidRDefault="00A541A0" w:rsidP="00A541A0">
      <w:pPr>
        <w:widowControl w:val="0"/>
        <w:spacing w:before="0" w:after="0" w:line="360" w:lineRule="auto"/>
        <w:ind w:firstLine="709"/>
        <w:jc w:val="both"/>
        <w:rPr>
          <w:sz w:val="28"/>
          <w:szCs w:val="28"/>
        </w:rPr>
      </w:pPr>
    </w:p>
    <w:p w:rsidR="00411272" w:rsidRPr="00A541A0" w:rsidRDefault="00411272" w:rsidP="00A541A0">
      <w:pPr>
        <w:widowControl w:val="0"/>
        <w:spacing w:before="0" w:after="0" w:line="360" w:lineRule="auto"/>
        <w:ind w:firstLine="709"/>
        <w:jc w:val="both"/>
        <w:rPr>
          <w:sz w:val="28"/>
          <w:szCs w:val="28"/>
        </w:rPr>
      </w:pPr>
      <w:r w:rsidRPr="00A541A0">
        <w:rPr>
          <w:sz w:val="28"/>
          <w:szCs w:val="28"/>
        </w:rPr>
        <w:t xml:space="preserve">Присоединение Казахстана к соглашениям Всемирной торговой организации, в рядах которой сегодня находится 150 стран мира, теперь уже выглядит событием неизбежным. Восьмилетняя переговорная эпопея по ВТО вступает в завершающую фазу, когда должны получить ответ ключевые проблемные вопросы нашего вступления в этот влиятельный международный клуб. Они, прежде всего, касаются самого чувствительного в данной ситуации аграрного сектора, защиты интеллектуальной собственности, миграционной политики и финансовых услуг. </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 xml:space="preserve">Со стороны правительства профильным министерствам была дана установка активно отстаивать ранее согласованные позиции, которые позволят Казахстану не поступиться интересами национальной экономики. Теперь весь вопрос в том, на каких условиях мы окажемся в кругу 150 членов международной торговой организации? </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 xml:space="preserve">Однако при всех существующих сомнениях и скепсисе, нельзя игнорировать главный плюс членства в ВТО, который заложен в возможностях более эффективно отстаивать, как национальные интересы, так и влиять на процесс глобализации. Иными словами, Казахстан на данном этапе развития никак не может довольствоваться окраинными позициями в "глобальной деревне", а должен занять в ней достойное место. Свою точку зрения по этой весьма актуальной теме высказывает корреспонденту Казинформа, кандидат экономических наук, ведущий научный сотрудник Института экономики МОН РК Булат Хусаинов. </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 То, что Казахстан должен присоединиться к Соглашениям Всемирной торговой организации, сомнений не вызывает. Проблема состоит в том, на каких условиях наша страна присоединится к этой влиятельной международной организации. По этому поводу бытует множество иллюзий (стереотипов), наиболее распространенные из которых состоят в следующем.</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 xml:space="preserve">Иллюзия первая. «Отечественным предприятиям будет открыт доступ к более дешевым комплектующим и сырью, а населению – к более дешевым товарам и услугам (в том числе финансовым). Это будет способствовать повышению уровня жизни населения». Нельзя согласиться с этим стереотипом. Почему? </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 xml:space="preserve">Потому, что не существует никаких ограничений на дешевый импорт комплектующих, а тем более сырья. Казахстан импортирует и то, и другое в достаточном количестве. Причем из любой точки мира. Все зависит от наличия у казахстанских импортеров финансовых средств и партнеров, выпускающих соответствующие комплектующие, сырье и т.д. От того, насколько долго и успешно работают они на рынке, как хорошо знают конъюнктуру этих рынков и т.д. Если обратиться к статистически данным, то за период 1995-2005 годы совокупная доля машин и оборудования, транспортных средств, приборов и аппаратов увеличилась с 27 до 44 процентов. К числу мифов относится и утверждение, что с момента присоединения Казахстана к ВТО в страну неудержимым потоком хлынут новые технологии. Никакая транснациональная корпорация (ТНК) этого не будет делать. Даже при всем том, что именно они являются носителями этих новых технологий. Зачем им себе же создавать конкурентов. </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Иллюзия вторая. «Членство во Всемирной торговой организации обеспечит свободный доступ казахстанского экспорта на мировые рынки». Такой же стереотип, как и первый. В настоящее время не существует заметных ограничений на экспорт казахстанских товаров на мировые рынки. За последние 11 лет отечественный экспорт товаров увеличился более чем в 5,1 раза, составив в 2005 году 27849 млн. долларов США.</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 xml:space="preserve">Причем казахстанский экспорт имеет явно выраженную сырьевую направленность. Так, доля минеральных продуктов за анализируемый период возросла с 29 до 74 процентов, в том числе доля нефти и газового конденсата, являющегося основным экспортным товаром страны, – с 14,3 до 62,5 процента. В совокупности с экспортов недрагоценных металлов и изделий из них, доля которых заметно снизилась за эти годы (с 41 до 16 процентов), экспорт сырья в 2005 году составил без малого 90 процентов. </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 xml:space="preserve">При этом доля готовой продукции в отечественном экспорте незначительна. К примеру, доля машин, оборудования, транспортных средств, приборов и аппаратов в 2005 году составила 1.3% (в 1995 году – 2.9%). В целом, учитывая явно выраженную сырьевую направленность экспорта, членство в ВТО для казахстанской внешней торговли не является определяющим, поскольку сырьевые экспортные позиции не регулируются Соглашениями ВТО. Поэтому и нельзя согласиться с указанным стереотипом. </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Иллюзия третья. «ВТО дает возможность защищать казахстанских экспортеров на внешних рынках». Апологеты этого утверждения имеют в виду антидемпинговые меры, применяемые в отношении отечественного экспорта. Но за всю экспортную историю Казахстана подобные меры применялись лишь к ограниченным сырьевым позициям – стальной и алюминиевой продукции. Но важно помнить, что членство в ВТО не защищает национальных экспортеров от антидемпинговых процедур.</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Например, США одинаково применяло антидемпинговые меры в отношении импортеров стали на их внутренний рынок, как в отношении Казахстана и России, так и в отношении ЕС, Бразилии и Японии, которые давно являются членами ВТО. Антидемпинговые меры, принятые Министерством торговли США, в отношении поставщиков стальной продукции из этих стран были направлены на снижение наплыва сравнительно дешевого импорта стальной продукции на американский рынок.</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 xml:space="preserve">Бытуют и другие иллюзии, но не будем на них акцентировать внимание и рассмотрим, какие же сектора национальной экономики являются наиболее чувствительными. </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 xml:space="preserve">Общепризнано, к наиболее чувствительным отраслям экономики Казахстана относятся сельское хозяйство (сюда включают пищевую промышленность), легкая промышленность. Однако, этим перечень чувствительных секторов, как будет показано далее, не ограничивается. В этой сфере уже сделано много уступок, которые могут отрицательно сказаться на развитии аграрного сектора страны. </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 xml:space="preserve">Напомним также, что нынешний Дохский раунд переговоров направлен на устранение разногласий и нахождение компромиссного решения по условиям дальнейшей либерализации международной торговли. Переговоры в основном касаются разногласий между развитыми и развивающимися странами по торговле продукцией агропромышленного комплекса. Подписание итоговых документов по Дохскому раунду предполагалось в июле 2006 года. Однако встреча представителей ключевых торговых партнеров – Евросоюза, США, Японии, Австралии, Бразилии и Индии, состоявшаяся 24 июля с.г., закончилась безрезультатно. При этом делегации, за исключением американской, существенно изменили свои позиции и предложения, сократив размеры дотаций (ЕС) и снизив тарифные барьеры на ввозимые агропродукты (Япония). </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Однако, США оказалась единственной страной, отказавшейся пойти на сокращение дотаций и субсидий своим производителям. Вашингтон фактически сорвал переговоры, которые на данный момент, по сути, заморожены. Основные претензии участников переговоров, предъявляемые Вашингтону, сводятся к сокращению объемов субсидий (в ходе Уругвайского раунда Белый дом обязался уменьшить их до 19.1 млрд долларов). Торговый представитель США заявил о возможном их снижении до 7.6 млрд долларов (с нынешних 13.3) при соответствующих действиях других стран. В то же время, по расчетам зарубежных экспертов, уменьшение объемов субсидий даже до 5.7 млрд долларов не окажет заметного негативного влияния на американских фермеров.</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Поэтому некоторые требования « авторитетов» ВТО имеют откровенно лицемерный характер. Так, по данным Всемирного банка, в Японии субсидии рисоводам достигают 700 процентов себестоимости продукции, что фактически блокирует экспорт в Страну восходящего солнца риса из Таиланда и других стран - производителей этого важного злака. Прямые субсидии производителям из бюджета ЕС составляют около 100 миллиардов долларов США в год и снижают цены на мировых рынках сахара, молочных продуктов и пшеницы. Эти субсидии оказывают и косвенное воздействие, способствуя росту потребительских цен. 50 миллиардов долларов только на прямое финансирование своего сельскохозяйственного сектора ежегодно расходуют США. В целом развитые страны на поддержку своих сел</w:t>
      </w:r>
      <w:r w:rsidR="00F43CE8" w:rsidRPr="00A541A0">
        <w:rPr>
          <w:sz w:val="28"/>
          <w:szCs w:val="28"/>
        </w:rPr>
        <w:t>ьхозпроизводителей ежедневно</w:t>
      </w:r>
      <w:r w:rsidRPr="00A541A0">
        <w:rPr>
          <w:sz w:val="28"/>
          <w:szCs w:val="28"/>
        </w:rPr>
        <w:t xml:space="preserve"> выделяют в пересчете на доллары 1 миллиард!</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 xml:space="preserve">Следует ожидать, что позиция американцев наверняка изменится после результатов ноябрьских выборов в представительные органы власти США. Это подтверждается подписанием Россией и США Протокола о завершении двусторонних переговоров о присоединении РФ к ВТО, которое состоялось 19 ноября в Ханое во время саммита стран-членов Азиатско-тихоокеанского экономического сотрудничества (АТЭС). </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Незадолго до подписания, глава российского государства Владимир Путин, сказал: «правительству удалось выговорить такие субсидии по сельскому хозяйству, которые и не снились». Это свидетельствует не только о высоком профессионализме российских экспертов-переговорщиков, но и том, что переговорная команда жестко отстаивает национальные интересы своего государства. К примеру, в уже подписанных соглашениях тарифные квоты на импорт в Россию говядины, свинины и мяса птицы будут действовать в рамках существующих параметров до 2009 года. После этого – по завершении переговоров с заинтересованными поставщиками – их действие может продлеваться. Период продления не ограничен и зависит от российской позиции.</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 xml:space="preserve">По имеющимся сведениям, вышеназванная уступка казахстанских переговорщиков далеко не единственная. Авторитетные казахстанские эксперты утверждают, что перечень необоснованных уступок, в том числе по не базовым принципам ВТО, может быть уже весьма значительным. Возникает правомерный вопрос: чьи интересы защищают отечественные переговорщики? </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 xml:space="preserve">Существуют так называемые базовые и нестандартные требования ВТО. Первые - это те, что закреплены в соглашениях организации. Оспаривать их практически невозможно, но нужно, а наша сторона, как видим, сдается без борьбы. Например, известно, что уже принято решение об исключении из отечественного законодательства в области нефти и недропользования норм, противоречащих положениям соглашения ВТО об инвестиционных мерах, связанных с торговлей. В частности, исключению подлежат статьи национального законодательства, касающиеся казахстанского содержания в закупаемых недропользователями товарах и услугах. </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Речь идет о доле отечественных товаров и услуг в нефтегазовых проектах, освоение которых осуществляется на территории Казахстана. По оценкам, в совокупности на всех нефтяных разработках республики эта доля составляет менее 3 процентов! Но даже от этой мизерной доли нас заставляют отказаться. В то же время аналогичный показатель в Норвегии составляет 80, в Малайзии - 70, в Индонезии - 25 процентов. Наши переговорщики практически сдали и эту позицию, хотя следовало бы биться до конца. В то же время доля китайского участия в нефтегазовых проектах, осуществляемых на территории Казахстана, составляет порядка 40 процентов, а по некоторым оценкам – порядка 60 процентов! То есть на полтора-два порядка выше.</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В сфере услуг прогресс по переговорам также не велик, если судить по оценкам последствий присоединения Казахстана к ВТО, представленным казахстанским депутатам на парламентских слушаниях в октябре т.г. На сегодняшний день ситуация с балансом международных услуг крайне неблагоприятная. Только в период с 2000 года отрицательное сальдо услуг увеличилось в 6.6 раза, составив в 2005 году 5,3 млрд долларов США. Иными словами, отрицательное сальдо международных услуг составляет 9.2% от ВВП страны.</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При такой динамике отрицательного баланса услуг без труда можно сделать вывод, о дальнейшем снижении доли участия казахстанских предпринимателей в этом секторе. При таком отрицательном балансе услуг значительные негативные последствия присоединения к ВТО для этой сферы не вызывают сомнений.</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 xml:space="preserve">Перечень отраслей и секторов национальной экономики, где налицо негативные последствия присоединения на этом не ограничиваются. В переговорном процессе существенно важно придерживаться следующего принципиального подхода. Казахстан должен стать членом ВТО только тогда, когда общий баланс прав и обязательств при присоединении будет сведен в пользу казахстанской экономики и послужит ее динамичному и устойчивому росту. </w:t>
      </w:r>
    </w:p>
    <w:p w:rsidR="00411272" w:rsidRPr="00A541A0" w:rsidRDefault="00411272" w:rsidP="00A541A0">
      <w:pPr>
        <w:widowControl w:val="0"/>
        <w:spacing w:before="0" w:after="0" w:line="360" w:lineRule="auto"/>
        <w:ind w:firstLine="709"/>
        <w:jc w:val="both"/>
        <w:rPr>
          <w:sz w:val="28"/>
          <w:szCs w:val="28"/>
        </w:rPr>
      </w:pPr>
      <w:r w:rsidRPr="00A541A0">
        <w:rPr>
          <w:sz w:val="28"/>
          <w:szCs w:val="28"/>
        </w:rPr>
        <w:t>Либерализация доступа на рынок товаров и услуг не должна нанести ущерб (их нужно свести к минимуму) соответствующим секторам казахстанской экономики, особенно тем, которые находятся в стадии модернизации и реструктуризации. Условия присоединения должны быть стандартными. Иными словами, критериями нашего присоединения должны являться только нормы и правила ВТО. Иные условия, на которых другие страны присоединялись к ВТО, не должны использоваться в переговорном процессе с нашей страной. Именно такой подход был использован Россией, что и обеспечивает ей успех в защите национальных интересов.</w:t>
      </w:r>
    </w:p>
    <w:p w:rsidR="00A541A0" w:rsidRDefault="00A541A0" w:rsidP="00A541A0">
      <w:pPr>
        <w:widowControl w:val="0"/>
        <w:spacing w:before="0" w:after="0" w:line="360" w:lineRule="auto"/>
        <w:ind w:firstLine="709"/>
        <w:jc w:val="both"/>
        <w:rPr>
          <w:b/>
          <w:sz w:val="28"/>
          <w:szCs w:val="28"/>
        </w:rPr>
      </w:pPr>
    </w:p>
    <w:p w:rsidR="00430A9C" w:rsidRPr="00A541A0" w:rsidRDefault="00430A9C" w:rsidP="00A541A0">
      <w:pPr>
        <w:widowControl w:val="0"/>
        <w:spacing w:before="0" w:after="0" w:line="360" w:lineRule="auto"/>
        <w:ind w:firstLine="709"/>
        <w:jc w:val="both"/>
        <w:rPr>
          <w:b/>
          <w:sz w:val="28"/>
          <w:szCs w:val="28"/>
        </w:rPr>
      </w:pPr>
      <w:r w:rsidRPr="00A541A0">
        <w:rPr>
          <w:b/>
          <w:sz w:val="28"/>
          <w:szCs w:val="28"/>
        </w:rPr>
        <w:t>2.3 Проблемы сельского хозяйства</w:t>
      </w:r>
    </w:p>
    <w:p w:rsidR="00A541A0" w:rsidRDefault="00A541A0" w:rsidP="00A541A0">
      <w:pPr>
        <w:widowControl w:val="0"/>
        <w:spacing w:before="0" w:after="0" w:line="360" w:lineRule="auto"/>
        <w:ind w:firstLine="709"/>
        <w:jc w:val="both"/>
        <w:rPr>
          <w:sz w:val="28"/>
          <w:szCs w:val="28"/>
        </w:rPr>
      </w:pPr>
    </w:p>
    <w:p w:rsidR="00430A9C" w:rsidRPr="00A541A0" w:rsidRDefault="00430A9C" w:rsidP="00A541A0">
      <w:pPr>
        <w:widowControl w:val="0"/>
        <w:spacing w:before="0" w:after="0" w:line="360" w:lineRule="auto"/>
        <w:ind w:firstLine="709"/>
        <w:jc w:val="both"/>
        <w:rPr>
          <w:sz w:val="28"/>
          <w:szCs w:val="28"/>
        </w:rPr>
      </w:pPr>
      <w:r w:rsidRPr="00A541A0">
        <w:rPr>
          <w:sz w:val="28"/>
          <w:szCs w:val="28"/>
        </w:rPr>
        <w:t xml:space="preserve">Площадь сельскохозяйственных угодий Республики Казахстан составляет 216.7 млн. га, в том числе пашня – 22,6 млн. га, сенокосы – 5,0 млн. га, пастбища – 189 млн. га. </w:t>
      </w:r>
    </w:p>
    <w:p w:rsidR="00430A9C" w:rsidRPr="00A541A0" w:rsidRDefault="00430A9C" w:rsidP="00A541A0">
      <w:pPr>
        <w:widowControl w:val="0"/>
        <w:spacing w:before="0" w:after="0" w:line="360" w:lineRule="auto"/>
        <w:ind w:firstLine="709"/>
        <w:jc w:val="both"/>
        <w:rPr>
          <w:sz w:val="28"/>
          <w:szCs w:val="28"/>
        </w:rPr>
      </w:pPr>
      <w:r w:rsidRPr="00A541A0">
        <w:rPr>
          <w:sz w:val="28"/>
          <w:szCs w:val="28"/>
        </w:rPr>
        <w:t xml:space="preserve">Климатические условия республики позволяют в большинстве регионов выращивать зерновые культуры, на орошаемых землях в южном регионе – возделывать хлопчатник, табак, рис, сахарную свеклу, а также виноградники и плодовые сады. </w:t>
      </w:r>
    </w:p>
    <w:p w:rsidR="00430A9C" w:rsidRPr="00A541A0" w:rsidRDefault="00430A9C" w:rsidP="00A541A0">
      <w:pPr>
        <w:widowControl w:val="0"/>
        <w:spacing w:before="0" w:after="0" w:line="360" w:lineRule="auto"/>
        <w:ind w:firstLine="709"/>
        <w:jc w:val="both"/>
        <w:rPr>
          <w:sz w:val="28"/>
          <w:szCs w:val="28"/>
        </w:rPr>
      </w:pPr>
      <w:r w:rsidRPr="00A541A0">
        <w:rPr>
          <w:sz w:val="28"/>
          <w:szCs w:val="28"/>
        </w:rPr>
        <w:t>В то же время, по оценкам, биоклиматический потенциал земледельческой зоны в 2,7 раза ниже, чем в Северной Америке и Западной Европе.</w:t>
      </w:r>
      <w:r w:rsidR="00A541A0">
        <w:rPr>
          <w:sz w:val="28"/>
          <w:szCs w:val="28"/>
        </w:rPr>
        <w:t xml:space="preserve"> </w:t>
      </w:r>
      <w:r w:rsidRPr="00A541A0">
        <w:rPr>
          <w:sz w:val="28"/>
          <w:szCs w:val="28"/>
        </w:rPr>
        <w:t>Относительно низким является и качество земли.</w:t>
      </w:r>
      <w:r w:rsidR="00A541A0">
        <w:rPr>
          <w:sz w:val="28"/>
          <w:szCs w:val="28"/>
        </w:rPr>
        <w:t xml:space="preserve"> </w:t>
      </w:r>
      <w:r w:rsidRPr="00A541A0">
        <w:rPr>
          <w:sz w:val="28"/>
          <w:szCs w:val="28"/>
        </w:rPr>
        <w:t>Лишь 7,2 млн. га пашни имеют балл бонитета свыше 50 единиц, позволяющий эффективно возделывать сельскохозяйственные культуры.</w:t>
      </w:r>
      <w:r w:rsidR="00A541A0">
        <w:rPr>
          <w:sz w:val="28"/>
          <w:szCs w:val="28"/>
        </w:rPr>
        <w:t xml:space="preserve"> </w:t>
      </w:r>
      <w:r w:rsidRPr="00A541A0">
        <w:rPr>
          <w:sz w:val="28"/>
          <w:szCs w:val="28"/>
        </w:rPr>
        <w:t xml:space="preserve">Климатические условия Казахстана позволяют использовать естественные пастбища в качестве круглогодичной кормовой базы, что создает условия для развития животноводства. Однако ввиду недостаточной обводненности пастбищ в </w:t>
      </w:r>
      <w:smartTag w:uri="urn:schemas-microsoft-com:office:smarttags" w:element="metricconverter">
        <w:smartTagPr>
          <w:attr w:name="ProductID" w:val="2004 г"/>
        </w:smartTagPr>
        <w:r w:rsidRPr="00A541A0">
          <w:rPr>
            <w:sz w:val="28"/>
            <w:szCs w:val="28"/>
          </w:rPr>
          <w:t>2004 г</w:t>
        </w:r>
      </w:smartTag>
      <w:r w:rsidRPr="00A541A0">
        <w:rPr>
          <w:sz w:val="28"/>
          <w:szCs w:val="28"/>
        </w:rPr>
        <w:t>. сельскохозяйственными производителями использовалось лишь 52,6 млн. га, или около 28% их общей площади.</w:t>
      </w:r>
      <w:r w:rsidR="00A541A0">
        <w:rPr>
          <w:sz w:val="28"/>
          <w:szCs w:val="28"/>
        </w:rPr>
        <w:t xml:space="preserve"> </w:t>
      </w:r>
      <w:r w:rsidRPr="00A541A0">
        <w:rPr>
          <w:sz w:val="28"/>
          <w:szCs w:val="28"/>
        </w:rPr>
        <w:t xml:space="preserve">В период трансформационных процессов доля сельского хозяйства в валовом внутреннем продукте (ВВП) снизилась с 34% до 6,4%, т.е. более чем в 5 раз (табл. 1). </w:t>
      </w:r>
    </w:p>
    <w:p w:rsidR="00430A9C" w:rsidRPr="00A541A0" w:rsidRDefault="00430A9C" w:rsidP="00A541A0">
      <w:pPr>
        <w:widowControl w:val="0"/>
        <w:spacing w:before="0" w:after="0" w:line="360" w:lineRule="auto"/>
        <w:ind w:firstLine="709"/>
        <w:jc w:val="both"/>
        <w:rPr>
          <w:sz w:val="28"/>
          <w:szCs w:val="28"/>
        </w:rPr>
      </w:pPr>
      <w:r w:rsidRPr="00A541A0">
        <w:rPr>
          <w:sz w:val="28"/>
          <w:szCs w:val="28"/>
        </w:rPr>
        <w:t>Такие структурные изменения соответствуют общемировым тенденциям. Для сравнения: доля сельского хозяйства в ВВП России за эти годы снизилась с 17 до 5 процентов, в Латвии – с 22 до 4 процентов, в Литве – с 27 до 6 процентов, в Эстонии – с 17 до 4 процентов, в Чехии – с 6 до 3 процентов. Добавим, что в самых развитых странах доля сельского хозяйства не превышает 1% ВВП.</w:t>
      </w:r>
    </w:p>
    <w:p w:rsidR="00430A9C" w:rsidRPr="00A541A0" w:rsidRDefault="00430A9C" w:rsidP="00A541A0">
      <w:pPr>
        <w:widowControl w:val="0"/>
        <w:spacing w:before="0" w:after="0" w:line="360" w:lineRule="auto"/>
        <w:ind w:firstLine="709"/>
        <w:jc w:val="both"/>
        <w:rPr>
          <w:sz w:val="28"/>
          <w:szCs w:val="28"/>
        </w:rPr>
      </w:pPr>
    </w:p>
    <w:p w:rsidR="00430A9C" w:rsidRPr="00A541A0" w:rsidRDefault="00430A9C" w:rsidP="00A541A0">
      <w:pPr>
        <w:widowControl w:val="0"/>
        <w:spacing w:before="0" w:after="0" w:line="360" w:lineRule="auto"/>
        <w:ind w:firstLine="709"/>
        <w:jc w:val="both"/>
        <w:rPr>
          <w:sz w:val="28"/>
          <w:szCs w:val="28"/>
        </w:rPr>
      </w:pPr>
      <w:r w:rsidRPr="00A541A0">
        <w:rPr>
          <w:sz w:val="28"/>
          <w:szCs w:val="28"/>
        </w:rPr>
        <w:t>Таблица 1.</w:t>
      </w:r>
      <w:r w:rsidR="00A541A0">
        <w:rPr>
          <w:sz w:val="28"/>
          <w:szCs w:val="28"/>
        </w:rPr>
        <w:t xml:space="preserve"> </w:t>
      </w:r>
    </w:p>
    <w:p w:rsidR="00430A9C" w:rsidRPr="00A541A0" w:rsidRDefault="00430A9C" w:rsidP="00A541A0">
      <w:pPr>
        <w:widowControl w:val="0"/>
        <w:spacing w:before="0" w:after="0" w:line="360" w:lineRule="auto"/>
        <w:ind w:firstLine="709"/>
        <w:jc w:val="both"/>
        <w:rPr>
          <w:b/>
          <w:bCs/>
          <w:i/>
          <w:sz w:val="28"/>
          <w:szCs w:val="28"/>
        </w:rPr>
      </w:pPr>
      <w:r w:rsidRPr="00A541A0">
        <w:rPr>
          <w:b/>
          <w:bCs/>
          <w:i/>
          <w:sz w:val="28"/>
          <w:szCs w:val="28"/>
        </w:rPr>
        <w:t>Структура ВВП Республики Казахстан, 1990-2005 гг.</w:t>
      </w:r>
    </w:p>
    <w:p w:rsidR="00430A9C" w:rsidRPr="00A541A0" w:rsidRDefault="00430A9C" w:rsidP="00A541A0">
      <w:pPr>
        <w:widowControl w:val="0"/>
        <w:spacing w:before="0" w:after="0" w:line="360" w:lineRule="auto"/>
        <w:ind w:firstLine="709"/>
        <w:jc w:val="both"/>
        <w:rPr>
          <w:sz w:val="28"/>
          <w:szCs w:val="28"/>
        </w:rPr>
      </w:pPr>
      <w:r w:rsidRPr="00A541A0">
        <w:rPr>
          <w:i/>
          <w:sz w:val="28"/>
          <w:szCs w:val="28"/>
        </w:rPr>
        <w:t>(в</w:t>
      </w:r>
      <w:r w:rsidR="00A541A0">
        <w:rPr>
          <w:i/>
          <w:sz w:val="28"/>
          <w:szCs w:val="28"/>
        </w:rPr>
        <w:t xml:space="preserve"> </w:t>
      </w:r>
      <w:r w:rsidRPr="00A541A0">
        <w:rPr>
          <w:i/>
          <w:sz w:val="28"/>
          <w:szCs w:val="28"/>
        </w:rPr>
        <w:t>процентах)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49"/>
        <w:gridCol w:w="838"/>
        <w:gridCol w:w="838"/>
        <w:gridCol w:w="838"/>
        <w:gridCol w:w="777"/>
        <w:gridCol w:w="777"/>
        <w:gridCol w:w="953"/>
      </w:tblGrid>
      <w:tr w:rsidR="00430A9C" w:rsidRPr="00B379AF" w:rsidTr="00B379AF">
        <w:trPr>
          <w:trHeight w:val="206"/>
        </w:trPr>
        <w:tc>
          <w:tcPr>
            <w:tcW w:w="2376" w:type="pct"/>
            <w:shd w:val="clear" w:color="auto" w:fill="auto"/>
          </w:tcPr>
          <w:p w:rsidR="009856A1" w:rsidRPr="00B379AF" w:rsidRDefault="00A541A0" w:rsidP="00B379AF">
            <w:pPr>
              <w:widowControl w:val="0"/>
              <w:spacing w:before="0" w:after="0" w:line="360" w:lineRule="auto"/>
              <w:rPr>
                <w:i/>
                <w:iCs/>
                <w:snapToGrid w:val="0"/>
                <w:sz w:val="20"/>
                <w:szCs w:val="20"/>
              </w:rPr>
            </w:pPr>
            <w:r w:rsidRPr="00B379AF">
              <w:rPr>
                <w:i/>
                <w:iCs/>
                <w:sz w:val="20"/>
                <w:szCs w:val="20"/>
              </w:rPr>
              <w:t xml:space="preserve"> </w:t>
            </w:r>
          </w:p>
        </w:tc>
        <w:tc>
          <w:tcPr>
            <w:tcW w:w="438" w:type="pct"/>
            <w:shd w:val="clear" w:color="auto" w:fill="auto"/>
          </w:tcPr>
          <w:p w:rsidR="009856A1" w:rsidRPr="00B379AF" w:rsidRDefault="00430A9C" w:rsidP="00B379AF">
            <w:pPr>
              <w:widowControl w:val="0"/>
              <w:spacing w:before="0" w:after="0" w:line="360" w:lineRule="auto"/>
              <w:rPr>
                <w:b/>
                <w:i/>
                <w:iCs/>
                <w:snapToGrid w:val="0"/>
                <w:sz w:val="20"/>
                <w:szCs w:val="20"/>
              </w:rPr>
            </w:pPr>
            <w:r w:rsidRPr="00B379AF">
              <w:rPr>
                <w:b/>
                <w:i/>
                <w:iCs/>
                <w:snapToGrid w:val="0"/>
                <w:sz w:val="20"/>
                <w:szCs w:val="20"/>
              </w:rPr>
              <w:t>1990*</w:t>
            </w:r>
          </w:p>
        </w:tc>
        <w:tc>
          <w:tcPr>
            <w:tcW w:w="438" w:type="pct"/>
            <w:shd w:val="clear" w:color="auto" w:fill="auto"/>
          </w:tcPr>
          <w:p w:rsidR="009856A1" w:rsidRPr="00B379AF" w:rsidRDefault="00430A9C" w:rsidP="00B379AF">
            <w:pPr>
              <w:widowControl w:val="0"/>
              <w:spacing w:before="0" w:after="0" w:line="360" w:lineRule="auto"/>
              <w:rPr>
                <w:b/>
                <w:i/>
                <w:iCs/>
                <w:snapToGrid w:val="0"/>
                <w:sz w:val="20"/>
                <w:szCs w:val="20"/>
              </w:rPr>
            </w:pPr>
            <w:r w:rsidRPr="00B379AF">
              <w:rPr>
                <w:b/>
                <w:i/>
                <w:iCs/>
                <w:snapToGrid w:val="0"/>
                <w:sz w:val="20"/>
                <w:szCs w:val="20"/>
              </w:rPr>
              <w:t>1995</w:t>
            </w:r>
          </w:p>
        </w:tc>
        <w:tc>
          <w:tcPr>
            <w:tcW w:w="438" w:type="pct"/>
            <w:shd w:val="clear" w:color="auto" w:fill="auto"/>
          </w:tcPr>
          <w:p w:rsidR="009856A1" w:rsidRPr="00B379AF" w:rsidRDefault="00430A9C" w:rsidP="00B379AF">
            <w:pPr>
              <w:widowControl w:val="0"/>
              <w:spacing w:before="0" w:after="0" w:line="360" w:lineRule="auto"/>
              <w:rPr>
                <w:b/>
                <w:i/>
                <w:iCs/>
                <w:snapToGrid w:val="0"/>
                <w:sz w:val="20"/>
                <w:szCs w:val="20"/>
              </w:rPr>
            </w:pPr>
            <w:r w:rsidRPr="00B379AF">
              <w:rPr>
                <w:b/>
                <w:i/>
                <w:iCs/>
                <w:snapToGrid w:val="0"/>
                <w:sz w:val="20"/>
                <w:szCs w:val="20"/>
              </w:rPr>
              <w:t xml:space="preserve">1997 </w:t>
            </w:r>
          </w:p>
        </w:tc>
        <w:tc>
          <w:tcPr>
            <w:tcW w:w="406" w:type="pct"/>
            <w:shd w:val="clear" w:color="auto" w:fill="auto"/>
          </w:tcPr>
          <w:p w:rsidR="009856A1" w:rsidRPr="00B379AF" w:rsidRDefault="00430A9C" w:rsidP="00B379AF">
            <w:pPr>
              <w:widowControl w:val="0"/>
              <w:spacing w:before="0" w:after="0" w:line="360" w:lineRule="auto"/>
              <w:rPr>
                <w:b/>
                <w:i/>
                <w:iCs/>
                <w:snapToGrid w:val="0"/>
                <w:sz w:val="20"/>
                <w:szCs w:val="20"/>
              </w:rPr>
            </w:pPr>
            <w:r w:rsidRPr="00B379AF">
              <w:rPr>
                <w:b/>
                <w:i/>
                <w:iCs/>
                <w:snapToGrid w:val="0"/>
                <w:sz w:val="20"/>
                <w:szCs w:val="20"/>
              </w:rPr>
              <w:t>1998</w:t>
            </w:r>
          </w:p>
        </w:tc>
        <w:tc>
          <w:tcPr>
            <w:tcW w:w="406" w:type="pct"/>
            <w:shd w:val="clear" w:color="auto" w:fill="auto"/>
          </w:tcPr>
          <w:p w:rsidR="009856A1" w:rsidRPr="00B379AF" w:rsidRDefault="00430A9C" w:rsidP="00B379AF">
            <w:pPr>
              <w:widowControl w:val="0"/>
              <w:spacing w:before="0" w:after="0" w:line="360" w:lineRule="auto"/>
              <w:rPr>
                <w:b/>
                <w:i/>
                <w:snapToGrid w:val="0"/>
                <w:sz w:val="20"/>
                <w:szCs w:val="20"/>
              </w:rPr>
            </w:pPr>
            <w:r w:rsidRPr="00B379AF">
              <w:rPr>
                <w:b/>
                <w:i/>
                <w:snapToGrid w:val="0"/>
                <w:sz w:val="20"/>
                <w:szCs w:val="20"/>
              </w:rPr>
              <w:t>2000</w:t>
            </w:r>
          </w:p>
        </w:tc>
        <w:tc>
          <w:tcPr>
            <w:tcW w:w="499" w:type="pct"/>
            <w:shd w:val="clear" w:color="auto" w:fill="auto"/>
          </w:tcPr>
          <w:p w:rsidR="009856A1" w:rsidRPr="00B379AF" w:rsidRDefault="00430A9C" w:rsidP="00B379AF">
            <w:pPr>
              <w:widowControl w:val="0"/>
              <w:spacing w:before="0" w:after="0" w:line="360" w:lineRule="auto"/>
              <w:rPr>
                <w:b/>
                <w:i/>
                <w:snapToGrid w:val="0"/>
                <w:sz w:val="20"/>
                <w:szCs w:val="20"/>
              </w:rPr>
            </w:pPr>
            <w:r w:rsidRPr="00B379AF">
              <w:rPr>
                <w:b/>
                <w:i/>
                <w:snapToGrid w:val="0"/>
                <w:sz w:val="20"/>
                <w:szCs w:val="20"/>
              </w:rPr>
              <w:t>2005**</w:t>
            </w:r>
          </w:p>
        </w:tc>
      </w:tr>
      <w:tr w:rsidR="00430A9C" w:rsidRPr="00B379AF" w:rsidTr="00B379AF">
        <w:trPr>
          <w:trHeight w:val="206"/>
        </w:trPr>
        <w:tc>
          <w:tcPr>
            <w:tcW w:w="2376" w:type="pct"/>
            <w:shd w:val="clear" w:color="auto" w:fill="auto"/>
          </w:tcPr>
          <w:p w:rsidR="009856A1" w:rsidRPr="00B379AF" w:rsidRDefault="00430A9C" w:rsidP="00B379AF">
            <w:pPr>
              <w:widowControl w:val="0"/>
              <w:spacing w:before="0" w:after="0" w:line="360" w:lineRule="auto"/>
              <w:rPr>
                <w:b/>
                <w:snapToGrid w:val="0"/>
                <w:sz w:val="20"/>
                <w:szCs w:val="20"/>
              </w:rPr>
            </w:pPr>
            <w:r w:rsidRPr="00B379AF">
              <w:rPr>
                <w:b/>
                <w:snapToGrid w:val="0"/>
                <w:sz w:val="20"/>
                <w:szCs w:val="20"/>
              </w:rPr>
              <w:t>Валовой внутренний продукт</w:t>
            </w:r>
          </w:p>
        </w:tc>
        <w:tc>
          <w:tcPr>
            <w:tcW w:w="438" w:type="pct"/>
            <w:shd w:val="clear" w:color="auto" w:fill="auto"/>
          </w:tcPr>
          <w:p w:rsidR="009856A1" w:rsidRPr="00B379AF" w:rsidRDefault="00430A9C" w:rsidP="00B379AF">
            <w:pPr>
              <w:widowControl w:val="0"/>
              <w:spacing w:before="0" w:after="0" w:line="360" w:lineRule="auto"/>
              <w:rPr>
                <w:b/>
                <w:snapToGrid w:val="0"/>
                <w:sz w:val="20"/>
                <w:szCs w:val="20"/>
              </w:rPr>
            </w:pPr>
            <w:r w:rsidRPr="00B379AF">
              <w:rPr>
                <w:b/>
                <w:snapToGrid w:val="0"/>
                <w:sz w:val="20"/>
                <w:szCs w:val="20"/>
              </w:rPr>
              <w:t>100,0</w:t>
            </w:r>
          </w:p>
        </w:tc>
        <w:tc>
          <w:tcPr>
            <w:tcW w:w="438" w:type="pct"/>
            <w:shd w:val="clear" w:color="auto" w:fill="auto"/>
          </w:tcPr>
          <w:p w:rsidR="009856A1" w:rsidRPr="00B379AF" w:rsidRDefault="00430A9C" w:rsidP="00B379AF">
            <w:pPr>
              <w:widowControl w:val="0"/>
              <w:spacing w:before="0" w:after="0" w:line="360" w:lineRule="auto"/>
              <w:rPr>
                <w:b/>
                <w:snapToGrid w:val="0"/>
                <w:sz w:val="20"/>
                <w:szCs w:val="20"/>
              </w:rPr>
            </w:pPr>
            <w:r w:rsidRPr="00B379AF">
              <w:rPr>
                <w:b/>
                <w:snapToGrid w:val="0"/>
                <w:sz w:val="20"/>
                <w:szCs w:val="20"/>
              </w:rPr>
              <w:t>100,0</w:t>
            </w:r>
          </w:p>
        </w:tc>
        <w:tc>
          <w:tcPr>
            <w:tcW w:w="438" w:type="pct"/>
            <w:shd w:val="clear" w:color="auto" w:fill="auto"/>
          </w:tcPr>
          <w:p w:rsidR="009856A1" w:rsidRPr="00B379AF" w:rsidRDefault="00430A9C" w:rsidP="00B379AF">
            <w:pPr>
              <w:widowControl w:val="0"/>
              <w:spacing w:before="0" w:after="0" w:line="360" w:lineRule="auto"/>
              <w:rPr>
                <w:b/>
                <w:snapToGrid w:val="0"/>
                <w:sz w:val="20"/>
                <w:szCs w:val="20"/>
              </w:rPr>
            </w:pPr>
            <w:r w:rsidRPr="00B379AF">
              <w:rPr>
                <w:b/>
                <w:snapToGrid w:val="0"/>
                <w:sz w:val="20"/>
                <w:szCs w:val="20"/>
              </w:rPr>
              <w:t>100,0</w:t>
            </w:r>
          </w:p>
        </w:tc>
        <w:tc>
          <w:tcPr>
            <w:tcW w:w="406" w:type="pct"/>
            <w:shd w:val="clear" w:color="auto" w:fill="auto"/>
          </w:tcPr>
          <w:p w:rsidR="009856A1" w:rsidRPr="00B379AF" w:rsidRDefault="00430A9C" w:rsidP="00B379AF">
            <w:pPr>
              <w:widowControl w:val="0"/>
              <w:spacing w:before="0" w:after="0" w:line="360" w:lineRule="auto"/>
              <w:rPr>
                <w:b/>
                <w:snapToGrid w:val="0"/>
                <w:sz w:val="20"/>
                <w:szCs w:val="20"/>
              </w:rPr>
            </w:pPr>
            <w:r w:rsidRPr="00B379AF">
              <w:rPr>
                <w:b/>
                <w:snapToGrid w:val="0"/>
                <w:sz w:val="20"/>
                <w:szCs w:val="20"/>
              </w:rPr>
              <w:t>100,0</w:t>
            </w:r>
          </w:p>
        </w:tc>
        <w:tc>
          <w:tcPr>
            <w:tcW w:w="406" w:type="pct"/>
            <w:shd w:val="clear" w:color="auto" w:fill="auto"/>
          </w:tcPr>
          <w:p w:rsidR="009856A1" w:rsidRPr="00B379AF" w:rsidRDefault="00430A9C" w:rsidP="00B379AF">
            <w:pPr>
              <w:widowControl w:val="0"/>
              <w:spacing w:before="0" w:after="0" w:line="360" w:lineRule="auto"/>
              <w:rPr>
                <w:b/>
                <w:snapToGrid w:val="0"/>
                <w:sz w:val="20"/>
                <w:szCs w:val="20"/>
              </w:rPr>
            </w:pPr>
            <w:r w:rsidRPr="00B379AF">
              <w:rPr>
                <w:b/>
                <w:snapToGrid w:val="0"/>
                <w:sz w:val="20"/>
                <w:szCs w:val="20"/>
              </w:rPr>
              <w:t>100,0</w:t>
            </w:r>
          </w:p>
        </w:tc>
        <w:tc>
          <w:tcPr>
            <w:tcW w:w="499" w:type="pct"/>
            <w:shd w:val="clear" w:color="auto" w:fill="auto"/>
          </w:tcPr>
          <w:p w:rsidR="009856A1" w:rsidRPr="00B379AF" w:rsidRDefault="00430A9C" w:rsidP="00B379AF">
            <w:pPr>
              <w:widowControl w:val="0"/>
              <w:spacing w:before="0" w:after="0" w:line="360" w:lineRule="auto"/>
              <w:rPr>
                <w:b/>
                <w:snapToGrid w:val="0"/>
                <w:sz w:val="20"/>
                <w:szCs w:val="20"/>
              </w:rPr>
            </w:pPr>
            <w:r w:rsidRPr="00B379AF">
              <w:rPr>
                <w:b/>
                <w:snapToGrid w:val="0"/>
                <w:sz w:val="20"/>
                <w:szCs w:val="20"/>
              </w:rPr>
              <w:t>100,0</w:t>
            </w:r>
          </w:p>
        </w:tc>
      </w:tr>
      <w:tr w:rsidR="00430A9C" w:rsidRPr="00B379AF" w:rsidTr="00B379AF">
        <w:trPr>
          <w:trHeight w:val="269"/>
        </w:trPr>
        <w:tc>
          <w:tcPr>
            <w:tcW w:w="2376" w:type="pct"/>
            <w:shd w:val="clear" w:color="auto" w:fill="auto"/>
          </w:tcPr>
          <w:p w:rsidR="009856A1" w:rsidRPr="00B379AF" w:rsidRDefault="00430A9C" w:rsidP="00B379AF">
            <w:pPr>
              <w:widowControl w:val="0"/>
              <w:spacing w:before="0" w:after="0" w:line="360" w:lineRule="auto"/>
              <w:rPr>
                <w:b/>
                <w:i/>
                <w:snapToGrid w:val="0"/>
                <w:sz w:val="20"/>
                <w:szCs w:val="20"/>
              </w:rPr>
            </w:pPr>
            <w:r w:rsidRPr="00B379AF">
              <w:rPr>
                <w:b/>
                <w:i/>
                <w:snapToGrid w:val="0"/>
                <w:sz w:val="20"/>
                <w:szCs w:val="20"/>
              </w:rPr>
              <w:t>Производство товаров</w:t>
            </w:r>
          </w:p>
        </w:tc>
        <w:tc>
          <w:tcPr>
            <w:tcW w:w="438" w:type="pct"/>
            <w:shd w:val="clear" w:color="auto" w:fill="auto"/>
          </w:tcPr>
          <w:p w:rsidR="009856A1" w:rsidRPr="00B379AF" w:rsidRDefault="00430A9C" w:rsidP="00B379AF">
            <w:pPr>
              <w:widowControl w:val="0"/>
              <w:spacing w:before="0" w:after="0" w:line="360" w:lineRule="auto"/>
              <w:rPr>
                <w:b/>
                <w:i/>
                <w:snapToGrid w:val="0"/>
                <w:sz w:val="20"/>
                <w:szCs w:val="20"/>
              </w:rPr>
            </w:pPr>
            <w:r w:rsidRPr="00B379AF">
              <w:rPr>
                <w:b/>
                <w:i/>
                <w:snapToGrid w:val="0"/>
                <w:sz w:val="20"/>
                <w:szCs w:val="20"/>
              </w:rPr>
              <w:t>66,5</w:t>
            </w:r>
          </w:p>
        </w:tc>
        <w:tc>
          <w:tcPr>
            <w:tcW w:w="438" w:type="pct"/>
            <w:shd w:val="clear" w:color="auto" w:fill="auto"/>
          </w:tcPr>
          <w:p w:rsidR="009856A1" w:rsidRPr="00B379AF" w:rsidRDefault="00430A9C" w:rsidP="00B379AF">
            <w:pPr>
              <w:widowControl w:val="0"/>
              <w:spacing w:before="0" w:after="0" w:line="360" w:lineRule="auto"/>
              <w:rPr>
                <w:b/>
                <w:i/>
                <w:snapToGrid w:val="0"/>
                <w:sz w:val="20"/>
                <w:szCs w:val="20"/>
              </w:rPr>
            </w:pPr>
            <w:r w:rsidRPr="00B379AF">
              <w:rPr>
                <w:b/>
                <w:i/>
                <w:snapToGrid w:val="0"/>
                <w:sz w:val="20"/>
                <w:szCs w:val="20"/>
              </w:rPr>
              <w:t>42,3</w:t>
            </w:r>
          </w:p>
        </w:tc>
        <w:tc>
          <w:tcPr>
            <w:tcW w:w="438" w:type="pct"/>
            <w:shd w:val="clear" w:color="auto" w:fill="auto"/>
          </w:tcPr>
          <w:p w:rsidR="009856A1" w:rsidRPr="00B379AF" w:rsidRDefault="00430A9C" w:rsidP="00B379AF">
            <w:pPr>
              <w:widowControl w:val="0"/>
              <w:spacing w:before="0" w:after="0" w:line="360" w:lineRule="auto"/>
              <w:rPr>
                <w:b/>
                <w:i/>
                <w:snapToGrid w:val="0"/>
                <w:sz w:val="20"/>
                <w:szCs w:val="20"/>
              </w:rPr>
            </w:pPr>
            <w:r w:rsidRPr="00B379AF">
              <w:rPr>
                <w:b/>
                <w:i/>
                <w:snapToGrid w:val="0"/>
                <w:sz w:val="20"/>
                <w:szCs w:val="20"/>
              </w:rPr>
              <w:t>37,0</w:t>
            </w:r>
          </w:p>
        </w:tc>
        <w:tc>
          <w:tcPr>
            <w:tcW w:w="406" w:type="pct"/>
            <w:shd w:val="clear" w:color="auto" w:fill="auto"/>
          </w:tcPr>
          <w:p w:rsidR="009856A1" w:rsidRPr="00B379AF" w:rsidRDefault="00430A9C" w:rsidP="00B379AF">
            <w:pPr>
              <w:widowControl w:val="0"/>
              <w:spacing w:before="0" w:after="0" w:line="360" w:lineRule="auto"/>
              <w:rPr>
                <w:b/>
                <w:i/>
                <w:snapToGrid w:val="0"/>
                <w:sz w:val="20"/>
                <w:szCs w:val="20"/>
              </w:rPr>
            </w:pPr>
            <w:r w:rsidRPr="00B379AF">
              <w:rPr>
                <w:b/>
                <w:i/>
                <w:snapToGrid w:val="0"/>
                <w:sz w:val="20"/>
                <w:szCs w:val="20"/>
              </w:rPr>
              <w:t>37,9</w:t>
            </w:r>
          </w:p>
        </w:tc>
        <w:tc>
          <w:tcPr>
            <w:tcW w:w="406" w:type="pct"/>
            <w:shd w:val="clear" w:color="auto" w:fill="auto"/>
          </w:tcPr>
          <w:p w:rsidR="009856A1" w:rsidRPr="00B379AF" w:rsidRDefault="00430A9C" w:rsidP="00B379AF">
            <w:pPr>
              <w:widowControl w:val="0"/>
              <w:spacing w:before="0" w:after="0" w:line="360" w:lineRule="auto"/>
              <w:rPr>
                <w:b/>
                <w:i/>
                <w:snapToGrid w:val="0"/>
                <w:sz w:val="20"/>
                <w:szCs w:val="20"/>
              </w:rPr>
            </w:pPr>
            <w:r w:rsidRPr="00B379AF">
              <w:rPr>
                <w:b/>
                <w:i/>
                <w:snapToGrid w:val="0"/>
                <w:sz w:val="20"/>
                <w:szCs w:val="20"/>
              </w:rPr>
              <w:t>45,9</w:t>
            </w:r>
          </w:p>
        </w:tc>
        <w:tc>
          <w:tcPr>
            <w:tcW w:w="499" w:type="pct"/>
            <w:shd w:val="clear" w:color="auto" w:fill="auto"/>
          </w:tcPr>
          <w:p w:rsidR="009856A1" w:rsidRPr="00B379AF" w:rsidRDefault="00430A9C" w:rsidP="00B379AF">
            <w:pPr>
              <w:widowControl w:val="0"/>
              <w:spacing w:before="0" w:after="0" w:line="360" w:lineRule="auto"/>
              <w:rPr>
                <w:b/>
                <w:i/>
                <w:snapToGrid w:val="0"/>
                <w:sz w:val="20"/>
                <w:szCs w:val="20"/>
              </w:rPr>
            </w:pPr>
            <w:r w:rsidRPr="00B379AF">
              <w:rPr>
                <w:b/>
                <w:i/>
                <w:snapToGrid w:val="0"/>
                <w:sz w:val="20"/>
                <w:szCs w:val="20"/>
              </w:rPr>
              <w:t>43,5</w:t>
            </w:r>
          </w:p>
        </w:tc>
      </w:tr>
      <w:tr w:rsidR="00430A9C" w:rsidRPr="00B379AF" w:rsidTr="00B379AF">
        <w:trPr>
          <w:trHeight w:val="80"/>
        </w:trPr>
        <w:tc>
          <w:tcPr>
            <w:tcW w:w="237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Сельское, лесное и рыбное хозяйства</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34,0</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12,3</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11,4</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8,6</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8,1</w:t>
            </w:r>
          </w:p>
        </w:tc>
        <w:tc>
          <w:tcPr>
            <w:tcW w:w="499"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6,4</w:t>
            </w:r>
          </w:p>
        </w:tc>
      </w:tr>
      <w:tr w:rsidR="00430A9C" w:rsidRPr="00B379AF" w:rsidTr="00B379AF">
        <w:trPr>
          <w:trHeight w:val="80"/>
        </w:trPr>
        <w:tc>
          <w:tcPr>
            <w:tcW w:w="237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Промышленность</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20,5</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23,5</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21,4</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24,4</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32,6</w:t>
            </w:r>
          </w:p>
        </w:tc>
        <w:tc>
          <w:tcPr>
            <w:tcW w:w="499"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29,7</w:t>
            </w:r>
          </w:p>
        </w:tc>
      </w:tr>
      <w:tr w:rsidR="00430A9C" w:rsidRPr="00B379AF" w:rsidTr="00B379AF">
        <w:trPr>
          <w:trHeight w:val="80"/>
        </w:trPr>
        <w:tc>
          <w:tcPr>
            <w:tcW w:w="237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Строительство</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12,0</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6,5</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4,2</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4,9</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5,2</w:t>
            </w:r>
          </w:p>
        </w:tc>
        <w:tc>
          <w:tcPr>
            <w:tcW w:w="499"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7,4</w:t>
            </w:r>
          </w:p>
        </w:tc>
      </w:tr>
      <w:tr w:rsidR="00430A9C" w:rsidRPr="00B379AF" w:rsidTr="00B379AF">
        <w:trPr>
          <w:trHeight w:val="134"/>
        </w:trPr>
        <w:tc>
          <w:tcPr>
            <w:tcW w:w="2376" w:type="pct"/>
            <w:shd w:val="clear" w:color="auto" w:fill="auto"/>
          </w:tcPr>
          <w:p w:rsidR="009856A1" w:rsidRPr="00B379AF" w:rsidRDefault="00430A9C" w:rsidP="00B379AF">
            <w:pPr>
              <w:widowControl w:val="0"/>
              <w:spacing w:before="0" w:after="0" w:line="360" w:lineRule="auto"/>
              <w:rPr>
                <w:b/>
                <w:i/>
                <w:snapToGrid w:val="0"/>
                <w:sz w:val="20"/>
                <w:szCs w:val="20"/>
              </w:rPr>
            </w:pPr>
            <w:r w:rsidRPr="00B379AF">
              <w:rPr>
                <w:b/>
                <w:i/>
                <w:snapToGrid w:val="0"/>
                <w:sz w:val="20"/>
                <w:szCs w:val="20"/>
              </w:rPr>
              <w:t>Производство услуг</w:t>
            </w:r>
          </w:p>
        </w:tc>
        <w:tc>
          <w:tcPr>
            <w:tcW w:w="438" w:type="pct"/>
            <w:shd w:val="clear" w:color="auto" w:fill="auto"/>
          </w:tcPr>
          <w:p w:rsidR="009856A1" w:rsidRPr="00B379AF" w:rsidRDefault="00430A9C" w:rsidP="00B379AF">
            <w:pPr>
              <w:widowControl w:val="0"/>
              <w:spacing w:before="0" w:after="0" w:line="360" w:lineRule="auto"/>
              <w:rPr>
                <w:b/>
                <w:i/>
                <w:snapToGrid w:val="0"/>
                <w:sz w:val="20"/>
                <w:szCs w:val="20"/>
              </w:rPr>
            </w:pPr>
            <w:r w:rsidRPr="00B379AF">
              <w:rPr>
                <w:b/>
                <w:i/>
                <w:snapToGrid w:val="0"/>
                <w:sz w:val="20"/>
                <w:szCs w:val="20"/>
              </w:rPr>
              <w:t>34,7</w:t>
            </w:r>
          </w:p>
        </w:tc>
        <w:tc>
          <w:tcPr>
            <w:tcW w:w="438" w:type="pct"/>
            <w:shd w:val="clear" w:color="auto" w:fill="auto"/>
          </w:tcPr>
          <w:p w:rsidR="009856A1" w:rsidRPr="00B379AF" w:rsidRDefault="00430A9C" w:rsidP="00B379AF">
            <w:pPr>
              <w:widowControl w:val="0"/>
              <w:spacing w:before="0" w:after="0" w:line="360" w:lineRule="auto"/>
              <w:rPr>
                <w:b/>
                <w:i/>
                <w:snapToGrid w:val="0"/>
                <w:sz w:val="20"/>
                <w:szCs w:val="20"/>
              </w:rPr>
            </w:pPr>
            <w:r w:rsidRPr="00B379AF">
              <w:rPr>
                <w:b/>
                <w:i/>
                <w:snapToGrid w:val="0"/>
                <w:sz w:val="20"/>
                <w:szCs w:val="20"/>
              </w:rPr>
              <w:t>54,0</w:t>
            </w:r>
          </w:p>
        </w:tc>
        <w:tc>
          <w:tcPr>
            <w:tcW w:w="438" w:type="pct"/>
            <w:shd w:val="clear" w:color="auto" w:fill="auto"/>
          </w:tcPr>
          <w:p w:rsidR="009856A1" w:rsidRPr="00B379AF" w:rsidRDefault="00430A9C" w:rsidP="00B379AF">
            <w:pPr>
              <w:widowControl w:val="0"/>
              <w:spacing w:before="0" w:after="0" w:line="360" w:lineRule="auto"/>
              <w:rPr>
                <w:b/>
                <w:i/>
                <w:snapToGrid w:val="0"/>
                <w:sz w:val="20"/>
                <w:szCs w:val="20"/>
              </w:rPr>
            </w:pPr>
            <w:r w:rsidRPr="00B379AF">
              <w:rPr>
                <w:b/>
                <w:i/>
                <w:snapToGrid w:val="0"/>
                <w:sz w:val="20"/>
                <w:szCs w:val="20"/>
              </w:rPr>
              <w:t>58,9</w:t>
            </w:r>
          </w:p>
        </w:tc>
        <w:tc>
          <w:tcPr>
            <w:tcW w:w="406" w:type="pct"/>
            <w:shd w:val="clear" w:color="auto" w:fill="auto"/>
          </w:tcPr>
          <w:p w:rsidR="009856A1" w:rsidRPr="00B379AF" w:rsidRDefault="00430A9C" w:rsidP="00B379AF">
            <w:pPr>
              <w:widowControl w:val="0"/>
              <w:spacing w:before="0" w:after="0" w:line="360" w:lineRule="auto"/>
              <w:rPr>
                <w:b/>
                <w:i/>
                <w:snapToGrid w:val="0"/>
                <w:sz w:val="20"/>
                <w:szCs w:val="20"/>
              </w:rPr>
            </w:pPr>
            <w:r w:rsidRPr="00B379AF">
              <w:rPr>
                <w:b/>
                <w:i/>
                <w:snapToGrid w:val="0"/>
                <w:sz w:val="20"/>
                <w:szCs w:val="20"/>
              </w:rPr>
              <w:t>56,7</w:t>
            </w:r>
          </w:p>
        </w:tc>
        <w:tc>
          <w:tcPr>
            <w:tcW w:w="406" w:type="pct"/>
            <w:shd w:val="clear" w:color="auto" w:fill="auto"/>
          </w:tcPr>
          <w:p w:rsidR="009856A1" w:rsidRPr="00B379AF" w:rsidRDefault="00430A9C" w:rsidP="00B379AF">
            <w:pPr>
              <w:widowControl w:val="0"/>
              <w:spacing w:before="0" w:after="0" w:line="360" w:lineRule="auto"/>
              <w:rPr>
                <w:b/>
                <w:i/>
                <w:snapToGrid w:val="0"/>
                <w:sz w:val="20"/>
                <w:szCs w:val="20"/>
              </w:rPr>
            </w:pPr>
            <w:r w:rsidRPr="00B379AF">
              <w:rPr>
                <w:b/>
                <w:i/>
                <w:snapToGrid w:val="0"/>
                <w:sz w:val="20"/>
                <w:szCs w:val="20"/>
              </w:rPr>
              <w:t>48,4</w:t>
            </w:r>
          </w:p>
        </w:tc>
        <w:tc>
          <w:tcPr>
            <w:tcW w:w="499" w:type="pct"/>
            <w:shd w:val="clear" w:color="auto" w:fill="auto"/>
          </w:tcPr>
          <w:p w:rsidR="009856A1" w:rsidRPr="00B379AF" w:rsidRDefault="00430A9C" w:rsidP="00B379AF">
            <w:pPr>
              <w:widowControl w:val="0"/>
              <w:spacing w:before="0" w:after="0" w:line="360" w:lineRule="auto"/>
              <w:rPr>
                <w:b/>
                <w:i/>
                <w:snapToGrid w:val="0"/>
                <w:sz w:val="20"/>
                <w:szCs w:val="20"/>
              </w:rPr>
            </w:pPr>
            <w:r w:rsidRPr="00B379AF">
              <w:rPr>
                <w:b/>
                <w:i/>
                <w:snapToGrid w:val="0"/>
                <w:sz w:val="20"/>
                <w:szCs w:val="20"/>
              </w:rPr>
              <w:t>52,7</w:t>
            </w:r>
          </w:p>
        </w:tc>
      </w:tr>
      <w:tr w:rsidR="00430A9C" w:rsidRPr="00B379AF" w:rsidTr="00B379AF">
        <w:trPr>
          <w:trHeight w:val="80"/>
        </w:trPr>
        <w:tc>
          <w:tcPr>
            <w:tcW w:w="237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Торговля</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8,2</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17,2</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15,7</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15,1</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12,4</w:t>
            </w:r>
          </w:p>
        </w:tc>
        <w:tc>
          <w:tcPr>
            <w:tcW w:w="499"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12,4</w:t>
            </w:r>
          </w:p>
        </w:tc>
      </w:tr>
      <w:tr w:rsidR="00430A9C" w:rsidRPr="00B379AF" w:rsidTr="00B379AF">
        <w:trPr>
          <w:trHeight w:val="80"/>
        </w:trPr>
        <w:tc>
          <w:tcPr>
            <w:tcW w:w="237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Транспорт</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8,6</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9,4</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10,3</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12,3</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10,0</w:t>
            </w:r>
          </w:p>
        </w:tc>
        <w:tc>
          <w:tcPr>
            <w:tcW w:w="499"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9,6</w:t>
            </w:r>
          </w:p>
        </w:tc>
      </w:tr>
      <w:tr w:rsidR="00430A9C" w:rsidRPr="00B379AF" w:rsidTr="00B379AF">
        <w:trPr>
          <w:trHeight w:val="80"/>
        </w:trPr>
        <w:tc>
          <w:tcPr>
            <w:tcW w:w="237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Связь</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0,8</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1,3</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1,4</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1,5</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1,5</w:t>
            </w:r>
          </w:p>
        </w:tc>
        <w:tc>
          <w:tcPr>
            <w:tcW w:w="499"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2,1</w:t>
            </w:r>
          </w:p>
        </w:tc>
      </w:tr>
      <w:tr w:rsidR="00430A9C" w:rsidRPr="00B379AF" w:rsidTr="00B379AF">
        <w:trPr>
          <w:trHeight w:val="80"/>
        </w:trPr>
        <w:tc>
          <w:tcPr>
            <w:tcW w:w="237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Прочие услуги</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17,1</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26,1</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31,5</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27,8</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24,5</w:t>
            </w:r>
          </w:p>
        </w:tc>
        <w:tc>
          <w:tcPr>
            <w:tcW w:w="499"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28,6</w:t>
            </w:r>
          </w:p>
        </w:tc>
      </w:tr>
      <w:tr w:rsidR="00430A9C" w:rsidRPr="00B379AF" w:rsidTr="00B379AF">
        <w:trPr>
          <w:trHeight w:val="80"/>
        </w:trPr>
        <w:tc>
          <w:tcPr>
            <w:tcW w:w="237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Итого по отраслям</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101,2</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96,3</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95,9</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94,6</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94,3</w:t>
            </w:r>
          </w:p>
        </w:tc>
        <w:tc>
          <w:tcPr>
            <w:tcW w:w="499"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96,2</w:t>
            </w:r>
          </w:p>
        </w:tc>
      </w:tr>
      <w:tr w:rsidR="00430A9C" w:rsidRPr="00B379AF" w:rsidTr="00B379AF">
        <w:trPr>
          <w:trHeight w:val="80"/>
        </w:trPr>
        <w:tc>
          <w:tcPr>
            <w:tcW w:w="237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Косвенно-измеряемые услуги финансового посредничества</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0,9</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-0,7</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-0,5</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-0,6</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-0,9</w:t>
            </w:r>
          </w:p>
        </w:tc>
        <w:tc>
          <w:tcPr>
            <w:tcW w:w="499"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-2,1</w:t>
            </w:r>
          </w:p>
        </w:tc>
      </w:tr>
      <w:tr w:rsidR="00430A9C" w:rsidRPr="00B379AF" w:rsidTr="00B379AF">
        <w:trPr>
          <w:trHeight w:val="80"/>
        </w:trPr>
        <w:tc>
          <w:tcPr>
            <w:tcW w:w="237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Валовая добавленная стоимость</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100,3</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95,6</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95,4</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94,0</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93,4</w:t>
            </w:r>
          </w:p>
        </w:tc>
        <w:tc>
          <w:tcPr>
            <w:tcW w:w="499"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94,1</w:t>
            </w:r>
          </w:p>
        </w:tc>
      </w:tr>
      <w:tr w:rsidR="00430A9C" w:rsidRPr="00B379AF" w:rsidTr="00B379AF">
        <w:trPr>
          <w:trHeight w:val="80"/>
        </w:trPr>
        <w:tc>
          <w:tcPr>
            <w:tcW w:w="237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 xml:space="preserve">Чистые налоги </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-0,3</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4,4</w:t>
            </w:r>
          </w:p>
        </w:tc>
        <w:tc>
          <w:tcPr>
            <w:tcW w:w="438"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4,6</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6,0</w:t>
            </w:r>
          </w:p>
        </w:tc>
        <w:tc>
          <w:tcPr>
            <w:tcW w:w="406"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6,6</w:t>
            </w:r>
          </w:p>
        </w:tc>
        <w:tc>
          <w:tcPr>
            <w:tcW w:w="499" w:type="pct"/>
            <w:shd w:val="clear" w:color="auto" w:fill="auto"/>
          </w:tcPr>
          <w:p w:rsidR="009856A1" w:rsidRPr="00B379AF" w:rsidRDefault="00430A9C" w:rsidP="00B379AF">
            <w:pPr>
              <w:widowControl w:val="0"/>
              <w:spacing w:before="0" w:after="0" w:line="360" w:lineRule="auto"/>
              <w:rPr>
                <w:snapToGrid w:val="0"/>
                <w:sz w:val="20"/>
                <w:szCs w:val="20"/>
              </w:rPr>
            </w:pPr>
            <w:r w:rsidRPr="00B379AF">
              <w:rPr>
                <w:snapToGrid w:val="0"/>
                <w:sz w:val="20"/>
                <w:szCs w:val="20"/>
              </w:rPr>
              <w:t>5,9</w:t>
            </w:r>
          </w:p>
        </w:tc>
      </w:tr>
    </w:tbl>
    <w:p w:rsidR="00A541A0" w:rsidRDefault="00A541A0" w:rsidP="00A541A0">
      <w:pPr>
        <w:widowControl w:val="0"/>
        <w:spacing w:before="0" w:after="0" w:line="360" w:lineRule="auto"/>
        <w:ind w:firstLine="709"/>
        <w:jc w:val="both"/>
        <w:rPr>
          <w:sz w:val="28"/>
          <w:szCs w:val="28"/>
        </w:rPr>
      </w:pPr>
    </w:p>
    <w:p w:rsidR="00430A9C" w:rsidRPr="00A541A0" w:rsidRDefault="00430A9C" w:rsidP="00A541A0">
      <w:pPr>
        <w:widowControl w:val="0"/>
        <w:spacing w:before="0" w:after="0" w:line="360" w:lineRule="auto"/>
        <w:ind w:firstLine="709"/>
        <w:jc w:val="both"/>
        <w:rPr>
          <w:sz w:val="28"/>
          <w:szCs w:val="28"/>
        </w:rPr>
      </w:pPr>
      <w:r w:rsidRPr="00A541A0">
        <w:rPr>
          <w:sz w:val="28"/>
          <w:szCs w:val="28"/>
        </w:rPr>
        <w:t xml:space="preserve">Примечание: * – данные </w:t>
      </w:r>
      <w:smartTag w:uri="urn:schemas-microsoft-com:office:smarttags" w:element="metricconverter">
        <w:smartTagPr>
          <w:attr w:name="ProductID" w:val="1990 г"/>
        </w:smartTagPr>
        <w:r w:rsidRPr="00A541A0">
          <w:rPr>
            <w:sz w:val="28"/>
            <w:szCs w:val="28"/>
          </w:rPr>
          <w:t>1990 г</w:t>
        </w:r>
      </w:smartTag>
      <w:r w:rsidRPr="00A541A0">
        <w:rPr>
          <w:sz w:val="28"/>
          <w:szCs w:val="28"/>
        </w:rPr>
        <w:t>. рассчитаны в рублевом эквиваленте, ** – оперативные данные. Источник: Агентство РК по статистике.</w:t>
      </w:r>
      <w:r w:rsidR="00A541A0">
        <w:rPr>
          <w:sz w:val="28"/>
          <w:szCs w:val="28"/>
        </w:rPr>
        <w:t xml:space="preserve"> </w:t>
      </w:r>
      <w:r w:rsidRPr="00A541A0">
        <w:rPr>
          <w:sz w:val="28"/>
          <w:szCs w:val="28"/>
        </w:rPr>
        <w:t>Динамика производства валовой продукции сельского хозяйства имеет неустойчивую тенденцию. В частности, темпы производства продукции животноводства растут медленно, а темпы роста продукции растениеводства имеют значительные колебания по годам. Такая ситуация обусловлена двумя причинами.</w:t>
      </w:r>
      <w:r w:rsidR="00A541A0">
        <w:rPr>
          <w:sz w:val="28"/>
          <w:szCs w:val="28"/>
        </w:rPr>
        <w:t xml:space="preserve"> </w:t>
      </w:r>
      <w:r w:rsidRPr="00A541A0">
        <w:rPr>
          <w:sz w:val="28"/>
          <w:szCs w:val="28"/>
        </w:rPr>
        <w:t>Во-первых, в кризисные 90-е годы в животноводстве было отмечено значительное снижение поголовья скота, а его нынешний рост предопределяется их медленным естественным приростом.</w:t>
      </w:r>
      <w:r w:rsidR="00A541A0">
        <w:rPr>
          <w:sz w:val="28"/>
          <w:szCs w:val="28"/>
        </w:rPr>
        <w:t xml:space="preserve"> </w:t>
      </w:r>
      <w:r w:rsidRPr="00A541A0">
        <w:rPr>
          <w:sz w:val="28"/>
          <w:szCs w:val="28"/>
        </w:rPr>
        <w:t>Во-вторых, растениеводство весьма сильно зависит от природно-климатических условий.</w:t>
      </w:r>
      <w:r w:rsidR="00A541A0">
        <w:rPr>
          <w:sz w:val="28"/>
          <w:szCs w:val="28"/>
        </w:rPr>
        <w:t xml:space="preserve"> </w:t>
      </w:r>
      <w:r w:rsidRPr="00A541A0">
        <w:rPr>
          <w:sz w:val="28"/>
          <w:szCs w:val="28"/>
        </w:rPr>
        <w:t>Основными производителями продукции сельского хозяйства являются личные подсобные хозяйства населения, на долю которых приходится более 50% валовой продукции отрасли, в том числе около 86% – продукции животноводства.</w:t>
      </w:r>
      <w:r w:rsidR="00A541A0">
        <w:rPr>
          <w:sz w:val="28"/>
          <w:szCs w:val="28"/>
        </w:rPr>
        <w:t xml:space="preserve"> </w:t>
      </w:r>
      <w:r w:rsidRPr="00A541A0">
        <w:rPr>
          <w:sz w:val="28"/>
          <w:szCs w:val="28"/>
        </w:rPr>
        <w:t>Анализ состояния сельского хозяйства свидетельствует, что в целом ситуация здесь по-прежнему характеризуется нестабильностью и низкой конкурентоспособностью. Для развития сельского хозяйства страны характерен экстенсивный тип развития. К числу основных проблем и факторов, ограничивающих развитие сельскохозяйственного сектора экономики республики, можно отнести:</w:t>
      </w:r>
      <w:r w:rsidR="00A541A0">
        <w:rPr>
          <w:sz w:val="28"/>
          <w:szCs w:val="28"/>
        </w:rPr>
        <w:t xml:space="preserve"> </w:t>
      </w:r>
      <w:r w:rsidRPr="00A541A0">
        <w:rPr>
          <w:sz w:val="28"/>
          <w:szCs w:val="28"/>
        </w:rPr>
        <w:t>- слабую конкурентоспособность сельскохозяйственной продукции;</w:t>
      </w:r>
      <w:r w:rsidR="00A541A0">
        <w:rPr>
          <w:sz w:val="28"/>
          <w:szCs w:val="28"/>
        </w:rPr>
        <w:t xml:space="preserve"> </w:t>
      </w:r>
      <w:r w:rsidRPr="00A541A0">
        <w:rPr>
          <w:sz w:val="28"/>
          <w:szCs w:val="28"/>
        </w:rPr>
        <w:t>- снижение доли сельского хозяйства в конечной цене готовой продукции, поскольку в процессе ее реализации</w:t>
      </w:r>
      <w:r w:rsidR="00A541A0">
        <w:rPr>
          <w:sz w:val="28"/>
          <w:szCs w:val="28"/>
        </w:rPr>
        <w:t xml:space="preserve"> </w:t>
      </w:r>
      <w:r w:rsidRPr="00A541A0">
        <w:rPr>
          <w:sz w:val="28"/>
          <w:szCs w:val="28"/>
        </w:rPr>
        <w:t>возникает значительное число посредников, не имеющих отношения к непосредственно к производству;</w:t>
      </w:r>
      <w:r w:rsidR="00A541A0">
        <w:rPr>
          <w:sz w:val="28"/>
          <w:szCs w:val="28"/>
        </w:rPr>
        <w:t xml:space="preserve"> </w:t>
      </w:r>
      <w:r w:rsidRPr="00A541A0">
        <w:rPr>
          <w:sz w:val="28"/>
          <w:szCs w:val="28"/>
        </w:rPr>
        <w:t>- высокий уровень накопленной задолженности сельхозпроизводителей по обязательствам;</w:t>
      </w:r>
      <w:r w:rsidR="00A541A0">
        <w:rPr>
          <w:sz w:val="28"/>
          <w:szCs w:val="28"/>
        </w:rPr>
        <w:t xml:space="preserve"> </w:t>
      </w:r>
      <w:r w:rsidRPr="00A541A0">
        <w:rPr>
          <w:sz w:val="28"/>
          <w:szCs w:val="28"/>
        </w:rPr>
        <w:t>- существенную зависимость сельского хозяйства от климатических условий;</w:t>
      </w:r>
      <w:r w:rsidR="00A541A0">
        <w:rPr>
          <w:sz w:val="28"/>
          <w:szCs w:val="28"/>
        </w:rPr>
        <w:t xml:space="preserve"> </w:t>
      </w:r>
      <w:r w:rsidRPr="00A541A0">
        <w:rPr>
          <w:sz w:val="28"/>
          <w:szCs w:val="28"/>
        </w:rPr>
        <w:t>- неэффективное использование природно-климатического потенциала местности при возделывании сельскохозяйственных культур и выращивании животных;</w:t>
      </w:r>
      <w:r w:rsidR="00A541A0">
        <w:rPr>
          <w:sz w:val="28"/>
          <w:szCs w:val="28"/>
        </w:rPr>
        <w:t xml:space="preserve"> </w:t>
      </w:r>
      <w:r w:rsidRPr="00A541A0">
        <w:rPr>
          <w:sz w:val="28"/>
          <w:szCs w:val="28"/>
        </w:rPr>
        <w:t>- нерациональное использование пашни;</w:t>
      </w:r>
      <w:r w:rsidR="00A541A0">
        <w:rPr>
          <w:sz w:val="28"/>
          <w:szCs w:val="28"/>
        </w:rPr>
        <w:t xml:space="preserve"> </w:t>
      </w:r>
      <w:r w:rsidRPr="00A541A0">
        <w:rPr>
          <w:sz w:val="28"/>
          <w:szCs w:val="28"/>
        </w:rPr>
        <w:t>- многочисленность агропромышленных формирований, размеры которых не позволяют вести сельхозпроизводство с учетом наиболее полного использования материальных, трудовых и иных ресурсов;</w:t>
      </w:r>
      <w:r w:rsidR="00A541A0">
        <w:rPr>
          <w:sz w:val="28"/>
          <w:szCs w:val="28"/>
        </w:rPr>
        <w:t xml:space="preserve"> </w:t>
      </w:r>
      <w:r w:rsidRPr="00A541A0">
        <w:rPr>
          <w:sz w:val="28"/>
          <w:szCs w:val="28"/>
        </w:rPr>
        <w:t>- недостаток квалифицированных кадров и рост численности самостоятельно занятых, что является одно из причин низкой производительности труда в сельскохозяйственном производстве;</w:t>
      </w:r>
      <w:r w:rsidR="00A541A0">
        <w:rPr>
          <w:sz w:val="28"/>
          <w:szCs w:val="28"/>
        </w:rPr>
        <w:t xml:space="preserve"> </w:t>
      </w:r>
      <w:r w:rsidRPr="00A541A0">
        <w:rPr>
          <w:sz w:val="28"/>
          <w:szCs w:val="28"/>
        </w:rPr>
        <w:t>- низкий уровень доходов сельского населения.</w:t>
      </w:r>
    </w:p>
    <w:p w:rsidR="009E6C97" w:rsidRPr="00A541A0" w:rsidRDefault="009E6C97" w:rsidP="00A541A0">
      <w:pPr>
        <w:widowControl w:val="0"/>
        <w:spacing w:before="0" w:after="0" w:line="360" w:lineRule="auto"/>
        <w:ind w:firstLine="709"/>
        <w:jc w:val="both"/>
        <w:rPr>
          <w:sz w:val="28"/>
          <w:szCs w:val="28"/>
        </w:rPr>
      </w:pPr>
    </w:p>
    <w:p w:rsidR="009E6C97" w:rsidRPr="00A541A0" w:rsidRDefault="00A541A0" w:rsidP="00A541A0">
      <w:pPr>
        <w:widowControl w:val="0"/>
        <w:spacing w:before="0" w:after="0" w:line="360" w:lineRule="auto"/>
        <w:ind w:firstLine="709"/>
        <w:jc w:val="both"/>
        <w:rPr>
          <w:b/>
          <w:sz w:val="28"/>
          <w:szCs w:val="28"/>
        </w:rPr>
      </w:pPr>
      <w:r>
        <w:rPr>
          <w:b/>
          <w:sz w:val="28"/>
          <w:szCs w:val="28"/>
        </w:rPr>
        <w:br w:type="page"/>
      </w:r>
      <w:r w:rsidR="009E6C97" w:rsidRPr="00A541A0">
        <w:rPr>
          <w:b/>
          <w:sz w:val="28"/>
          <w:szCs w:val="28"/>
        </w:rPr>
        <w:t>3 Перспективы, стремления и меры по вступлению в ВТО</w:t>
      </w:r>
    </w:p>
    <w:p w:rsidR="00A541A0" w:rsidRDefault="00A541A0" w:rsidP="00A541A0">
      <w:pPr>
        <w:widowControl w:val="0"/>
        <w:spacing w:before="0" w:after="0" w:line="360" w:lineRule="auto"/>
        <w:ind w:firstLine="709"/>
        <w:jc w:val="both"/>
        <w:rPr>
          <w:b/>
          <w:sz w:val="28"/>
          <w:szCs w:val="28"/>
        </w:rPr>
      </w:pPr>
    </w:p>
    <w:p w:rsidR="009E6C97" w:rsidRPr="00A541A0" w:rsidRDefault="009E6C97" w:rsidP="00A541A0">
      <w:pPr>
        <w:widowControl w:val="0"/>
        <w:spacing w:before="0" w:after="0" w:line="360" w:lineRule="auto"/>
        <w:ind w:firstLine="709"/>
        <w:jc w:val="both"/>
        <w:rPr>
          <w:b/>
          <w:sz w:val="28"/>
          <w:szCs w:val="28"/>
        </w:rPr>
      </w:pPr>
      <w:r w:rsidRPr="00A541A0">
        <w:rPr>
          <w:b/>
          <w:sz w:val="28"/>
          <w:szCs w:val="28"/>
        </w:rPr>
        <w:t>3.1 Финансовые перспективы</w:t>
      </w:r>
    </w:p>
    <w:p w:rsidR="00A541A0" w:rsidRDefault="00A541A0" w:rsidP="00A541A0">
      <w:pPr>
        <w:widowControl w:val="0"/>
        <w:spacing w:before="0" w:after="0" w:line="360" w:lineRule="auto"/>
        <w:ind w:firstLine="709"/>
        <w:jc w:val="both"/>
        <w:rPr>
          <w:sz w:val="28"/>
          <w:szCs w:val="28"/>
        </w:rPr>
      </w:pPr>
    </w:p>
    <w:p w:rsidR="00B8017B" w:rsidRPr="00A541A0" w:rsidRDefault="00B8017B" w:rsidP="00A541A0">
      <w:pPr>
        <w:widowControl w:val="0"/>
        <w:spacing w:before="0" w:after="0" w:line="360" w:lineRule="auto"/>
        <w:ind w:firstLine="709"/>
        <w:jc w:val="both"/>
        <w:rPr>
          <w:sz w:val="28"/>
          <w:szCs w:val="28"/>
        </w:rPr>
      </w:pPr>
      <w:r w:rsidRPr="00A541A0">
        <w:rPr>
          <w:sz w:val="28"/>
          <w:szCs w:val="28"/>
        </w:rPr>
        <w:t>Весомыми аргументами в пользу быстрого вступления Казахстана в ВТО является возможность получения немедленных выгод при открытии рынков других стран для отечественного предпринимательства. Казахстан также рассчитывает со вступлением в ВТО на увеличение потока зарубежных инвестиций, на развитие банковской системы, на повышение капитализации, на ускорение реформы и на расширение процесса интеграции в мировую экономику.</w:t>
      </w:r>
      <w:r w:rsidR="00A541A0">
        <w:rPr>
          <w:sz w:val="28"/>
          <w:szCs w:val="28"/>
        </w:rPr>
        <w:t xml:space="preserve"> </w:t>
      </w:r>
      <w:r w:rsidRPr="00A541A0">
        <w:rPr>
          <w:sz w:val="28"/>
          <w:szCs w:val="28"/>
        </w:rPr>
        <w:t>Например, известен ряд требований, предъявляемых к России от имени ВТО. В частности, от России требуется “выравнивание” внутренних и внешних цен на энергоносители, ликвидация экспортных пошлин на сырьевые товары, а также изменить порядок взимания НДС внутри СНГ. Если аналогичные требования предъявляются странами-членами ВТО и к Казахстану, то было бы целесообразным сопоставлять предполагаемые выгоды от вступления в ВТО в данном этапе с неизбежными потерями. Для принятия оптимальных решений при подготовке к вхождению Казахстана в ВТО, будет полезным открытое обсуждение на данной конференции процесса присоединения. Необходимо, также, в государственном масштабе приступить, наряду с информационно-разъяснительной работой среди предпринимателей о соглашениях ВТО, к подготовке кадров для работы в новых условиях на внутреннем рынке после присоединения к ВТО. Вступление страны в ВТО предполагает снятие всяких барьеров для импорта и отмену субсидий, предназначенных для внутренней поддержки производства и поддержки экспорта сельскохозяйственной продукции и продовольствия. При очень слабом развитии и незащищенности, сельскохозяйственный сектор Казахстана не выдержит внешнеторговой экспансии развитых стран, соседей по региону и стран Евросоюза, которые ежегодно субсидируют экспорт своих фермерских хозяйств в размере 5,6 млрд. евро. Казахстанские фермеры сегодня работают в зоне рискованного земледелия в условиях хронического дефицита сельхозтехники, минеральных удобрений, пестицидов и воды. В результате, себестоимость произведенной ими продукции оказывается настолько дорогой, что становятся невыгодными реализация и доставка из одного региона в другой, и даже внутри страны.</w:t>
      </w:r>
      <w:r w:rsidR="007B59CC" w:rsidRPr="00A541A0">
        <w:rPr>
          <w:sz w:val="28"/>
          <w:szCs w:val="28"/>
        </w:rPr>
        <w:t xml:space="preserve"> </w:t>
      </w:r>
      <w:r w:rsidRPr="00A541A0">
        <w:rPr>
          <w:sz w:val="28"/>
          <w:szCs w:val="28"/>
        </w:rPr>
        <w:t>Необходимо максимально увеличить субсидирование сельхозсектора по той простой причине, что размеры субсидий для вступающей в ВТО страны определяются на основе данных о размерах субсидий в течение нескольких последних лет. В общих правилах ВТО в области торговых отношений существуют следующие запреты: - на предоставление отечественным производителям любых субсидий, которые нарушают положения соответствующих соглашений ВТО (в т.ч. экспортные и импортные субсидии, предоставляемые по государственным программам развития конкретных отраслей промышленности); - на запрещение или ограничение импорта конкретных товаров; - на введение антидемпинговых, компенсационных или специальных защитных пошлин; - на лицензирование импорта товаров; - на запрещение или ограничение экспорта конкретных товаров; - на введение национальных стандартов, которые могут рассматриваться как технические барьеры в торговле; - на применение льготного налогообложения товаров отечественного производства по сравнению с импортными товарами и др. Согласно Соглашений о субсидиях и компенсационных мерах, которое было разработано еще в период деятельности ГАТТ, установлены категории субсидий, среди которых следует отметить экспортные субсидии, которые государственными органами в странах-членах ВТО запрещено предоставлять отечественным фирмам. Данный запрет окажет отрицательное влияние на развитие экспорта отечественных товаров с высокой степенью переработки или стимулирование импортозамещения. По причине сырьевой ориентированности экономики Казахстана, трудно будет защитить производства других секторов от иностранной конкуренции.</w:t>
      </w:r>
    </w:p>
    <w:p w:rsidR="00B8017B" w:rsidRPr="00A541A0" w:rsidRDefault="00B8017B" w:rsidP="00A541A0">
      <w:pPr>
        <w:widowControl w:val="0"/>
        <w:spacing w:before="0" w:after="0" w:line="360" w:lineRule="auto"/>
        <w:ind w:firstLine="709"/>
        <w:jc w:val="both"/>
        <w:rPr>
          <w:sz w:val="28"/>
          <w:szCs w:val="28"/>
        </w:rPr>
      </w:pPr>
      <w:r w:rsidRPr="00A541A0">
        <w:rPr>
          <w:sz w:val="28"/>
          <w:szCs w:val="28"/>
        </w:rPr>
        <w:t>В первую очередь, экспансию транснациональных корпораций, имеющих огромный опыт конкурентной борьбы, испытывают на себе текстильная промышленность, машиностроение, финансовый сектор (страховые компании и банки), розничная торговля.</w:t>
      </w:r>
      <w:r w:rsidR="00A541A0">
        <w:rPr>
          <w:sz w:val="28"/>
          <w:szCs w:val="28"/>
        </w:rPr>
        <w:t xml:space="preserve"> </w:t>
      </w:r>
      <w:r w:rsidRPr="00A541A0">
        <w:rPr>
          <w:sz w:val="28"/>
          <w:szCs w:val="28"/>
        </w:rPr>
        <w:t>Вступление в ВТО не гарантирует защиту от применения против наших товаров антидемпинговых мер и не поможет в преодолении специального режима – нетарифного ограничения на торговлю сталью (данные ограничения находятся за рамками ВТО). Казахстан сегодня признан страной с рыночной экономикой, в связи с чем стало возможным противостоять дискриминациям в сфере внешней торговли, не став еще членом ВТО. Этому способствует и то, что Казахстан давно пользуется режимом наибольшего благоприятствования в отношении с основными торговыми партнерами.</w:t>
      </w:r>
      <w:r w:rsidR="00A541A0">
        <w:rPr>
          <w:sz w:val="28"/>
          <w:szCs w:val="28"/>
        </w:rPr>
        <w:t xml:space="preserve"> </w:t>
      </w:r>
      <w:r w:rsidRPr="00A541A0">
        <w:rPr>
          <w:sz w:val="28"/>
          <w:szCs w:val="28"/>
        </w:rPr>
        <w:t>При вступлении в ВТО выигрывает тот сектор экономики, где производится и реализуется конкурентоспособный товар. К сожалению, сегодня продукция многих отраслей казахстанской экономики не является конкурентоспособной и не востребована на внешнем рынке. При низкой конкурентоспособности отечественной продукции, вхождение в ВТО спровоцирует интервенцию дешевых импортных товаров и услуг, в результате, вместо ожидаемого наплыва инвестиций, мы уступим существенную долю отечественного рынка иностранным фирмам. Хуже того, отдельные неконкурентоспособные отрасли могут вообще прекратить существование. На тот рынок, куда есть возможность поставить товар, с инвестициями не торопятся. Конкурентоспособность продукции определяется техническим уровнем, качеством, внешним видом. Проблема многих товаропроизводителей – в отсутствии фирменного стиля, узнаваемой торговой марки, собственного имени. Однако решающим фактором при конкурентной борьбе все-таки является не качество, а более низкая цена. Последний фактор является самым труднопреодолимым для наших производителей из-за высокой ставки за кредит, отсутствия инвестиций, и в результате отсутствует доступ к новым технологиям. Вхождение в ВТО потребует от Казахстана принятие обязательств по дальнейшей либерализации доступа иностранных услуг (аудит, консалтинг, строительство, международные перевозки, туризм и т.д.) и их поставщиков на казахстанский рынок. Китай и отдельные развивающиеся страны рассчитывают на открытие развитыми странами-членами ВТО отдельных секторов экономики с тем, чтобы увеличить их участие в мировой торговле услугами. Важной составляющей поставки услуг, является, по их мнению – перемещение физических лиц. Либерализация в этой области может привести к миграции дешевой рабочей силы и специалистов, что усугубит без того сложную проблему безработицы в отдельных странах. - Особого изучения требует учет возможных негативных последствий для малого бизнеса в случае вхождения Казахстана в ВТО и меры для его защиты.</w:t>
      </w:r>
      <w:r w:rsidR="007B59CC" w:rsidRPr="00A541A0">
        <w:rPr>
          <w:sz w:val="28"/>
          <w:szCs w:val="28"/>
        </w:rPr>
        <w:t xml:space="preserve"> </w:t>
      </w:r>
      <w:r w:rsidRPr="00A541A0">
        <w:rPr>
          <w:sz w:val="28"/>
          <w:szCs w:val="28"/>
        </w:rPr>
        <w:t xml:space="preserve">Именно в секторе малого предпринимательства сосредоточен основной потенциал экономического роста страны. Нужна новая государственная программа поддержки малого бизнеса для создания условий выживаемости его в конкурентной борьбе с предпринимателями других членов ВТО. Необходимо создать инфраструктуру поддержки предпринимательства (бизнес-инкубаторы, технопарки, кредитные союзы и страховые компании, информационные, исследовательские и маркетинговые центры и т.д.) и стимулировать инвестиционные и инновационные процессы. В программе приоритеты должны отдаваться оказанию малым предприятиям помощи в приобретении лицензий и ноу-хау, товарных знаков, технологий, а также сдачи в аренду им оборудования и площадей на предприятиях отрасли. Таким образом, вступление Казахстана в ВТО – вопрос, в сущности, решенный. Казахстан не может оставаться вне организации, нормами которой регулируются сегодня около 95% всей мировой торговли товарами и услугами, и которая объединяет 150 стран мира. </w:t>
      </w:r>
    </w:p>
    <w:p w:rsidR="00A541A0" w:rsidRDefault="00A541A0" w:rsidP="00A541A0">
      <w:pPr>
        <w:widowControl w:val="0"/>
        <w:spacing w:before="0" w:after="0" w:line="360" w:lineRule="auto"/>
        <w:ind w:firstLine="709"/>
        <w:jc w:val="both"/>
        <w:rPr>
          <w:b/>
          <w:sz w:val="28"/>
          <w:szCs w:val="28"/>
        </w:rPr>
      </w:pPr>
    </w:p>
    <w:p w:rsidR="009E6C97" w:rsidRPr="00A541A0" w:rsidRDefault="00A541A0" w:rsidP="00A541A0">
      <w:pPr>
        <w:widowControl w:val="0"/>
        <w:spacing w:before="0" w:after="0" w:line="360" w:lineRule="auto"/>
        <w:ind w:firstLine="709"/>
        <w:jc w:val="both"/>
        <w:rPr>
          <w:b/>
          <w:sz w:val="28"/>
          <w:szCs w:val="28"/>
        </w:rPr>
      </w:pPr>
      <w:r>
        <w:rPr>
          <w:b/>
          <w:sz w:val="28"/>
          <w:szCs w:val="28"/>
        </w:rPr>
        <w:br w:type="page"/>
      </w:r>
      <w:r w:rsidR="009E6C97" w:rsidRPr="00A541A0">
        <w:rPr>
          <w:b/>
          <w:sz w:val="28"/>
          <w:szCs w:val="28"/>
        </w:rPr>
        <w:t>3.2 Выход на мировой рынок</w:t>
      </w:r>
    </w:p>
    <w:p w:rsidR="00A541A0" w:rsidRDefault="00A541A0" w:rsidP="00A541A0">
      <w:pPr>
        <w:widowControl w:val="0"/>
        <w:spacing w:before="0" w:after="0" w:line="360" w:lineRule="auto"/>
        <w:ind w:firstLine="709"/>
        <w:jc w:val="both"/>
        <w:rPr>
          <w:sz w:val="28"/>
          <w:szCs w:val="28"/>
        </w:rPr>
      </w:pPr>
    </w:p>
    <w:p w:rsidR="00A541A0" w:rsidRDefault="00285260" w:rsidP="00A541A0">
      <w:pPr>
        <w:widowControl w:val="0"/>
        <w:spacing w:before="0" w:after="0" w:line="360" w:lineRule="auto"/>
        <w:ind w:firstLine="709"/>
        <w:jc w:val="both"/>
        <w:rPr>
          <w:sz w:val="28"/>
          <w:szCs w:val="28"/>
        </w:rPr>
      </w:pPr>
      <w:r w:rsidRPr="00A541A0">
        <w:rPr>
          <w:sz w:val="28"/>
          <w:szCs w:val="28"/>
        </w:rPr>
        <w:t>Как известно, традиционными преимуществами Казахстана в международном разделении труда являются природные богатства и минерально-сырьевые ресурсы. Республике принадлежат мировое первенство по абсолютным запасам и добыче ряда из них и бесспорное лидерство в расчете на душу населения. В коммерческих масштабах страна обладает природными запасами трех черных металлов, 29 цветных, двух драгоценных, 84 промышленных минералов, а также энергоносителей.</w:t>
      </w:r>
      <w:r w:rsidR="00A541A0">
        <w:rPr>
          <w:sz w:val="28"/>
          <w:szCs w:val="28"/>
        </w:rPr>
        <w:t xml:space="preserve"> </w:t>
      </w:r>
      <w:r w:rsidRPr="00A541A0">
        <w:rPr>
          <w:sz w:val="28"/>
          <w:szCs w:val="28"/>
        </w:rPr>
        <w:t>Занимая седьмое место в мире по запасам нефти, шестое – по запасам газа и второе – по запасам урана, Казахстан вошел в ряд крупнейших экспортеров энергетической продукции. По объемам нефтедобычи Казахстан в настоящее время занимает 2-е место в СНГ и 18-е – в мире после стран Ближнего Востока, России, Венесуэлы, Китая, Норвегии, Канады, Великобритании, Индонезии, Бразилии и некоторых африканских государств. При этом следует отметить, что основными потребителями углеводородов являются США, Япония, Китай, Корея, Индия и европейские страны (60% мирового потребления).</w:t>
      </w:r>
      <w:r w:rsidR="00A541A0">
        <w:rPr>
          <w:sz w:val="28"/>
          <w:szCs w:val="28"/>
        </w:rPr>
        <w:t xml:space="preserve"> </w:t>
      </w:r>
      <w:r w:rsidRPr="00A541A0">
        <w:rPr>
          <w:sz w:val="28"/>
          <w:szCs w:val="28"/>
        </w:rPr>
        <w:t>Мировой опыт свидетельствует, что сырьевое богатство национальной экономики позитивно воздействует на рост объема валового внутреннего продукта страны. И не случайно особая роль в Стратегии «Казахстан -2030» отводится энергетической отрасли промышленности. Определяя в качестве долгосрочных приоритетов топливно-энергетические ресурсы, эффективное использование которых будет способствовать устойчивому росту экономики и улучшению жизни народа, программа нацеливает на решение вопросов, имеющих принципиальное значение для всего нефтегазового комплекса.</w:t>
      </w:r>
      <w:r w:rsidR="00A541A0">
        <w:rPr>
          <w:sz w:val="28"/>
          <w:szCs w:val="28"/>
        </w:rPr>
        <w:t xml:space="preserve"> </w:t>
      </w:r>
      <w:r w:rsidRPr="00A541A0">
        <w:rPr>
          <w:sz w:val="28"/>
          <w:szCs w:val="28"/>
        </w:rPr>
        <w:t>Энергетический сектор Казахстана быстро адаптировался к требованиям мирового рынка. Если взглянуть на структуру экспорта, то более 70% приходится на сырьевые энергетические продукты.</w:t>
      </w:r>
      <w:r w:rsidR="00A541A0">
        <w:rPr>
          <w:sz w:val="28"/>
          <w:szCs w:val="28"/>
        </w:rPr>
        <w:t xml:space="preserve"> </w:t>
      </w:r>
      <w:r w:rsidRPr="00A541A0">
        <w:rPr>
          <w:sz w:val="28"/>
          <w:szCs w:val="28"/>
        </w:rPr>
        <w:t>Казахстан ежегодно обеспечивает до 20% всего импорта газа и нефти, поставляемого в страны ЕС. По данным Агентства статистики Республики Казахстан, доля по некоторым странам Европы достигает весьма значительного уровня: Италия – 74%, Великобритания – 11%, Германия – 10%. Помимо стран ЕС Казахстан имеет два потенциальных рынка сбыта: США и Китай. Сегодня минерально-сырьевой комплекс Казахстана и его важнейшая составляющая – нефтегазовая индустрия вызывают со стороны отечественных и зарубежных инвесторов повышенный интерес. Общий объем иностранных инвестиций в нефтегазовую отрасль составил более 60 миллиардов долларов. Открытие инвестиционным консорциумом «ОКИОК» уникальной нефтегазоносной структуры Кашаган в значительной степени повлияло на распределение запасов углеводородов между крупными транснациональными компаниями. В Казахстане на их долю приходится более 90% извлекаемых запасов и, соответственно, объемов добычи нефти. Открытие месторождения Кашаган позволило увеличить запасы нефти в республике на 35%. Неуклонный рост добычи сырья предполагает решение вопросов расширения нефтяного экспорта, диверсификации рынков сбыта, максимально эффективного использования трубопроводной системы. Так как Казахстан не имеет прямого выхода к открытому морю, то его маркетинговая стратегия основывается на эффективном использовании стратегического расположения в центре Евразии. В стране построена разветвленная сеть экспортных трубопроводов, соединяющих крупнейшие нефтяные месторождения Казахстана с потребителями на Западе и Востоке.</w:t>
      </w:r>
      <w:r w:rsidR="00A541A0">
        <w:rPr>
          <w:sz w:val="28"/>
          <w:szCs w:val="28"/>
        </w:rPr>
        <w:t xml:space="preserve"> </w:t>
      </w:r>
      <w:r w:rsidRPr="00A541A0">
        <w:rPr>
          <w:sz w:val="28"/>
          <w:szCs w:val="28"/>
        </w:rPr>
        <w:t>На сегодняшний день основными направлениями транспортировки казахстанских углеводородов на мировой рынок являются: меридиальный маршрут – через Россию, страны Балтики в Европу; через Каспийско-Черноморский транспортный узел в Европу; восточный маршрут в Китай и страны Азиатско¬Тихоокеанского региона. Ряд проектов казахстанской стороны имеет серьезные экономические и политические преимущества. Каспийский трубопроводный консорциум является единственным полностью завершенным проектом и единственным магистральным маршрутом с выходом на мировые рынки. «Баку–Тбилиси–Джейхан» считается одним из очень перспективных маршрутов транспортировки для казахстанской нефти. В настоящее время казахстанская нефть направляется через транскаспийскую систему, состоящую из терминалов на территории Казахстана и Азербайджана, танкеров и соединительных сооружений до системы «Баку–Тбилиси–Джейхан» с пропускной способностью 5 миллионов тонн в год. До 2010 года намечается завершить строительство нефтепровода на казахстанском побережье Каспия, что позволит расширить пропускную способность системы транспортировки до 38-40 миллионов тонн в год.</w:t>
      </w:r>
      <w:r w:rsidR="00A541A0">
        <w:rPr>
          <w:sz w:val="28"/>
          <w:szCs w:val="28"/>
        </w:rPr>
        <w:t xml:space="preserve"> </w:t>
      </w:r>
      <w:r w:rsidRPr="00A541A0">
        <w:rPr>
          <w:sz w:val="28"/>
          <w:szCs w:val="28"/>
        </w:rPr>
        <w:t xml:space="preserve">Завершено строительство трубопровода в Китай. </w:t>
      </w:r>
    </w:p>
    <w:p w:rsidR="00A541A0" w:rsidRDefault="00285260" w:rsidP="00A541A0">
      <w:pPr>
        <w:widowControl w:val="0"/>
        <w:spacing w:before="0" w:after="0" w:line="360" w:lineRule="auto"/>
        <w:ind w:firstLine="709"/>
        <w:jc w:val="both"/>
        <w:rPr>
          <w:sz w:val="28"/>
          <w:szCs w:val="28"/>
        </w:rPr>
      </w:pPr>
      <w:r w:rsidRPr="00A541A0">
        <w:rPr>
          <w:sz w:val="28"/>
          <w:szCs w:val="28"/>
        </w:rPr>
        <w:t>Это первый трубопроводный маршрут в страну с быстро растущей экономикой и первый в регионе маршрут, расположенный полностью на территории страны-производителя и страны-потребителя. Этот проект может соединить трубо¬проводные системы Казахстана, России и Китая и стать прочным основанием для взаимовыгодного партнерства этих стран на более широком пространстве Евразийского региона. Данный проект охватит Западный регион Казахстана, соединив, таким образом, Китай с бассейном Каспия.</w:t>
      </w:r>
      <w:r w:rsidR="00A541A0">
        <w:rPr>
          <w:sz w:val="28"/>
          <w:szCs w:val="28"/>
        </w:rPr>
        <w:t xml:space="preserve"> </w:t>
      </w:r>
      <w:r w:rsidRPr="00A541A0">
        <w:rPr>
          <w:sz w:val="28"/>
          <w:szCs w:val="28"/>
        </w:rPr>
        <w:t xml:space="preserve">На сегодня борьба за право прокладки различных транспортных коридоров переходит в борьбу между глобальными и региональными державами и транзитными государствами за потоки каспийской нефти. Поэтому Казахстан крайне заинтересован в достижении политической стабильности и безопасности в регионе, модернизации экономики всех прибрежных государств. В этой связи актуальны инициативы Казахстана по интеграции государств региона в рамках общего энергетического рынка. Исходя из общих перспектив на Каспии, прибрежные государства должны предпринять совместные усилия для защиты окружающей среды моря, сохранять его биологические ресурсы, флору и фауну. </w:t>
      </w:r>
    </w:p>
    <w:p w:rsidR="00A541A0" w:rsidRDefault="00285260" w:rsidP="00A541A0">
      <w:pPr>
        <w:widowControl w:val="0"/>
        <w:spacing w:before="0" w:after="0" w:line="360" w:lineRule="auto"/>
        <w:ind w:firstLine="709"/>
        <w:jc w:val="both"/>
        <w:rPr>
          <w:sz w:val="28"/>
          <w:szCs w:val="28"/>
        </w:rPr>
      </w:pPr>
      <w:r w:rsidRPr="00A541A0">
        <w:rPr>
          <w:sz w:val="28"/>
          <w:szCs w:val="28"/>
        </w:rPr>
        <w:t>Жизненно важной задачей является скорейшее создание долгосрочной правовой основы для многостороннего взаимодействия. Такая основа будет способствовать сохранению Каспия для будущих поколений. Учитывая запасы нефти и постоянно растущие объемы добычи, Казахстан будет продолжать оставаться в эпицентре мировой экономики. В перспективе прогнозируемый объем добычи нефти в Казахстане составит в 2010 году 75-80 миллионов тонн, к 2015 году – 120-130 миллионов тонн. Ожидается, что добыча сырого газа к 2010 году возрастет до 40 миллиардов кубометров, а к 2015 году – до 70 миллиардов кубометров. Соответственно, увеличится производство товарного сжиженного газа и к 2015 году достигнет показателя 2 миллиона тонн. Экспертами прогнозируется, что в ближайшем будущем Казахстан может войти в «десятку» ведущих нефтедобывающих стран, встав рядом с Кувейтом и Эмиратами.</w:t>
      </w:r>
      <w:r w:rsidR="00A541A0">
        <w:rPr>
          <w:sz w:val="28"/>
          <w:szCs w:val="28"/>
        </w:rPr>
        <w:t xml:space="preserve"> </w:t>
      </w:r>
      <w:r w:rsidRPr="00A541A0">
        <w:rPr>
          <w:sz w:val="28"/>
          <w:szCs w:val="28"/>
        </w:rPr>
        <w:t xml:space="preserve">Кроме того, Казахстан становится крупнейшим производителем ядерного топлива. </w:t>
      </w:r>
    </w:p>
    <w:p w:rsidR="00A541A0" w:rsidRDefault="00285260" w:rsidP="00A541A0">
      <w:pPr>
        <w:widowControl w:val="0"/>
        <w:spacing w:before="0" w:after="0" w:line="360" w:lineRule="auto"/>
        <w:ind w:firstLine="709"/>
        <w:jc w:val="both"/>
        <w:rPr>
          <w:sz w:val="28"/>
          <w:szCs w:val="28"/>
        </w:rPr>
      </w:pPr>
      <w:r w:rsidRPr="00A541A0">
        <w:rPr>
          <w:sz w:val="28"/>
          <w:szCs w:val="28"/>
        </w:rPr>
        <w:t>Разведанные запасы урановых месторождений Казахстана, как было выше отмечено, составляют 1,69 миллиона тонн, что составляет 21% от мировых запасов. По объемам добычи урана Казахстан занимает 3-е место в мире после Канады и Австралии. Национальная атомная компания «Казатомпром» активно сотрудничает в освоении урановых месторождений с такими крупнейшими компаниями мира, как французская урановая компания «Areva», канадская «Cameco», японская «Sumitomo Corp.» и «Kansai Electric Power Co» и российская «Техснабэкспорт». В текущем году к этому списку присоединились китайские «China Guangdong Nuclear Power Holding» (CGNPC) и «China National Nuclear Corporation» (CNNC). Кроме того, в настоящее время ведутся переговоры о создании уранового СП с американским концерном Westinghouse. Казахстан предполагает получить доступ ко всему циклу производства топлива для ядерных электростанций, начиная от добычи, обогащения и генерирования электроэнергии.</w:t>
      </w:r>
      <w:r w:rsidR="00A541A0">
        <w:rPr>
          <w:sz w:val="28"/>
          <w:szCs w:val="28"/>
        </w:rPr>
        <w:t xml:space="preserve"> </w:t>
      </w:r>
      <w:r w:rsidRPr="00A541A0">
        <w:rPr>
          <w:sz w:val="28"/>
          <w:szCs w:val="28"/>
        </w:rPr>
        <w:t xml:space="preserve">Интерес многих стран к ядерной энергетике, заметно возросший в последние годы и существенно повлиявший на увеличение спроса на мировых рынках, будет способствовать активному росту производства ядерного топлива в Казахстане. </w:t>
      </w:r>
    </w:p>
    <w:p w:rsidR="00A541A0" w:rsidRDefault="00285260" w:rsidP="00A541A0">
      <w:pPr>
        <w:widowControl w:val="0"/>
        <w:spacing w:before="0" w:after="0" w:line="360" w:lineRule="auto"/>
        <w:ind w:firstLine="709"/>
        <w:jc w:val="both"/>
        <w:rPr>
          <w:sz w:val="28"/>
          <w:szCs w:val="28"/>
        </w:rPr>
      </w:pPr>
      <w:r w:rsidRPr="00A541A0">
        <w:rPr>
          <w:sz w:val="28"/>
          <w:szCs w:val="28"/>
        </w:rPr>
        <w:t>По оценкам зарубежных экспертов, в ближайшем будущем Казахстан войдет в число наиболее влиятельных игроков на мировом урановом рынке. Стремительный рост цен на мировом рынке урана привлечет в страну огромные экспортные доходы, что благоприятно отразится на повышении уровня жизни народа.</w:t>
      </w:r>
      <w:r w:rsidR="00A541A0">
        <w:rPr>
          <w:sz w:val="28"/>
          <w:szCs w:val="28"/>
        </w:rPr>
        <w:t xml:space="preserve"> </w:t>
      </w:r>
      <w:r w:rsidRPr="00A541A0">
        <w:rPr>
          <w:sz w:val="28"/>
          <w:szCs w:val="28"/>
        </w:rPr>
        <w:t xml:space="preserve">Сегодня экономика Казахстана крупнее, чем экономики всех остальных центральноазиатских стран и государств Южного Кавказа, вместе взятых, что делает очевидным интерес казахстанского бизнеса к инвестированию в экономику прикаспийских государств. Казахстан тесно сотрудничает с региональными партнерами в рамках ЕврАзЭС, ШОС и других структур, а также с крупными мировыми державами – США, Великобританией и другими. </w:t>
      </w:r>
    </w:p>
    <w:p w:rsidR="00A541A0" w:rsidRDefault="00285260" w:rsidP="00A541A0">
      <w:pPr>
        <w:widowControl w:val="0"/>
        <w:spacing w:before="0" w:after="0" w:line="360" w:lineRule="auto"/>
        <w:ind w:firstLine="709"/>
        <w:jc w:val="both"/>
        <w:rPr>
          <w:sz w:val="28"/>
          <w:szCs w:val="28"/>
        </w:rPr>
      </w:pPr>
      <w:r w:rsidRPr="00A541A0">
        <w:rPr>
          <w:sz w:val="28"/>
          <w:szCs w:val="28"/>
        </w:rPr>
        <w:t>Казахстан поддержал инициативу Европейского союза по установлению всеобъемлющего европейско-каспийского диалога по энергетическим поставкам, транспорту и коммуникациям.</w:t>
      </w:r>
      <w:r w:rsidR="00A541A0">
        <w:rPr>
          <w:sz w:val="28"/>
          <w:szCs w:val="28"/>
        </w:rPr>
        <w:t xml:space="preserve"> </w:t>
      </w:r>
      <w:r w:rsidRPr="00A541A0">
        <w:rPr>
          <w:sz w:val="28"/>
          <w:szCs w:val="28"/>
        </w:rPr>
        <w:t>Выступая в ООН 25 сентября нынешнего года, президент Казахстана предложил принять Евразийский пакт стабильности энергопоставок, предполагающий обязательства и гарантии как для потребителей, так и для поставщиков. Он подчеркнул, что Казахстан в полной мере осознает свою ответственность за обеспечение глобального энергетического баланса. «Каспийский регион, частью которого является моя страна, играет всевозрастающую роль на международном энергетическом рынке. Сегодня Казахстан занимает седьмое место в мире по запасам нефти, шестое – по запасам газа и второе – по запасам урана. К 2017 году мы войдем в «десятку» крупнейших производителей нефти в мире». Нурсултан Назарбаев призвал лидеров 192 стран разработать глобальную энерго¬экологическую стратегию, чтобы затем вынести ее на обсуждение Всемирного саммита по устойчивому развитию в 2012 году.</w:t>
      </w:r>
      <w:r w:rsidR="00A541A0">
        <w:rPr>
          <w:sz w:val="28"/>
          <w:szCs w:val="28"/>
        </w:rPr>
        <w:t xml:space="preserve"> </w:t>
      </w:r>
      <w:r w:rsidRPr="00A541A0">
        <w:rPr>
          <w:sz w:val="28"/>
          <w:szCs w:val="28"/>
        </w:rPr>
        <w:t xml:space="preserve">Как отмечают эксперты, каспийская нефть будет и в дальнейшем оставаться стратегической продукцией для мирового энергетического рынка. </w:t>
      </w:r>
    </w:p>
    <w:p w:rsidR="00285260" w:rsidRPr="00A541A0" w:rsidRDefault="00285260" w:rsidP="00A541A0">
      <w:pPr>
        <w:widowControl w:val="0"/>
        <w:spacing w:before="0" w:after="0" w:line="360" w:lineRule="auto"/>
        <w:ind w:firstLine="709"/>
        <w:jc w:val="both"/>
        <w:rPr>
          <w:sz w:val="28"/>
          <w:szCs w:val="28"/>
        </w:rPr>
      </w:pPr>
      <w:r w:rsidRPr="00A541A0">
        <w:rPr>
          <w:sz w:val="28"/>
          <w:szCs w:val="28"/>
        </w:rPr>
        <w:t>Долгосрочный интерес к Каспийскому региону также будет обусловлен быстро растущим мировым энергетическим спросом со стороны ведущих держав с зачастую конкурирующими геополитическими интересами. Как государство с самой протяженной прибрежной полосой и крупнейшими доказанными запасами нефти на своем участке Каспийского шельфа Казахстан имеет огромные шансы стать одним из крупнейших поставщиков энергетической продукции на мировом рынке.</w:t>
      </w:r>
    </w:p>
    <w:p w:rsidR="00285260" w:rsidRPr="00A541A0" w:rsidRDefault="00A541A0" w:rsidP="00A541A0">
      <w:pPr>
        <w:widowControl w:val="0"/>
        <w:spacing w:before="0" w:after="0" w:line="360" w:lineRule="auto"/>
        <w:ind w:firstLine="709"/>
        <w:jc w:val="both"/>
        <w:rPr>
          <w:b/>
          <w:sz w:val="28"/>
          <w:szCs w:val="28"/>
        </w:rPr>
      </w:pPr>
      <w:r>
        <w:rPr>
          <w:b/>
          <w:sz w:val="28"/>
          <w:szCs w:val="28"/>
        </w:rPr>
        <w:br w:type="page"/>
      </w:r>
      <w:r w:rsidR="00285260" w:rsidRPr="00A541A0">
        <w:rPr>
          <w:b/>
          <w:sz w:val="28"/>
          <w:szCs w:val="28"/>
        </w:rPr>
        <w:t>Заключение</w:t>
      </w:r>
    </w:p>
    <w:p w:rsidR="00A541A0" w:rsidRDefault="00A541A0" w:rsidP="00A541A0">
      <w:pPr>
        <w:pStyle w:val="text"/>
        <w:widowControl w:val="0"/>
        <w:spacing w:line="360" w:lineRule="auto"/>
        <w:ind w:firstLine="709"/>
        <w:jc w:val="both"/>
        <w:rPr>
          <w:rFonts w:ascii="Times New Roman" w:hAnsi="Times New Roman" w:cs="Times New Roman"/>
          <w:color w:val="auto"/>
          <w:sz w:val="28"/>
          <w:szCs w:val="28"/>
        </w:rPr>
      </w:pPr>
    </w:p>
    <w:p w:rsidR="00505620" w:rsidRPr="00A541A0" w:rsidRDefault="00505620" w:rsidP="00A541A0">
      <w:pPr>
        <w:pStyle w:val="text"/>
        <w:widowControl w:val="0"/>
        <w:spacing w:line="360" w:lineRule="auto"/>
        <w:ind w:firstLine="709"/>
        <w:jc w:val="both"/>
        <w:rPr>
          <w:rFonts w:ascii="Times New Roman" w:hAnsi="Times New Roman" w:cs="Times New Roman"/>
          <w:color w:val="auto"/>
          <w:sz w:val="28"/>
          <w:szCs w:val="28"/>
        </w:rPr>
      </w:pPr>
      <w:r w:rsidRPr="00A541A0">
        <w:rPr>
          <w:rFonts w:ascii="Times New Roman" w:hAnsi="Times New Roman" w:cs="Times New Roman"/>
          <w:color w:val="auto"/>
          <w:sz w:val="28"/>
          <w:szCs w:val="28"/>
        </w:rPr>
        <w:t>ВТО учреждена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1995</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году. Суть ВТО</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 это превращение мира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единый рынок, снижение таможенных барьеров и</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унификация экономических законов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разных странах мира. Вот туда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В.Путин нас и</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зовет уже к</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зиме 2003</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года.</w:t>
      </w:r>
    </w:p>
    <w:p w:rsidR="00505620" w:rsidRPr="00A541A0" w:rsidRDefault="00505620" w:rsidP="00A541A0">
      <w:pPr>
        <w:pStyle w:val="text"/>
        <w:widowControl w:val="0"/>
        <w:spacing w:line="360" w:lineRule="auto"/>
        <w:ind w:firstLine="709"/>
        <w:jc w:val="both"/>
        <w:rPr>
          <w:rFonts w:ascii="Times New Roman" w:hAnsi="Times New Roman" w:cs="Times New Roman"/>
          <w:color w:val="auto"/>
          <w:sz w:val="28"/>
          <w:szCs w:val="28"/>
        </w:rPr>
      </w:pPr>
      <w:r w:rsidRPr="00A541A0">
        <w:rPr>
          <w:rFonts w:ascii="Times New Roman" w:hAnsi="Times New Roman" w:cs="Times New Roman"/>
          <w:color w:val="auto"/>
          <w:sz w:val="28"/>
          <w:szCs w:val="28"/>
        </w:rPr>
        <w:t>Все это не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вызывает восторга у</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многих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России. Наша страна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 это обломок СССР с</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избитой, изношенной, разграбленной промышленностью, оборудование и</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технологии которой не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обновлялись с</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середины 1980-х годов.</w:t>
      </w:r>
    </w:p>
    <w:p w:rsidR="00505620" w:rsidRPr="00A541A0" w:rsidRDefault="00505620" w:rsidP="00A541A0">
      <w:pPr>
        <w:pStyle w:val="text"/>
        <w:widowControl w:val="0"/>
        <w:spacing w:line="360" w:lineRule="auto"/>
        <w:ind w:firstLine="709"/>
        <w:jc w:val="both"/>
        <w:rPr>
          <w:rFonts w:ascii="Times New Roman" w:hAnsi="Times New Roman" w:cs="Times New Roman"/>
          <w:color w:val="auto"/>
          <w:sz w:val="28"/>
          <w:szCs w:val="28"/>
        </w:rPr>
      </w:pPr>
      <w:r w:rsidRPr="00A541A0">
        <w:rPr>
          <w:rFonts w:ascii="Times New Roman" w:hAnsi="Times New Roman" w:cs="Times New Roman"/>
          <w:color w:val="auto"/>
          <w:sz w:val="28"/>
          <w:szCs w:val="28"/>
        </w:rPr>
        <w:t>Но</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не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слишком ли</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радужную картинку будущего рисует нам правительство? Некоторые страны СССР быстро вступили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ВТО. И</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что же?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В Латвии после вступления легкая промышленность не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выдержала конкуренции с</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импортными товарами и</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практически прекратила существование. После присоединения Грузии объем торговли ее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с</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третьими странами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переходный период упал на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32%!</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В Киргизии объем прямых инвестиций до</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вступления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1997</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году равнялся 96</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миллионам долларов, 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после вступления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2000</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году</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 всего 39</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миллионам. Надо добавить, что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этих странах увеличилась безработица. Это верное подтверждение известному правилу</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 «инвестиции приходят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страну, если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нее не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могут прийти товары».</w:t>
      </w:r>
    </w:p>
    <w:p w:rsidR="00505620" w:rsidRPr="00A541A0" w:rsidRDefault="00505620" w:rsidP="00A541A0">
      <w:pPr>
        <w:pStyle w:val="text"/>
        <w:widowControl w:val="0"/>
        <w:spacing w:line="360" w:lineRule="auto"/>
        <w:ind w:firstLine="709"/>
        <w:jc w:val="both"/>
        <w:rPr>
          <w:rFonts w:ascii="Times New Roman" w:hAnsi="Times New Roman" w:cs="Times New Roman"/>
          <w:color w:val="auto"/>
          <w:sz w:val="28"/>
          <w:szCs w:val="28"/>
        </w:rPr>
      </w:pPr>
      <w:r w:rsidRPr="00A541A0">
        <w:rPr>
          <w:rFonts w:ascii="Times New Roman" w:hAnsi="Times New Roman" w:cs="Times New Roman"/>
          <w:color w:val="auto"/>
          <w:sz w:val="28"/>
          <w:szCs w:val="28"/>
        </w:rPr>
        <w:t>Кстати увеличение безработицы и</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ухудшение экономик Грузии и</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Киргизии после вступления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ВТО помогли привлечь огромные массы недовольных людей на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сторону «цветных революций».</w:t>
      </w:r>
    </w:p>
    <w:p w:rsidR="00505620" w:rsidRPr="00A541A0" w:rsidRDefault="00505620" w:rsidP="00A541A0">
      <w:pPr>
        <w:pStyle w:val="text"/>
        <w:widowControl w:val="0"/>
        <w:spacing w:line="360" w:lineRule="auto"/>
        <w:ind w:firstLine="709"/>
        <w:jc w:val="both"/>
        <w:rPr>
          <w:rFonts w:ascii="Times New Roman" w:hAnsi="Times New Roman" w:cs="Times New Roman"/>
          <w:color w:val="auto"/>
          <w:sz w:val="28"/>
          <w:szCs w:val="28"/>
        </w:rPr>
      </w:pPr>
      <w:r w:rsidRPr="00A541A0">
        <w:rPr>
          <w:rFonts w:ascii="Times New Roman" w:hAnsi="Times New Roman" w:cs="Times New Roman"/>
          <w:color w:val="auto"/>
          <w:sz w:val="28"/>
          <w:szCs w:val="28"/>
        </w:rPr>
        <w:t>Зарубежные специалисты считают, что наши внутренние цены на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электричество и</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газ</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 xml:space="preserve">— это есть колоссальная субсидия Казахстана промышленности, экономике. </w:t>
      </w:r>
    </w:p>
    <w:p w:rsidR="00505620" w:rsidRPr="00A541A0" w:rsidRDefault="00505620" w:rsidP="00A541A0">
      <w:pPr>
        <w:pStyle w:val="text"/>
        <w:widowControl w:val="0"/>
        <w:spacing w:line="360" w:lineRule="auto"/>
        <w:ind w:firstLine="709"/>
        <w:jc w:val="both"/>
        <w:rPr>
          <w:rFonts w:ascii="Times New Roman" w:hAnsi="Times New Roman" w:cs="Times New Roman"/>
          <w:color w:val="auto"/>
          <w:sz w:val="28"/>
          <w:szCs w:val="28"/>
        </w:rPr>
      </w:pPr>
      <w:r w:rsidRPr="00A541A0">
        <w:rPr>
          <w:rFonts w:ascii="Times New Roman" w:hAnsi="Times New Roman" w:cs="Times New Roman"/>
          <w:color w:val="auto"/>
          <w:sz w:val="28"/>
          <w:szCs w:val="28"/>
        </w:rPr>
        <w:t>Уже сегодня представители производственной сферы реального сектора испытывает серьезную тревогу. Присоединение к</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ВТО выталкивает на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поверхность менее очевидные для обывателя, но</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впрямую касающиеся их</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проблемы.</w:t>
      </w:r>
    </w:p>
    <w:p w:rsidR="00505620" w:rsidRPr="00A541A0" w:rsidRDefault="00505620" w:rsidP="00A541A0">
      <w:pPr>
        <w:pStyle w:val="text"/>
        <w:widowControl w:val="0"/>
        <w:spacing w:line="360" w:lineRule="auto"/>
        <w:ind w:firstLine="709"/>
        <w:jc w:val="both"/>
        <w:rPr>
          <w:rFonts w:ascii="Times New Roman" w:hAnsi="Times New Roman" w:cs="Times New Roman"/>
          <w:color w:val="auto"/>
          <w:sz w:val="28"/>
          <w:szCs w:val="28"/>
        </w:rPr>
      </w:pPr>
      <w:r w:rsidRPr="00A541A0">
        <w:rPr>
          <w:rFonts w:ascii="Times New Roman" w:hAnsi="Times New Roman" w:cs="Times New Roman"/>
          <w:color w:val="auto"/>
          <w:sz w:val="28"/>
          <w:szCs w:val="28"/>
        </w:rPr>
        <w:t>Первое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 это столкновение интересов производителя и</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покупателя. Вспомните, сколько стоили услуги сотовой связи до</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допуска на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этот сектор казахстанского рынка зарубежных компаний, и</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сколько они стоят сейчас. Цены действительно упали, мобильный телефон стал намного доступнее.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В странах Евросоюза (ЕС)</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действуют ограничения для иностранных производителей сельскохозяйственной продукции. По</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мнению экспертов, такая политика обходится среднестатистической европейской семье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полторы тысячи долларов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год. По</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мнению тех же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экспертов, введи сегодня РК</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и</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РФ</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такие же,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как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ЕС,</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ограничения, цены на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еду у</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нас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одночасье повысятся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среднем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два с</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половиной раза.</w:t>
      </w:r>
    </w:p>
    <w:p w:rsidR="00505620" w:rsidRPr="00A541A0" w:rsidRDefault="00505620" w:rsidP="00A541A0">
      <w:pPr>
        <w:pStyle w:val="text"/>
        <w:widowControl w:val="0"/>
        <w:spacing w:line="360" w:lineRule="auto"/>
        <w:ind w:firstLine="709"/>
        <w:jc w:val="both"/>
        <w:rPr>
          <w:rFonts w:ascii="Times New Roman" w:hAnsi="Times New Roman" w:cs="Times New Roman"/>
          <w:color w:val="auto"/>
          <w:sz w:val="28"/>
          <w:szCs w:val="28"/>
        </w:rPr>
      </w:pPr>
      <w:r w:rsidRPr="00A541A0">
        <w:rPr>
          <w:rFonts w:ascii="Times New Roman" w:hAnsi="Times New Roman" w:cs="Times New Roman"/>
          <w:color w:val="auto"/>
          <w:sz w:val="28"/>
          <w:szCs w:val="28"/>
        </w:rPr>
        <w:t>Кстати, часто чиновники и</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некоторые бизнесмены говорят, что у</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Казахстана на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импорт ряда сельскохозяйственной продукции средневзвешенная ставка 16,3% против членов ВТО Аргентина 33%, ЕС</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19,5%. Латвия 34%, Норвегия 23,7%, это значит, что этот сектор работает на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условиях ВТО. Если посмотреть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каком, положении сельское хозяйство, даже не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учитывать проваленную программу поддержки села 2003—05</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годов, то</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можно представить, что ждет другие сектора.</w:t>
      </w:r>
    </w:p>
    <w:p w:rsidR="00505620" w:rsidRPr="00A541A0" w:rsidRDefault="00505620" w:rsidP="00A541A0">
      <w:pPr>
        <w:pStyle w:val="text"/>
        <w:widowControl w:val="0"/>
        <w:spacing w:line="360" w:lineRule="auto"/>
        <w:ind w:firstLine="709"/>
        <w:jc w:val="both"/>
        <w:rPr>
          <w:rFonts w:ascii="Times New Roman" w:hAnsi="Times New Roman" w:cs="Times New Roman"/>
          <w:color w:val="auto"/>
          <w:sz w:val="28"/>
          <w:szCs w:val="28"/>
        </w:rPr>
      </w:pPr>
      <w:r w:rsidRPr="00A541A0">
        <w:rPr>
          <w:rFonts w:ascii="Times New Roman" w:hAnsi="Times New Roman" w:cs="Times New Roman"/>
          <w:color w:val="auto"/>
          <w:sz w:val="28"/>
          <w:szCs w:val="28"/>
        </w:rPr>
        <w:t>Второе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 это столкновение интересов между отраслями. Так, например, производители синтетических тканей требуют повышения таможенных пошлин на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импортные синтетические ткани. 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те,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кто выпускают одежду, напротив, настаивают на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отмене этих пошлин, потому что отечественная синтетика такого низкого качества, что изделия из</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нее не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выдерживают конкуренции даже на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собственном рынке.</w:t>
      </w:r>
    </w:p>
    <w:p w:rsidR="00505620" w:rsidRPr="00A541A0" w:rsidRDefault="00505620" w:rsidP="00A541A0">
      <w:pPr>
        <w:pStyle w:val="text"/>
        <w:widowControl w:val="0"/>
        <w:spacing w:line="360" w:lineRule="auto"/>
        <w:ind w:firstLine="709"/>
        <w:jc w:val="both"/>
        <w:rPr>
          <w:rFonts w:ascii="Times New Roman" w:hAnsi="Times New Roman" w:cs="Times New Roman"/>
          <w:color w:val="auto"/>
          <w:sz w:val="28"/>
          <w:szCs w:val="28"/>
        </w:rPr>
      </w:pPr>
      <w:r w:rsidRPr="00A541A0">
        <w:rPr>
          <w:rFonts w:ascii="Times New Roman" w:hAnsi="Times New Roman" w:cs="Times New Roman"/>
          <w:color w:val="auto"/>
          <w:sz w:val="28"/>
          <w:szCs w:val="28"/>
        </w:rPr>
        <w:t>Обязательные требования при вступлении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ВТО довольно жестки. Став членом ВТО, мы</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не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сможем самостоятельно, без согласования, повышать импортные тарифы, устанавливать максимальные или минимальные обязательные цены, ограничивать транзит и</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доступ к</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 xml:space="preserve">транзитным сетям. </w:t>
      </w:r>
    </w:p>
    <w:p w:rsidR="00505620" w:rsidRPr="00A541A0" w:rsidRDefault="00A541A0" w:rsidP="00A541A0">
      <w:pPr>
        <w:pStyle w:val="text"/>
        <w:widowControl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каждым годом вступать в</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ВТО все сложнее. Правил все больше, и</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они ужесточаются. Более того, страны вновь вступившие стараются психологически отыграться на</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следующих за</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ними. За</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2001</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год членами ВТО стали Китай, Молдавия, Латвия и</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Литва. Они тут же</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записались в</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группу, которая рассматривает присоединение России и</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Казахстана, тут же</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выдвинули требования, о</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которых я</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даже говорить не</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хочу, чтобы не</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портить настроения. Если мы</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будем спать, и</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процесс вступления в</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ВТО растянется еще на</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столько же,</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то</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лучше не</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будет,</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 говорит глава департамента Минэкономразвития РФ</w:t>
      </w:r>
      <w:r>
        <w:rPr>
          <w:rFonts w:ascii="Times New Roman" w:hAnsi="Times New Roman" w:cs="Times New Roman"/>
          <w:color w:val="auto"/>
          <w:sz w:val="28"/>
          <w:szCs w:val="28"/>
        </w:rPr>
        <w:t xml:space="preserve"> </w:t>
      </w:r>
      <w:r w:rsidR="00505620" w:rsidRPr="00A541A0">
        <w:rPr>
          <w:rFonts w:ascii="Times New Roman" w:hAnsi="Times New Roman" w:cs="Times New Roman"/>
          <w:color w:val="auto"/>
          <w:sz w:val="28"/>
          <w:szCs w:val="28"/>
        </w:rPr>
        <w:t>Андрей Кушниренко.</w:t>
      </w:r>
    </w:p>
    <w:p w:rsidR="00505620" w:rsidRPr="00A541A0" w:rsidRDefault="00505620" w:rsidP="00A541A0">
      <w:pPr>
        <w:pStyle w:val="text"/>
        <w:widowControl w:val="0"/>
        <w:spacing w:line="360" w:lineRule="auto"/>
        <w:ind w:firstLine="709"/>
        <w:jc w:val="both"/>
        <w:rPr>
          <w:rFonts w:ascii="Times New Roman" w:hAnsi="Times New Roman" w:cs="Times New Roman"/>
          <w:color w:val="auto"/>
          <w:sz w:val="28"/>
          <w:szCs w:val="28"/>
        </w:rPr>
      </w:pPr>
      <w:r w:rsidRPr="00A541A0">
        <w:rPr>
          <w:rFonts w:ascii="Times New Roman" w:hAnsi="Times New Roman" w:cs="Times New Roman"/>
          <w:color w:val="auto"/>
          <w:sz w:val="28"/>
          <w:szCs w:val="28"/>
        </w:rPr>
        <w:t>Наконец, стоит ли</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Казахстану вообще вступать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ВТО, если эта организация испытывает явный кризис? Контролируя 96</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процентов мировой торговли, ВТО уже изжила себя. США, рьяно следя за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соблюдением режимов ВТО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иных государствах, у</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себя дома ведут себя абсолютно свободно. Они позволили своим высокотехнологичным компаниям регистрироваться в</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оффшорных зонах, избегая высоких налогов. Тем самым американцы фактически субсидировали своего производителя вопреки всем правилам ВТО. Хотя страны ЕС</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и</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добились наложения на</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американцев ежегодного четырехмиллиардного штрафа, но</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многолетнюю фору у</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американцев законопослушных европейцам выиграть уже не</w:t>
      </w:r>
      <w:r w:rsidR="00A541A0">
        <w:rPr>
          <w:rFonts w:ascii="Times New Roman" w:hAnsi="Times New Roman" w:cs="Times New Roman"/>
          <w:color w:val="auto"/>
          <w:sz w:val="28"/>
          <w:szCs w:val="28"/>
        </w:rPr>
        <w:t xml:space="preserve"> </w:t>
      </w:r>
      <w:r w:rsidRPr="00A541A0">
        <w:rPr>
          <w:rFonts w:ascii="Times New Roman" w:hAnsi="Times New Roman" w:cs="Times New Roman"/>
          <w:color w:val="auto"/>
          <w:sz w:val="28"/>
          <w:szCs w:val="28"/>
        </w:rPr>
        <w:t>удастся.</w:t>
      </w:r>
    </w:p>
    <w:p w:rsidR="00505620" w:rsidRPr="00A541A0" w:rsidRDefault="00505620" w:rsidP="00A541A0">
      <w:pPr>
        <w:pStyle w:val="text"/>
        <w:widowControl w:val="0"/>
        <w:spacing w:line="360" w:lineRule="auto"/>
        <w:ind w:firstLine="709"/>
        <w:jc w:val="both"/>
        <w:rPr>
          <w:rFonts w:ascii="Times New Roman" w:hAnsi="Times New Roman" w:cs="Times New Roman"/>
          <w:color w:val="auto"/>
          <w:sz w:val="28"/>
          <w:szCs w:val="28"/>
        </w:rPr>
      </w:pPr>
    </w:p>
    <w:p w:rsidR="00505620" w:rsidRPr="00A541A0" w:rsidRDefault="00A541A0" w:rsidP="00A541A0">
      <w:pPr>
        <w:pStyle w:val="text"/>
        <w:widowControl w:val="0"/>
        <w:spacing w:line="360" w:lineRule="auto"/>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505620" w:rsidRPr="00A541A0">
        <w:rPr>
          <w:rFonts w:ascii="Times New Roman" w:hAnsi="Times New Roman" w:cs="Times New Roman"/>
          <w:b/>
          <w:color w:val="auto"/>
          <w:sz w:val="28"/>
          <w:szCs w:val="28"/>
        </w:rPr>
        <w:t>Список использованной литературы</w:t>
      </w:r>
    </w:p>
    <w:p w:rsidR="0032703A" w:rsidRPr="00A541A0" w:rsidRDefault="0032703A" w:rsidP="00A541A0">
      <w:pPr>
        <w:pStyle w:val="text"/>
        <w:widowControl w:val="0"/>
        <w:spacing w:line="360" w:lineRule="auto"/>
        <w:rPr>
          <w:rFonts w:ascii="Times New Roman" w:hAnsi="Times New Roman" w:cs="Times New Roman"/>
          <w:b/>
          <w:color w:val="auto"/>
          <w:sz w:val="28"/>
          <w:szCs w:val="28"/>
        </w:rPr>
      </w:pPr>
    </w:p>
    <w:p w:rsidR="00EA671C" w:rsidRPr="00A541A0" w:rsidRDefault="00EA671C" w:rsidP="00A541A0">
      <w:pPr>
        <w:widowControl w:val="0"/>
        <w:shd w:val="clear" w:color="auto" w:fill="FFFFFF"/>
        <w:spacing w:before="0" w:after="0" w:line="360" w:lineRule="auto"/>
        <w:rPr>
          <w:sz w:val="28"/>
          <w:szCs w:val="28"/>
        </w:rPr>
      </w:pPr>
      <w:r w:rsidRPr="00A541A0">
        <w:rPr>
          <w:sz w:val="28"/>
          <w:szCs w:val="28"/>
        </w:rPr>
        <w:t>1. И.Н. Герчикова. Международные экономические организации.//М: "Консалтинг" – 2000.</w:t>
      </w:r>
    </w:p>
    <w:p w:rsidR="00EA671C" w:rsidRPr="00A541A0" w:rsidRDefault="00EA671C" w:rsidP="00A541A0">
      <w:pPr>
        <w:widowControl w:val="0"/>
        <w:shd w:val="clear" w:color="auto" w:fill="FFFFFF"/>
        <w:spacing w:before="0" w:after="0" w:line="360" w:lineRule="auto"/>
        <w:rPr>
          <w:sz w:val="28"/>
          <w:szCs w:val="28"/>
        </w:rPr>
      </w:pPr>
      <w:r w:rsidRPr="00A541A0">
        <w:rPr>
          <w:sz w:val="28"/>
          <w:szCs w:val="28"/>
        </w:rPr>
        <w:t>2. В.В.Волосатов, Л.С.Жабко. Проблемы в</w:t>
      </w:r>
      <w:r w:rsidRPr="00A541A0">
        <w:rPr>
          <w:sz w:val="28"/>
          <w:szCs w:val="28"/>
          <w:lang w:val="en-US"/>
        </w:rPr>
        <w:t>c</w:t>
      </w:r>
      <w:r w:rsidRPr="00A541A0">
        <w:rPr>
          <w:sz w:val="28"/>
          <w:szCs w:val="28"/>
        </w:rPr>
        <w:t>тупления Республики Казахстан в ВТО.//Казахстанский экономический журнал. – 1999 - № 2 - стр. 18-22.</w:t>
      </w:r>
    </w:p>
    <w:p w:rsidR="00EA671C" w:rsidRPr="00A541A0" w:rsidRDefault="00EA671C" w:rsidP="00A541A0">
      <w:pPr>
        <w:widowControl w:val="0"/>
        <w:shd w:val="clear" w:color="auto" w:fill="FFFFFF"/>
        <w:spacing w:before="0" w:after="0" w:line="360" w:lineRule="auto"/>
        <w:rPr>
          <w:sz w:val="28"/>
          <w:szCs w:val="28"/>
        </w:rPr>
      </w:pPr>
      <w:smartTag w:uri="urn:schemas-microsoft-com:office:smarttags" w:element="metricconverter">
        <w:smartTagPr>
          <w:attr w:name="ProductID" w:val="8. Л"/>
        </w:smartTagPr>
        <w:r w:rsidRPr="00A541A0">
          <w:rPr>
            <w:sz w:val="28"/>
            <w:szCs w:val="28"/>
          </w:rPr>
          <w:t>3. М</w:t>
        </w:r>
      </w:smartTag>
      <w:r w:rsidRPr="00A541A0">
        <w:rPr>
          <w:sz w:val="28"/>
          <w:szCs w:val="28"/>
        </w:rPr>
        <w:t>.Рубченко. Не акт, а процесс.//"Эксперт" - 9 апреля 2001 - № 14 - стр. 46-48;</w:t>
      </w:r>
    </w:p>
    <w:p w:rsidR="00EA671C" w:rsidRPr="00A541A0" w:rsidRDefault="00EA671C" w:rsidP="00A541A0">
      <w:pPr>
        <w:widowControl w:val="0"/>
        <w:shd w:val="clear" w:color="auto" w:fill="FFFFFF"/>
        <w:spacing w:before="0" w:after="0" w:line="360" w:lineRule="auto"/>
        <w:rPr>
          <w:sz w:val="28"/>
          <w:szCs w:val="28"/>
        </w:rPr>
      </w:pPr>
      <w:r w:rsidRPr="00A541A0">
        <w:rPr>
          <w:sz w:val="28"/>
          <w:szCs w:val="28"/>
        </w:rPr>
        <w:t>4. С.Михневич. Эффект участия и "дефекты" неучастия. //ДЕЛО. ВОСТОК+ЗАПАД - 2001 - № 5 - стр. 54-55;</w:t>
      </w:r>
    </w:p>
    <w:p w:rsidR="00EA671C" w:rsidRPr="00A541A0" w:rsidRDefault="00EA671C" w:rsidP="00A541A0">
      <w:pPr>
        <w:widowControl w:val="0"/>
        <w:shd w:val="clear" w:color="auto" w:fill="FFFFFF"/>
        <w:spacing w:before="0" w:after="0" w:line="360" w:lineRule="auto"/>
        <w:rPr>
          <w:sz w:val="28"/>
          <w:szCs w:val="28"/>
        </w:rPr>
      </w:pPr>
      <w:smartTag w:uri="urn:schemas-microsoft-com:office:smarttags" w:element="metricconverter">
        <w:smartTagPr>
          <w:attr w:name="ProductID" w:val="8. Л"/>
        </w:smartTagPr>
        <w:r w:rsidRPr="00A541A0">
          <w:rPr>
            <w:sz w:val="28"/>
            <w:szCs w:val="28"/>
          </w:rPr>
          <w:t>5. Л</w:t>
        </w:r>
      </w:smartTag>
      <w:r w:rsidRPr="00A541A0">
        <w:rPr>
          <w:sz w:val="28"/>
          <w:szCs w:val="28"/>
        </w:rPr>
        <w:t>.Козик. "Проходой балл".//ДЕЛО. ВОСТОК+ЗАПАД – 2001 - №10 - стр. 3-5;</w:t>
      </w:r>
    </w:p>
    <w:p w:rsidR="00EA671C" w:rsidRPr="00A541A0" w:rsidRDefault="00EA671C" w:rsidP="00A541A0">
      <w:pPr>
        <w:widowControl w:val="0"/>
        <w:shd w:val="clear" w:color="auto" w:fill="FFFFFF"/>
        <w:spacing w:before="0" w:after="0" w:line="360" w:lineRule="auto"/>
        <w:rPr>
          <w:sz w:val="28"/>
          <w:szCs w:val="28"/>
        </w:rPr>
      </w:pPr>
      <w:r w:rsidRPr="00A541A0">
        <w:rPr>
          <w:sz w:val="28"/>
          <w:szCs w:val="28"/>
        </w:rPr>
        <w:t xml:space="preserve">6. А.А.Пахомов. Тарифные переговоры в рамках присоединения Казахстана к ВТО//. Внешняя торговля – 2000 - №2 - cтр. 34 </w:t>
      </w:r>
    </w:p>
    <w:p w:rsidR="00EA671C" w:rsidRPr="00A541A0" w:rsidRDefault="00EA671C" w:rsidP="00A541A0">
      <w:pPr>
        <w:widowControl w:val="0"/>
        <w:shd w:val="clear" w:color="auto" w:fill="FFFFFF"/>
        <w:spacing w:before="0" w:after="0" w:line="360" w:lineRule="auto"/>
        <w:rPr>
          <w:sz w:val="28"/>
          <w:szCs w:val="28"/>
        </w:rPr>
      </w:pPr>
      <w:r w:rsidRPr="00A541A0">
        <w:rPr>
          <w:sz w:val="28"/>
          <w:szCs w:val="28"/>
        </w:rPr>
        <w:t>7. Интеграция в торговлю. Вестник внешних экономических связей РБ. //ВОСТОК+ЗАПАД – 2002 - №4 - стр. 31-32</w:t>
      </w:r>
    </w:p>
    <w:p w:rsidR="00EA671C" w:rsidRPr="00A541A0" w:rsidRDefault="00EA671C" w:rsidP="00A541A0">
      <w:pPr>
        <w:widowControl w:val="0"/>
        <w:shd w:val="clear" w:color="auto" w:fill="FFFFFF"/>
        <w:spacing w:before="0" w:after="0" w:line="360" w:lineRule="auto"/>
        <w:rPr>
          <w:sz w:val="28"/>
          <w:szCs w:val="28"/>
        </w:rPr>
      </w:pPr>
      <w:smartTag w:uri="urn:schemas-microsoft-com:office:smarttags" w:element="metricconverter">
        <w:smartTagPr>
          <w:attr w:name="ProductID" w:val="8. Л"/>
        </w:smartTagPr>
        <w:r w:rsidRPr="00A541A0">
          <w:rPr>
            <w:sz w:val="28"/>
            <w:szCs w:val="28"/>
          </w:rPr>
          <w:t>8. Л</w:t>
        </w:r>
      </w:smartTag>
      <w:r w:rsidRPr="00A541A0">
        <w:rPr>
          <w:sz w:val="28"/>
          <w:szCs w:val="28"/>
        </w:rPr>
        <w:t>.Фридкин. Вступление в ВТО: 3-й раунд.//НЭГ – 2001 - № 22 - стр. 3</w:t>
      </w:r>
    </w:p>
    <w:p w:rsidR="00EA671C" w:rsidRPr="00A541A0" w:rsidRDefault="00EA671C" w:rsidP="00A541A0">
      <w:pPr>
        <w:widowControl w:val="0"/>
        <w:shd w:val="clear" w:color="auto" w:fill="FFFFFF"/>
        <w:spacing w:before="0" w:after="0" w:line="360" w:lineRule="auto"/>
        <w:rPr>
          <w:sz w:val="28"/>
          <w:szCs w:val="28"/>
        </w:rPr>
      </w:pPr>
      <w:r w:rsidRPr="00A541A0">
        <w:rPr>
          <w:sz w:val="28"/>
          <w:szCs w:val="28"/>
        </w:rPr>
        <w:t>9. В.В.Батанин. Проблемы интеграции стран с переходной экономикой в Международную торговую систему. //БИКИ –1999 - № 16 - стр. 5-8.</w:t>
      </w:r>
    </w:p>
    <w:p w:rsidR="00EA671C" w:rsidRPr="00A541A0" w:rsidRDefault="00EA671C" w:rsidP="00A541A0">
      <w:pPr>
        <w:widowControl w:val="0"/>
        <w:shd w:val="clear" w:color="auto" w:fill="FFFFFF"/>
        <w:spacing w:before="0" w:after="0" w:line="360" w:lineRule="auto"/>
        <w:rPr>
          <w:sz w:val="28"/>
          <w:szCs w:val="28"/>
        </w:rPr>
      </w:pPr>
      <w:r w:rsidRPr="00A541A0">
        <w:rPr>
          <w:sz w:val="28"/>
          <w:szCs w:val="28"/>
        </w:rPr>
        <w:t>10. Е.С.Новожилова. Что сулит ВТО.//НЭГ – 2000 - №16 - стр.16.</w:t>
      </w:r>
    </w:p>
    <w:p w:rsidR="00EA671C" w:rsidRPr="00A541A0" w:rsidRDefault="00EA671C" w:rsidP="00A541A0">
      <w:pPr>
        <w:widowControl w:val="0"/>
        <w:shd w:val="clear" w:color="auto" w:fill="FFFFFF"/>
        <w:spacing w:before="0" w:after="0" w:line="360" w:lineRule="auto"/>
        <w:rPr>
          <w:sz w:val="28"/>
          <w:szCs w:val="28"/>
        </w:rPr>
      </w:pPr>
      <w:r w:rsidRPr="00A541A0">
        <w:rPr>
          <w:sz w:val="28"/>
          <w:szCs w:val="28"/>
        </w:rPr>
        <w:t>11. Правовая система ВТО, положения по ТРИПС. //Вестник экономики - № 14 - стр. 46.</w:t>
      </w:r>
    </w:p>
    <w:p w:rsidR="00EA671C" w:rsidRPr="00A541A0" w:rsidRDefault="00EA671C" w:rsidP="00A541A0">
      <w:pPr>
        <w:widowControl w:val="0"/>
        <w:shd w:val="clear" w:color="auto" w:fill="FFFFFF"/>
        <w:spacing w:before="0" w:after="0" w:line="360" w:lineRule="auto"/>
        <w:rPr>
          <w:sz w:val="28"/>
          <w:szCs w:val="28"/>
        </w:rPr>
      </w:pPr>
      <w:r w:rsidRPr="00A541A0">
        <w:rPr>
          <w:sz w:val="28"/>
          <w:szCs w:val="28"/>
        </w:rPr>
        <w:t xml:space="preserve">12. </w:t>
      </w:r>
      <w:r w:rsidRPr="00A541A0">
        <w:rPr>
          <w:sz w:val="28"/>
          <w:szCs w:val="28"/>
          <w:lang w:val="en-US"/>
        </w:rPr>
        <w:t>www</w:t>
      </w:r>
      <w:r w:rsidRPr="00A541A0">
        <w:rPr>
          <w:sz w:val="28"/>
          <w:szCs w:val="28"/>
        </w:rPr>
        <w:t>.</w:t>
      </w:r>
      <w:r w:rsidRPr="00A541A0">
        <w:rPr>
          <w:sz w:val="28"/>
          <w:szCs w:val="28"/>
          <w:lang w:val="en-US"/>
        </w:rPr>
        <w:t>agris</w:t>
      </w:r>
      <w:r w:rsidRPr="00A541A0">
        <w:rPr>
          <w:sz w:val="28"/>
          <w:szCs w:val="28"/>
        </w:rPr>
        <w:t>.</w:t>
      </w:r>
      <w:r w:rsidRPr="00A541A0">
        <w:rPr>
          <w:sz w:val="28"/>
          <w:szCs w:val="28"/>
          <w:lang w:val="en-US"/>
        </w:rPr>
        <w:t>com</w:t>
      </w:r>
      <w:r w:rsidRPr="00A541A0">
        <w:rPr>
          <w:sz w:val="28"/>
          <w:szCs w:val="28"/>
        </w:rPr>
        <w:t xml:space="preserve"> (зеркало официального сайта ВТО в интернете)</w:t>
      </w:r>
    </w:p>
    <w:p w:rsidR="00EA671C" w:rsidRPr="00A541A0" w:rsidRDefault="00EA671C" w:rsidP="00A541A0">
      <w:pPr>
        <w:widowControl w:val="0"/>
        <w:shd w:val="clear" w:color="auto" w:fill="FFFFFF"/>
        <w:spacing w:before="0" w:after="0" w:line="360" w:lineRule="auto"/>
        <w:rPr>
          <w:sz w:val="28"/>
          <w:szCs w:val="28"/>
        </w:rPr>
      </w:pPr>
      <w:r w:rsidRPr="00A541A0">
        <w:rPr>
          <w:sz w:val="28"/>
          <w:szCs w:val="28"/>
        </w:rPr>
        <w:t xml:space="preserve">13. </w:t>
      </w:r>
      <w:r w:rsidRPr="00A541A0">
        <w:rPr>
          <w:sz w:val="28"/>
          <w:szCs w:val="28"/>
          <w:lang w:val="en-US"/>
        </w:rPr>
        <w:t>www</w:t>
      </w:r>
      <w:r w:rsidRPr="00A541A0">
        <w:rPr>
          <w:sz w:val="28"/>
          <w:szCs w:val="28"/>
        </w:rPr>
        <w:t>.</w:t>
      </w:r>
      <w:r w:rsidRPr="00A541A0">
        <w:rPr>
          <w:sz w:val="28"/>
          <w:szCs w:val="28"/>
          <w:lang w:val="en-US"/>
        </w:rPr>
        <w:t>agris</w:t>
      </w:r>
      <w:r w:rsidRPr="00A541A0">
        <w:rPr>
          <w:sz w:val="28"/>
          <w:szCs w:val="28"/>
        </w:rPr>
        <w:t>.</w:t>
      </w:r>
      <w:r w:rsidRPr="00A541A0">
        <w:rPr>
          <w:sz w:val="28"/>
          <w:szCs w:val="28"/>
          <w:lang w:val="en-US"/>
        </w:rPr>
        <w:t>ru</w:t>
      </w:r>
      <w:r w:rsidRPr="00A541A0">
        <w:rPr>
          <w:sz w:val="28"/>
          <w:szCs w:val="28"/>
        </w:rPr>
        <w:t>/</w:t>
      </w:r>
      <w:r w:rsidRPr="00A541A0">
        <w:rPr>
          <w:sz w:val="28"/>
          <w:szCs w:val="28"/>
          <w:lang w:val="en-US"/>
        </w:rPr>
        <w:t>ICSAIS</w:t>
      </w:r>
      <w:r w:rsidRPr="00A541A0">
        <w:rPr>
          <w:sz w:val="28"/>
          <w:szCs w:val="28"/>
        </w:rPr>
        <w:t>/</w:t>
      </w:r>
      <w:r w:rsidRPr="00A541A0">
        <w:rPr>
          <w:sz w:val="28"/>
          <w:szCs w:val="28"/>
          <w:lang w:val="en-US"/>
        </w:rPr>
        <w:t>WTO</w:t>
      </w:r>
      <w:r w:rsidRPr="00A541A0">
        <w:rPr>
          <w:sz w:val="28"/>
          <w:szCs w:val="28"/>
        </w:rPr>
        <w:t xml:space="preserve"> (история ГАТТ/ВТО)</w:t>
      </w:r>
    </w:p>
    <w:p w:rsidR="00A541A0" w:rsidRPr="00B379AF" w:rsidRDefault="00A541A0" w:rsidP="00A541A0">
      <w:pPr>
        <w:jc w:val="center"/>
        <w:rPr>
          <w:color w:val="FFFFFF"/>
          <w:sz w:val="28"/>
          <w:szCs w:val="28"/>
        </w:rPr>
      </w:pPr>
    </w:p>
    <w:p w:rsidR="00505620" w:rsidRPr="00A541A0" w:rsidRDefault="00505620" w:rsidP="00A541A0">
      <w:pPr>
        <w:widowControl w:val="0"/>
        <w:spacing w:before="0" w:after="0" w:line="360" w:lineRule="auto"/>
        <w:rPr>
          <w:b/>
          <w:sz w:val="28"/>
          <w:szCs w:val="28"/>
        </w:rPr>
      </w:pPr>
      <w:bookmarkStart w:id="0" w:name="_GoBack"/>
      <w:bookmarkEnd w:id="0"/>
    </w:p>
    <w:sectPr w:rsidR="00505620" w:rsidRPr="00A541A0" w:rsidSect="00A541A0">
      <w:headerReference w:type="default" r:id="rId6"/>
      <w:footerReference w:type="even" r:id="rId7"/>
      <w:footerReference w:type="default" r:id="rId8"/>
      <w:headerReference w:type="first" r:id="rId9"/>
      <w:pgSz w:w="11906" w:h="16838" w:code="9"/>
      <w:pgMar w:top="1134" w:right="851" w:bottom="1134" w:left="1701" w:header="57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9AF" w:rsidRDefault="00B379AF">
      <w:r>
        <w:separator/>
      </w:r>
    </w:p>
  </w:endnote>
  <w:endnote w:type="continuationSeparator" w:id="0">
    <w:p w:rsidR="00B379AF" w:rsidRDefault="00B3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F8B" w:rsidRDefault="00575F8B" w:rsidP="009856A1">
    <w:pPr>
      <w:pStyle w:val="a7"/>
      <w:framePr w:wrap="around" w:vAnchor="text" w:hAnchor="margin" w:xAlign="center" w:y="1"/>
      <w:rPr>
        <w:rStyle w:val="a9"/>
      </w:rPr>
    </w:pPr>
  </w:p>
  <w:p w:rsidR="00575F8B" w:rsidRDefault="00575F8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F8B" w:rsidRDefault="002B363A" w:rsidP="009856A1">
    <w:pPr>
      <w:pStyle w:val="a7"/>
      <w:framePr w:wrap="around" w:vAnchor="text" w:hAnchor="margin" w:xAlign="center" w:y="1"/>
      <w:rPr>
        <w:rStyle w:val="a9"/>
      </w:rPr>
    </w:pPr>
    <w:r>
      <w:rPr>
        <w:rStyle w:val="a9"/>
        <w:noProof/>
      </w:rPr>
      <w:t>2</w:t>
    </w:r>
  </w:p>
  <w:p w:rsidR="00575F8B" w:rsidRDefault="00575F8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9AF" w:rsidRDefault="00B379AF">
      <w:r>
        <w:separator/>
      </w:r>
    </w:p>
  </w:footnote>
  <w:footnote w:type="continuationSeparator" w:id="0">
    <w:p w:rsidR="00B379AF" w:rsidRDefault="00B37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1A0" w:rsidRPr="00A541A0" w:rsidRDefault="00A541A0" w:rsidP="00A541A0">
    <w:pPr>
      <w:jc w:val="center"/>
      <w:rPr>
        <w:sz w:val="28"/>
        <w:szCs w:val="28"/>
      </w:rPr>
    </w:pPr>
    <w:r w:rsidRPr="00B34A25">
      <w:rPr>
        <w:sz w:val="28"/>
        <w:szCs w:val="28"/>
      </w:rPr>
      <w:t xml:space="preserve">Размещено на </w:t>
    </w:r>
    <w:r w:rsidRPr="002B363A">
      <w:rPr>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1A0" w:rsidRPr="00A541A0" w:rsidRDefault="00A541A0" w:rsidP="00A541A0">
    <w:pPr>
      <w:jc w:val="center"/>
      <w:rPr>
        <w:sz w:val="28"/>
        <w:szCs w:val="28"/>
      </w:rPr>
    </w:pPr>
    <w:r w:rsidRPr="00B34A25">
      <w:rPr>
        <w:sz w:val="28"/>
        <w:szCs w:val="28"/>
      </w:rPr>
      <w:t xml:space="preserve">Размещено на </w:t>
    </w:r>
    <w:r w:rsidRPr="002B363A">
      <w:rPr>
        <w:sz w:val="28"/>
        <w:szCs w:val="28"/>
      </w:rPr>
      <w:t>http://www.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EFD"/>
    <w:rsid w:val="00003853"/>
    <w:rsid w:val="000B18E5"/>
    <w:rsid w:val="00285260"/>
    <w:rsid w:val="002B363A"/>
    <w:rsid w:val="002D3228"/>
    <w:rsid w:val="0032703A"/>
    <w:rsid w:val="00411272"/>
    <w:rsid w:val="00412488"/>
    <w:rsid w:val="00430A9C"/>
    <w:rsid w:val="00505620"/>
    <w:rsid w:val="00575F8B"/>
    <w:rsid w:val="00583099"/>
    <w:rsid w:val="0064205E"/>
    <w:rsid w:val="00693476"/>
    <w:rsid w:val="006D7194"/>
    <w:rsid w:val="00707EFD"/>
    <w:rsid w:val="007B59CC"/>
    <w:rsid w:val="00892ADC"/>
    <w:rsid w:val="009216B1"/>
    <w:rsid w:val="00955F25"/>
    <w:rsid w:val="009856A1"/>
    <w:rsid w:val="009E6C97"/>
    <w:rsid w:val="00A07B1D"/>
    <w:rsid w:val="00A541A0"/>
    <w:rsid w:val="00B13CA6"/>
    <w:rsid w:val="00B34A25"/>
    <w:rsid w:val="00B379AF"/>
    <w:rsid w:val="00B8017B"/>
    <w:rsid w:val="00C6436B"/>
    <w:rsid w:val="00D71581"/>
    <w:rsid w:val="00E96720"/>
    <w:rsid w:val="00EA671C"/>
    <w:rsid w:val="00F43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BE00372-58C9-4244-AA47-5242C395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EFD"/>
    <w:pPr>
      <w:spacing w:before="100" w:after="10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00">
    <w:name w:val="a0"/>
    <w:basedOn w:val="a"/>
    <w:rsid w:val="00430A9C"/>
    <w:pPr>
      <w:spacing w:beforeAutospacing="1" w:afterAutospacing="1"/>
    </w:pPr>
  </w:style>
  <w:style w:type="character" w:styleId="a3">
    <w:name w:val="Strong"/>
    <w:uiPriority w:val="22"/>
    <w:qFormat/>
    <w:rsid w:val="00430A9C"/>
    <w:rPr>
      <w:rFonts w:cs="Times New Roman"/>
      <w:b/>
      <w:bCs/>
    </w:rPr>
  </w:style>
  <w:style w:type="paragraph" w:customStyle="1" w:styleId="a5">
    <w:name w:val="a5"/>
    <w:basedOn w:val="a"/>
    <w:rsid w:val="00430A9C"/>
    <w:pPr>
      <w:spacing w:beforeAutospacing="1" w:afterAutospacing="1"/>
    </w:pPr>
  </w:style>
  <w:style w:type="character" w:styleId="a4">
    <w:name w:val="Emphasis"/>
    <w:uiPriority w:val="20"/>
    <w:qFormat/>
    <w:rsid w:val="00430A9C"/>
    <w:rPr>
      <w:rFonts w:cs="Times New Roman"/>
      <w:i/>
      <w:iCs/>
    </w:rPr>
  </w:style>
  <w:style w:type="paragraph" w:customStyle="1" w:styleId="a20">
    <w:name w:val="a2"/>
    <w:basedOn w:val="a"/>
    <w:rsid w:val="00430A9C"/>
    <w:pPr>
      <w:spacing w:beforeAutospacing="1" w:afterAutospacing="1"/>
    </w:pPr>
  </w:style>
  <w:style w:type="paragraph" w:customStyle="1" w:styleId="a30">
    <w:name w:val="a3"/>
    <w:basedOn w:val="a"/>
    <w:rsid w:val="00430A9C"/>
    <w:pPr>
      <w:spacing w:beforeAutospacing="1" w:afterAutospacing="1"/>
    </w:pPr>
  </w:style>
  <w:style w:type="paragraph" w:customStyle="1" w:styleId="a40">
    <w:name w:val="a4"/>
    <w:basedOn w:val="a"/>
    <w:rsid w:val="00430A9C"/>
    <w:pPr>
      <w:spacing w:beforeAutospacing="1" w:afterAutospacing="1"/>
    </w:pPr>
  </w:style>
  <w:style w:type="paragraph" w:customStyle="1" w:styleId="a6">
    <w:name w:val="a6"/>
    <w:basedOn w:val="a"/>
    <w:rsid w:val="00430A9C"/>
    <w:pPr>
      <w:spacing w:beforeAutospacing="1" w:afterAutospacing="1"/>
    </w:pPr>
  </w:style>
  <w:style w:type="paragraph" w:styleId="a7">
    <w:name w:val="footer"/>
    <w:basedOn w:val="a"/>
    <w:link w:val="a8"/>
    <w:uiPriority w:val="99"/>
    <w:rsid w:val="00430A9C"/>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430A9C"/>
    <w:rPr>
      <w:rFonts w:cs="Times New Roman"/>
    </w:rPr>
  </w:style>
  <w:style w:type="character" w:customStyle="1" w:styleId="s0">
    <w:name w:val="s0"/>
    <w:rsid w:val="00411272"/>
    <w:rPr>
      <w:rFonts w:ascii="Times New Roman" w:hAnsi="Times New Roman" w:cs="Times New Roman"/>
      <w:color w:val="000000"/>
    </w:rPr>
  </w:style>
  <w:style w:type="paragraph" w:styleId="aa">
    <w:name w:val="Normal (Web)"/>
    <w:basedOn w:val="a"/>
    <w:uiPriority w:val="99"/>
    <w:rsid w:val="00F43CE8"/>
    <w:pPr>
      <w:spacing w:beforeAutospacing="1" w:afterAutospacing="1"/>
    </w:pPr>
    <w:rPr>
      <w:rFonts w:ascii="Verdana" w:hAnsi="Verdana"/>
      <w:color w:val="000000"/>
    </w:rPr>
  </w:style>
  <w:style w:type="paragraph" w:customStyle="1" w:styleId="text">
    <w:name w:val="text"/>
    <w:basedOn w:val="a"/>
    <w:rsid w:val="00505620"/>
    <w:pPr>
      <w:spacing w:before="0" w:after="0"/>
      <w:textAlignment w:val="top"/>
    </w:pPr>
    <w:rPr>
      <w:rFonts w:ascii="Arial" w:hAnsi="Arial" w:cs="Arial"/>
      <w:color w:val="000000"/>
      <w:sz w:val="20"/>
      <w:szCs w:val="20"/>
    </w:rPr>
  </w:style>
  <w:style w:type="character" w:styleId="ab">
    <w:name w:val="Hyperlink"/>
    <w:uiPriority w:val="99"/>
    <w:rsid w:val="00EA671C"/>
    <w:rPr>
      <w:rFonts w:cs="Times New Roman"/>
      <w:color w:val="0000FF"/>
      <w:u w:val="single"/>
    </w:rPr>
  </w:style>
  <w:style w:type="table" w:styleId="ac">
    <w:name w:val="Table Grid"/>
    <w:basedOn w:val="a1"/>
    <w:uiPriority w:val="59"/>
    <w:rsid w:val="00A541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header"/>
    <w:basedOn w:val="a"/>
    <w:link w:val="ae"/>
    <w:uiPriority w:val="99"/>
    <w:rsid w:val="00A541A0"/>
    <w:pPr>
      <w:tabs>
        <w:tab w:val="center" w:pos="4677"/>
        <w:tab w:val="right" w:pos="9355"/>
      </w:tabs>
    </w:pPr>
  </w:style>
  <w:style w:type="character" w:customStyle="1" w:styleId="ae">
    <w:name w:val="Верхний колонтитул Знак"/>
    <w:link w:val="ad"/>
    <w:uiPriority w:val="99"/>
    <w:locked/>
    <w:rsid w:val="00A541A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034193">
      <w:marLeft w:val="0"/>
      <w:marRight w:val="0"/>
      <w:marTop w:val="0"/>
      <w:marBottom w:val="0"/>
      <w:divBdr>
        <w:top w:val="none" w:sz="0" w:space="0" w:color="auto"/>
        <w:left w:val="none" w:sz="0" w:space="0" w:color="auto"/>
        <w:bottom w:val="none" w:sz="0" w:space="0" w:color="auto"/>
        <w:right w:val="none" w:sz="0" w:space="0" w:color="auto"/>
      </w:divBdr>
      <w:divsChild>
        <w:div w:id="2036034195">
          <w:marLeft w:val="0"/>
          <w:marRight w:val="0"/>
          <w:marTop w:val="0"/>
          <w:marBottom w:val="0"/>
          <w:divBdr>
            <w:top w:val="none" w:sz="0" w:space="0" w:color="auto"/>
            <w:left w:val="none" w:sz="0" w:space="0" w:color="auto"/>
            <w:bottom w:val="none" w:sz="0" w:space="0" w:color="auto"/>
            <w:right w:val="none" w:sz="0" w:space="0" w:color="auto"/>
          </w:divBdr>
        </w:div>
      </w:divsChild>
    </w:div>
    <w:div w:id="2036034196">
      <w:marLeft w:val="0"/>
      <w:marRight w:val="0"/>
      <w:marTop w:val="0"/>
      <w:marBottom w:val="0"/>
      <w:divBdr>
        <w:top w:val="none" w:sz="0" w:space="0" w:color="auto"/>
        <w:left w:val="none" w:sz="0" w:space="0" w:color="auto"/>
        <w:bottom w:val="none" w:sz="0" w:space="0" w:color="auto"/>
        <w:right w:val="none" w:sz="0" w:space="0" w:color="auto"/>
      </w:divBdr>
      <w:divsChild>
        <w:div w:id="2036034197">
          <w:marLeft w:val="0"/>
          <w:marRight w:val="0"/>
          <w:marTop w:val="0"/>
          <w:marBottom w:val="0"/>
          <w:divBdr>
            <w:top w:val="none" w:sz="0" w:space="0" w:color="auto"/>
            <w:left w:val="none" w:sz="0" w:space="0" w:color="auto"/>
            <w:bottom w:val="none" w:sz="0" w:space="0" w:color="auto"/>
            <w:right w:val="none" w:sz="0" w:space="0" w:color="auto"/>
          </w:divBdr>
          <w:divsChild>
            <w:div w:id="20360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8995</Words>
  <Characters>51274</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1 ВТО – как международная организация</vt:lpstr>
    </vt:vector>
  </TitlesOfParts>
  <Company>Print Byuro</Company>
  <LinksUpToDate>false</LinksUpToDate>
  <CharactersWithSpaces>60149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ВТО – как международная организация</dc:title>
  <dc:subject/>
  <dc:creator>Lesik</dc:creator>
  <cp:keywords/>
  <dc:description/>
  <cp:lastModifiedBy>admin</cp:lastModifiedBy>
  <cp:revision>2</cp:revision>
  <dcterms:created xsi:type="dcterms:W3CDTF">2014-03-24T15:11:00Z</dcterms:created>
  <dcterms:modified xsi:type="dcterms:W3CDTF">2014-03-24T15:11:00Z</dcterms:modified>
</cp:coreProperties>
</file>