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354" w:rsidRPr="0068772E" w:rsidRDefault="00332354" w:rsidP="00C974C9">
      <w:pPr>
        <w:shd w:val="clear" w:color="000000" w:fill="auto"/>
        <w:tabs>
          <w:tab w:val="left" w:pos="9000"/>
        </w:tabs>
        <w:suppressAutoHyphens/>
        <w:spacing w:line="360" w:lineRule="auto"/>
        <w:jc w:val="center"/>
        <w:outlineLvl w:val="0"/>
        <w:rPr>
          <w:b/>
          <w:color w:val="000000"/>
          <w:sz w:val="28"/>
          <w:szCs w:val="28"/>
          <w:lang w:val="uk-UA"/>
        </w:rPr>
      </w:pPr>
    </w:p>
    <w:p w:rsidR="00332354" w:rsidRPr="0068772E" w:rsidRDefault="00332354" w:rsidP="00C974C9">
      <w:pPr>
        <w:shd w:val="clear" w:color="000000" w:fill="auto"/>
        <w:tabs>
          <w:tab w:val="left" w:pos="9000"/>
        </w:tabs>
        <w:suppressAutoHyphens/>
        <w:spacing w:line="360" w:lineRule="auto"/>
        <w:jc w:val="center"/>
        <w:outlineLvl w:val="0"/>
        <w:rPr>
          <w:b/>
          <w:color w:val="000000"/>
          <w:sz w:val="28"/>
          <w:szCs w:val="28"/>
          <w:lang w:val="uk-UA"/>
        </w:rPr>
      </w:pPr>
    </w:p>
    <w:p w:rsidR="002170BF" w:rsidRPr="0068772E" w:rsidRDefault="002170BF" w:rsidP="00C974C9">
      <w:pPr>
        <w:shd w:val="clear" w:color="000000" w:fill="auto"/>
        <w:tabs>
          <w:tab w:val="left" w:pos="9000"/>
        </w:tabs>
        <w:suppressAutoHyphens/>
        <w:spacing w:line="360" w:lineRule="auto"/>
        <w:jc w:val="center"/>
        <w:outlineLvl w:val="0"/>
        <w:rPr>
          <w:b/>
          <w:color w:val="000000"/>
          <w:sz w:val="28"/>
          <w:szCs w:val="28"/>
          <w:lang w:val="uk-UA"/>
        </w:rPr>
      </w:pPr>
    </w:p>
    <w:p w:rsidR="002170BF" w:rsidRPr="0068772E" w:rsidRDefault="002170BF" w:rsidP="00C974C9">
      <w:pPr>
        <w:shd w:val="clear" w:color="000000" w:fill="auto"/>
        <w:tabs>
          <w:tab w:val="left" w:pos="9000"/>
        </w:tabs>
        <w:suppressAutoHyphens/>
        <w:spacing w:line="360" w:lineRule="auto"/>
        <w:jc w:val="center"/>
        <w:outlineLvl w:val="0"/>
        <w:rPr>
          <w:b/>
          <w:color w:val="000000"/>
          <w:sz w:val="28"/>
          <w:szCs w:val="28"/>
          <w:lang w:val="uk-UA"/>
        </w:rPr>
      </w:pPr>
    </w:p>
    <w:p w:rsidR="002170BF" w:rsidRPr="0068772E" w:rsidRDefault="002170BF" w:rsidP="00C974C9">
      <w:pPr>
        <w:shd w:val="clear" w:color="000000" w:fill="auto"/>
        <w:tabs>
          <w:tab w:val="left" w:pos="9000"/>
        </w:tabs>
        <w:suppressAutoHyphens/>
        <w:spacing w:line="360" w:lineRule="auto"/>
        <w:jc w:val="center"/>
        <w:outlineLvl w:val="0"/>
        <w:rPr>
          <w:b/>
          <w:color w:val="000000"/>
          <w:sz w:val="28"/>
          <w:szCs w:val="28"/>
          <w:lang w:val="uk-UA"/>
        </w:rPr>
      </w:pPr>
    </w:p>
    <w:p w:rsidR="002170BF" w:rsidRPr="0068772E" w:rsidRDefault="002170BF" w:rsidP="00C974C9">
      <w:pPr>
        <w:shd w:val="clear" w:color="000000" w:fill="auto"/>
        <w:tabs>
          <w:tab w:val="left" w:pos="9000"/>
        </w:tabs>
        <w:suppressAutoHyphens/>
        <w:spacing w:line="360" w:lineRule="auto"/>
        <w:jc w:val="center"/>
        <w:outlineLvl w:val="0"/>
        <w:rPr>
          <w:b/>
          <w:color w:val="000000"/>
          <w:sz w:val="28"/>
          <w:szCs w:val="28"/>
          <w:lang w:val="uk-UA"/>
        </w:rPr>
      </w:pPr>
    </w:p>
    <w:p w:rsidR="00332354" w:rsidRPr="0068772E" w:rsidRDefault="00332354" w:rsidP="00C974C9">
      <w:pPr>
        <w:shd w:val="clear" w:color="000000" w:fill="auto"/>
        <w:tabs>
          <w:tab w:val="left" w:pos="9000"/>
        </w:tabs>
        <w:suppressAutoHyphens/>
        <w:spacing w:line="360" w:lineRule="auto"/>
        <w:jc w:val="center"/>
        <w:outlineLvl w:val="0"/>
        <w:rPr>
          <w:b/>
          <w:color w:val="000000"/>
          <w:sz w:val="28"/>
          <w:szCs w:val="28"/>
          <w:lang w:val="uk-UA"/>
        </w:rPr>
      </w:pPr>
    </w:p>
    <w:p w:rsidR="00332354" w:rsidRPr="0068772E" w:rsidRDefault="00332354" w:rsidP="00C974C9">
      <w:pPr>
        <w:shd w:val="clear" w:color="000000" w:fill="auto"/>
        <w:tabs>
          <w:tab w:val="left" w:pos="9000"/>
        </w:tabs>
        <w:suppressAutoHyphens/>
        <w:spacing w:line="360" w:lineRule="auto"/>
        <w:jc w:val="center"/>
        <w:outlineLvl w:val="0"/>
        <w:rPr>
          <w:b/>
          <w:color w:val="000000"/>
          <w:sz w:val="28"/>
          <w:szCs w:val="28"/>
          <w:lang w:val="uk-UA"/>
        </w:rPr>
      </w:pPr>
    </w:p>
    <w:p w:rsidR="00332354" w:rsidRPr="0068772E" w:rsidRDefault="00332354" w:rsidP="00C974C9">
      <w:pPr>
        <w:shd w:val="clear" w:color="000000" w:fill="auto"/>
        <w:tabs>
          <w:tab w:val="left" w:pos="9000"/>
        </w:tabs>
        <w:suppressAutoHyphens/>
        <w:spacing w:line="360" w:lineRule="auto"/>
        <w:jc w:val="center"/>
        <w:outlineLvl w:val="0"/>
        <w:rPr>
          <w:b/>
          <w:color w:val="000000"/>
          <w:sz w:val="28"/>
          <w:szCs w:val="28"/>
          <w:lang w:val="uk-UA"/>
        </w:rPr>
      </w:pPr>
    </w:p>
    <w:p w:rsidR="00332354" w:rsidRPr="0068772E" w:rsidRDefault="00BF1284" w:rsidP="00C974C9">
      <w:pPr>
        <w:shd w:val="clear" w:color="000000" w:fill="auto"/>
        <w:tabs>
          <w:tab w:val="left" w:pos="9000"/>
        </w:tabs>
        <w:suppressAutoHyphens/>
        <w:spacing w:line="360" w:lineRule="auto"/>
        <w:jc w:val="center"/>
        <w:outlineLvl w:val="0"/>
        <w:rPr>
          <w:b/>
          <w:color w:val="000000"/>
          <w:sz w:val="28"/>
          <w:szCs w:val="36"/>
          <w:lang w:val="uk-UA"/>
        </w:rPr>
      </w:pPr>
      <w:r w:rsidRPr="0068772E">
        <w:rPr>
          <w:b/>
          <w:color w:val="000000"/>
          <w:sz w:val="28"/>
          <w:szCs w:val="36"/>
          <w:lang w:val="uk-UA"/>
        </w:rPr>
        <w:t>Реферат</w:t>
      </w:r>
    </w:p>
    <w:p w:rsidR="00C974C9" w:rsidRPr="0068772E" w:rsidRDefault="00332354" w:rsidP="00C974C9">
      <w:pPr>
        <w:shd w:val="clear" w:color="000000" w:fill="auto"/>
        <w:tabs>
          <w:tab w:val="left" w:pos="9000"/>
        </w:tabs>
        <w:suppressAutoHyphens/>
        <w:spacing w:line="360" w:lineRule="auto"/>
        <w:jc w:val="center"/>
        <w:outlineLvl w:val="0"/>
        <w:rPr>
          <w:b/>
          <w:color w:val="000000"/>
          <w:sz w:val="28"/>
          <w:szCs w:val="28"/>
          <w:lang w:val="uk-UA"/>
        </w:rPr>
      </w:pPr>
      <w:r w:rsidRPr="0068772E">
        <w:rPr>
          <w:b/>
          <w:color w:val="000000"/>
          <w:sz w:val="28"/>
          <w:szCs w:val="28"/>
          <w:lang w:val="uk-UA"/>
        </w:rPr>
        <w:t>з курсу</w:t>
      </w:r>
    </w:p>
    <w:p w:rsidR="00332354" w:rsidRPr="0068772E" w:rsidRDefault="00332354" w:rsidP="00C974C9">
      <w:pPr>
        <w:shd w:val="clear" w:color="000000" w:fill="auto"/>
        <w:tabs>
          <w:tab w:val="left" w:pos="9000"/>
        </w:tabs>
        <w:suppressAutoHyphens/>
        <w:spacing w:line="360" w:lineRule="auto"/>
        <w:jc w:val="center"/>
        <w:outlineLvl w:val="0"/>
        <w:rPr>
          <w:b/>
          <w:color w:val="000000"/>
          <w:sz w:val="28"/>
          <w:szCs w:val="36"/>
          <w:lang w:val="uk-UA"/>
        </w:rPr>
      </w:pPr>
      <w:r w:rsidRPr="0068772E">
        <w:rPr>
          <w:b/>
          <w:color w:val="000000"/>
          <w:sz w:val="28"/>
          <w:szCs w:val="36"/>
          <w:lang w:val="uk-UA"/>
        </w:rPr>
        <w:t>«Гроші та кредит»</w:t>
      </w:r>
    </w:p>
    <w:p w:rsidR="00BF1284" w:rsidRPr="0068772E" w:rsidRDefault="00BF1284" w:rsidP="00C974C9">
      <w:pPr>
        <w:shd w:val="clear" w:color="000000" w:fill="auto"/>
        <w:tabs>
          <w:tab w:val="left" w:pos="9000"/>
        </w:tabs>
        <w:suppressAutoHyphens/>
        <w:spacing w:line="360" w:lineRule="auto"/>
        <w:jc w:val="center"/>
        <w:outlineLvl w:val="0"/>
        <w:rPr>
          <w:b/>
          <w:color w:val="000000"/>
          <w:sz w:val="28"/>
          <w:szCs w:val="40"/>
          <w:lang w:val="uk-UA"/>
        </w:rPr>
      </w:pPr>
      <w:r w:rsidRPr="0068772E">
        <w:rPr>
          <w:b/>
          <w:color w:val="000000"/>
          <w:sz w:val="28"/>
          <w:szCs w:val="28"/>
          <w:lang w:val="uk-UA"/>
        </w:rPr>
        <w:t>на тему:</w:t>
      </w:r>
      <w:r w:rsidR="00C974C9" w:rsidRPr="0068772E">
        <w:rPr>
          <w:b/>
          <w:color w:val="000000"/>
          <w:sz w:val="28"/>
          <w:szCs w:val="28"/>
          <w:lang w:val="uk-UA"/>
        </w:rPr>
        <w:t xml:space="preserve"> </w:t>
      </w:r>
      <w:r w:rsidRPr="0068772E">
        <w:rPr>
          <w:b/>
          <w:color w:val="000000"/>
          <w:sz w:val="28"/>
          <w:szCs w:val="40"/>
          <w:lang w:val="uk-UA"/>
        </w:rPr>
        <w:t>«Лізинговий кредит»</w:t>
      </w:r>
    </w:p>
    <w:p w:rsidR="00332354" w:rsidRPr="0068772E" w:rsidRDefault="00332354" w:rsidP="00C974C9">
      <w:pPr>
        <w:shd w:val="clear" w:color="000000" w:fill="auto"/>
        <w:tabs>
          <w:tab w:val="left" w:pos="9000"/>
        </w:tabs>
        <w:suppressAutoHyphens/>
        <w:spacing w:line="360" w:lineRule="auto"/>
        <w:jc w:val="center"/>
        <w:outlineLvl w:val="0"/>
        <w:rPr>
          <w:b/>
          <w:color w:val="000000"/>
          <w:sz w:val="28"/>
          <w:szCs w:val="28"/>
          <w:lang w:val="uk-UA"/>
        </w:rPr>
      </w:pPr>
    </w:p>
    <w:p w:rsidR="00233CDA" w:rsidRPr="0068772E" w:rsidRDefault="002170BF" w:rsidP="00C974C9">
      <w:pPr>
        <w:shd w:val="clear" w:color="000000" w:fill="auto"/>
        <w:suppressAutoHyphens/>
        <w:spacing w:line="360" w:lineRule="auto"/>
        <w:jc w:val="center"/>
        <w:outlineLvl w:val="0"/>
        <w:rPr>
          <w:caps/>
          <w:color w:val="000000"/>
          <w:sz w:val="28"/>
          <w:szCs w:val="28"/>
          <w:lang w:val="uk-UA"/>
        </w:rPr>
      </w:pPr>
      <w:r w:rsidRPr="0068772E">
        <w:rPr>
          <w:b/>
          <w:color w:val="000000"/>
          <w:sz w:val="28"/>
          <w:szCs w:val="28"/>
          <w:lang w:val="uk-UA"/>
        </w:rPr>
        <w:br w:type="page"/>
      </w:r>
      <w:r w:rsidR="00233CDA" w:rsidRPr="0068772E">
        <w:rPr>
          <w:b/>
          <w:caps/>
          <w:color w:val="000000"/>
          <w:sz w:val="28"/>
          <w:szCs w:val="28"/>
          <w:lang w:val="uk-UA"/>
        </w:rPr>
        <w:t>ЗМІСТ</w:t>
      </w:r>
    </w:p>
    <w:p w:rsidR="00C974C9" w:rsidRPr="0068772E" w:rsidRDefault="00C974C9" w:rsidP="00C974C9">
      <w:pPr>
        <w:shd w:val="clear" w:color="000000" w:fill="auto"/>
        <w:suppressAutoHyphens/>
        <w:spacing w:line="360" w:lineRule="auto"/>
        <w:jc w:val="center"/>
        <w:outlineLvl w:val="0"/>
        <w:rPr>
          <w:caps/>
          <w:color w:val="000000"/>
          <w:sz w:val="28"/>
          <w:szCs w:val="28"/>
          <w:lang w:val="uk-UA"/>
        </w:rPr>
      </w:pPr>
    </w:p>
    <w:p w:rsidR="00233CDA" w:rsidRPr="0068772E" w:rsidRDefault="00233CDA" w:rsidP="00C974C9">
      <w:pPr>
        <w:shd w:val="clear" w:color="000000" w:fill="auto"/>
        <w:suppressAutoHyphens/>
        <w:spacing w:line="360" w:lineRule="auto"/>
        <w:rPr>
          <w:color w:val="000000"/>
          <w:sz w:val="28"/>
          <w:szCs w:val="28"/>
          <w:lang w:val="uk-UA"/>
        </w:rPr>
      </w:pPr>
      <w:r w:rsidRPr="0068772E">
        <w:rPr>
          <w:color w:val="000000"/>
          <w:sz w:val="28"/>
          <w:szCs w:val="28"/>
          <w:lang w:val="uk-UA"/>
        </w:rPr>
        <w:t>Вступ</w:t>
      </w:r>
    </w:p>
    <w:p w:rsidR="00233CDA" w:rsidRPr="0068772E" w:rsidRDefault="00233CDA" w:rsidP="00C974C9">
      <w:pPr>
        <w:shd w:val="clear" w:color="000000" w:fill="auto"/>
        <w:suppressAutoHyphens/>
        <w:spacing w:line="360" w:lineRule="auto"/>
        <w:rPr>
          <w:color w:val="000000"/>
          <w:sz w:val="28"/>
          <w:szCs w:val="28"/>
          <w:lang w:val="uk-UA"/>
        </w:rPr>
      </w:pPr>
      <w:r w:rsidRPr="0068772E">
        <w:rPr>
          <w:color w:val="000000"/>
          <w:sz w:val="28"/>
          <w:szCs w:val="28"/>
          <w:lang w:val="uk-UA"/>
        </w:rPr>
        <w:t>1 Економічна природа лізингового кредиту</w:t>
      </w:r>
    </w:p>
    <w:p w:rsidR="00233CDA" w:rsidRPr="0068772E" w:rsidRDefault="00233CDA" w:rsidP="00C974C9">
      <w:pPr>
        <w:shd w:val="clear" w:color="000000" w:fill="auto"/>
        <w:suppressAutoHyphens/>
        <w:spacing w:line="360" w:lineRule="auto"/>
        <w:rPr>
          <w:color w:val="000000"/>
          <w:sz w:val="28"/>
          <w:szCs w:val="28"/>
          <w:lang w:val="uk-UA"/>
        </w:rPr>
      </w:pPr>
      <w:r w:rsidRPr="0068772E">
        <w:rPr>
          <w:color w:val="000000"/>
          <w:sz w:val="28"/>
          <w:szCs w:val="28"/>
          <w:lang w:val="uk-UA"/>
        </w:rPr>
        <w:t>2 Народногосподарське значення лізингу</w:t>
      </w:r>
    </w:p>
    <w:p w:rsidR="00233CDA" w:rsidRPr="0068772E" w:rsidRDefault="00233CDA" w:rsidP="00C974C9">
      <w:pPr>
        <w:shd w:val="clear" w:color="000000" w:fill="auto"/>
        <w:suppressAutoHyphens/>
        <w:spacing w:line="360" w:lineRule="auto"/>
        <w:rPr>
          <w:color w:val="000000"/>
          <w:sz w:val="28"/>
          <w:szCs w:val="28"/>
          <w:lang w:val="uk-UA"/>
        </w:rPr>
      </w:pPr>
      <w:r w:rsidRPr="0068772E">
        <w:rPr>
          <w:color w:val="000000"/>
          <w:sz w:val="28"/>
          <w:szCs w:val="28"/>
          <w:lang w:val="uk-UA"/>
        </w:rPr>
        <w:t>3 Механізм лізингового кредитува</w:t>
      </w:r>
      <w:r w:rsidR="00B425F3" w:rsidRPr="0068772E">
        <w:rPr>
          <w:color w:val="000000"/>
          <w:sz w:val="28"/>
          <w:szCs w:val="28"/>
          <w:lang w:val="uk-UA"/>
        </w:rPr>
        <w:t>ння</w:t>
      </w:r>
    </w:p>
    <w:p w:rsidR="00233CDA" w:rsidRPr="0068772E" w:rsidRDefault="00233CDA" w:rsidP="00C974C9">
      <w:pPr>
        <w:shd w:val="clear" w:color="000000" w:fill="auto"/>
        <w:suppressAutoHyphens/>
        <w:spacing w:line="360" w:lineRule="auto"/>
        <w:rPr>
          <w:color w:val="000000"/>
          <w:sz w:val="28"/>
          <w:szCs w:val="28"/>
          <w:lang w:val="uk-UA"/>
        </w:rPr>
      </w:pPr>
      <w:r w:rsidRPr="0068772E">
        <w:rPr>
          <w:color w:val="000000"/>
          <w:sz w:val="28"/>
          <w:szCs w:val="28"/>
          <w:lang w:val="uk-UA"/>
        </w:rPr>
        <w:t>4 Лізинговий кредит в Україні</w:t>
      </w:r>
    </w:p>
    <w:p w:rsidR="00233CDA" w:rsidRPr="0068772E" w:rsidRDefault="00233CDA" w:rsidP="00C974C9">
      <w:pPr>
        <w:shd w:val="clear" w:color="000000" w:fill="auto"/>
        <w:suppressAutoHyphens/>
        <w:spacing w:line="360" w:lineRule="auto"/>
        <w:rPr>
          <w:color w:val="000000"/>
          <w:sz w:val="28"/>
          <w:szCs w:val="28"/>
          <w:lang w:val="uk-UA"/>
        </w:rPr>
      </w:pPr>
      <w:r w:rsidRPr="0068772E">
        <w:rPr>
          <w:color w:val="000000"/>
          <w:sz w:val="28"/>
          <w:szCs w:val="28"/>
          <w:lang w:val="uk-UA"/>
        </w:rPr>
        <w:t>Висновки</w:t>
      </w:r>
    </w:p>
    <w:p w:rsidR="00233CDA" w:rsidRPr="0068772E" w:rsidRDefault="00233CDA" w:rsidP="00C974C9">
      <w:pPr>
        <w:shd w:val="clear" w:color="000000" w:fill="auto"/>
        <w:suppressAutoHyphens/>
        <w:spacing w:line="360" w:lineRule="auto"/>
        <w:rPr>
          <w:color w:val="000000"/>
          <w:sz w:val="28"/>
          <w:szCs w:val="28"/>
          <w:lang w:val="uk-UA"/>
        </w:rPr>
      </w:pPr>
      <w:r w:rsidRPr="0068772E">
        <w:rPr>
          <w:color w:val="000000"/>
          <w:sz w:val="28"/>
          <w:szCs w:val="28"/>
          <w:lang w:val="uk-UA"/>
        </w:rPr>
        <w:t>Використана література</w:t>
      </w:r>
    </w:p>
    <w:p w:rsidR="00C974C9" w:rsidRPr="0068772E" w:rsidRDefault="00C974C9" w:rsidP="00C974C9">
      <w:pPr>
        <w:shd w:val="clear" w:color="000000" w:fill="auto"/>
        <w:suppressAutoHyphens/>
        <w:spacing w:line="360" w:lineRule="auto"/>
        <w:rPr>
          <w:color w:val="000000"/>
          <w:sz w:val="28"/>
          <w:szCs w:val="28"/>
          <w:lang w:val="uk-UA"/>
        </w:rPr>
      </w:pPr>
    </w:p>
    <w:p w:rsidR="00B377F7" w:rsidRPr="0068772E" w:rsidRDefault="00332354" w:rsidP="00C974C9">
      <w:pPr>
        <w:shd w:val="clear" w:color="000000" w:fill="auto"/>
        <w:suppressAutoHyphens/>
        <w:spacing w:line="360" w:lineRule="auto"/>
        <w:ind w:firstLine="709"/>
        <w:jc w:val="center"/>
        <w:rPr>
          <w:b/>
          <w:color w:val="000000"/>
          <w:sz w:val="28"/>
          <w:szCs w:val="28"/>
          <w:lang w:val="uk-UA"/>
        </w:rPr>
      </w:pPr>
      <w:r w:rsidRPr="0068772E">
        <w:rPr>
          <w:b/>
          <w:caps/>
          <w:color w:val="000000"/>
          <w:sz w:val="28"/>
          <w:lang w:val="uk-UA"/>
        </w:rPr>
        <w:br w:type="page"/>
      </w:r>
      <w:r w:rsidR="00B377F7" w:rsidRPr="0068772E">
        <w:rPr>
          <w:b/>
          <w:color w:val="000000"/>
          <w:sz w:val="28"/>
          <w:szCs w:val="28"/>
          <w:lang w:val="uk-UA"/>
        </w:rPr>
        <w:t>ВСТУП</w:t>
      </w:r>
    </w:p>
    <w:p w:rsidR="00B377F7" w:rsidRPr="0068772E" w:rsidRDefault="00B377F7" w:rsidP="00C974C9">
      <w:pPr>
        <w:shd w:val="clear" w:color="000000" w:fill="auto"/>
        <w:suppressAutoHyphens/>
        <w:spacing w:line="360" w:lineRule="auto"/>
        <w:ind w:firstLine="709"/>
        <w:jc w:val="both"/>
        <w:rPr>
          <w:color w:val="000000"/>
          <w:sz w:val="28"/>
          <w:szCs w:val="28"/>
          <w:lang w:val="uk-UA"/>
        </w:rPr>
      </w:pPr>
    </w:p>
    <w:p w:rsidR="00C974C9"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Важливою складовою кредитних відносин є лізинг (від англ.— наймати, брати в оренду). У світі лізингова діяльність досить поширена: діє Оттавська конвенція 1988 р. про міжнародний фінансовий лізинг, створена Європейська асоціація лізингових компаній, в яку входить 23 національні асоціації.</w:t>
      </w:r>
    </w:p>
    <w:p w:rsidR="00B377F7"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Довготермінова оренда засобів праці, машин, обладнання, споруд виробничого призначення тощо є вигідною як для орендодавця, так і орендаря.</w:t>
      </w:r>
    </w:p>
    <w:p w:rsidR="00B377F7"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 є необхідною складовою ринкової економіки. Це — одна з найперспективніших форм кредитування в Україні, здатна забезпечити нові технологічні передумови для виходу нашої економіки з кризи.</w:t>
      </w:r>
    </w:p>
    <w:p w:rsidR="00C974C9" w:rsidRPr="0068772E" w:rsidRDefault="00C974C9" w:rsidP="00C974C9">
      <w:pPr>
        <w:shd w:val="clear" w:color="000000" w:fill="auto"/>
        <w:suppressAutoHyphens/>
        <w:spacing w:line="360" w:lineRule="auto"/>
        <w:ind w:firstLine="709"/>
        <w:jc w:val="center"/>
        <w:rPr>
          <w:color w:val="000000"/>
          <w:sz w:val="28"/>
          <w:szCs w:val="28"/>
          <w:lang w:val="uk-UA"/>
        </w:rPr>
      </w:pPr>
    </w:p>
    <w:p w:rsidR="00B377F7" w:rsidRPr="0068772E" w:rsidRDefault="00B377F7" w:rsidP="00C974C9">
      <w:pPr>
        <w:shd w:val="clear" w:color="000000" w:fill="auto"/>
        <w:suppressAutoHyphens/>
        <w:spacing w:line="360" w:lineRule="auto"/>
        <w:jc w:val="center"/>
        <w:outlineLvl w:val="0"/>
        <w:rPr>
          <w:b/>
          <w:color w:val="000000"/>
          <w:sz w:val="28"/>
          <w:szCs w:val="28"/>
          <w:lang w:val="uk-UA"/>
        </w:rPr>
      </w:pPr>
      <w:r w:rsidRPr="0068772E">
        <w:rPr>
          <w:color w:val="000000"/>
          <w:sz w:val="28"/>
          <w:szCs w:val="28"/>
          <w:lang w:val="uk-UA"/>
        </w:rPr>
        <w:br w:type="page"/>
      </w:r>
      <w:r w:rsidRPr="0068772E">
        <w:rPr>
          <w:b/>
          <w:color w:val="000000"/>
          <w:sz w:val="28"/>
          <w:szCs w:val="28"/>
          <w:lang w:val="uk-UA"/>
        </w:rPr>
        <w:t>1</w:t>
      </w:r>
      <w:r w:rsidR="00C974C9" w:rsidRPr="0068772E">
        <w:rPr>
          <w:b/>
          <w:color w:val="000000"/>
          <w:sz w:val="28"/>
          <w:szCs w:val="28"/>
          <w:lang w:val="uk-UA"/>
        </w:rPr>
        <w:t xml:space="preserve"> </w:t>
      </w:r>
      <w:r w:rsidRPr="0068772E">
        <w:rPr>
          <w:b/>
          <w:caps/>
          <w:color w:val="000000"/>
          <w:sz w:val="28"/>
          <w:szCs w:val="28"/>
          <w:lang w:val="uk-UA"/>
        </w:rPr>
        <w:t>Економічна природа лізингового кредиту</w:t>
      </w:r>
    </w:p>
    <w:p w:rsidR="00B377F7" w:rsidRPr="0068772E" w:rsidRDefault="00B377F7" w:rsidP="00C974C9">
      <w:pPr>
        <w:shd w:val="clear" w:color="000000" w:fill="auto"/>
        <w:suppressAutoHyphens/>
        <w:spacing w:line="360" w:lineRule="auto"/>
        <w:ind w:firstLine="709"/>
        <w:rPr>
          <w:color w:val="000000"/>
          <w:sz w:val="28"/>
          <w:szCs w:val="28"/>
          <w:lang w:val="uk-UA"/>
        </w:rPr>
      </w:pPr>
    </w:p>
    <w:p w:rsidR="009E4F33"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Лізинговий кредит — це кредитні відносини між юридичними особами, які виникають у разі оренди майна і супроводжуються укладанням лізингової угоди. Лізинг є специфічною формою майнового, тобто товарного кредиту. Його специфіка полягає у тісному взаємозв'язку і переплетенні кредитних, фінансових та орендних відносин. Правові та економічні засади здійснення лізингової діяльності визначені в Законі України "Про лізинг" (від 16 грудня 1997 р.).</w:t>
      </w:r>
    </w:p>
    <w:p w:rsidR="009E4F33"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 — це довгострокова оренда машин, обладнання, промислових товарів інвестиційного призначення, куплених орендодавцем для орендаря для їх виробничого використання, при збереженні права власності на них за орендодавцем на весь термін договору оренди.</w:t>
      </w:r>
    </w:p>
    <w:p w:rsidR="009E4F33"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З точки зору змісту кредитних відносин, лізинг можна розглядати як різновид довгострокового кредиту, який надається в натуральній формі і погашається позичальником у розстрочку. В західних країнах лізинг виник у 40—50-х роках XX ст. через виробничу вигідність надання в оренду на тривалий строк основного капіталу внаслідок застосування фінансових систем прискореної амортизації. Лізинг дає змогу товаровиробникам отримувати необхідне виробниче обладнання без значних витрат капіталу, а також уникати втрат, пов'язаних з прискореним спрацюванням обладнання.</w:t>
      </w:r>
    </w:p>
    <w:p w:rsidR="009E4F33"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Об'єктом (предметом) лізингу є будь-яке нерухоме і рухоме майно, яке може бути віднесене до основних фондів: машини, устаткування, транспортні засоби, обчислювальна та інша техніка, будинки, споруди, системи телекомунікацій тощо, не заборонене законодавством до вільного обігу на ринку.</w:t>
      </w:r>
    </w:p>
    <w:p w:rsidR="009E4F33"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Суб'єктами лізингу, як правило, є три особи:</w:t>
      </w:r>
    </w:p>
    <w:p w:rsidR="009E4F33"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1) постачальник або продавець предмету лізингу — підприємство, організація та інші суб'єкти господарювання, які здійснюють виробництво і реалізацію машин і обладнання;</w:t>
      </w:r>
    </w:p>
    <w:p w:rsidR="009E4F33"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2) лізингодавець — суб'єкт господарювання, який передає в користування об'єкти лізингу за договором лізингу; лізингодавцями можуть бути банківські або небанківські фінансові установи (лізингові компанії);</w:t>
      </w:r>
    </w:p>
    <w:p w:rsidR="009E4F33"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3) лізингоодержувач (користувач) — суб'єкт господарювання, який одержує в користування об'єкти лізингу у встановлених лізинговим договором межах; лізингоодержувач вступає у відносини з лізингодавцем щодо оренди об'єктів лізингу.</w:t>
      </w:r>
    </w:p>
    <w:p w:rsidR="009E4F33"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Сутність лізингу полягає в наданні лізингодавцем у виключне користування на визначений строк лізингоодержувачу майна, що є власністю лізингодавця або набувається ним у власність за дорученням і погодженням з лізингоодержувачем у відповідного продавця майна за умови сплати лізингоодержувачем періодичних лізингових платежів. За своєю економічною природою лізинг має двоїсту форму. З одного боку, лізинг відповідає сутності кредитних відносин і є кредитною операцією (має місце передача майна у користування на умовах строковості, повернення і платності); а з другого боку, оскільки кредитор і позичальник працюють не з грошовим капіталом, а з продуктивним, лізинг є подібним до однієї з форм інвестиційного фінансування.</w:t>
      </w:r>
    </w:p>
    <w:p w:rsidR="00C974C9"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Комерційний банк може бути або прямим учасником лізингової угоди безпосередньо як лізингодавець, або непрямим учасником як кредитор лізингової компанії чи гарант угоди за лізингом.</w:t>
      </w:r>
    </w:p>
    <w:p w:rsidR="00C974C9"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Типова схема лізингової операції така: банк (непрямий суб'єкт) надає лізинговій компанії позику на придбання певного виробничого майна; лізингова компанія (або банк як прямий суб'єкт) на прохання клієнта придбає відповідне виробниче майно; постачальник або продавець, отримавши гроші, передає майно в розпорядження лізингоодержувача; відповідно до лізингової угоди лізингоодержувач періодично вносить на рахунок лізингової фірми лізингові платежі; лізингова фірма погашає позику комерційному банку.</w:t>
      </w:r>
    </w:p>
    <w:p w:rsidR="009E4F33"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Лізингові платежі за своєю величиною і структурою складаються з двох частин: 1) вартості майна і 2) комісійної винагороди за лізингові послуги, що дорівнює відсотку за кредит. Як правило, відсоткова плата за лізинг нижча від банківського позичкового відсотка, тому клієнту вигідніше користуватися лізингом, ніж брати позику для купівлі обладнання.</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Отже, лізинг є комерційною угодою, що заснована на оренді товарів тривалого користування виробничого призначення. Це — одна з форм інвестицій в основний капітал за посередництвом лізингової компанії (лізингодавця), який купує для товаровиробника (лізингоодержувача) майно і надає йому в оренду з метою виробничого використання. Таким чином, лізингодавець фактично кредитує лізингоодержувача: кредитором є лізингодавець, позичальником — лізингоодержувач.</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 — вигідна фінансова і кредитна форма проведення технічного переозброєння і реконструкції виробництва. Залучення новітніх машин і обладнання та іншої техніки на умовах оренди вимагає менше грошових коштів, ніж їх купівля. Важливо й те, що платежі за лізингом включаються у собівартість продукції і не підлягають оподаткуванню (адже вони є орендною платою). У багатьох країнах законодавчо встановлені пільги для лізингових операцій (так, прискорена амортизація предметів лізингу дозволяє суттєво знизити прибуток, що оподатковується).</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Особливістю відносин власності при лізингові є те, що право власності на товар зберігається за лізингодавцем (кредитором), а лізингоодержувач отримує предмет лізингу лише в тимчасове користування. Після закінчення терміну лізингової угоди можливий викуп орендованого майна лізингоодержувачем за залишковою вартістю. Якщо цього не відбувається, сторони можуть продовжити лізинговий договір або лізингоодержувач повертає майно власникові (лізингодавцю).</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З економічної точки зору, лізинг — це, по суті, цільовий кредит, що надається на купівлю виробничого обладнання. Строки і розміри цього кредиту визначаються особливостями фінансового руху амортизаційних відрахувань з вартості даного обладнання.</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Залежно від особливостей здійснення лізингових операцій (ступеня окупності), лізинг може бути двох видів — фінансовий та оперативний.</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Фінансовий лізинг — це угода, що передбачає протягом періоду своєї дії виплату лізингових платежів, які покривають повну вартість амортизації обладнання або більшу його частину, додаткові витрати і прибуток орендодавця.</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В українському законодавстві під фінансовим лізингом розуміється договір лізингу, за яким лізингоодержувач на своє замовлення отримує у платне користування від лізингодавця об'єкт лізингу на строк, не менший строку, за який амортизується 60 відсотків вартості об'єкта лізингу, визначеної в день укладання договору. Цими межами визначається й сума відшкодування вартості лізингових платежів за період дії договору фінансового лізингу.</w:t>
      </w:r>
    </w:p>
    <w:p w:rsidR="00C974C9"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Отже, якщо в українському законодавстві для фінансового лізингу встановлена межа — не менше строку, за який амортизується 60 відсотків вартості об'єкта лізингу, то в міжнародній практиці при фінансовому лізингу лізингоодержувач за час дії лізингової угоди виплачує лізингодавцю всю величину амортизації орендованого майна. Саме фінансовий лізинг найбільшою мірою виражає сутність кредитних відносин.</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Фактично у випадку фінансового лізингу має місце довгострокове кредитування покупки. Лізингова угода характеризується при цьому тривалим терміном, що наближується до терміну окупності предмета лізингу та амортизації всієї або більшої частини його вартості. Основне місце на ринку фінансового лізингу посідають банки.</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Оперативний лізинг — це договір лізингу, який укладається на термін, менший за період амортизації орендованого майна. Для оперативного лізингу характерне часткове відшкодування вартості майна, що здається в лізинг (термін амортизації довший за термін договору). Витрати лізингодавця, які пов'язані з придбанням і утриманням предмету лізингу, не покриваються тут орендними платежами протягом одного лізингового контракту. В Законі України "Про лізинг" строк оперативного лізингу встановлений як менший строку, за який амортизується 90 відсотків вартості об'єкта лізингу, визначеної в день укладання договору. Оперативний лізинг більшою мірою відображає зміст орендних відносин.</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Виділяють також:</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 зворотний лізинг — це договір лізингу, який передбачає придбання лізингодавцем майна у виробника (постачальника) і передачу цього майна йому ж у лізинг; такий, здавалося б, незвичний вид лізингу використовується виробниками обладнання (постачальниками) з метою поліпшення свого фінансового становища;</w:t>
      </w:r>
    </w:p>
    <w:p w:rsidR="00996358"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 пайовий лізинг — це здійснення лізингу на основі укладання багатостороннього договору та залучення до угоди кількох кредиторів, які беруть участь у лізинговій операції, інвестуючи свої кошти;</w:t>
      </w:r>
    </w:p>
    <w:p w:rsidR="00B377F7" w:rsidRPr="0068772E" w:rsidRDefault="00B377F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 міжнародний лізинг — це лізинг, що здійснюється суб'єктами господарювання, які перебувають під юрисдикцією різних держав, або в разі, якщо майно чи платежі перетинають державні кордони</w:t>
      </w:r>
      <w:r w:rsidR="00996358" w:rsidRPr="0068772E">
        <w:rPr>
          <w:color w:val="000000"/>
          <w:sz w:val="28"/>
          <w:szCs w:val="28"/>
          <w:lang w:val="uk-UA"/>
        </w:rPr>
        <w:t>.</w:t>
      </w:r>
    </w:p>
    <w:p w:rsidR="00B377F7" w:rsidRPr="0068772E" w:rsidRDefault="00B377F7" w:rsidP="00C974C9">
      <w:pPr>
        <w:shd w:val="clear" w:color="000000" w:fill="auto"/>
        <w:suppressAutoHyphens/>
        <w:spacing w:line="360" w:lineRule="auto"/>
        <w:ind w:firstLine="709"/>
        <w:jc w:val="both"/>
        <w:rPr>
          <w:color w:val="000000"/>
          <w:sz w:val="28"/>
          <w:szCs w:val="28"/>
          <w:lang w:val="uk-UA"/>
        </w:rPr>
      </w:pPr>
    </w:p>
    <w:p w:rsidR="00B377F7" w:rsidRPr="0068772E" w:rsidRDefault="00B377F7" w:rsidP="00C974C9">
      <w:pPr>
        <w:shd w:val="clear" w:color="000000" w:fill="auto"/>
        <w:suppressAutoHyphens/>
        <w:spacing w:line="360" w:lineRule="auto"/>
        <w:jc w:val="center"/>
        <w:outlineLvl w:val="0"/>
        <w:rPr>
          <w:b/>
          <w:color w:val="000000"/>
          <w:sz w:val="28"/>
          <w:szCs w:val="28"/>
          <w:lang w:val="uk-UA"/>
        </w:rPr>
      </w:pPr>
      <w:r w:rsidRPr="0068772E">
        <w:rPr>
          <w:b/>
          <w:color w:val="000000"/>
          <w:sz w:val="28"/>
          <w:szCs w:val="28"/>
          <w:lang w:val="uk-UA"/>
        </w:rPr>
        <w:t>2</w:t>
      </w:r>
      <w:r w:rsidR="00C974C9" w:rsidRPr="0068772E">
        <w:rPr>
          <w:b/>
          <w:color w:val="000000"/>
          <w:sz w:val="28"/>
          <w:szCs w:val="28"/>
          <w:lang w:val="uk-UA"/>
        </w:rPr>
        <w:t xml:space="preserve"> </w:t>
      </w:r>
      <w:r w:rsidR="007304C7" w:rsidRPr="0068772E">
        <w:rPr>
          <w:b/>
          <w:caps/>
          <w:color w:val="000000"/>
          <w:sz w:val="28"/>
          <w:szCs w:val="28"/>
          <w:lang w:val="uk-UA"/>
        </w:rPr>
        <w:t>Народногосподарське значення лізингу</w:t>
      </w:r>
    </w:p>
    <w:p w:rsidR="00B377F7" w:rsidRPr="0068772E" w:rsidRDefault="00B377F7" w:rsidP="00C974C9">
      <w:pPr>
        <w:shd w:val="clear" w:color="000000" w:fill="auto"/>
        <w:suppressAutoHyphens/>
        <w:spacing w:line="360" w:lineRule="auto"/>
        <w:ind w:firstLine="709"/>
        <w:rPr>
          <w:color w:val="000000"/>
          <w:sz w:val="28"/>
          <w:szCs w:val="28"/>
          <w:lang w:val="uk-UA"/>
        </w:rPr>
      </w:pP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 виник внаслідок прискорення науково-технологічного прогресу і необхідності якісного оновлення матеріально-технічної бази процесу виробництва. Початок лізингових операцій в сучасному розумінні їх змісту відносять до 1877р., коли американська компанія "Белл Телефон К°" прийняла рішення не продавати свої телефонні апарати, а здавати їх в оренду. Це сприяло значному розширенню обсягів реалізації виробленої продукції і виробничого використання телефонної техніки. Перша спеціалізована лізингова фірма "Юнайтед Стейтс лізинг корпорейшн" була створена у 1952р. у Сан-Франциско (США).</w:t>
      </w: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Народногосподарське значення лізингу полягає в тому, що він є особливою фінансово-кредитною формою розвитку технологічного базису виробничого процесу. Лізинг дозволяє проводити якісне технічне переозброєння виробництва в умовах дефіциту капіталу у товаровиробників, що особливо важливо за умов кризової економіки. Лізингоодержувач — підприємство (фірма) має можливість користуватися новими високопродуктивними машинами і обладнанням без залучення на ці цілі власних або позичених коштів відповідно до ціни (вартості) даної техніки.</w:t>
      </w: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З метою стимулювання технологічного прогресу в сфері виробництва держава надає значні пільги при оподаткуванні лізингових операцій. У ряді країн лізинг набув розвитку (наприклад, у Великобританії з 1970 р.) лише після введення відповідних податкових пільг.</w:t>
      </w: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Якщо підприємство закуповує необхідне йому обладнання на основі власних коштів і банківських кредитів, то ця купівля фінансується за рахунок прибутку після його оподаткування у встановленому законодавством порядку; крім того, сплачується податок на додану вартість із ціни (вартості) купівлі-продажу. Інший механізм фінансування виробничих інвестицій використовується при лізингу. Орендні платежі при лізинговій операції входять у собівартість продукції, яку випускає лізингоодержувач. Кошти, що витрачаються як на лізингові платежі, так і на викуп орендованого обладнання, формуються з прибутку підприємства до його оподаткування.</w:t>
      </w: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Особливо важлива лізингова форма залучення у виробничий процес необхідного обладнання для малого і середнього бізнесу. Це — комп'ютери, конторське, медичне і поліграфічне обладнання, крани, автонавантажувачі, складські приміщення, вантажні автомобілі, морські судна, літаки та багато іншого. Для того, щоб організувати виробництво, дрібним і середнім підприємцям не обов'язково мати власне майно і обладнання, достатньо взяти їх в оренду за лізинговою угодою. Суборенда за лізингом, як правило, заборонена.</w:t>
      </w: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Для товаровиробників вигідним є й порядок здійснення платежів за лізинг. Найоптимальнішим варіантом вважається механізм внесення лізингових платежів з виручки від продажу виробленої на орендованому обладнанні продукції. Лізингові платежі фіксовані, що полегшує контроль над витратами виробництва і сприяє розробці і реалізації підприємством ефективної цінової політики. Платежі за лізингом можуть приймати не тільки грошову форму, але й погашатися частково або повністю виробленими товарами.</w:t>
      </w: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 змінює систему матеріально-технічного забезпечення виробництва, виступаючи прогресивним методом управління матеріальними ресурсами. Через лізинг товаровиробникам відкривається доступ до сучасної передової техніки і технології, як правило, особливо дорогої і з швидким моральним старінням.</w:t>
      </w: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Вигідним є використання лізингу в галузях з сезонним ритмом господарської діяльності, особливо в аграрно-промисловому комплексі. У загальному плані вигоди лізингу, як і за будь-якою іншою формою кредиту, полягають у можливості негайно використовувати товар при його оплаті через довший період.</w:t>
      </w: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 є досить вигідною фінансовою операцією й для лізингодавця (банку, лізингової компанії). Йдеться про використання нового виду прибуткової операції, розширення кола клієнтів, зниження ризику втрат у зв'язку з неплатоспроможністю лізингоодержувача, отримання додаткових доходів тощо.</w:t>
      </w: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 набув поширення в західних країнах. Лізингова діяльність стала сферою прибуткового промислового і банківського бізнесу. Це — один із найефективніших сучасних фінансових інструментів розширення інвестиційної діяльності. В Україні поки що лізинг застосовується в незначних масштабах. Вітчизняні комерційні банки, по суті, не беруть участі у лізинговому кредитуванні.</w:t>
      </w:r>
    </w:p>
    <w:p w:rsidR="00C974C9"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Вузькоспеціалізовані лізингові компанії, які проводять лізингові операції з одним видом товару або з товарами одної групи стандартних видів, як правило, самі здійснюють технічне обслуговування обладнання і підтримують його в нормальному експлуатаційному стані. Лізингові компанії в зарубіжних країнах є найчастіше філіалами або дочірніми компаніями великих промислових і торговельних фірм, банків і страхових компаній.</w:t>
      </w:r>
    </w:p>
    <w:p w:rsidR="007304C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В розвинутій ринковій економіці в процесі лізингової діяльності задіяні значні фінансові ресурси, тому комерційні банки, як правило, не можуть залишити лізинг поза сферою своєї уваги. Розвиток лізингового бізнесу вимагає первинної мобілізації грошового банківського капіталу для купівлі обладнання з метою його подальшого використання за лізингом. Конкуренція на фінансовому ринку спонукає банки до активного розширення лізингового кредиту. Запроваджуючи лізингові операції, комерційні банки отримують можливість підвищувати ефективність роботи з клієнтами. Банки навіть приймають на себе зобов'язання власника, включаючи відповідальність за збереження майна, внесення страхових платежів, сплату податку на майно та ін. Перевагою лізингового кредиту для банку є достатньо високий рівень його прибутковості. Разом із цим лізингова операція відноситься до господарських операцій з високим ступенем ризику. Тому банк має постійно враховувати ймовірність високого ризику у виборі конкретних напрямків лізингової діяльності.</w:t>
      </w:r>
    </w:p>
    <w:p w:rsidR="00C974C9"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Недоліки лізингового кредиту пов'язані, насамперед, з досить складною організацією лізингових операцій, значними фінансовими витратами на підготовку і реалізацію лізингових угод (особливо за відсутності відповідних податкових пільг). Для товаровиробників вигідність проведення лізингової кредитної операції потребує детального вивчення, адже можливо, що доцільнішим, з фінансової точки зору, є використання інших форм кредитування (комерційного кредиту або банківської позики).</w:t>
      </w:r>
    </w:p>
    <w:p w:rsidR="00B377F7" w:rsidRPr="0068772E" w:rsidRDefault="007304C7"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Лізингова операція, крім чисто лізингу, включає й інші послуги, які можуть бути надані лізингоодержувачу. До них відносяться: технічні послуги, наприклад, транспортування об'єкта лізингу до місця його використання клієнтом, монтаж і наладка обладнання, технічне обслуговування і поточний ремонт обладнання; консультаційні послуги, наприклад, з питань оформлення угоди, оподаткування тощо</w:t>
      </w:r>
      <w:r w:rsidR="00142E61" w:rsidRPr="0068772E">
        <w:rPr>
          <w:color w:val="000000"/>
          <w:sz w:val="28"/>
          <w:szCs w:val="28"/>
          <w:lang w:val="uk-UA"/>
        </w:rPr>
        <w:t>.</w:t>
      </w:r>
    </w:p>
    <w:p w:rsidR="00B425F3" w:rsidRPr="0068772E" w:rsidRDefault="00B425F3" w:rsidP="00C974C9">
      <w:pPr>
        <w:shd w:val="clear" w:color="000000" w:fill="auto"/>
        <w:suppressAutoHyphens/>
        <w:spacing w:line="360" w:lineRule="auto"/>
        <w:jc w:val="center"/>
        <w:outlineLvl w:val="0"/>
        <w:rPr>
          <w:b/>
          <w:caps/>
          <w:color w:val="000000"/>
          <w:sz w:val="28"/>
          <w:szCs w:val="28"/>
          <w:lang w:val="uk-UA"/>
        </w:rPr>
      </w:pPr>
      <w:r w:rsidRPr="0068772E">
        <w:rPr>
          <w:b/>
          <w:caps/>
          <w:color w:val="000000"/>
          <w:sz w:val="28"/>
          <w:szCs w:val="28"/>
          <w:lang w:val="uk-UA"/>
        </w:rPr>
        <w:t>3 Механізм лізингового кредитування</w:t>
      </w:r>
    </w:p>
    <w:p w:rsidR="00B425F3" w:rsidRPr="0068772E" w:rsidRDefault="00B425F3" w:rsidP="00C974C9">
      <w:pPr>
        <w:shd w:val="clear" w:color="000000" w:fill="auto"/>
        <w:suppressAutoHyphens/>
        <w:spacing w:line="360" w:lineRule="auto"/>
        <w:ind w:firstLine="709"/>
        <w:jc w:val="center"/>
        <w:rPr>
          <w:color w:val="000000"/>
          <w:sz w:val="28"/>
          <w:szCs w:val="28"/>
          <w:lang w:val="uk-UA"/>
        </w:rPr>
      </w:pP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Механізм лізингового кредиту включає в себе чотири основні етапи, що випливають з типової схеми лізингової операції:</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1) звернення лізингоодержувача до лізингодавця з проханням придбати потрібне йому обладнання у постачальника, аби потім надати його в оренду;</w:t>
      </w:r>
    </w:p>
    <w:p w:rsidR="00C974C9"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2) купівля лізингодавцем даного обладнання у постачальника;</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3) передача лізингодавцем придбаного обладнання у тимчасове користування лізингоодержувачу за певну плату;</w:t>
      </w:r>
    </w:p>
    <w:p w:rsidR="00C974C9"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4) припинення (закриття) лізингової угоди.</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В основі виділення етапів механізму лізингової операції покладена оцінка лізингу як виду підприємницької діяльності, спрямованої на інвестування тимчасово вільних або залучених фінансових коштів у майно, яке передається за договором фізичним та юридичним особам у виробниче користування на певний строк.</w:t>
      </w:r>
    </w:p>
    <w:p w:rsidR="00C974C9"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На першому етапі лізингової операції майбутній лізингоодержувач готує офіційну заявку — запит лізингодавцю (лізинговій компанії). У цій заявці мають міститися дані про предмет лізингу, передбачуваний строк лізингу, пропозиції щодо орендної плати та інша інформація. До заявки додаються бізнес-план, розрахунки окупності, баланс підприємства, доручення на проведення переговорів з постачальником, банківська гарантія.</w:t>
      </w:r>
    </w:p>
    <w:p w:rsidR="00C974C9"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Лізингодавець проводить експертизу отриманих документів, оцінює спроможність підприємства-лізингоодержувача своєчасно здійснювати лізингові платежі. У разі позитивного рішення щодо лізингової угоди, лізингодавець починає готувати договір з клієнтом-лізингоодержувачем. Лізингодавець направляє потенційному лізингоодержувачу умови договору, лізингові ставки, графік платежів, а також підтверджує постачальникові-продавцю готовність оплатити обладнання, замовлене лізингоодержувачем.</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Лізингоодержувач знайомиться з умовами договору і підписує його. Після цього лізингодавець направляє постачальникові замовлення-наряд на поставку продукції, який містить такі основні положення: доручення лізингодавця, що видає замовлення, підприємству-виконавцю виготовити певне обладнання для передачі його в лізинг; узгодження загальної кількості обладнання, що виготовлятиметься; встановлення строку виготовлення і загальної вартості обладнання. До замовлення-наряду, як правило, додаються технічні завдання (вимоги) та інші документи, що визначають умови виконання робіт.</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На другому етапі лізингової операції замовник-лізингодавець укладає з постачальником-продавцем договір, який регламентує умови оплати і поставки предмета лізингу. Договір купівлі-продажу майна, що передається в лізинг, включає такі розділи: найменування і кількість продукції, що поставляється (зобов'язання постачальника виготовити і поставити обладнання та зобов'язання замовника прийняти та оплатити його в кількості і строки згідно з узгодженим графіком); якість і комплектність продукції (відповідність продукції визначеним технічним умовам); ціна і сума договору (оплата продукції за договірною ціною); порядок відвантаження (вид транспорту, вантажна швидкість, мінімальна норма відвантаження); тара і пакування; порядок розрахунків; строк дії договору; додаткові умови. Зазначене у специфікації договору обладнання лізингодавець має купляти з виключною метою передачі його лізингоодержувачу в рамках угоди про лізинг.</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На третьому етапі лізингової операції лізингоодержувач приймає обладнання і після його монтажу і введення в експлуатацію підписує разом із постачальником і лізингодавцем акт (протокол) прийняття обладнання в експлуатацію. Цей акт засвідчує готовність до експлуатації прийнятого лізингоодержувачем обладнання. В акті прийняття обладнання в експлуатацію документально засвідчується відповідність якості й комплектності прийнятого в лізинг майна умовам, передбаченим у договорі купівлі-продажу з постачальником і відсутність у лізингоодержувача будь-яких претензій з питань, які є приводом для повної або часткової відмови від акцепту платіжних документів.</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Одночасно з підписанням акта прийняття вступає в дію основний юридичний документ щодо лізингового кредиту — лізингова угода, або договір про лізинг. Залежно від умов лізингової операції використовуються різні типові форми цього договору: договір фінансового лізингу, договір разового (оперативного) лізингу, договір лізингу з правом викупу, лізингова угода (договір) банку з підприємством, договір міжнародного лізингу тощо. Як правило, договір про лізинг включає такі основні положення: найменування сторін, об'єкт лізингу (склад і вартість майна), умови та строки його поставки; строк на який укладається договір лізингу; розмір і графік сплати лізингових платежів, умови їх перегляду; умови переоцінки вартості об'єкта лізингу; умови повернення об'єкта лізингу в разі банкрутства лізингоодержувача; умови страхування об'єкта лізингу; умови експлуатації та технічного обслуговування, модернізації об'єкта лізингу та надання інформації щодо його технічного стану; умови реєстрації об'єкта лізингу; умови повернення об'єкта лізингу чи його викупу по закінченні дії договору; умови довгострокового розірвання договору лізингу; умови надання відомостей про фінансовий стан лізингоодержувача; відповідальність сторін; дата і місце укладання договору. За згодою сторін у договорі лізингу можуть бути передбачені й інші умови.</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Протягом строку дії лізингової угоди лізингоодержувач за свій рахунок і на свій ризик здійснює експлуатацію об'єкта лізингу відповідно до вимог підприємства-виробника щодо його установки та експлуатації; забезпечує охорону об'єкта лізингу, проводить його регулярний профілактичний ремонт, здійснює відповідне технічне обслуговування.</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Лізингоодержувач за користування об'єктом лізингу вносить періодичні лізингові платежі. В Україні лізингові платежі включають: суму, яка відшкодовує при кожному платежі частину вартості об'єкта лізингу, що амортизується за строк, за який вноситься лізинговий платіж; суму, що сплачується лізингодавцю як відсоток за залучений кредит для придбання майна за договором лізингу; платіж як винагороду лізингодавцю за отримане у лізинг майно; відшкодування страхових платежів за договором страхування об'єкта лізингу, якщо об'єкт застрахований лізингодавцем; інші витрати лізингодавця, передбачені договором лізингу. Лізингові платежі відповідно до законодавства України відносяться на валові витрати виробництва та обігу лізингоодержувача.</w:t>
      </w:r>
    </w:p>
    <w:p w:rsidR="00C974C9"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На четвертому етапі реалізації лізингової операції лізингоодержувач і лізингодавець виконують обов'язки, пов'язані з поверненням обладнання. По закінченні строку дії договору лізингу лізингоодержувач позбавляється права використовувати обладнання. Він повертає обладнання лізингодавцю, або поновлює лізинговий договір, або придбає орендоване обладнання у власність. Пропозиції лізингоодержувача про набуття майна, його повернення або продовження договору мають бути представлені лізингодавцю не пізніше як за 1,5 місяця до завершення строку лізингу. Якщо лізингоодержувач не заявляє про бажання придбати майно або продовжити договір, він повинен повернути майно лізингодавцю за вказаною ним адресою не пізніше як за 15 днів після закінчення терміну лізингу.</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Лізингодавець контролює повернення об'єкта лізингу в належному робочому стані. Витрати, пов'язані з поверненням обладнання, несе лізингоодержувач. До тих пір, поки лізингодавець не буде фактично відновлений у володінні майном, лізингоодержувач продовжує вносити плату і нести відповідальність за об'єкт лізингу. Якщо лізингоодержувач вніс якісь зміни (модифікації) в обладнання, він зобов'язаний на вимогу лізингодавця і за свій рахунок відновити первинний стан цього обладнання. Якщо лізингоодержувач не повертає обладнання по закінченні терміну оренди або із закриттям угоди, з нього відшкодовується пеня у відсотках від залишкової вартості обладнання за кожний день прострочення до повного повернення обладнання лізингодавцю.</w:t>
      </w:r>
    </w:p>
    <w:p w:rsidR="00B425F3" w:rsidRPr="0068772E" w:rsidRDefault="00B425F3" w:rsidP="00C974C9">
      <w:pPr>
        <w:shd w:val="clear" w:color="000000" w:fill="auto"/>
        <w:suppressAutoHyphens/>
        <w:spacing w:line="360" w:lineRule="auto"/>
        <w:ind w:firstLine="709"/>
        <w:jc w:val="both"/>
        <w:rPr>
          <w:color w:val="000000"/>
          <w:sz w:val="28"/>
          <w:szCs w:val="28"/>
          <w:lang w:val="uk-UA"/>
        </w:rPr>
      </w:pPr>
    </w:p>
    <w:p w:rsidR="00B425F3" w:rsidRPr="0068772E" w:rsidRDefault="00B425F3" w:rsidP="00C974C9">
      <w:pPr>
        <w:shd w:val="clear" w:color="000000" w:fill="auto"/>
        <w:suppressAutoHyphens/>
        <w:spacing w:line="360" w:lineRule="auto"/>
        <w:jc w:val="center"/>
        <w:outlineLvl w:val="0"/>
        <w:rPr>
          <w:b/>
          <w:caps/>
          <w:color w:val="000000"/>
          <w:sz w:val="28"/>
          <w:szCs w:val="28"/>
          <w:lang w:val="uk-UA"/>
        </w:rPr>
      </w:pPr>
      <w:r w:rsidRPr="0068772E">
        <w:rPr>
          <w:color w:val="000000"/>
          <w:sz w:val="28"/>
          <w:szCs w:val="28"/>
          <w:lang w:val="uk-UA"/>
        </w:rPr>
        <w:br w:type="page"/>
      </w:r>
      <w:r w:rsidR="00F07F12" w:rsidRPr="0068772E">
        <w:rPr>
          <w:b/>
          <w:caps/>
          <w:color w:val="000000"/>
          <w:sz w:val="28"/>
          <w:szCs w:val="28"/>
          <w:lang w:val="uk-UA"/>
        </w:rPr>
        <w:t>4 Лізинговий кредит в Україні</w:t>
      </w:r>
    </w:p>
    <w:p w:rsidR="00F07F12" w:rsidRPr="0068772E" w:rsidRDefault="00F07F12" w:rsidP="00C974C9">
      <w:pPr>
        <w:shd w:val="clear" w:color="000000" w:fill="auto"/>
        <w:suppressAutoHyphens/>
        <w:spacing w:line="360" w:lineRule="auto"/>
        <w:ind w:firstLine="709"/>
        <w:jc w:val="both"/>
        <w:rPr>
          <w:color w:val="000000"/>
          <w:sz w:val="28"/>
          <w:szCs w:val="28"/>
          <w:lang w:val="uk-UA"/>
        </w:rPr>
      </w:pPr>
    </w:p>
    <w:p w:rsidR="006F6D0A" w:rsidRPr="0068772E" w:rsidRDefault="00F07F12"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Вигоди від використання лізингу очевидні, тому поширення лізингової діяльності в українській економіці є важливим інеобхідним. У сучасних умовах в Україні слід створити сприятливе економічне і психологічне середовище для розвитку лізингового кредиту, сформувати стабільний ринок лізингових послуг.</w:t>
      </w:r>
    </w:p>
    <w:p w:rsidR="006F6D0A" w:rsidRPr="0068772E" w:rsidRDefault="00F07F12"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Відносини між суб'єктами лізингу регулюються Законом України "Про лізинг", і</w:t>
      </w:r>
      <w:r w:rsidR="006F6D0A" w:rsidRPr="0068772E">
        <w:rPr>
          <w:color w:val="000000"/>
          <w:sz w:val="28"/>
          <w:szCs w:val="28"/>
          <w:lang w:val="uk-UA"/>
        </w:rPr>
        <w:t>ншими нормативно-правовими акта</w:t>
      </w:r>
      <w:r w:rsidRPr="0068772E">
        <w:rPr>
          <w:color w:val="000000"/>
          <w:sz w:val="28"/>
          <w:szCs w:val="28"/>
          <w:lang w:val="uk-UA"/>
        </w:rPr>
        <w:t>ми держави та укладеними відповідно до них договорами лізингу. Вже функціонує ряд лізингових компаній, більша частина з яких об'єднана у Всеукраїнську асоціацію лізингу "Укрлізинг".</w:t>
      </w:r>
    </w:p>
    <w:p w:rsidR="006F6D0A" w:rsidRPr="0068772E" w:rsidRDefault="00F07F12"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Договір лізингу у</w:t>
      </w:r>
      <w:r w:rsidR="006F6D0A" w:rsidRPr="0068772E">
        <w:rPr>
          <w:color w:val="000000"/>
          <w:sz w:val="28"/>
          <w:szCs w:val="28"/>
          <w:lang w:val="uk-UA"/>
        </w:rPr>
        <w:t>кладається в Україні у формі трьох</w:t>
      </w:r>
      <w:r w:rsidRPr="0068772E">
        <w:rPr>
          <w:color w:val="000000"/>
          <w:sz w:val="28"/>
          <w:szCs w:val="28"/>
          <w:lang w:val="uk-UA"/>
        </w:rPr>
        <w:t>сторонньої угоди за участю лізингодавця, лізингоодержувача, продавця об'єкта лізингу або двосторонньої угоди між лізингодавцем і лізингоодержувачем. Договір лізингу має бути укладений у письмовій формі та відповідати вимогам законодавства України.</w:t>
      </w:r>
    </w:p>
    <w:p w:rsidR="006F6D0A" w:rsidRPr="0068772E" w:rsidRDefault="00F07F12"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Економічною передумовою широкого розвитку лізингу є запровадження таких норм амортизаційних відрахувань, які передбачають прискорену амортизацію основних фондів з м</w:t>
      </w:r>
      <w:r w:rsidR="006F6D0A" w:rsidRPr="0068772E">
        <w:rPr>
          <w:color w:val="000000"/>
          <w:sz w:val="28"/>
          <w:szCs w:val="28"/>
          <w:lang w:val="uk-UA"/>
        </w:rPr>
        <w:t>етою більш швидкого їх оновлення</w:t>
      </w:r>
      <w:r w:rsidRPr="0068772E">
        <w:rPr>
          <w:color w:val="000000"/>
          <w:sz w:val="28"/>
          <w:szCs w:val="28"/>
          <w:lang w:val="uk-UA"/>
        </w:rPr>
        <w:t>. За таких умов значно зростає прибутковість проведення лізингових операцій закупівлі обладнання для здачі в оренду. Найпростішою формою лізингу є прокат обладнання на короткостроковий період.</w:t>
      </w:r>
    </w:p>
    <w:p w:rsidR="006F6D0A" w:rsidRPr="0068772E" w:rsidRDefault="00F07F12"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Значні перспективи має використання вітчизняними підприємствами лізингу в сфері міжнародної торгівлі, що дозволяє фінансувати поставки сучасного обладнання в нашу країну. За допомогою міжнародних лізингових компаній кожне підприємство дістає змогу придбати в оренду потрібне йому обладнання з-за кордону.</w:t>
      </w:r>
    </w:p>
    <w:p w:rsidR="006F6D0A" w:rsidRPr="0068772E" w:rsidRDefault="00F07F12"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В інвестиційних проектах в умовах української економіки важливо застосовувати змішані варіанти фінансування, тобто збалансовану фінансово-кредитну систему інвестування з включенням до неї лізингу як однієї із складових. Лізинг дає можливість зекономити кошти на початкових стадіях реалізації інвестиційних проектів.</w:t>
      </w:r>
    </w:p>
    <w:p w:rsidR="00C974C9" w:rsidRPr="0068772E" w:rsidRDefault="00F07F12"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Підвищення попиту на технічні засоби виробництва сприятиме збільшенню обсягів угод, здійснюваних лізинговими компаніями.</w:t>
      </w:r>
    </w:p>
    <w:p w:rsidR="00F07F12" w:rsidRPr="0068772E" w:rsidRDefault="00F07F12"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Лізинговий кредит вигідний для українських товаровиробників як зручне джерело фінансування, засіб економії коштів, метод зменшення ступеня інвестиційного ризику та інструмент технічного оновлення виробництва. Лізинг можна розглядати як одну із на</w:t>
      </w:r>
      <w:r w:rsidR="00556818" w:rsidRPr="0068772E">
        <w:rPr>
          <w:color w:val="000000"/>
          <w:sz w:val="28"/>
          <w:szCs w:val="28"/>
          <w:lang w:val="uk-UA"/>
        </w:rPr>
        <w:t>й</w:t>
      </w:r>
      <w:r w:rsidRPr="0068772E">
        <w:rPr>
          <w:color w:val="000000"/>
          <w:sz w:val="28"/>
          <w:szCs w:val="28"/>
          <w:lang w:val="uk-UA"/>
        </w:rPr>
        <w:t>перспективніших форм виробничого інвестування, здатну суттєво пожвавити процес технологічного оновлення виробництва в Україні.</w:t>
      </w:r>
    </w:p>
    <w:p w:rsidR="006F6D0A" w:rsidRPr="0068772E" w:rsidRDefault="006F6D0A" w:rsidP="00C974C9">
      <w:pPr>
        <w:shd w:val="clear" w:color="000000" w:fill="auto"/>
        <w:suppressAutoHyphens/>
        <w:spacing w:line="360" w:lineRule="auto"/>
        <w:ind w:firstLine="709"/>
        <w:jc w:val="both"/>
        <w:rPr>
          <w:color w:val="000000"/>
          <w:sz w:val="28"/>
          <w:szCs w:val="28"/>
          <w:lang w:val="uk-UA"/>
        </w:rPr>
      </w:pPr>
    </w:p>
    <w:p w:rsidR="00B377F7" w:rsidRPr="0068772E" w:rsidRDefault="00B377F7" w:rsidP="00C974C9">
      <w:pPr>
        <w:shd w:val="clear" w:color="000000" w:fill="auto"/>
        <w:suppressAutoHyphens/>
        <w:spacing w:line="360" w:lineRule="auto"/>
        <w:ind w:firstLine="709"/>
        <w:jc w:val="center"/>
        <w:rPr>
          <w:b/>
          <w:color w:val="000000"/>
          <w:sz w:val="28"/>
          <w:szCs w:val="28"/>
          <w:lang w:val="uk-UA"/>
        </w:rPr>
      </w:pPr>
      <w:r w:rsidRPr="0068772E">
        <w:rPr>
          <w:color w:val="000000"/>
          <w:sz w:val="28"/>
          <w:szCs w:val="28"/>
          <w:lang w:val="uk-UA"/>
        </w:rPr>
        <w:br w:type="page"/>
      </w:r>
      <w:r w:rsidRPr="0068772E">
        <w:rPr>
          <w:b/>
          <w:color w:val="000000"/>
          <w:sz w:val="28"/>
          <w:szCs w:val="28"/>
          <w:lang w:val="uk-UA"/>
        </w:rPr>
        <w:t>ВИСНОВКИ</w:t>
      </w:r>
    </w:p>
    <w:p w:rsidR="00B377F7" w:rsidRPr="0068772E" w:rsidRDefault="00B377F7" w:rsidP="00C974C9">
      <w:pPr>
        <w:shd w:val="clear" w:color="000000" w:fill="auto"/>
        <w:suppressAutoHyphens/>
        <w:spacing w:line="360" w:lineRule="auto"/>
        <w:ind w:firstLine="709"/>
        <w:jc w:val="both"/>
        <w:rPr>
          <w:color w:val="000000"/>
          <w:sz w:val="28"/>
          <w:szCs w:val="28"/>
          <w:lang w:val="uk-UA"/>
        </w:rPr>
      </w:pPr>
    </w:p>
    <w:p w:rsidR="00C974C9" w:rsidRPr="0068772E" w:rsidRDefault="00EF108C"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 xml:space="preserve">На основі викладеного матеріалу ми можемо зробити висновок, що лізинг – це </w:t>
      </w:r>
      <w:r w:rsidR="00610C7A" w:rsidRPr="0068772E">
        <w:rPr>
          <w:color w:val="000000"/>
          <w:sz w:val="28"/>
          <w:szCs w:val="28"/>
          <w:lang w:val="uk-UA"/>
        </w:rPr>
        <w:t>ефективний, потужний та насамперед вигідний засіб для підприємств отримання у своє розпорядження нове обладнання та устаткування, нові технологічні лінії, які можуть використовуватися для розширення виробництва продукції, підвищення продуктивності праці на підприємстві.</w:t>
      </w:r>
    </w:p>
    <w:p w:rsidR="00610C7A" w:rsidRPr="0068772E" w:rsidRDefault="00610C7A"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Особливості, які обумовлені законодавством щодо лізингових операцій, роблять ефективним використання лізингу і з фінансового боку.</w:t>
      </w:r>
    </w:p>
    <w:p w:rsidR="00610C7A" w:rsidRPr="0068772E" w:rsidRDefault="00610C7A"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Крім підприємств-лізингоодержувачів лізинг є привабливою з точки зору доходності операцією і для лізингових компаній.</w:t>
      </w:r>
    </w:p>
    <w:p w:rsidR="00610C7A" w:rsidRPr="0068772E" w:rsidRDefault="00610C7A" w:rsidP="00C974C9">
      <w:pPr>
        <w:shd w:val="clear" w:color="000000" w:fill="auto"/>
        <w:suppressAutoHyphens/>
        <w:spacing w:line="360" w:lineRule="auto"/>
        <w:ind w:firstLine="709"/>
        <w:jc w:val="both"/>
        <w:rPr>
          <w:color w:val="000000"/>
          <w:sz w:val="28"/>
          <w:szCs w:val="28"/>
          <w:lang w:val="uk-UA"/>
        </w:rPr>
      </w:pPr>
      <w:r w:rsidRPr="0068772E">
        <w:rPr>
          <w:color w:val="000000"/>
          <w:sz w:val="28"/>
          <w:szCs w:val="28"/>
          <w:lang w:val="uk-UA"/>
        </w:rPr>
        <w:t>У наш час ринок лізингових послуг в Україні починає активно розвиватися. На жаль, в умовах фінансової кризи розвиток лізингу дуже сильно скоротився. Але з другого боку лізинг є дуже потужним засобом подолання кризових явищ та заснування нових іноваційних підприємств.</w:t>
      </w:r>
    </w:p>
    <w:p w:rsidR="00C974C9" w:rsidRPr="0068772E" w:rsidRDefault="00C974C9" w:rsidP="00C974C9">
      <w:pPr>
        <w:shd w:val="clear" w:color="000000" w:fill="auto"/>
        <w:suppressAutoHyphens/>
        <w:spacing w:line="360" w:lineRule="auto"/>
        <w:ind w:firstLine="709"/>
        <w:jc w:val="both"/>
        <w:rPr>
          <w:color w:val="000000"/>
          <w:sz w:val="28"/>
          <w:szCs w:val="28"/>
          <w:lang w:val="uk-UA"/>
        </w:rPr>
      </w:pPr>
    </w:p>
    <w:p w:rsidR="00B377F7" w:rsidRPr="0068772E" w:rsidRDefault="00B377F7" w:rsidP="00C974C9">
      <w:pPr>
        <w:shd w:val="clear" w:color="000000" w:fill="auto"/>
        <w:suppressAutoHyphens/>
        <w:spacing w:line="360" w:lineRule="auto"/>
        <w:jc w:val="center"/>
        <w:outlineLvl w:val="0"/>
        <w:rPr>
          <w:b/>
          <w:color w:val="000000"/>
          <w:sz w:val="28"/>
          <w:szCs w:val="28"/>
          <w:lang w:val="uk-UA"/>
        </w:rPr>
      </w:pPr>
      <w:r w:rsidRPr="0068772E">
        <w:rPr>
          <w:color w:val="000000"/>
          <w:sz w:val="28"/>
          <w:szCs w:val="28"/>
          <w:lang w:val="uk-UA"/>
        </w:rPr>
        <w:br w:type="page"/>
      </w:r>
      <w:r w:rsidRPr="0068772E">
        <w:rPr>
          <w:b/>
          <w:color w:val="000000"/>
          <w:sz w:val="28"/>
          <w:szCs w:val="28"/>
          <w:lang w:val="uk-UA"/>
        </w:rPr>
        <w:t>ВИКОРИСТАНА ЛІТЕРАТУРА</w:t>
      </w:r>
    </w:p>
    <w:p w:rsidR="00C974C9" w:rsidRPr="0068772E" w:rsidRDefault="00C974C9" w:rsidP="00C974C9">
      <w:pPr>
        <w:shd w:val="clear" w:color="000000" w:fill="auto"/>
        <w:suppressAutoHyphens/>
        <w:spacing w:line="360" w:lineRule="auto"/>
        <w:ind w:firstLine="709"/>
        <w:jc w:val="both"/>
        <w:rPr>
          <w:color w:val="000000"/>
          <w:sz w:val="28"/>
          <w:szCs w:val="28"/>
          <w:lang w:val="uk-UA"/>
        </w:rPr>
      </w:pPr>
    </w:p>
    <w:p w:rsidR="00B377F7" w:rsidRPr="0068772E" w:rsidRDefault="00B377F7" w:rsidP="00C974C9">
      <w:pPr>
        <w:shd w:val="clear" w:color="000000" w:fill="auto"/>
        <w:suppressAutoHyphens/>
        <w:spacing w:line="360" w:lineRule="auto"/>
        <w:rPr>
          <w:color w:val="000000"/>
          <w:sz w:val="28"/>
          <w:szCs w:val="28"/>
          <w:lang w:val="uk-UA"/>
        </w:rPr>
      </w:pPr>
      <w:r w:rsidRPr="0068772E">
        <w:rPr>
          <w:color w:val="000000"/>
          <w:sz w:val="28"/>
          <w:szCs w:val="28"/>
          <w:lang w:val="uk-UA"/>
        </w:rPr>
        <w:t xml:space="preserve">1. </w:t>
      </w:r>
      <w:r w:rsidR="00556818" w:rsidRPr="0068772E">
        <w:rPr>
          <w:color w:val="000000"/>
          <w:sz w:val="28"/>
          <w:szCs w:val="28"/>
          <w:lang w:val="uk-UA"/>
        </w:rPr>
        <w:t>Гроші та кредит: Підручник. — 3-тє вид., перероб. і доп. / М.І. Савлук, А.М. Мороз, М.Ф. Пуховкіна та ін.; За заг. ред. М.І. Савлука. — К.: КНЕУ, 2002. — 598 с.</w:t>
      </w:r>
    </w:p>
    <w:p w:rsidR="006C1F47" w:rsidRPr="0068772E" w:rsidRDefault="00B377F7" w:rsidP="00C974C9">
      <w:pPr>
        <w:shd w:val="clear" w:color="000000" w:fill="auto"/>
        <w:suppressAutoHyphens/>
        <w:spacing w:line="360" w:lineRule="auto"/>
        <w:rPr>
          <w:color w:val="000000"/>
          <w:sz w:val="28"/>
          <w:szCs w:val="28"/>
          <w:lang w:val="uk-UA"/>
        </w:rPr>
      </w:pPr>
      <w:r w:rsidRPr="0068772E">
        <w:rPr>
          <w:rStyle w:val="apple-style-span"/>
          <w:color w:val="000000"/>
          <w:sz w:val="28"/>
          <w:szCs w:val="28"/>
          <w:lang w:val="uk-UA"/>
        </w:rPr>
        <w:t xml:space="preserve">2. </w:t>
      </w:r>
      <w:r w:rsidR="00556818" w:rsidRPr="0068772E">
        <w:rPr>
          <w:color w:val="000000"/>
          <w:sz w:val="28"/>
          <w:szCs w:val="28"/>
          <w:lang w:val="uk-UA"/>
        </w:rPr>
        <w:t>Лагутін В.Д. Кредитування: теорія і практика: Навчальний посібник — 3-тє вид., перероб. і доп. — К.: Товариство "Знання", КОО, 2002 року. — 215 с.</w:t>
      </w:r>
      <w:bookmarkStart w:id="0" w:name="_GoBack"/>
      <w:bookmarkEnd w:id="0"/>
    </w:p>
    <w:sectPr w:rsidR="006C1F47" w:rsidRPr="0068772E" w:rsidSect="00C974C9">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72E" w:rsidRDefault="0068772E">
      <w:r>
        <w:separator/>
      </w:r>
    </w:p>
  </w:endnote>
  <w:endnote w:type="continuationSeparator" w:id="0">
    <w:p w:rsidR="0068772E" w:rsidRDefault="0068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72E" w:rsidRDefault="0068772E">
      <w:r>
        <w:separator/>
      </w:r>
    </w:p>
  </w:footnote>
  <w:footnote w:type="continuationSeparator" w:id="0">
    <w:p w:rsidR="0068772E" w:rsidRDefault="00687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B93" w:rsidRDefault="00794B93" w:rsidP="00332354">
    <w:pPr>
      <w:pStyle w:val="a5"/>
      <w:framePr w:wrap="around" w:vAnchor="text" w:hAnchor="margin" w:xAlign="right" w:y="1"/>
      <w:rPr>
        <w:rStyle w:val="a7"/>
      </w:rPr>
    </w:pPr>
  </w:p>
  <w:p w:rsidR="00794B93" w:rsidRDefault="00794B93" w:rsidP="0000246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2A4"/>
    <w:multiLevelType w:val="singleLevel"/>
    <w:tmpl w:val="592AF4C2"/>
    <w:lvl w:ilvl="0">
      <w:start w:val="5"/>
      <w:numFmt w:val="bullet"/>
      <w:lvlText w:val="-"/>
      <w:lvlJc w:val="left"/>
      <w:pPr>
        <w:tabs>
          <w:tab w:val="num" w:pos="360"/>
        </w:tabs>
        <w:ind w:left="360" w:hanging="360"/>
      </w:pPr>
      <w:rPr>
        <w:rFonts w:hint="default"/>
      </w:rPr>
    </w:lvl>
  </w:abstractNum>
  <w:abstractNum w:abstractNumId="1">
    <w:nsid w:val="0F985F07"/>
    <w:multiLevelType w:val="singleLevel"/>
    <w:tmpl w:val="9A7CEE72"/>
    <w:lvl w:ilvl="0">
      <w:start w:val="1"/>
      <w:numFmt w:val="decimal"/>
      <w:lvlText w:val="%1."/>
      <w:lvlJc w:val="left"/>
      <w:pPr>
        <w:tabs>
          <w:tab w:val="num" w:pos="1080"/>
        </w:tabs>
        <w:ind w:left="1080" w:hanging="360"/>
      </w:pPr>
      <w:rPr>
        <w:rFonts w:cs="Times New Roman" w:hint="default"/>
      </w:rPr>
    </w:lvl>
  </w:abstractNum>
  <w:abstractNum w:abstractNumId="2">
    <w:nsid w:val="189427F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1F8E3C28"/>
    <w:multiLevelType w:val="hybridMultilevel"/>
    <w:tmpl w:val="F5FA04AE"/>
    <w:lvl w:ilvl="0" w:tplc="204EB88A">
      <w:start w:val="1"/>
      <w:numFmt w:val="decimal"/>
      <w:lvlText w:val="%1."/>
      <w:lvlJc w:val="left"/>
      <w:pPr>
        <w:tabs>
          <w:tab w:val="num" w:pos="1931"/>
        </w:tabs>
        <w:ind w:left="1931" w:hanging="360"/>
      </w:pPr>
      <w:rPr>
        <w:rFonts w:cs="Times New Roman" w:hint="default"/>
      </w:rPr>
    </w:lvl>
    <w:lvl w:ilvl="1" w:tplc="04190019" w:tentative="1">
      <w:start w:val="1"/>
      <w:numFmt w:val="lowerLetter"/>
      <w:lvlText w:val="%2."/>
      <w:lvlJc w:val="left"/>
      <w:pPr>
        <w:tabs>
          <w:tab w:val="num" w:pos="2651"/>
        </w:tabs>
        <w:ind w:left="2651" w:hanging="360"/>
      </w:pPr>
      <w:rPr>
        <w:rFonts w:cs="Times New Roman"/>
      </w:rPr>
    </w:lvl>
    <w:lvl w:ilvl="2" w:tplc="0419001B" w:tentative="1">
      <w:start w:val="1"/>
      <w:numFmt w:val="lowerRoman"/>
      <w:lvlText w:val="%3."/>
      <w:lvlJc w:val="right"/>
      <w:pPr>
        <w:tabs>
          <w:tab w:val="num" w:pos="3371"/>
        </w:tabs>
        <w:ind w:left="3371" w:hanging="180"/>
      </w:pPr>
      <w:rPr>
        <w:rFonts w:cs="Times New Roman"/>
      </w:rPr>
    </w:lvl>
    <w:lvl w:ilvl="3" w:tplc="0419000F" w:tentative="1">
      <w:start w:val="1"/>
      <w:numFmt w:val="decimal"/>
      <w:lvlText w:val="%4."/>
      <w:lvlJc w:val="left"/>
      <w:pPr>
        <w:tabs>
          <w:tab w:val="num" w:pos="4091"/>
        </w:tabs>
        <w:ind w:left="4091" w:hanging="360"/>
      </w:pPr>
      <w:rPr>
        <w:rFonts w:cs="Times New Roman"/>
      </w:rPr>
    </w:lvl>
    <w:lvl w:ilvl="4" w:tplc="04190019" w:tentative="1">
      <w:start w:val="1"/>
      <w:numFmt w:val="lowerLetter"/>
      <w:lvlText w:val="%5."/>
      <w:lvlJc w:val="left"/>
      <w:pPr>
        <w:tabs>
          <w:tab w:val="num" w:pos="4811"/>
        </w:tabs>
        <w:ind w:left="4811" w:hanging="360"/>
      </w:pPr>
      <w:rPr>
        <w:rFonts w:cs="Times New Roman"/>
      </w:rPr>
    </w:lvl>
    <w:lvl w:ilvl="5" w:tplc="0419001B" w:tentative="1">
      <w:start w:val="1"/>
      <w:numFmt w:val="lowerRoman"/>
      <w:lvlText w:val="%6."/>
      <w:lvlJc w:val="right"/>
      <w:pPr>
        <w:tabs>
          <w:tab w:val="num" w:pos="5531"/>
        </w:tabs>
        <w:ind w:left="5531" w:hanging="180"/>
      </w:pPr>
      <w:rPr>
        <w:rFonts w:cs="Times New Roman"/>
      </w:rPr>
    </w:lvl>
    <w:lvl w:ilvl="6" w:tplc="0419000F" w:tentative="1">
      <w:start w:val="1"/>
      <w:numFmt w:val="decimal"/>
      <w:lvlText w:val="%7."/>
      <w:lvlJc w:val="left"/>
      <w:pPr>
        <w:tabs>
          <w:tab w:val="num" w:pos="6251"/>
        </w:tabs>
        <w:ind w:left="6251" w:hanging="360"/>
      </w:pPr>
      <w:rPr>
        <w:rFonts w:cs="Times New Roman"/>
      </w:rPr>
    </w:lvl>
    <w:lvl w:ilvl="7" w:tplc="04190019" w:tentative="1">
      <w:start w:val="1"/>
      <w:numFmt w:val="lowerLetter"/>
      <w:lvlText w:val="%8."/>
      <w:lvlJc w:val="left"/>
      <w:pPr>
        <w:tabs>
          <w:tab w:val="num" w:pos="6971"/>
        </w:tabs>
        <w:ind w:left="6971" w:hanging="360"/>
      </w:pPr>
      <w:rPr>
        <w:rFonts w:cs="Times New Roman"/>
      </w:rPr>
    </w:lvl>
    <w:lvl w:ilvl="8" w:tplc="0419001B" w:tentative="1">
      <w:start w:val="1"/>
      <w:numFmt w:val="lowerRoman"/>
      <w:lvlText w:val="%9."/>
      <w:lvlJc w:val="right"/>
      <w:pPr>
        <w:tabs>
          <w:tab w:val="num" w:pos="7691"/>
        </w:tabs>
        <w:ind w:left="7691" w:hanging="180"/>
      </w:pPr>
      <w:rPr>
        <w:rFonts w:cs="Times New Roman"/>
      </w:rPr>
    </w:lvl>
  </w:abstractNum>
  <w:abstractNum w:abstractNumId="4">
    <w:nsid w:val="21A2002C"/>
    <w:multiLevelType w:val="hybridMultilevel"/>
    <w:tmpl w:val="0FEE591C"/>
    <w:lvl w:ilvl="0" w:tplc="C2245B52">
      <w:start w:val="1"/>
      <w:numFmt w:val="decimal"/>
      <w:lvlText w:val="%1."/>
      <w:lvlJc w:val="left"/>
      <w:pPr>
        <w:tabs>
          <w:tab w:val="num" w:pos="1931"/>
        </w:tabs>
        <w:ind w:left="1931" w:hanging="360"/>
      </w:pPr>
      <w:rPr>
        <w:rFonts w:cs="Times New Roman" w:hint="default"/>
      </w:rPr>
    </w:lvl>
    <w:lvl w:ilvl="1" w:tplc="FD9CF946">
      <w:start w:val="1"/>
      <w:numFmt w:val="decimal"/>
      <w:lvlText w:val="%2)"/>
      <w:lvlJc w:val="left"/>
      <w:pPr>
        <w:tabs>
          <w:tab w:val="num" w:pos="3401"/>
        </w:tabs>
        <w:ind w:left="3401" w:hanging="1110"/>
      </w:pPr>
      <w:rPr>
        <w:rFonts w:cs="Times New Roman" w:hint="default"/>
      </w:rPr>
    </w:lvl>
    <w:lvl w:ilvl="2" w:tplc="0419001B" w:tentative="1">
      <w:start w:val="1"/>
      <w:numFmt w:val="lowerRoman"/>
      <w:lvlText w:val="%3."/>
      <w:lvlJc w:val="right"/>
      <w:pPr>
        <w:tabs>
          <w:tab w:val="num" w:pos="3371"/>
        </w:tabs>
        <w:ind w:left="3371" w:hanging="180"/>
      </w:pPr>
      <w:rPr>
        <w:rFonts w:cs="Times New Roman"/>
      </w:rPr>
    </w:lvl>
    <w:lvl w:ilvl="3" w:tplc="0419000F" w:tentative="1">
      <w:start w:val="1"/>
      <w:numFmt w:val="decimal"/>
      <w:lvlText w:val="%4."/>
      <w:lvlJc w:val="left"/>
      <w:pPr>
        <w:tabs>
          <w:tab w:val="num" w:pos="4091"/>
        </w:tabs>
        <w:ind w:left="4091" w:hanging="360"/>
      </w:pPr>
      <w:rPr>
        <w:rFonts w:cs="Times New Roman"/>
      </w:rPr>
    </w:lvl>
    <w:lvl w:ilvl="4" w:tplc="04190019" w:tentative="1">
      <w:start w:val="1"/>
      <w:numFmt w:val="lowerLetter"/>
      <w:lvlText w:val="%5."/>
      <w:lvlJc w:val="left"/>
      <w:pPr>
        <w:tabs>
          <w:tab w:val="num" w:pos="4811"/>
        </w:tabs>
        <w:ind w:left="4811" w:hanging="360"/>
      </w:pPr>
      <w:rPr>
        <w:rFonts w:cs="Times New Roman"/>
      </w:rPr>
    </w:lvl>
    <w:lvl w:ilvl="5" w:tplc="0419001B" w:tentative="1">
      <w:start w:val="1"/>
      <w:numFmt w:val="lowerRoman"/>
      <w:lvlText w:val="%6."/>
      <w:lvlJc w:val="right"/>
      <w:pPr>
        <w:tabs>
          <w:tab w:val="num" w:pos="5531"/>
        </w:tabs>
        <w:ind w:left="5531" w:hanging="180"/>
      </w:pPr>
      <w:rPr>
        <w:rFonts w:cs="Times New Roman"/>
      </w:rPr>
    </w:lvl>
    <w:lvl w:ilvl="6" w:tplc="0419000F" w:tentative="1">
      <w:start w:val="1"/>
      <w:numFmt w:val="decimal"/>
      <w:lvlText w:val="%7."/>
      <w:lvlJc w:val="left"/>
      <w:pPr>
        <w:tabs>
          <w:tab w:val="num" w:pos="6251"/>
        </w:tabs>
        <w:ind w:left="6251" w:hanging="360"/>
      </w:pPr>
      <w:rPr>
        <w:rFonts w:cs="Times New Roman"/>
      </w:rPr>
    </w:lvl>
    <w:lvl w:ilvl="7" w:tplc="04190019" w:tentative="1">
      <w:start w:val="1"/>
      <w:numFmt w:val="lowerLetter"/>
      <w:lvlText w:val="%8."/>
      <w:lvlJc w:val="left"/>
      <w:pPr>
        <w:tabs>
          <w:tab w:val="num" w:pos="6971"/>
        </w:tabs>
        <w:ind w:left="6971" w:hanging="360"/>
      </w:pPr>
      <w:rPr>
        <w:rFonts w:cs="Times New Roman"/>
      </w:rPr>
    </w:lvl>
    <w:lvl w:ilvl="8" w:tplc="0419001B" w:tentative="1">
      <w:start w:val="1"/>
      <w:numFmt w:val="lowerRoman"/>
      <w:lvlText w:val="%9."/>
      <w:lvlJc w:val="right"/>
      <w:pPr>
        <w:tabs>
          <w:tab w:val="num" w:pos="7691"/>
        </w:tabs>
        <w:ind w:left="7691" w:hanging="180"/>
      </w:pPr>
      <w:rPr>
        <w:rFonts w:cs="Times New Roman"/>
      </w:rPr>
    </w:lvl>
  </w:abstractNum>
  <w:abstractNum w:abstractNumId="5">
    <w:nsid w:val="26C22CCC"/>
    <w:multiLevelType w:val="multilevel"/>
    <w:tmpl w:val="EB04B6CC"/>
    <w:lvl w:ilvl="0">
      <w:start w:val="1"/>
      <w:numFmt w:val="decimal"/>
      <w:lvlText w:val="%1."/>
      <w:lvlJc w:val="left"/>
      <w:pPr>
        <w:tabs>
          <w:tab w:val="num" w:pos="1931"/>
        </w:tabs>
        <w:ind w:left="1931" w:hanging="360"/>
      </w:pPr>
      <w:rPr>
        <w:rFonts w:cs="Times New Roman" w:hint="default"/>
      </w:rPr>
    </w:lvl>
    <w:lvl w:ilvl="1" w:tentative="1">
      <w:start w:val="1"/>
      <w:numFmt w:val="lowerLetter"/>
      <w:lvlText w:val="%2."/>
      <w:lvlJc w:val="left"/>
      <w:pPr>
        <w:tabs>
          <w:tab w:val="num" w:pos="2651"/>
        </w:tabs>
        <w:ind w:left="2651" w:hanging="360"/>
      </w:pPr>
      <w:rPr>
        <w:rFonts w:cs="Times New Roman"/>
      </w:rPr>
    </w:lvl>
    <w:lvl w:ilvl="2" w:tentative="1">
      <w:start w:val="1"/>
      <w:numFmt w:val="lowerRoman"/>
      <w:lvlText w:val="%3."/>
      <w:lvlJc w:val="right"/>
      <w:pPr>
        <w:tabs>
          <w:tab w:val="num" w:pos="3371"/>
        </w:tabs>
        <w:ind w:left="3371" w:hanging="180"/>
      </w:pPr>
      <w:rPr>
        <w:rFonts w:cs="Times New Roman"/>
      </w:rPr>
    </w:lvl>
    <w:lvl w:ilvl="3" w:tentative="1">
      <w:start w:val="1"/>
      <w:numFmt w:val="decimal"/>
      <w:lvlText w:val="%4."/>
      <w:lvlJc w:val="left"/>
      <w:pPr>
        <w:tabs>
          <w:tab w:val="num" w:pos="4091"/>
        </w:tabs>
        <w:ind w:left="4091" w:hanging="360"/>
      </w:pPr>
      <w:rPr>
        <w:rFonts w:cs="Times New Roman"/>
      </w:rPr>
    </w:lvl>
    <w:lvl w:ilvl="4" w:tentative="1">
      <w:start w:val="1"/>
      <w:numFmt w:val="lowerLetter"/>
      <w:lvlText w:val="%5."/>
      <w:lvlJc w:val="left"/>
      <w:pPr>
        <w:tabs>
          <w:tab w:val="num" w:pos="4811"/>
        </w:tabs>
        <w:ind w:left="4811" w:hanging="360"/>
      </w:pPr>
      <w:rPr>
        <w:rFonts w:cs="Times New Roman"/>
      </w:rPr>
    </w:lvl>
    <w:lvl w:ilvl="5" w:tentative="1">
      <w:start w:val="1"/>
      <w:numFmt w:val="lowerRoman"/>
      <w:lvlText w:val="%6."/>
      <w:lvlJc w:val="right"/>
      <w:pPr>
        <w:tabs>
          <w:tab w:val="num" w:pos="5531"/>
        </w:tabs>
        <w:ind w:left="5531" w:hanging="180"/>
      </w:pPr>
      <w:rPr>
        <w:rFonts w:cs="Times New Roman"/>
      </w:rPr>
    </w:lvl>
    <w:lvl w:ilvl="6" w:tentative="1">
      <w:start w:val="1"/>
      <w:numFmt w:val="decimal"/>
      <w:lvlText w:val="%7."/>
      <w:lvlJc w:val="left"/>
      <w:pPr>
        <w:tabs>
          <w:tab w:val="num" w:pos="6251"/>
        </w:tabs>
        <w:ind w:left="6251" w:hanging="360"/>
      </w:pPr>
      <w:rPr>
        <w:rFonts w:cs="Times New Roman"/>
      </w:rPr>
    </w:lvl>
    <w:lvl w:ilvl="7" w:tentative="1">
      <w:start w:val="1"/>
      <w:numFmt w:val="lowerLetter"/>
      <w:lvlText w:val="%8."/>
      <w:lvlJc w:val="left"/>
      <w:pPr>
        <w:tabs>
          <w:tab w:val="num" w:pos="6971"/>
        </w:tabs>
        <w:ind w:left="6971" w:hanging="360"/>
      </w:pPr>
      <w:rPr>
        <w:rFonts w:cs="Times New Roman"/>
      </w:rPr>
    </w:lvl>
    <w:lvl w:ilvl="8" w:tentative="1">
      <w:start w:val="1"/>
      <w:numFmt w:val="lowerRoman"/>
      <w:lvlText w:val="%9."/>
      <w:lvlJc w:val="right"/>
      <w:pPr>
        <w:tabs>
          <w:tab w:val="num" w:pos="7691"/>
        </w:tabs>
        <w:ind w:left="7691" w:hanging="180"/>
      </w:pPr>
      <w:rPr>
        <w:rFonts w:cs="Times New Roman"/>
      </w:rPr>
    </w:lvl>
  </w:abstractNum>
  <w:abstractNum w:abstractNumId="6">
    <w:nsid w:val="2B99589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356A567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398A2C5B"/>
    <w:multiLevelType w:val="hybridMultilevel"/>
    <w:tmpl w:val="3498170A"/>
    <w:lvl w:ilvl="0" w:tplc="776853F4">
      <w:start w:val="4"/>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9">
    <w:nsid w:val="3C79264A"/>
    <w:multiLevelType w:val="hybridMultilevel"/>
    <w:tmpl w:val="A8F8ABA8"/>
    <w:lvl w:ilvl="0" w:tplc="90801DC0">
      <w:start w:val="2"/>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0">
    <w:nsid w:val="45DA769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48314457"/>
    <w:multiLevelType w:val="hybridMultilevel"/>
    <w:tmpl w:val="F0DE09F2"/>
    <w:lvl w:ilvl="0" w:tplc="381C0812">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2">
    <w:nsid w:val="558810A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5E180AC1"/>
    <w:multiLevelType w:val="singleLevel"/>
    <w:tmpl w:val="8E26F3B8"/>
    <w:lvl w:ilvl="0">
      <w:start w:val="3"/>
      <w:numFmt w:val="decimal"/>
      <w:lvlText w:val="%1."/>
      <w:lvlJc w:val="left"/>
      <w:pPr>
        <w:tabs>
          <w:tab w:val="num" w:pos="1080"/>
        </w:tabs>
        <w:ind w:left="1080" w:hanging="360"/>
      </w:pPr>
      <w:rPr>
        <w:rFonts w:cs="Times New Roman" w:hint="default"/>
      </w:rPr>
    </w:lvl>
  </w:abstractNum>
  <w:abstractNum w:abstractNumId="14">
    <w:nsid w:val="6D51028D"/>
    <w:multiLevelType w:val="singleLevel"/>
    <w:tmpl w:val="FEFCC7AE"/>
    <w:lvl w:ilvl="0">
      <w:start w:val="1"/>
      <w:numFmt w:val="decimal"/>
      <w:lvlText w:val="%1."/>
      <w:lvlJc w:val="left"/>
      <w:pPr>
        <w:tabs>
          <w:tab w:val="num" w:pos="1080"/>
        </w:tabs>
        <w:ind w:left="1080" w:hanging="360"/>
      </w:pPr>
      <w:rPr>
        <w:rFonts w:cs="Times New Roman" w:hint="default"/>
      </w:rPr>
    </w:lvl>
  </w:abstractNum>
  <w:num w:numId="1">
    <w:abstractNumId w:val="10"/>
  </w:num>
  <w:num w:numId="2">
    <w:abstractNumId w:val="1"/>
  </w:num>
  <w:num w:numId="3">
    <w:abstractNumId w:val="6"/>
  </w:num>
  <w:num w:numId="4">
    <w:abstractNumId w:val="12"/>
  </w:num>
  <w:num w:numId="5">
    <w:abstractNumId w:val="7"/>
  </w:num>
  <w:num w:numId="6">
    <w:abstractNumId w:val="14"/>
  </w:num>
  <w:num w:numId="7">
    <w:abstractNumId w:val="13"/>
  </w:num>
  <w:num w:numId="8">
    <w:abstractNumId w:val="11"/>
  </w:num>
  <w:num w:numId="9">
    <w:abstractNumId w:val="0"/>
  </w:num>
  <w:num w:numId="10">
    <w:abstractNumId w:val="2"/>
  </w:num>
  <w:num w:numId="11">
    <w:abstractNumId w:val="5"/>
  </w:num>
  <w:num w:numId="12">
    <w:abstractNumId w:val="4"/>
  </w:num>
  <w:num w:numId="13">
    <w:abstractNumId w:val="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A21"/>
    <w:rsid w:val="00002467"/>
    <w:rsid w:val="00004D29"/>
    <w:rsid w:val="000077BF"/>
    <w:rsid w:val="00020613"/>
    <w:rsid w:val="00045E16"/>
    <w:rsid w:val="00070F22"/>
    <w:rsid w:val="0009268D"/>
    <w:rsid w:val="000935AC"/>
    <w:rsid w:val="000A0F47"/>
    <w:rsid w:val="000A15DB"/>
    <w:rsid w:val="000B5C53"/>
    <w:rsid w:val="000C387D"/>
    <w:rsid w:val="000D07DC"/>
    <w:rsid w:val="000E62BA"/>
    <w:rsid w:val="000E7C02"/>
    <w:rsid w:val="000F5F8A"/>
    <w:rsid w:val="00130FD7"/>
    <w:rsid w:val="00140ACF"/>
    <w:rsid w:val="00142E61"/>
    <w:rsid w:val="00144953"/>
    <w:rsid w:val="00147DF1"/>
    <w:rsid w:val="00150FE8"/>
    <w:rsid w:val="001667D4"/>
    <w:rsid w:val="00175FB4"/>
    <w:rsid w:val="00181334"/>
    <w:rsid w:val="00185EFD"/>
    <w:rsid w:val="0019680C"/>
    <w:rsid w:val="001C0F5D"/>
    <w:rsid w:val="001D7600"/>
    <w:rsid w:val="00212B55"/>
    <w:rsid w:val="002170BF"/>
    <w:rsid w:val="00225045"/>
    <w:rsid w:val="00233CDA"/>
    <w:rsid w:val="00250931"/>
    <w:rsid w:val="0028454B"/>
    <w:rsid w:val="002906EB"/>
    <w:rsid w:val="002A022C"/>
    <w:rsid w:val="002A0C55"/>
    <w:rsid w:val="002C35C2"/>
    <w:rsid w:val="002C3C71"/>
    <w:rsid w:val="002C5C85"/>
    <w:rsid w:val="002E7217"/>
    <w:rsid w:val="003206F7"/>
    <w:rsid w:val="00321D85"/>
    <w:rsid w:val="00332354"/>
    <w:rsid w:val="0036114F"/>
    <w:rsid w:val="003744D0"/>
    <w:rsid w:val="003757A0"/>
    <w:rsid w:val="00376772"/>
    <w:rsid w:val="00396E56"/>
    <w:rsid w:val="003B2683"/>
    <w:rsid w:val="003C22BE"/>
    <w:rsid w:val="003D7291"/>
    <w:rsid w:val="003E188E"/>
    <w:rsid w:val="003E4DE9"/>
    <w:rsid w:val="003E594D"/>
    <w:rsid w:val="00422407"/>
    <w:rsid w:val="00434ABC"/>
    <w:rsid w:val="00443FBF"/>
    <w:rsid w:val="00482269"/>
    <w:rsid w:val="004A27B1"/>
    <w:rsid w:val="004A28B0"/>
    <w:rsid w:val="004B6608"/>
    <w:rsid w:val="004C14D3"/>
    <w:rsid w:val="004C6824"/>
    <w:rsid w:val="004E4F4C"/>
    <w:rsid w:val="004E5AB5"/>
    <w:rsid w:val="004F557F"/>
    <w:rsid w:val="004F76FE"/>
    <w:rsid w:val="00502003"/>
    <w:rsid w:val="00520099"/>
    <w:rsid w:val="005219FF"/>
    <w:rsid w:val="00521F05"/>
    <w:rsid w:val="005307EC"/>
    <w:rsid w:val="005370C4"/>
    <w:rsid w:val="00544CB0"/>
    <w:rsid w:val="00552EED"/>
    <w:rsid w:val="00556818"/>
    <w:rsid w:val="00566985"/>
    <w:rsid w:val="00571790"/>
    <w:rsid w:val="005862F2"/>
    <w:rsid w:val="005A36E8"/>
    <w:rsid w:val="005E650C"/>
    <w:rsid w:val="005E694D"/>
    <w:rsid w:val="005F5D30"/>
    <w:rsid w:val="00600308"/>
    <w:rsid w:val="00610C7A"/>
    <w:rsid w:val="00620C78"/>
    <w:rsid w:val="006244AA"/>
    <w:rsid w:val="00642170"/>
    <w:rsid w:val="00645759"/>
    <w:rsid w:val="006461F3"/>
    <w:rsid w:val="00670776"/>
    <w:rsid w:val="006863E2"/>
    <w:rsid w:val="0068772E"/>
    <w:rsid w:val="006A4555"/>
    <w:rsid w:val="006A7D45"/>
    <w:rsid w:val="006C1F47"/>
    <w:rsid w:val="006F59E3"/>
    <w:rsid w:val="006F6D0A"/>
    <w:rsid w:val="0070001F"/>
    <w:rsid w:val="00713FEE"/>
    <w:rsid w:val="00714929"/>
    <w:rsid w:val="00714CBF"/>
    <w:rsid w:val="007304C7"/>
    <w:rsid w:val="00743AF9"/>
    <w:rsid w:val="00751120"/>
    <w:rsid w:val="007526DE"/>
    <w:rsid w:val="00756891"/>
    <w:rsid w:val="00761184"/>
    <w:rsid w:val="00764659"/>
    <w:rsid w:val="007649DE"/>
    <w:rsid w:val="00766664"/>
    <w:rsid w:val="00767DC6"/>
    <w:rsid w:val="00770EEF"/>
    <w:rsid w:val="00782FE8"/>
    <w:rsid w:val="00787962"/>
    <w:rsid w:val="00792F2B"/>
    <w:rsid w:val="00794B93"/>
    <w:rsid w:val="007D5927"/>
    <w:rsid w:val="0080274B"/>
    <w:rsid w:val="0081000B"/>
    <w:rsid w:val="0082590F"/>
    <w:rsid w:val="00832C59"/>
    <w:rsid w:val="008351D5"/>
    <w:rsid w:val="0085680E"/>
    <w:rsid w:val="00894ACB"/>
    <w:rsid w:val="008A6B29"/>
    <w:rsid w:val="008B7A2A"/>
    <w:rsid w:val="008E2CB4"/>
    <w:rsid w:val="008F0166"/>
    <w:rsid w:val="008F578D"/>
    <w:rsid w:val="00913B74"/>
    <w:rsid w:val="00920C60"/>
    <w:rsid w:val="0094413F"/>
    <w:rsid w:val="00954EB6"/>
    <w:rsid w:val="00963478"/>
    <w:rsid w:val="00986332"/>
    <w:rsid w:val="009913FA"/>
    <w:rsid w:val="00996358"/>
    <w:rsid w:val="009A21E9"/>
    <w:rsid w:val="009A75F7"/>
    <w:rsid w:val="009B704E"/>
    <w:rsid w:val="009D2B9B"/>
    <w:rsid w:val="009E0D80"/>
    <w:rsid w:val="009E4F33"/>
    <w:rsid w:val="009F0D72"/>
    <w:rsid w:val="00A051BF"/>
    <w:rsid w:val="00A06D32"/>
    <w:rsid w:val="00A274FA"/>
    <w:rsid w:val="00A30269"/>
    <w:rsid w:val="00A456DA"/>
    <w:rsid w:val="00A84B9D"/>
    <w:rsid w:val="00A87F2B"/>
    <w:rsid w:val="00A903BF"/>
    <w:rsid w:val="00AA6F52"/>
    <w:rsid w:val="00AC1300"/>
    <w:rsid w:val="00AD0C50"/>
    <w:rsid w:val="00AD753A"/>
    <w:rsid w:val="00B3443B"/>
    <w:rsid w:val="00B377F7"/>
    <w:rsid w:val="00B41FD1"/>
    <w:rsid w:val="00B425F3"/>
    <w:rsid w:val="00B4481B"/>
    <w:rsid w:val="00B55A2E"/>
    <w:rsid w:val="00B57F64"/>
    <w:rsid w:val="00B643B0"/>
    <w:rsid w:val="00B64F6B"/>
    <w:rsid w:val="00BD0635"/>
    <w:rsid w:val="00BF1284"/>
    <w:rsid w:val="00BF1482"/>
    <w:rsid w:val="00BF1A28"/>
    <w:rsid w:val="00BF3F7A"/>
    <w:rsid w:val="00BF7013"/>
    <w:rsid w:val="00C231BC"/>
    <w:rsid w:val="00C43BA9"/>
    <w:rsid w:val="00C5311C"/>
    <w:rsid w:val="00C57F12"/>
    <w:rsid w:val="00C75532"/>
    <w:rsid w:val="00C974C9"/>
    <w:rsid w:val="00CB20B3"/>
    <w:rsid w:val="00CD2F15"/>
    <w:rsid w:val="00D315B1"/>
    <w:rsid w:val="00D45ECD"/>
    <w:rsid w:val="00D54FCB"/>
    <w:rsid w:val="00D620A1"/>
    <w:rsid w:val="00D625C5"/>
    <w:rsid w:val="00D63132"/>
    <w:rsid w:val="00D64B46"/>
    <w:rsid w:val="00D71B77"/>
    <w:rsid w:val="00D74482"/>
    <w:rsid w:val="00D9432A"/>
    <w:rsid w:val="00DA7E89"/>
    <w:rsid w:val="00DB1DFD"/>
    <w:rsid w:val="00DC2F30"/>
    <w:rsid w:val="00E6000A"/>
    <w:rsid w:val="00E6307B"/>
    <w:rsid w:val="00E71791"/>
    <w:rsid w:val="00E80FDA"/>
    <w:rsid w:val="00E921CB"/>
    <w:rsid w:val="00EA4FD1"/>
    <w:rsid w:val="00EB148E"/>
    <w:rsid w:val="00EB3C8F"/>
    <w:rsid w:val="00EB6740"/>
    <w:rsid w:val="00EC7380"/>
    <w:rsid w:val="00ED0912"/>
    <w:rsid w:val="00EF108C"/>
    <w:rsid w:val="00F07F12"/>
    <w:rsid w:val="00F16A21"/>
    <w:rsid w:val="00F35AC8"/>
    <w:rsid w:val="00F35D8E"/>
    <w:rsid w:val="00F435FC"/>
    <w:rsid w:val="00F44943"/>
    <w:rsid w:val="00F46645"/>
    <w:rsid w:val="00F53171"/>
    <w:rsid w:val="00F6211A"/>
    <w:rsid w:val="00F85053"/>
    <w:rsid w:val="00F852E2"/>
    <w:rsid w:val="00F85BCE"/>
    <w:rsid w:val="00F916ED"/>
    <w:rsid w:val="00FA26F6"/>
    <w:rsid w:val="00FB1F5B"/>
    <w:rsid w:val="00FB206C"/>
    <w:rsid w:val="00FC1D90"/>
    <w:rsid w:val="00FC69CE"/>
    <w:rsid w:val="00FD185C"/>
    <w:rsid w:val="00FD322F"/>
    <w:rsid w:val="00FD458A"/>
    <w:rsid w:val="00FD71D0"/>
    <w:rsid w:val="00FE2CCA"/>
    <w:rsid w:val="00FE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62D256-8BB0-42BC-92F4-F4E70CD7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A21"/>
    <w:rPr>
      <w:sz w:val="24"/>
      <w:szCs w:val="24"/>
    </w:rPr>
  </w:style>
  <w:style w:type="paragraph" w:styleId="2">
    <w:name w:val="heading 2"/>
    <w:basedOn w:val="a"/>
    <w:next w:val="a"/>
    <w:link w:val="20"/>
    <w:uiPriority w:val="9"/>
    <w:qFormat/>
    <w:rsid w:val="00A06D32"/>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642170"/>
    <w:pPr>
      <w:keepNext/>
      <w:spacing w:before="240" w:after="60"/>
      <w:outlineLvl w:val="3"/>
    </w:pPr>
    <w:rPr>
      <w:b/>
      <w:bCs/>
      <w:sz w:val="28"/>
      <w:szCs w:val="28"/>
    </w:rPr>
  </w:style>
  <w:style w:type="paragraph" w:styleId="5">
    <w:name w:val="heading 5"/>
    <w:basedOn w:val="a"/>
    <w:next w:val="a"/>
    <w:link w:val="50"/>
    <w:uiPriority w:val="9"/>
    <w:qFormat/>
    <w:rsid w:val="00642170"/>
    <w:pPr>
      <w:keepNext/>
      <w:jc w:val="center"/>
      <w:outlineLvl w:val="4"/>
    </w:pPr>
    <w:rPr>
      <w:b/>
      <w:szCs w:val="20"/>
      <w:lang w:val="uk-UA"/>
    </w:rPr>
  </w:style>
  <w:style w:type="paragraph" w:styleId="8">
    <w:name w:val="heading 8"/>
    <w:basedOn w:val="a"/>
    <w:next w:val="a"/>
    <w:link w:val="80"/>
    <w:uiPriority w:val="9"/>
    <w:qFormat/>
    <w:rsid w:val="00A06D3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a3">
    <w:name w:val="Знак Знак Знак Знак"/>
    <w:basedOn w:val="a"/>
    <w:rsid w:val="00F16A21"/>
    <w:rPr>
      <w:rFonts w:ascii="Verdana" w:hAnsi="Verdana" w:cs="Verdana"/>
      <w:sz w:val="20"/>
      <w:szCs w:val="20"/>
      <w:lang w:val="en-US" w:eastAsia="en-US"/>
    </w:rPr>
  </w:style>
  <w:style w:type="table" w:styleId="a4">
    <w:name w:val="Table Grid"/>
    <w:basedOn w:val="a1"/>
    <w:uiPriority w:val="59"/>
    <w:rsid w:val="00F1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02467"/>
    <w:pPr>
      <w:tabs>
        <w:tab w:val="center" w:pos="4819"/>
        <w:tab w:val="right" w:pos="9639"/>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002467"/>
    <w:rPr>
      <w:rFonts w:cs="Times New Roman"/>
    </w:rPr>
  </w:style>
  <w:style w:type="paragraph" w:customStyle="1" w:styleId="12">
    <w:name w:val="табл 12"/>
    <w:basedOn w:val="a"/>
    <w:rsid w:val="00002467"/>
    <w:pPr>
      <w:widowControl w:val="0"/>
      <w:autoSpaceDE w:val="0"/>
      <w:autoSpaceDN w:val="0"/>
      <w:adjustRightInd w:val="0"/>
      <w:jc w:val="center"/>
    </w:pPr>
    <w:rPr>
      <w:noProof/>
      <w:szCs w:val="20"/>
    </w:rPr>
  </w:style>
  <w:style w:type="paragraph" w:customStyle="1" w:styleId="21">
    <w:name w:val="заголовок 2"/>
    <w:basedOn w:val="a"/>
    <w:next w:val="a"/>
    <w:rsid w:val="006C1F47"/>
    <w:pPr>
      <w:keepNext/>
      <w:spacing w:line="360" w:lineRule="auto"/>
      <w:jc w:val="center"/>
    </w:pPr>
    <w:rPr>
      <w:b/>
      <w:sz w:val="32"/>
      <w:szCs w:val="20"/>
      <w:lang w:val="uk-UA"/>
    </w:rPr>
  </w:style>
  <w:style w:type="paragraph" w:styleId="a8">
    <w:name w:val="Block Text"/>
    <w:basedOn w:val="a"/>
    <w:uiPriority w:val="99"/>
    <w:rsid w:val="006C1F47"/>
    <w:pPr>
      <w:ind w:left="851" w:right="560" w:firstLine="567"/>
      <w:jc w:val="both"/>
    </w:pPr>
    <w:rPr>
      <w:szCs w:val="20"/>
      <w:lang w:val="uk-UA"/>
    </w:rPr>
  </w:style>
  <w:style w:type="paragraph" w:styleId="1">
    <w:name w:val="index 1"/>
    <w:basedOn w:val="a"/>
    <w:next w:val="a"/>
    <w:autoRedefine/>
    <w:uiPriority w:val="99"/>
    <w:semiHidden/>
    <w:rsid w:val="006C1F47"/>
    <w:pPr>
      <w:ind w:left="200" w:hanging="200"/>
    </w:pPr>
    <w:rPr>
      <w:sz w:val="20"/>
      <w:szCs w:val="20"/>
    </w:rPr>
  </w:style>
  <w:style w:type="paragraph" w:customStyle="1" w:styleId="FR2">
    <w:name w:val="FR2"/>
    <w:rsid w:val="006C1F47"/>
    <w:pPr>
      <w:widowControl w:val="0"/>
      <w:autoSpaceDE w:val="0"/>
      <w:autoSpaceDN w:val="0"/>
      <w:adjustRightInd w:val="0"/>
      <w:ind w:left="160"/>
      <w:jc w:val="center"/>
    </w:pPr>
    <w:rPr>
      <w:rFonts w:ascii="Arial" w:hAnsi="Arial" w:cs="Arial"/>
      <w:i/>
      <w:iCs/>
      <w:lang w:val="uk-UA"/>
    </w:rPr>
  </w:style>
  <w:style w:type="paragraph" w:styleId="a9">
    <w:name w:val="Body Text"/>
    <w:basedOn w:val="a"/>
    <w:link w:val="aa"/>
    <w:uiPriority w:val="99"/>
    <w:rsid w:val="006C1F47"/>
    <w:rPr>
      <w:szCs w:val="20"/>
      <w:lang w:val="uk-UA"/>
    </w:rPr>
  </w:style>
  <w:style w:type="character" w:customStyle="1" w:styleId="aa">
    <w:name w:val="Основной текст Знак"/>
    <w:link w:val="a9"/>
    <w:uiPriority w:val="99"/>
    <w:semiHidden/>
    <w:rPr>
      <w:sz w:val="24"/>
      <w:szCs w:val="24"/>
    </w:rPr>
  </w:style>
  <w:style w:type="paragraph" w:styleId="ab">
    <w:name w:val="Plain Text"/>
    <w:basedOn w:val="a"/>
    <w:link w:val="ac"/>
    <w:uiPriority w:val="99"/>
    <w:rsid w:val="006C1F47"/>
    <w:rPr>
      <w:rFonts w:ascii="Courier New" w:hAnsi="Courier New"/>
      <w:sz w:val="20"/>
      <w:szCs w:val="20"/>
    </w:rPr>
  </w:style>
  <w:style w:type="character" w:customStyle="1" w:styleId="ac">
    <w:name w:val="Текст Знак"/>
    <w:link w:val="ab"/>
    <w:uiPriority w:val="99"/>
    <w:semiHidden/>
    <w:rPr>
      <w:rFonts w:ascii="Courier New" w:hAnsi="Courier New" w:cs="Courier New"/>
    </w:rPr>
  </w:style>
  <w:style w:type="paragraph" w:styleId="ad">
    <w:name w:val="Body Text Indent"/>
    <w:basedOn w:val="a"/>
    <w:link w:val="ae"/>
    <w:uiPriority w:val="99"/>
    <w:rsid w:val="006C1F47"/>
    <w:pPr>
      <w:spacing w:after="120"/>
      <w:ind w:left="283"/>
    </w:pPr>
  </w:style>
  <w:style w:type="character" w:customStyle="1" w:styleId="ae">
    <w:name w:val="Основной текст с отступом Знак"/>
    <w:link w:val="ad"/>
    <w:uiPriority w:val="99"/>
    <w:semiHidden/>
    <w:rPr>
      <w:sz w:val="24"/>
      <w:szCs w:val="24"/>
    </w:rPr>
  </w:style>
  <w:style w:type="paragraph" w:styleId="3">
    <w:name w:val="Body Text Indent 3"/>
    <w:basedOn w:val="a"/>
    <w:link w:val="30"/>
    <w:uiPriority w:val="99"/>
    <w:rsid w:val="006C1F47"/>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22">
    <w:name w:val="Body Text Indent 2"/>
    <w:basedOn w:val="a"/>
    <w:link w:val="23"/>
    <w:uiPriority w:val="99"/>
    <w:rsid w:val="005F5D30"/>
    <w:pPr>
      <w:spacing w:after="120" w:line="480" w:lineRule="auto"/>
      <w:ind w:left="283"/>
    </w:pPr>
  </w:style>
  <w:style w:type="character" w:customStyle="1" w:styleId="23">
    <w:name w:val="Основной текст с отступом 2 Знак"/>
    <w:link w:val="22"/>
    <w:uiPriority w:val="99"/>
    <w:semiHidden/>
    <w:rPr>
      <w:sz w:val="24"/>
      <w:szCs w:val="24"/>
    </w:rPr>
  </w:style>
  <w:style w:type="paragraph" w:styleId="af">
    <w:name w:val="footer"/>
    <w:basedOn w:val="a"/>
    <w:link w:val="af0"/>
    <w:uiPriority w:val="99"/>
    <w:rsid w:val="000E7C02"/>
    <w:pPr>
      <w:tabs>
        <w:tab w:val="center" w:pos="4677"/>
        <w:tab w:val="right" w:pos="9355"/>
      </w:tabs>
    </w:pPr>
  </w:style>
  <w:style w:type="character" w:customStyle="1" w:styleId="af0">
    <w:name w:val="Нижний колонтитул Знак"/>
    <w:link w:val="af"/>
    <w:uiPriority w:val="99"/>
    <w:semiHidden/>
    <w:rPr>
      <w:sz w:val="24"/>
      <w:szCs w:val="24"/>
    </w:rPr>
  </w:style>
  <w:style w:type="character" w:customStyle="1" w:styleId="apple-style-span">
    <w:name w:val="apple-style-span"/>
    <w:rsid w:val="00B377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72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4095</Words>
  <Characters>23346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27387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Bigdady</dc:creator>
  <cp:keywords/>
  <dc:description/>
  <cp:lastModifiedBy>admin</cp:lastModifiedBy>
  <cp:revision>2</cp:revision>
  <dcterms:created xsi:type="dcterms:W3CDTF">2014-03-22T08:38:00Z</dcterms:created>
  <dcterms:modified xsi:type="dcterms:W3CDTF">2014-03-22T08:38:00Z</dcterms:modified>
</cp:coreProperties>
</file>