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1E" w:rsidRDefault="0090236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План</w:t>
      </w:r>
      <w:r>
        <w:rPr>
          <w:b/>
          <w:bCs/>
        </w:rPr>
        <w:br/>
        <w:t>Введение договора</w:t>
      </w:r>
      <w:r>
        <w:br/>
      </w:r>
      <w:r>
        <w:rPr>
          <w:b/>
          <w:bCs/>
        </w:rPr>
        <w:t>3 Последствия</w:t>
      </w:r>
      <w:r>
        <w:br/>
      </w:r>
      <w:r>
        <w:rPr>
          <w:b/>
          <w:bCs/>
        </w:rPr>
        <w:t>Список литературы</w:t>
      </w:r>
    </w:p>
    <w:p w:rsidR="00E0151E" w:rsidRDefault="0090236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0151E" w:rsidRDefault="00902365">
      <w:pPr>
        <w:pStyle w:val="a3"/>
      </w:pPr>
      <w:r>
        <w:t>Лондонская конференция великих держав была созвана 11 мая 1867 для разрешения Люксембургского вопроса (спора Франции и Пруссии о политической судьбе Люксембурга). По её итогам между Францией и Пруссией был заключён договор, который установил нейтральный статус независимого Люксембурга, разрешив таким образом противоречия между Францией, Пруссией, Бельгией и Нидерландами из-за обладания спорными территориями вдоль языковой границы.</w:t>
      </w:r>
    </w:p>
    <w:p w:rsidR="00E0151E" w:rsidRDefault="00902365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E0151E" w:rsidRDefault="00E0151E">
      <w:pPr>
        <w:pStyle w:val="a3"/>
      </w:pPr>
    </w:p>
    <w:p w:rsidR="00E0151E" w:rsidRDefault="00902365">
      <w:pPr>
        <w:pStyle w:val="a3"/>
      </w:pPr>
      <w:r>
        <w:t>В 1842 году существенно уменьшившийся в размерах Люксембург, стал членом Таможенного союза германских государств, основанного в 1834 году. Распад Германского союза в 1866 году только подогрел интерес прусских властей к укреплению своих военных позиций в Люксембурге, что начало раздражать французские власти. Король Нидерландов Вильгельм III, связанный с герцогством личной унией, также опасаясь усиления Пруссии, в оперативном порядке предложил продать свои права на великое герцогство Наполеону III. Прусское правительство во главе с Бисмарком и Мольтке заявило о своём намерении в случае заключения сделки объявить войну Франции.</w:t>
      </w:r>
    </w:p>
    <w:p w:rsidR="00E0151E" w:rsidRDefault="00902365">
      <w:pPr>
        <w:pStyle w:val="21"/>
        <w:numPr>
          <w:ilvl w:val="0"/>
          <w:numId w:val="0"/>
        </w:numPr>
      </w:pPr>
      <w:r>
        <w:t>Содержание договора</w:t>
      </w:r>
    </w:p>
    <w:p w:rsidR="00E0151E" w:rsidRDefault="00902365">
      <w:pPr>
        <w:pStyle w:val="a3"/>
      </w:pPr>
      <w:r>
        <w:t>Вторая Лондонская конференция была созвана в мае 1867 года. После долгих переговоров в сентябре 1867 года был подписан собственно Лондонский договор. По его условиям провозглашался вечный нейтралитет Люксембурга во главе с монархом дома Нассау, прусский гарнизон был выведен из герцогства, а неприступная крепость над рекой Альзет была разрушена.</w:t>
      </w:r>
      <w:r>
        <w:rPr>
          <w:position w:val="10"/>
        </w:rPr>
        <w:t>[1]</w:t>
      </w:r>
      <w:r>
        <w:t xml:space="preserve"> Фактически речь шла о полной демилитаризации Люксембурга (герцогу было разрешено содержать пограничную охрану числом не более 300 человек). Герцогство Лимбург признавалось неотъемлемой частью Нидерландов.</w:t>
      </w:r>
    </w:p>
    <w:p w:rsidR="00E0151E" w:rsidRDefault="00902365">
      <w:pPr>
        <w:pStyle w:val="21"/>
        <w:pageBreakBefore/>
        <w:numPr>
          <w:ilvl w:val="0"/>
          <w:numId w:val="0"/>
        </w:numPr>
      </w:pPr>
      <w:r>
        <w:t>3. Последствия</w:t>
      </w:r>
    </w:p>
    <w:p w:rsidR="00E0151E" w:rsidRDefault="00902365">
      <w:pPr>
        <w:pStyle w:val="a3"/>
      </w:pPr>
      <w:r>
        <w:t>Несмотря на решение Люксембургского вопроса, другие накопившиеся противоречия сделали Франко-прусскую войну неизбежной. Нейтралитет Люксембурга нарушался дважды немецкой стороной в 1914 и 1941 годах, но был восстановлен в 1944 году. После 1945 года Франция хотела предоставить подобный Люксембургу нейтральный статус немецкой земле Саар, однако по результатам референдума большинство саарцев высказались за воссоединение с Германией.</w:t>
      </w:r>
    </w:p>
    <w:p w:rsidR="00E0151E" w:rsidRDefault="0090236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0151E" w:rsidRDefault="00902365">
      <w:pPr>
        <w:pStyle w:val="a3"/>
        <w:numPr>
          <w:ilvl w:val="0"/>
          <w:numId w:val="1"/>
        </w:numPr>
        <w:tabs>
          <w:tab w:val="left" w:pos="707"/>
        </w:tabs>
      </w:pPr>
      <w:r>
        <w:t>История Люксембурга</w:t>
      </w:r>
    </w:p>
    <w:p w:rsidR="00E0151E" w:rsidRDefault="00902365">
      <w:pPr>
        <w:pStyle w:val="a3"/>
        <w:spacing w:after="0"/>
      </w:pPr>
      <w:r>
        <w:t>Источник: http://ru.wikipedia.org/wiki/Лондонский_договор_(1867)</w:t>
      </w:r>
      <w:bookmarkStart w:id="0" w:name="_GoBack"/>
      <w:bookmarkEnd w:id="0"/>
    </w:p>
    <w:sectPr w:rsidR="00E0151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365"/>
    <w:rsid w:val="0010462B"/>
    <w:rsid w:val="00902365"/>
    <w:rsid w:val="00E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EF6D8-F086-4BD7-9F1B-DB8DF50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>diakov.net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2014-07-13T05:49:00Z</dcterms:created>
  <dcterms:modified xsi:type="dcterms:W3CDTF">2014-07-13T05:49:00Z</dcterms:modified>
</cp:coreProperties>
</file>