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77" w:rsidRPr="0059614F" w:rsidRDefault="0059614F" w:rsidP="0059614F">
      <w:pPr>
        <w:keepLines/>
        <w:spacing w:line="360" w:lineRule="auto"/>
        <w:jc w:val="center"/>
        <w:rPr>
          <w:sz w:val="44"/>
          <w:szCs w:val="44"/>
        </w:rPr>
      </w:pPr>
      <w:r w:rsidRPr="0059614F">
        <w:rPr>
          <w:sz w:val="44"/>
          <w:szCs w:val="44"/>
        </w:rPr>
        <w:t>Омский Государственный Педагогический Университет</w:t>
      </w:r>
    </w:p>
    <w:p w:rsidR="0059614F" w:rsidRDefault="0059614F" w:rsidP="0059614F">
      <w:pPr>
        <w:keepLines/>
        <w:spacing w:line="360" w:lineRule="auto"/>
        <w:jc w:val="center"/>
        <w:rPr>
          <w:b/>
          <w:i/>
          <w:sz w:val="44"/>
          <w:szCs w:val="44"/>
        </w:rPr>
      </w:pPr>
    </w:p>
    <w:p w:rsidR="0059614F" w:rsidRDefault="0059614F" w:rsidP="0059614F">
      <w:pPr>
        <w:pStyle w:val="a5"/>
        <w:spacing w:line="360" w:lineRule="auto"/>
        <w:ind w:left="-567" w:firstLine="567"/>
        <w:jc w:val="center"/>
        <w:rPr>
          <w:sz w:val="28"/>
          <w:szCs w:val="28"/>
        </w:rPr>
      </w:pPr>
    </w:p>
    <w:p w:rsidR="0059614F" w:rsidRDefault="0059614F" w:rsidP="0059614F">
      <w:pPr>
        <w:pStyle w:val="a5"/>
        <w:spacing w:line="360" w:lineRule="auto"/>
        <w:ind w:left="-567" w:firstLine="567"/>
        <w:jc w:val="center"/>
        <w:rPr>
          <w:sz w:val="28"/>
          <w:szCs w:val="28"/>
        </w:rPr>
      </w:pPr>
    </w:p>
    <w:p w:rsidR="0059614F" w:rsidRPr="0059614F" w:rsidRDefault="0059614F" w:rsidP="0059614F">
      <w:pPr>
        <w:pStyle w:val="a5"/>
        <w:spacing w:line="360" w:lineRule="auto"/>
        <w:ind w:left="-567" w:firstLine="567"/>
        <w:jc w:val="center"/>
        <w:rPr>
          <w:sz w:val="56"/>
          <w:szCs w:val="56"/>
        </w:rPr>
      </w:pPr>
      <w:r w:rsidRPr="0059614F">
        <w:rPr>
          <w:sz w:val="56"/>
          <w:szCs w:val="56"/>
        </w:rPr>
        <w:t>Реферат</w:t>
      </w:r>
    </w:p>
    <w:p w:rsidR="0059614F" w:rsidRDefault="0059614F" w:rsidP="0059614F">
      <w:pPr>
        <w:pStyle w:val="a5"/>
        <w:spacing w:line="360" w:lineRule="auto"/>
        <w:ind w:left="-567" w:firstLine="567"/>
        <w:jc w:val="center"/>
        <w:rPr>
          <w:sz w:val="40"/>
          <w:szCs w:val="40"/>
        </w:rPr>
      </w:pPr>
      <w:r>
        <w:rPr>
          <w:sz w:val="40"/>
          <w:szCs w:val="40"/>
        </w:rPr>
        <w:t>на тему:</w:t>
      </w:r>
    </w:p>
    <w:p w:rsidR="0059614F" w:rsidRDefault="0059614F" w:rsidP="0059614F">
      <w:pPr>
        <w:pStyle w:val="a5"/>
        <w:spacing w:line="360" w:lineRule="auto"/>
        <w:ind w:left="-567" w:firstLine="567"/>
        <w:jc w:val="center"/>
        <w:rPr>
          <w:sz w:val="44"/>
          <w:szCs w:val="44"/>
        </w:rPr>
      </w:pPr>
      <w:r w:rsidRPr="0059614F">
        <w:rPr>
          <w:sz w:val="44"/>
          <w:szCs w:val="44"/>
        </w:rPr>
        <w:t>Политические воззрения Сперанского М.М.</w:t>
      </w:r>
    </w:p>
    <w:p w:rsidR="0059614F" w:rsidRDefault="0059614F" w:rsidP="0059614F">
      <w:pPr>
        <w:pStyle w:val="a5"/>
        <w:spacing w:line="360" w:lineRule="auto"/>
        <w:ind w:left="-567" w:firstLine="567"/>
        <w:jc w:val="center"/>
        <w:rPr>
          <w:sz w:val="44"/>
          <w:szCs w:val="44"/>
        </w:rPr>
      </w:pPr>
    </w:p>
    <w:p w:rsidR="0059614F" w:rsidRDefault="0059614F" w:rsidP="0059614F">
      <w:pPr>
        <w:pStyle w:val="a5"/>
        <w:spacing w:line="360" w:lineRule="auto"/>
        <w:ind w:left="-567" w:firstLine="567"/>
        <w:jc w:val="center"/>
        <w:rPr>
          <w:sz w:val="44"/>
          <w:szCs w:val="44"/>
        </w:rPr>
      </w:pPr>
    </w:p>
    <w:p w:rsidR="0059614F" w:rsidRDefault="0059614F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  <w:lang w:val="en-US"/>
        </w:rPr>
      </w:pPr>
      <w:r>
        <w:rPr>
          <w:sz w:val="36"/>
          <w:szCs w:val="36"/>
        </w:rPr>
        <w:t>Выполнил</w:t>
      </w:r>
      <w:r>
        <w:rPr>
          <w:sz w:val="36"/>
          <w:szCs w:val="36"/>
          <w:lang w:val="en-US"/>
        </w:rPr>
        <w:t>:</w:t>
      </w:r>
      <w:r w:rsidR="00223877">
        <w:rPr>
          <w:sz w:val="36"/>
          <w:szCs w:val="36"/>
          <w:lang w:val="en-US"/>
        </w:rPr>
        <w:tab/>
      </w:r>
      <w:r w:rsidR="00223877">
        <w:rPr>
          <w:sz w:val="36"/>
          <w:szCs w:val="36"/>
          <w:lang w:val="en-US"/>
        </w:rPr>
        <w:tab/>
      </w:r>
      <w:r w:rsidR="00223877">
        <w:rPr>
          <w:sz w:val="36"/>
          <w:szCs w:val="36"/>
          <w:lang w:val="en-US"/>
        </w:rPr>
        <w:tab/>
      </w:r>
    </w:p>
    <w:p w:rsidR="00223877" w:rsidRDefault="00223877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</w:rPr>
      </w:pPr>
      <w:r>
        <w:rPr>
          <w:sz w:val="36"/>
          <w:szCs w:val="36"/>
        </w:rPr>
        <w:t>Студент гр.52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23877" w:rsidRDefault="00223877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</w:rPr>
      </w:pPr>
      <w:r>
        <w:rPr>
          <w:sz w:val="36"/>
          <w:szCs w:val="36"/>
        </w:rPr>
        <w:t>Рыбаков Р.В.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23877" w:rsidRDefault="00223877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</w:rPr>
      </w:pPr>
    </w:p>
    <w:p w:rsidR="00223877" w:rsidRDefault="00223877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  <w:lang w:val="en-US"/>
        </w:rPr>
      </w:pPr>
      <w:r>
        <w:rPr>
          <w:sz w:val="36"/>
          <w:szCs w:val="36"/>
        </w:rPr>
        <w:t>Проверил</w:t>
      </w:r>
      <w:r>
        <w:rPr>
          <w:sz w:val="36"/>
          <w:szCs w:val="36"/>
          <w:lang w:val="en-US"/>
        </w:rPr>
        <w:t>: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</w:p>
    <w:p w:rsidR="00223877" w:rsidRDefault="00223877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</w:rPr>
      </w:pPr>
      <w:r>
        <w:rPr>
          <w:sz w:val="36"/>
          <w:szCs w:val="36"/>
        </w:rPr>
        <w:t>Преподаватель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23877" w:rsidRDefault="00223877" w:rsidP="0059614F">
      <w:pPr>
        <w:pStyle w:val="a5"/>
        <w:spacing w:line="360" w:lineRule="auto"/>
        <w:ind w:left="-567" w:firstLine="567"/>
        <w:jc w:val="right"/>
        <w:rPr>
          <w:sz w:val="36"/>
          <w:szCs w:val="36"/>
        </w:rPr>
      </w:pPr>
      <w:r>
        <w:rPr>
          <w:sz w:val="36"/>
          <w:szCs w:val="36"/>
        </w:rPr>
        <w:t>Чернышов Б.А.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23877" w:rsidRDefault="00223877" w:rsidP="00223877">
      <w:pPr>
        <w:pStyle w:val="a5"/>
        <w:spacing w:line="360" w:lineRule="auto"/>
        <w:ind w:left="-567" w:firstLine="567"/>
        <w:jc w:val="center"/>
        <w:rPr>
          <w:sz w:val="36"/>
          <w:szCs w:val="36"/>
        </w:rPr>
      </w:pPr>
    </w:p>
    <w:p w:rsidR="00223877" w:rsidRPr="00223877" w:rsidRDefault="00223877" w:rsidP="00223877">
      <w:pPr>
        <w:pStyle w:val="a5"/>
        <w:spacing w:line="360" w:lineRule="auto"/>
        <w:ind w:left="-567" w:firstLine="567"/>
        <w:jc w:val="center"/>
        <w:rPr>
          <w:sz w:val="36"/>
          <w:szCs w:val="36"/>
        </w:rPr>
      </w:pPr>
      <w:r>
        <w:rPr>
          <w:sz w:val="36"/>
          <w:szCs w:val="36"/>
        </w:rPr>
        <w:t>ОМСК 2002</w:t>
      </w:r>
    </w:p>
    <w:p w:rsidR="00223877" w:rsidRPr="0059614F" w:rsidRDefault="00223877" w:rsidP="00223877">
      <w:pPr>
        <w:rPr>
          <w:lang w:val="en-US"/>
        </w:rPr>
      </w:pPr>
    </w:p>
    <w:p w:rsidR="000D26AF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>Имя графа Михаила Михайловича Сперанского (1772–1839) известно всем, кто хоть немного знаком с русской историей; однако – как это нередко бывает, – как правило, кроме самого общего определения «прогрессивного деятеля», которое говорит меньше чем ничего, никаких ассоциаций с ним не связывается. Тому есть свои причины: широко задуманные реформы государственного секретаря и ближайшего сотрудника Императора Александра I в последние годы перед Отечественной войной в основном не осуществились, Государственная Дума была избрана без малого через столетие после того, как он это предлагал, а неосуществленные реформы – каков бы ни был их замысел – редко становятся предметом пристального общественного внимания. Деятельность же при Николае I – Свод законов Российской Империи (1832–1839, 15 тт.) и Полное Собрание законов Российской Империи (1830, 45 тт.) – в глазах «прогрессивных исследователей» омрачается участием в Верховном уголовном суде над декабристами, где ему пришлось взять на себя тяжкое бремя судебной расправы над людьми, желавшими передать ему верховную власть в Империи.</w:t>
      </w:r>
    </w:p>
    <w:p w:rsidR="000D26AF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 xml:space="preserve"> Родившись в семье священника села Черкутино Владимирской губернии, будущий государственный секретарь еще во Владимирской семинарии обратил на себя внимание выдающимися способностями; как один из лучших учеников, он получил возможность продолжить свое образование в Александро-Невской (Петербургской) Духовной академии, а окончив ее (1792 г.), был оставлен преподавателем; через три года он стал префектом академии, но в 1797 году резко изменил свою судьбу и поступил на государственную службу. Сам по себе отказ от духовной карьеры в XVIII веке – не исключение; но более традиционным путем для талантливых выходцев из духовного сословия, желавших достичь высокого общественного положения в миру, была учебная и научная карьера; в отношении же государственной службы «попович» (получивший возможность делать чиновничью карьеру от Императора Павла I) был первопроходцем.</w:t>
      </w:r>
    </w:p>
    <w:p w:rsidR="000D26AF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>А служба изначально складывалась очень удачно. Секретарь в канцелярии генерал-прокурора – образцовый бюрократ в лучшем смысле этого слова – скоро назначается статс-секретарем при одном из наиболее доверенных чиновников нового Императора, Д. П. Трощинском, потом его берет к себе министр внутренних дел В. П. Кочубей, и Сперанский становится директором департамента Министерства внутренних дел, входит в доверие к Императору Александру I. Его карьера разворачивается стремительно – начав службу титулярным советником, он уже в 1801 году удостаивается чина действительного статского советника (IV класса, соответствующий генеральскому званию). Сторонник французской ориентации входит в силу после Тильзитского мира (впоследствии разрыв и война с Францией положат конец карьере государственного секретаря). Смелые реформаторские замыслы сопряжены у него с предпочтением постепенности и медленности в их осуществлении (о чем он будет рассуждать и в нижеследующей записке). Собирается законосовещательный орган – Государственный совет, преобразуются в 1811 году министерства.</w:t>
      </w:r>
    </w:p>
    <w:p w:rsidR="00527C62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>В 1812 году следует служебная катастрофа – ссылка в Нижний Новгород, а затем в Пензу. Статус наказанного преступника сменится еще высокими административными постами – в 1816 году Сперанский становится пензенским губернатором, в 1819 году – генерал-губернатором Сибири. На этой должности ему удается сделать многое; но милость Императора и его доверие не вернутся уже никогда, и так и останется практически неосуществленным широкий и смелый замысел превращения России в конституционную монархию с двухпалатным парламентом и слаженно работающей административной машиной. В 1821 году Сперанский возвращается в Петербург и назначается членом созданного</w:t>
      </w:r>
      <w:r w:rsidR="00527C62">
        <w:rPr>
          <w:sz w:val="28"/>
          <w:szCs w:val="28"/>
        </w:rPr>
        <w:t xml:space="preserve"> </w:t>
      </w:r>
      <w:r w:rsidRPr="0051366C">
        <w:rPr>
          <w:sz w:val="28"/>
          <w:szCs w:val="28"/>
        </w:rPr>
        <w:t>им</w:t>
      </w:r>
      <w:r w:rsidR="00527C62">
        <w:rPr>
          <w:sz w:val="28"/>
          <w:szCs w:val="28"/>
        </w:rPr>
        <w:t xml:space="preserve"> </w:t>
      </w:r>
      <w:r w:rsidRPr="0051366C">
        <w:rPr>
          <w:sz w:val="28"/>
          <w:szCs w:val="28"/>
        </w:rPr>
        <w:t>Государственного</w:t>
      </w:r>
      <w:r w:rsidR="00527C62">
        <w:rPr>
          <w:sz w:val="28"/>
          <w:szCs w:val="28"/>
        </w:rPr>
        <w:t xml:space="preserve"> </w:t>
      </w:r>
      <w:r w:rsidRPr="0051366C">
        <w:rPr>
          <w:sz w:val="28"/>
          <w:szCs w:val="28"/>
        </w:rPr>
        <w:t xml:space="preserve">совета. </w:t>
      </w:r>
    </w:p>
    <w:p w:rsidR="00527C62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>Смерть Александра I и воцарение Николая Павловича со всеми трагическими обстоятельствами (декабрист Батеньков был личным секретарем и близким другом Сперанского) также не дали бывшему государственному секретарю возможность вернуться к высшим административным постам Империи. Его роль в новом царствовании – второстепенная; но и здесь ему удается кодифицировать русское право, разобрав авгиевы конюшни накопившихся за много лет противоречащих друг другу указов и законов. В награду за свои заслуги Сперанский получил высший орден Империи – Андрея Первозванного – и, примерно за месяц до смерти, графский титул (в администрации Николая I обычное поощрение министров).</w:t>
      </w:r>
    </w:p>
    <w:p w:rsidR="00527C62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 xml:space="preserve">Необходимо отметить одну особенность характера и жизненного стиля Сперанского, поскольку личность его загадочна для наших современников: именно тот человеческий тип, который сложился в результате петровских реформ и который является господствующим в XVIII столетии, кажется нам двойственным и чудовищно противоречивым. В царствование Екатерины II и Александра I такой поступок, как отказ Солженицына от ордена Андрея Первозванного, был вдвойне немыслим: во-первых, за литературные достижения не жаловали орденами Империи и тем более высшим из них (классическая награда в первой половине XIX века – царский бриллиантовый перстень, Екатерина предпочитала табакерки с червонными), во-вторых – отказ от награды был бы шагом неслыханным и немыслимым. Чувство собственного достоинства смирялось перед верховной властью: потому Суворов тяжело переживал опалу со стороны Павла I, потому великий поэт М. М. Херасков, прося Державина о заступничестве, отрекался от своих масонских взглядов, добавляя, что лишиться милости императорской – все равно что жизни, потому фельдмаршал, по-настоящему крупный полководец князь Н. В. Репнин посещал в угоду тому же Павлу нелепые тактические лекции одного из его любимцев, а Державин мирился с царем, прибегая к помощи своего таланта. Нам сейчас все это показалось бы забвением собственного достоинства; тогда люди смотрели на вещи иначе. Стоит добавить, что вышеупомянутые поэты, администраторы и полководцы занимали высокие посты в Империи, что все они отличались совершенно неслыханными по сегодняшним дням неподкупностью и бескорыстием, а их заслуги у нас просто нет возможности оценить по достоинству. </w:t>
      </w:r>
    </w:p>
    <w:p w:rsidR="00527C62" w:rsidRDefault="00223877" w:rsidP="0051366C">
      <w:pPr>
        <w:pStyle w:val="a5"/>
        <w:spacing w:line="360" w:lineRule="auto"/>
        <w:ind w:left="-567" w:firstLine="567"/>
        <w:rPr>
          <w:sz w:val="28"/>
          <w:szCs w:val="28"/>
        </w:rPr>
      </w:pPr>
      <w:r w:rsidRPr="0051366C">
        <w:rPr>
          <w:sz w:val="28"/>
          <w:szCs w:val="28"/>
        </w:rPr>
        <w:t>Мысли о чрезмерном влиянии иностранных обычаев на петровское просвещение высказывалась в России. Так, адмирал А. С. Шишков писал Императрице Марии Федоровне о Петре: «Он ввел науки и просвещение, но не взял осторожности не допустить вместе с ними войти духу уничижения. Отселе есть у нас науки, но нет их корня; есть просвещение, но не собственное свое, а потому не позволяющее быть нам самими нами: мы почитаем себя как бы творением рук чуждых народов. Отселе начало нравственного нашего рабства, от которого мы, при всей силе и торжестве оружия, освободиться не можем; ибо от сего не силою оружия освобождаются, но духом честолюбия и народной гордости, тогда только рождающейся в душах наших, когда воспитывают нас собственные наши отцы, матери и наставники». Мысли же о ненужности Академии глубоко несправедливы: элементарная школа существовала в России и до XVII века, но, поскольку науки уже существуют, стимулировать их развитие у себя можно только путем импорта; Запад пользовался опытом античности, Россия могла прибегнуть и к новому, европейскому. В данном случае во взглядах Сперанского сквозит излишний бюрократический утилитаризм.</w:t>
      </w:r>
    </w:p>
    <w:p w:rsidR="00527C62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В то же время разносторонность талантов Сперанского,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соединявшего в себе ум теоретика-систематика со способностями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администратора-практика, повела к тому, что его влиянию подпала вся текущая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деятельность правительства до внешней политики включительно. Сперанский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явился кодификатором и финансистом; ему было поручено устройство финляндских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дел; он проектировал отдельные мероприятия самого разнообразного содержания;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он пересматривал и переустраивал действующие учреждения. Словом, он ведал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все, что интересовало государя, и стал влиятельнейшим фаворитом, умевшим,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однако, держаться не только скромно, но даже уединенно.</w:t>
      </w:r>
    </w:p>
    <w:p w:rsidR="00527C62" w:rsidRPr="00527C62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Проект государственного устройства Сперанского, или «Введение к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уложению государственных законов», имеет задачей реформу общественного строя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и государственного управления. Сперанский расчленяет общество на основании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различия прав. «Из обозрения прав гражданских и политических открывается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что все они в рассуждении принадлежности их на три класса могут быть</w:t>
      </w:r>
      <w:r w:rsid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разделены</w:t>
      </w:r>
      <w:r w:rsidR="00527C62" w:rsidRPr="00527C62">
        <w:rPr>
          <w:color w:val="000000"/>
          <w:sz w:val="28"/>
          <w:szCs w:val="28"/>
        </w:rPr>
        <w:t>:</w:t>
      </w:r>
    </w:p>
    <w:p w:rsidR="00527C62" w:rsidRPr="00527C62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1) права гражданския общия, всем подданным принадлежащия;</w:t>
      </w:r>
    </w:p>
    <w:p w:rsid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  <w:lang w:val="en-US"/>
        </w:rPr>
      </w:pPr>
      <w:r w:rsidRPr="0051366C">
        <w:rPr>
          <w:color w:val="000000"/>
          <w:sz w:val="28"/>
          <w:szCs w:val="28"/>
        </w:rPr>
        <w:t xml:space="preserve"> 2) права</w:t>
      </w:r>
      <w:r w:rsidR="00527C62" w:rsidRP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гражданския частныя, кои должны принадлежать тем только, кои образом жизни и</w:t>
      </w:r>
      <w:r w:rsidR="00527C62" w:rsidRPr="00527C62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воспитания к ним будут приуготовлены;</w:t>
      </w:r>
    </w:p>
    <w:p w:rsid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  <w:lang w:val="en-US"/>
        </w:rPr>
      </w:pPr>
      <w:r w:rsidRPr="0051366C">
        <w:rPr>
          <w:color w:val="000000"/>
          <w:sz w:val="28"/>
          <w:szCs w:val="28"/>
        </w:rPr>
        <w:t xml:space="preserve"> 3) права политическия, принадлежащия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тем, кои имеют собственность. Из сего происходит следующее разделение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 xml:space="preserve">состояний: </w:t>
      </w:r>
    </w:p>
    <w:p w:rsidR="004239EA" w:rsidRP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 xml:space="preserve">1) дворянство; </w:t>
      </w:r>
    </w:p>
    <w:p w:rsidR="004239EA" w:rsidRP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2) люди средняго состояния;</w:t>
      </w:r>
    </w:p>
    <w:p w:rsidR="004239EA" w:rsidRP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3) народ рабочий».</w:t>
      </w:r>
    </w:p>
    <w:p w:rsidR="004239EA" w:rsidRP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Дворянству Сперанский усваивает все категории прав, причем права</w:t>
      </w:r>
      <w:r w:rsidRPr="0051366C">
        <w:rPr>
          <w:color w:val="000000"/>
          <w:sz w:val="28"/>
          <w:szCs w:val="28"/>
        </w:rPr>
        <w:br/>
        <w:t>политические «не иначе как на основании собственности». Люди среднего</w:t>
      </w:r>
      <w:r w:rsidRPr="0051366C">
        <w:rPr>
          <w:color w:val="000000"/>
          <w:sz w:val="28"/>
          <w:szCs w:val="28"/>
        </w:rPr>
        <w:br/>
        <w:t>состояния имеют права гражданские общие, но не имеют особенных, а</w:t>
      </w:r>
      <w:r w:rsidRPr="0051366C">
        <w:rPr>
          <w:color w:val="000000"/>
          <w:sz w:val="28"/>
          <w:szCs w:val="28"/>
        </w:rPr>
        <w:br/>
        <w:t>политические имеют «по их собственности». Народ рабочий имеет общие права</w:t>
      </w:r>
      <w:r w:rsidRPr="0051366C">
        <w:rPr>
          <w:color w:val="000000"/>
          <w:sz w:val="28"/>
          <w:szCs w:val="28"/>
        </w:rPr>
        <w:br/>
        <w:t>гражданские, но не имеет прав политических.</w:t>
      </w:r>
      <w:r w:rsidRPr="0051366C">
        <w:rPr>
          <w:color w:val="000000"/>
          <w:sz w:val="28"/>
          <w:szCs w:val="28"/>
        </w:rPr>
        <w:br/>
        <w:t>Если мы будем помнить, что Сперанский разумеет под общими гражданскими</w:t>
      </w:r>
      <w:r w:rsidRPr="0051366C">
        <w:rPr>
          <w:color w:val="000000"/>
          <w:sz w:val="28"/>
          <w:szCs w:val="28"/>
        </w:rPr>
        <w:br/>
        <w:t>правами гражданскую свободу личности, а под политическими правами—участие</w:t>
      </w:r>
      <w:r w:rsidRPr="0051366C">
        <w:rPr>
          <w:color w:val="000000"/>
          <w:sz w:val="28"/>
          <w:szCs w:val="28"/>
        </w:rPr>
        <w:br/>
        <w:t>в государственном управлении, то поймем, что проект Сперанского отвечал</w:t>
      </w:r>
      <w:r w:rsidRPr="0051366C">
        <w:rPr>
          <w:color w:val="000000"/>
          <w:sz w:val="28"/>
          <w:szCs w:val="28"/>
        </w:rPr>
        <w:br/>
        <w:t>либеральнейшим стремлениям Александра: он отрицал крепостное право и шел к</w:t>
      </w:r>
      <w:r w:rsidRPr="0051366C">
        <w:rPr>
          <w:color w:val="000000"/>
          <w:sz w:val="28"/>
          <w:szCs w:val="28"/>
        </w:rPr>
        <w:br/>
        <w:t>представительству. Но вместе с тем, рисуя две «системы» коренных законов,</w:t>
      </w:r>
      <w:r w:rsidRPr="0051366C">
        <w:rPr>
          <w:color w:val="000000"/>
          <w:sz w:val="28"/>
          <w:szCs w:val="28"/>
        </w:rPr>
        <w:br/>
        <w:t>Сперанский изображал одну из них как уничтожающую самодержавную власть в ее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существе, а другую—как облекающую власть самодержавную внешними формами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закона с сохранением ее существа и силы. Указывая, что вторая система</w:t>
      </w:r>
      <w:r w:rsidRPr="0051366C">
        <w:rPr>
          <w:color w:val="000000"/>
          <w:sz w:val="28"/>
          <w:szCs w:val="28"/>
        </w:rPr>
        <w:br/>
        <w:t>существует во Франции (которой тогда увлекался Александр), Сперанский как бы</w:t>
      </w:r>
      <w:r w:rsidRPr="0051366C">
        <w:rPr>
          <w:color w:val="000000"/>
          <w:sz w:val="28"/>
          <w:szCs w:val="28"/>
        </w:rPr>
        <w:br/>
        <w:t>соблазнял Александра следовать именно этой системе, ибо при ней законом</w:t>
      </w:r>
      <w:r w:rsidRPr="0051366C">
        <w:rPr>
          <w:color w:val="000000"/>
          <w:sz w:val="28"/>
          <w:szCs w:val="28"/>
        </w:rPr>
        <w:br/>
        <w:t>созданное представительств на деле было бы «под влиянием и в совершенной</w:t>
      </w:r>
      <w:r w:rsidRPr="0051366C">
        <w:rPr>
          <w:color w:val="000000"/>
          <w:sz w:val="28"/>
          <w:szCs w:val="28"/>
        </w:rPr>
        <w:br/>
        <w:t>зависимости от власти самодержавной». С другой стороны, в сфере «особенных»</w:t>
      </w:r>
      <w:r w:rsidRPr="0051366C">
        <w:rPr>
          <w:color w:val="000000"/>
          <w:sz w:val="28"/>
          <w:szCs w:val="28"/>
        </w:rPr>
        <w:br/>
        <w:t>гражданских прав, принадлежащих одному Дворянству, Сперанский сохранял</w:t>
      </w:r>
      <w:r w:rsidRPr="0051366C">
        <w:rPr>
          <w:color w:val="000000"/>
          <w:sz w:val="28"/>
          <w:szCs w:val="28"/>
        </w:rPr>
        <w:br/>
        <w:t>«право приобретать недвижимою собственность населенную, но управлять ею не</w:t>
      </w:r>
      <w:r w:rsidRPr="0051366C">
        <w:rPr>
          <w:color w:val="000000"/>
          <w:sz w:val="28"/>
          <w:szCs w:val="28"/>
        </w:rPr>
        <w:br/>
        <w:t>иначе, как по закону». Эти оговорки сообщали будущему строю гибкость и</w:t>
      </w:r>
      <w:r w:rsidRPr="0051366C">
        <w:rPr>
          <w:color w:val="000000"/>
          <w:sz w:val="28"/>
          <w:szCs w:val="28"/>
        </w:rPr>
        <w:br/>
        <w:t>неопределенность, которыми можно было пользоваться в любую сторону.</w:t>
      </w:r>
      <w:r w:rsidRPr="0051366C">
        <w:rPr>
          <w:color w:val="000000"/>
          <w:sz w:val="28"/>
          <w:szCs w:val="28"/>
        </w:rPr>
        <w:br/>
        <w:t>Устанавливая «гражданскую свободу» для крестьян помещичьих, Сперанский</w:t>
      </w:r>
      <w:r w:rsidRPr="0051366C">
        <w:rPr>
          <w:color w:val="000000"/>
          <w:sz w:val="28"/>
          <w:szCs w:val="28"/>
        </w:rPr>
        <w:br/>
        <w:t>одновременно продолжает их называть «крепостными людьми». Говоря о «народном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представлении», Сперанский и при нем готов определять существо верховной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власти как истинное самодержавие. Очевидно, что очень либеральный по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принципам проект Сперанского мог быть очень умерен и осторожен по</w:t>
      </w:r>
      <w:r w:rsidRPr="0051366C">
        <w:rPr>
          <w:color w:val="000000"/>
          <w:sz w:val="28"/>
          <w:szCs w:val="28"/>
        </w:rPr>
        <w:br/>
        <w:t>исполнению.</w:t>
      </w:r>
    </w:p>
    <w:p w:rsidR="004239EA" w:rsidRPr="004239EA" w:rsidRDefault="00223877" w:rsidP="0051366C">
      <w:pPr>
        <w:pStyle w:val="a5"/>
        <w:spacing w:line="360" w:lineRule="auto"/>
        <w:ind w:left="-567" w:firstLine="567"/>
        <w:rPr>
          <w:color w:val="000000"/>
          <w:sz w:val="28"/>
          <w:szCs w:val="28"/>
        </w:rPr>
      </w:pPr>
      <w:r w:rsidRPr="0051366C">
        <w:rPr>
          <w:color w:val="000000"/>
          <w:sz w:val="28"/>
          <w:szCs w:val="28"/>
        </w:rPr>
        <w:t>Формы государственного управления представлялись Сперанскому в таком</w:t>
      </w:r>
      <w:r w:rsidRPr="0051366C">
        <w:rPr>
          <w:color w:val="000000"/>
          <w:sz w:val="28"/>
          <w:szCs w:val="28"/>
        </w:rPr>
        <w:br/>
        <w:t>виде: Россия делится на губернии (и области на окраинах), губернии—на</w:t>
      </w:r>
      <w:r w:rsidRPr="0051366C">
        <w:rPr>
          <w:color w:val="000000"/>
          <w:sz w:val="28"/>
          <w:szCs w:val="28"/>
        </w:rPr>
        <w:br/>
        <w:t>округа, округа—на волости. В порядке законодательном в волости</w:t>
      </w:r>
      <w:r w:rsidRPr="0051366C">
        <w:rPr>
          <w:color w:val="000000"/>
          <w:sz w:val="28"/>
          <w:szCs w:val="28"/>
        </w:rPr>
        <w:br/>
        <w:t>составляется из всех землевладельцев волостная дума, избирающая членов</w:t>
      </w:r>
      <w:r w:rsidRPr="0051366C">
        <w:rPr>
          <w:color w:val="000000"/>
          <w:sz w:val="28"/>
          <w:szCs w:val="28"/>
        </w:rPr>
        <w:br/>
        <w:t>местной администрации и депутатов в окружную думу; в округе такая же роль</w:t>
      </w:r>
      <w:r w:rsidRPr="0051366C">
        <w:rPr>
          <w:color w:val="000000"/>
          <w:sz w:val="28"/>
          <w:szCs w:val="28"/>
        </w:rPr>
        <w:br/>
        <w:t>принадлежит окружной думе, состоящей из депутатов дум волостных, а в</w:t>
      </w:r>
      <w:r w:rsidRPr="0051366C">
        <w:rPr>
          <w:color w:val="000000"/>
          <w:sz w:val="28"/>
          <w:szCs w:val="28"/>
        </w:rPr>
        <w:br/>
        <w:t>губернии—губернской думе, состоящей из депутатов дум окружных. Губернские</w:t>
      </w:r>
      <w:r w:rsidRPr="0051366C">
        <w:rPr>
          <w:color w:val="000000"/>
          <w:sz w:val="28"/>
          <w:szCs w:val="28"/>
        </w:rPr>
        <w:br/>
        <w:t>думы посылают своих депутатов в Государственную думу, составляющую</w:t>
      </w:r>
      <w:r w:rsidRPr="0051366C">
        <w:rPr>
          <w:color w:val="000000"/>
          <w:sz w:val="28"/>
          <w:szCs w:val="28"/>
        </w:rPr>
        <w:br/>
        <w:t>законодательное сословие империй. В порядке судном действуют суды волостные,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окружные и губернские под верховенством Сената, который «есть верховное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судилище для всей империи». В порядке исполнительном действуют управления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волостные, окружные и губернские под руководством министерств. Все отрасли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управления соединяются Государственным советом, который служит</w:t>
      </w:r>
      <w:r w:rsidRPr="0051366C">
        <w:rPr>
          <w:color w:val="000000"/>
          <w:sz w:val="28"/>
          <w:szCs w:val="28"/>
        </w:rPr>
        <w:br/>
        <w:t>посредствующим звеном между державной властью и органами управления и</w:t>
      </w:r>
      <w:r w:rsidRPr="0051366C">
        <w:rPr>
          <w:color w:val="000000"/>
          <w:sz w:val="28"/>
          <w:szCs w:val="28"/>
        </w:rPr>
        <w:br/>
        <w:t>составляется из особ, назначаемых государем.</w:t>
      </w:r>
    </w:p>
    <w:p w:rsidR="00223877" w:rsidRDefault="00223877" w:rsidP="004239EA">
      <w:pPr>
        <w:pStyle w:val="a5"/>
        <w:spacing w:line="360" w:lineRule="auto"/>
        <w:ind w:left="-567" w:firstLine="567"/>
        <w:rPr>
          <w:color w:val="000000"/>
          <w:sz w:val="28"/>
          <w:szCs w:val="28"/>
          <w:lang w:val="en-US"/>
        </w:rPr>
      </w:pPr>
      <w:r w:rsidRPr="0051366C">
        <w:rPr>
          <w:color w:val="000000"/>
          <w:sz w:val="28"/>
          <w:szCs w:val="28"/>
        </w:rPr>
        <w:t>Если бы роль Сперанского ограничилась составлением проекта</w:t>
      </w:r>
      <w:r w:rsidRPr="0051366C">
        <w:rPr>
          <w:color w:val="000000"/>
          <w:sz w:val="28"/>
          <w:szCs w:val="28"/>
        </w:rPr>
        <w:br/>
        <w:t>преобразований, о Сперанском можно было бы говорить немного, так как его</w:t>
      </w:r>
      <w:r w:rsidRPr="0051366C">
        <w:rPr>
          <w:color w:val="000000"/>
          <w:sz w:val="28"/>
          <w:szCs w:val="28"/>
        </w:rPr>
        <w:br/>
        <w:t>проект остался без всякого влияния на строй общества и государства. Значение</w:t>
      </w:r>
      <w:r w:rsidRPr="0051366C">
        <w:rPr>
          <w:color w:val="000000"/>
          <w:sz w:val="28"/>
          <w:szCs w:val="28"/>
        </w:rPr>
        <w:br/>
        <w:t>этого проекта заметнее в истории идей, чем в истории учреждений: он служил</w:t>
      </w:r>
      <w:r w:rsidRPr="0051366C">
        <w:rPr>
          <w:color w:val="000000"/>
          <w:sz w:val="28"/>
          <w:szCs w:val="28"/>
        </w:rPr>
        <w:br/>
        <w:t>показателем известного направления в русском обществе и возбудил против себя</w:t>
      </w:r>
      <w:r w:rsidRPr="0051366C">
        <w:rPr>
          <w:color w:val="000000"/>
          <w:sz w:val="28"/>
          <w:szCs w:val="28"/>
        </w:rPr>
        <w:br/>
        <w:t>протест представителей иных направлений. Известна записка Н. М. Карамзина «О</w:t>
      </w:r>
      <w:r w:rsidRPr="0051366C">
        <w:rPr>
          <w:color w:val="000000"/>
          <w:sz w:val="28"/>
          <w:szCs w:val="28"/>
        </w:rPr>
        <w:br/>
        <w:t>древней и новой России», поданная императору Александру против проекта</w:t>
      </w:r>
      <w:r w:rsidRPr="0051366C">
        <w:rPr>
          <w:color w:val="000000"/>
          <w:sz w:val="28"/>
          <w:szCs w:val="28"/>
        </w:rPr>
        <w:br/>
        <w:t>Сперанского. Охранительный тон этой записки и ее резкость вызвали</w:t>
      </w:r>
      <w:r w:rsidRPr="0051366C">
        <w:rPr>
          <w:color w:val="000000"/>
          <w:sz w:val="28"/>
          <w:szCs w:val="28"/>
        </w:rPr>
        <w:br/>
        <w:t>неудовольствие Александра: но Карамзин метко указывал на то, что Сперанский</w:t>
      </w:r>
      <w:r w:rsidRPr="0051366C">
        <w:rPr>
          <w:color w:val="000000"/>
          <w:sz w:val="28"/>
          <w:szCs w:val="28"/>
        </w:rPr>
        <w:br/>
        <w:t>спешил (или, вернее, сам Александр спешил) с общей реформой в духе</w:t>
      </w:r>
      <w:r w:rsidRPr="0051366C">
        <w:rPr>
          <w:color w:val="000000"/>
          <w:sz w:val="28"/>
          <w:szCs w:val="28"/>
        </w:rPr>
        <w:br/>
        <w:t>произвольного заимствования со стороны, от той самой Франции, которую все</w:t>
      </w:r>
      <w:r w:rsidRPr="0051366C">
        <w:rPr>
          <w:color w:val="000000"/>
          <w:sz w:val="28"/>
          <w:szCs w:val="28"/>
        </w:rPr>
        <w:br/>
        <w:t>русское общество считало тогда очагом политических и социальных опасностей.</w:t>
      </w:r>
      <w:r w:rsidRPr="0051366C">
        <w:rPr>
          <w:color w:val="000000"/>
          <w:sz w:val="28"/>
          <w:szCs w:val="28"/>
        </w:rPr>
        <w:br/>
        <w:t>Быть может, реформа Сперанского потому и не была осуществлена, что Александр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боялся ее скороспелости и убедился в ее непопулярности среди окружающих его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сановников и чиновников, не любивших Сперанского.</w:t>
      </w:r>
      <w:r w:rsidRPr="0051366C">
        <w:rPr>
          <w:color w:val="000000"/>
          <w:sz w:val="28"/>
          <w:szCs w:val="28"/>
        </w:rPr>
        <w:br/>
        <w:t>Гораздо действительнее были работы Сперанского в сфере текущей</w:t>
      </w:r>
      <w:r w:rsidRPr="0051366C">
        <w:rPr>
          <w:color w:val="000000"/>
          <w:sz w:val="28"/>
          <w:szCs w:val="28"/>
        </w:rPr>
        <w:br/>
        <w:t>правительственной деятельности. В звании товарища министра юстиции</w:t>
      </w:r>
      <w:r w:rsidRPr="0051366C">
        <w:rPr>
          <w:color w:val="000000"/>
          <w:sz w:val="28"/>
          <w:szCs w:val="28"/>
        </w:rPr>
        <w:br/>
        <w:t>Сперанский заведовал комиссией законов, которая подготовляла проект нового</w:t>
      </w:r>
      <w:r w:rsidRPr="0051366C">
        <w:rPr>
          <w:color w:val="000000"/>
          <w:sz w:val="28"/>
          <w:szCs w:val="28"/>
        </w:rPr>
        <w:br/>
        <w:t>гражданского уложения, составленный под очевидным влиянием французского Code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civil (или «Кодекса Наполеона»). Внесенный в Государственный совет, этот</w:t>
      </w:r>
      <w:r w:rsidRPr="0051366C">
        <w:rPr>
          <w:color w:val="000000"/>
          <w:sz w:val="28"/>
          <w:szCs w:val="28"/>
        </w:rPr>
        <w:br/>
        <w:t>проект, однако, не получил санкции. Хотя отношение современников и ученых к</w:t>
      </w:r>
      <w:r w:rsidRPr="0051366C">
        <w:rPr>
          <w:color w:val="000000"/>
          <w:sz w:val="28"/>
          <w:szCs w:val="28"/>
        </w:rPr>
        <w:br/>
        <w:t>проекту кодекса никогда не было благоприятным, однако нельзя не признать</w:t>
      </w:r>
      <w:r w:rsidRPr="0051366C">
        <w:rPr>
          <w:color w:val="000000"/>
          <w:sz w:val="28"/>
          <w:szCs w:val="28"/>
        </w:rPr>
        <w:br/>
        <w:t>некоторого значения в истории русской кодификации за первыми работами в этой</w:t>
      </w:r>
      <w:r w:rsidRPr="0051366C">
        <w:rPr>
          <w:color w:val="000000"/>
          <w:sz w:val="28"/>
          <w:szCs w:val="28"/>
        </w:rPr>
        <w:br/>
        <w:t>сфере Сперанского. Для самого же Сперанского его первые законодательные</w:t>
      </w:r>
      <w:r w:rsidRPr="0051366C">
        <w:rPr>
          <w:color w:val="000000"/>
          <w:sz w:val="28"/>
          <w:szCs w:val="28"/>
        </w:rPr>
        <w:br/>
        <w:t>работы были подготовкой к позднейшим его трудам по составлению Свода</w:t>
      </w:r>
      <w:r w:rsidRPr="0051366C">
        <w:rPr>
          <w:color w:val="000000"/>
          <w:sz w:val="28"/>
          <w:szCs w:val="28"/>
        </w:rPr>
        <w:br/>
        <w:t>законов. Привлеченный императором Александром к устройству управления в</w:t>
      </w:r>
      <w:r w:rsidRPr="0051366C">
        <w:rPr>
          <w:color w:val="000000"/>
          <w:sz w:val="28"/>
          <w:szCs w:val="28"/>
        </w:rPr>
        <w:br/>
        <w:t>новоприобретенной Финляндии, Сперанский сопровождал Александра во время его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поездки на сейм в Борго, редактировал его сеймовые речи, писал проекты</w:t>
      </w:r>
      <w:r w:rsidRPr="0051366C">
        <w:rPr>
          <w:color w:val="000000"/>
          <w:sz w:val="28"/>
          <w:szCs w:val="28"/>
        </w:rPr>
        <w:br/>
        <w:t>устройства финляндского сената, руководил комиссией финляндских дел,</w:t>
      </w:r>
      <w:r w:rsidRPr="0051366C">
        <w:rPr>
          <w:color w:val="000000"/>
          <w:sz w:val="28"/>
          <w:szCs w:val="28"/>
        </w:rPr>
        <w:br/>
        <w:t>образованной в Петербурге. Та самая гибкость и неопределенность политических</w:t>
      </w:r>
      <w:r w:rsidRPr="0051366C">
        <w:rPr>
          <w:color w:val="000000"/>
          <w:sz w:val="28"/>
          <w:szCs w:val="28"/>
        </w:rPr>
        <w:br/>
        <w:t>понятий о верховной власти и о народном «представлении», которую мы видели в</w:t>
      </w:r>
      <w:r w:rsidRPr="0051366C">
        <w:rPr>
          <w:color w:val="000000"/>
          <w:sz w:val="28"/>
          <w:szCs w:val="28"/>
        </w:rPr>
        <w:br/>
        <w:t>общем проекте Сперанского, наблюдается в актах о Финляндии, редактированных</w:t>
      </w:r>
      <w:r w:rsidRPr="0051366C">
        <w:rPr>
          <w:color w:val="000000"/>
          <w:sz w:val="28"/>
          <w:szCs w:val="28"/>
        </w:rPr>
        <w:br/>
        <w:t>Сперанским. Верный своей мысли о законодательном сословии, которое «на самом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деле было под влиянием и в совершенной зависимости от власти самодержавной»,Сперанский так стремился поставить и финляндский сейм, учрежденный, но не</w:t>
      </w:r>
      <w:r w:rsidR="004239EA" w:rsidRPr="004239EA">
        <w:rPr>
          <w:color w:val="000000"/>
          <w:sz w:val="28"/>
          <w:szCs w:val="28"/>
        </w:rPr>
        <w:t xml:space="preserve"> </w:t>
      </w:r>
      <w:r w:rsidRPr="0051366C">
        <w:rPr>
          <w:color w:val="000000"/>
          <w:sz w:val="28"/>
          <w:szCs w:val="28"/>
        </w:rPr>
        <w:t>действовавший при Александре</w:t>
      </w:r>
      <w:r w:rsidR="00C85AEE" w:rsidRPr="00C85AEE">
        <w:rPr>
          <w:color w:val="000000"/>
          <w:sz w:val="28"/>
          <w:szCs w:val="28"/>
        </w:rPr>
        <w:t>.</w:t>
      </w:r>
    </w:p>
    <w:p w:rsidR="006D427A" w:rsidRDefault="006D427A" w:rsidP="004239EA">
      <w:pPr>
        <w:pStyle w:val="a5"/>
        <w:spacing w:line="360" w:lineRule="auto"/>
        <w:ind w:left="-567" w:firstLine="567"/>
        <w:rPr>
          <w:color w:val="000000"/>
          <w:sz w:val="28"/>
          <w:szCs w:val="28"/>
          <w:lang w:val="en-US"/>
        </w:rPr>
      </w:pPr>
    </w:p>
    <w:p w:rsidR="006D427A" w:rsidRDefault="006D427A" w:rsidP="0019675E">
      <w:pPr>
        <w:pStyle w:val="a5"/>
        <w:spacing w:line="360" w:lineRule="auto"/>
        <w:rPr>
          <w:color w:val="000000"/>
          <w:sz w:val="28"/>
          <w:szCs w:val="28"/>
          <w:lang w:val="en-US"/>
        </w:rPr>
      </w:pPr>
    </w:p>
    <w:p w:rsidR="006D427A" w:rsidRDefault="006D427A" w:rsidP="004239EA">
      <w:pPr>
        <w:pStyle w:val="a5"/>
        <w:spacing w:line="360" w:lineRule="auto"/>
        <w:ind w:left="-567" w:firstLine="567"/>
        <w:rPr>
          <w:color w:val="000000"/>
          <w:sz w:val="28"/>
          <w:szCs w:val="28"/>
          <w:lang w:val="en-US"/>
        </w:rPr>
      </w:pPr>
    </w:p>
    <w:p w:rsidR="00C85AEE" w:rsidRPr="00C85AEE" w:rsidRDefault="00C85AEE" w:rsidP="0019675E">
      <w:pPr>
        <w:pStyle w:val="a5"/>
        <w:spacing w:line="360" w:lineRule="auto"/>
        <w:ind w:left="1440" w:firstLine="720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>Литература</w:t>
      </w:r>
    </w:p>
    <w:p w:rsidR="00C85AEE" w:rsidRPr="00C85AEE" w:rsidRDefault="00C85AEE" w:rsidP="00C85AEE">
      <w:pPr>
        <w:pStyle w:val="a5"/>
        <w:spacing w:line="360" w:lineRule="auto"/>
        <w:ind w:left="-567"/>
        <w:rPr>
          <w:sz w:val="28"/>
          <w:szCs w:val="28"/>
        </w:rPr>
      </w:pPr>
      <w:r w:rsidRPr="00C85AEE">
        <w:rPr>
          <w:sz w:val="28"/>
          <w:szCs w:val="28"/>
        </w:rPr>
        <w:t>1. Шильдер Н. Император Александр I: Т.III. - Спб., 1897.</w:t>
      </w:r>
      <w:r w:rsidRPr="00C85AEE">
        <w:rPr>
          <w:sz w:val="28"/>
          <w:szCs w:val="28"/>
        </w:rPr>
        <w:br/>
        <w:t>2. Томсинов В.А. Светило российской бюрократии: Исторический портрет М.М.Сперанского. - М.: Молодая гвардия, 1991.</w:t>
      </w:r>
      <w:r w:rsidRPr="00C85AEE">
        <w:rPr>
          <w:sz w:val="28"/>
          <w:szCs w:val="28"/>
        </w:rPr>
        <w:br/>
        <w:t xml:space="preserve">3. Чибиряев С.А. Великий русский реформатов: жизнь, деятельность, политические взгляды М.М.Сперанского. - М.: Воскресенье, 1993. </w:t>
      </w:r>
    </w:p>
    <w:p w:rsidR="00C85AEE" w:rsidRPr="006D427A" w:rsidRDefault="00C85AEE" w:rsidP="00C85AEE">
      <w:pPr>
        <w:pStyle w:val="a5"/>
        <w:spacing w:line="360" w:lineRule="auto"/>
        <w:ind w:left="-567"/>
        <w:rPr>
          <w:sz w:val="28"/>
          <w:szCs w:val="28"/>
        </w:rPr>
      </w:pPr>
      <w:r w:rsidRPr="006D427A">
        <w:rPr>
          <w:color w:val="000000"/>
          <w:sz w:val="28"/>
          <w:szCs w:val="28"/>
          <w:lang w:val="en-US"/>
        </w:rPr>
        <w:t xml:space="preserve">4. </w:t>
      </w:r>
      <w:r w:rsidRPr="006D427A">
        <w:rPr>
          <w:color w:val="000000"/>
          <w:sz w:val="28"/>
          <w:szCs w:val="28"/>
        </w:rPr>
        <w:t xml:space="preserve">История России в портретах". В 2-х тт. Т.1. </w:t>
      </w:r>
      <w:r w:rsidRPr="006D427A">
        <w:rPr>
          <w:color w:val="000000"/>
          <w:sz w:val="28"/>
          <w:szCs w:val="28"/>
          <w:lang w:val="en-US"/>
        </w:rPr>
        <w:t>1990.</w:t>
      </w:r>
    </w:p>
    <w:p w:rsidR="00223877" w:rsidRPr="00C85AEE" w:rsidRDefault="00223877" w:rsidP="00C85AEE">
      <w:pPr>
        <w:keepLines/>
        <w:spacing w:line="360" w:lineRule="auto"/>
        <w:ind w:left="-567" w:firstLine="567"/>
        <w:rPr>
          <w:sz w:val="28"/>
          <w:szCs w:val="28"/>
        </w:rPr>
      </w:pPr>
      <w:bookmarkStart w:id="0" w:name="_GoBack"/>
      <w:bookmarkEnd w:id="0"/>
    </w:p>
    <w:sectPr w:rsidR="00223877" w:rsidRPr="00C85AEE" w:rsidSect="00FF77DE"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20" w:rsidRDefault="00734920">
      <w:r>
        <w:separator/>
      </w:r>
    </w:p>
  </w:endnote>
  <w:endnote w:type="continuationSeparator" w:id="0">
    <w:p w:rsidR="00734920" w:rsidRDefault="0073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877" w:rsidRDefault="00223877" w:rsidP="00FF77DE">
    <w:pPr>
      <w:pStyle w:val="a3"/>
      <w:framePr w:wrap="around" w:vAnchor="text" w:hAnchor="margin" w:xAlign="right" w:y="1"/>
      <w:rPr>
        <w:rStyle w:val="a4"/>
      </w:rPr>
    </w:pPr>
  </w:p>
  <w:p w:rsidR="00223877" w:rsidRDefault="002238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877" w:rsidRDefault="00595DD3" w:rsidP="00FF77D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223877" w:rsidRDefault="002238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20" w:rsidRDefault="00734920">
      <w:r>
        <w:separator/>
      </w:r>
    </w:p>
  </w:footnote>
  <w:footnote w:type="continuationSeparator" w:id="0">
    <w:p w:rsidR="00734920" w:rsidRDefault="00734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66C"/>
    <w:rsid w:val="000D26AF"/>
    <w:rsid w:val="0019675E"/>
    <w:rsid w:val="00223877"/>
    <w:rsid w:val="004239EA"/>
    <w:rsid w:val="0051366C"/>
    <w:rsid w:val="00527C62"/>
    <w:rsid w:val="00595DD3"/>
    <w:rsid w:val="0059614F"/>
    <w:rsid w:val="006B6DC2"/>
    <w:rsid w:val="006D427A"/>
    <w:rsid w:val="00734920"/>
    <w:rsid w:val="00AC355A"/>
    <w:rsid w:val="00C85AEE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E5E62-5D18-4A38-93BD-DBB7A4E4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character" w:styleId="a4">
    <w:name w:val="page number"/>
    <w:basedOn w:val="a0"/>
  </w:style>
  <w:style w:type="paragraph" w:styleId="a5">
    <w:name w:val="Body Text"/>
    <w:basedOn w:val="a"/>
    <w:pPr>
      <w:spacing w:after="120"/>
    </w:pPr>
  </w:style>
  <w:style w:type="paragraph" w:styleId="a6">
    <w:name w:val="Normal (Web)"/>
    <w:basedOn w:val="a"/>
    <w:rsid w:val="00C85A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Имя графа Михаила Михайловича Сперанского (1772–1839) известно всем, кто хоть немного знаком с русской историей; однако – как это нередко бывает, – как правило, кроме самого общего определения «прогрессивного деятеля», которое говорит меньше чем ничего, </vt:lpstr>
    </vt:vector>
  </TitlesOfParts>
  <Company>СЕКРЕТАРИАТ</Company>
  <LinksUpToDate>false</LinksUpToDate>
  <CharactersWithSpaces>14519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Имя графа Михаила Михайловича Сперанского (1772–1839) известно всем, кто хоть немного знаком с русской историей; однако – как это нередко бывает, – как правило, кроме самого общего определения «прогрессивного деятеля», которое говорит меньше чем ничего, </dc:title>
  <dc:subject/>
  <dc:creator>ЛОСЕВА НИНА ВАСИЛЬЕВНА</dc:creator>
  <cp:keywords/>
  <cp:lastModifiedBy>Irina</cp:lastModifiedBy>
  <cp:revision>2</cp:revision>
  <cp:lastPrinted>2002-12-25T17:29:00Z</cp:lastPrinted>
  <dcterms:created xsi:type="dcterms:W3CDTF">2014-09-05T19:56:00Z</dcterms:created>
  <dcterms:modified xsi:type="dcterms:W3CDTF">2014-09-05T19:56:00Z</dcterms:modified>
</cp:coreProperties>
</file>