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50C" w:rsidRDefault="0014750C">
      <w:pPr>
        <w:jc w:val="center"/>
        <w:rPr>
          <w:sz w:val="36"/>
        </w:rPr>
      </w:pPr>
    </w:p>
    <w:p w:rsidR="0014750C" w:rsidRDefault="0014750C">
      <w:pPr>
        <w:jc w:val="center"/>
        <w:rPr>
          <w:sz w:val="36"/>
        </w:rPr>
      </w:pPr>
      <w:r>
        <w:rPr>
          <w:sz w:val="36"/>
        </w:rPr>
        <w:t>Latvijas Lauksaimniecības Universitāte</w:t>
      </w:r>
    </w:p>
    <w:p w:rsidR="0014750C" w:rsidRDefault="0014750C">
      <w:pPr>
        <w:jc w:val="center"/>
        <w:rPr>
          <w:sz w:val="36"/>
        </w:rPr>
      </w:pPr>
      <w:r>
        <w:rPr>
          <w:sz w:val="36"/>
        </w:rPr>
        <w:t>Ekonomikas fakultāte</w:t>
      </w:r>
    </w:p>
    <w:p w:rsidR="0014750C" w:rsidRDefault="0014750C">
      <w:pPr>
        <w:ind w:firstLine="567"/>
        <w:jc w:val="center"/>
        <w:rPr>
          <w:b/>
          <w:sz w:val="36"/>
        </w:rPr>
      </w:pPr>
      <w:r>
        <w:rPr>
          <w:sz w:val="36"/>
        </w:rPr>
        <w:t>Grāmatvedības un finansu katedra</w:t>
      </w:r>
    </w:p>
    <w:p w:rsidR="0014750C" w:rsidRDefault="0014750C">
      <w:pPr>
        <w:ind w:firstLine="567"/>
        <w:jc w:val="center"/>
        <w:rPr>
          <w:b/>
          <w:sz w:val="36"/>
        </w:rPr>
      </w:pPr>
    </w:p>
    <w:p w:rsidR="0014750C" w:rsidRDefault="0014750C">
      <w:pPr>
        <w:ind w:firstLine="567"/>
        <w:jc w:val="center"/>
        <w:rPr>
          <w:b/>
          <w:sz w:val="36"/>
        </w:rPr>
      </w:pPr>
    </w:p>
    <w:p w:rsidR="0014750C" w:rsidRDefault="0014750C">
      <w:pPr>
        <w:ind w:firstLine="567"/>
        <w:jc w:val="center"/>
        <w:rPr>
          <w:b/>
          <w:sz w:val="36"/>
        </w:rPr>
      </w:pPr>
    </w:p>
    <w:p w:rsidR="0014750C" w:rsidRDefault="0014750C">
      <w:pPr>
        <w:ind w:firstLine="567"/>
        <w:jc w:val="center"/>
        <w:rPr>
          <w:b/>
          <w:sz w:val="36"/>
        </w:rPr>
      </w:pPr>
    </w:p>
    <w:p w:rsidR="0014750C" w:rsidRDefault="0014750C">
      <w:pPr>
        <w:ind w:firstLine="567"/>
        <w:jc w:val="center"/>
        <w:rPr>
          <w:b/>
          <w:sz w:val="36"/>
        </w:rPr>
      </w:pPr>
    </w:p>
    <w:p w:rsidR="0014750C" w:rsidRDefault="0014750C">
      <w:pPr>
        <w:ind w:firstLine="567"/>
        <w:jc w:val="center"/>
        <w:rPr>
          <w:b/>
          <w:sz w:val="44"/>
        </w:rPr>
      </w:pPr>
      <w:r>
        <w:rPr>
          <w:b/>
          <w:sz w:val="44"/>
        </w:rPr>
        <w:t>Ināra Rāviņa</w:t>
      </w:r>
    </w:p>
    <w:p w:rsidR="0014750C" w:rsidRDefault="0014750C">
      <w:pPr>
        <w:ind w:firstLine="567"/>
        <w:jc w:val="center"/>
        <w:rPr>
          <w:b/>
          <w:sz w:val="36"/>
        </w:rPr>
      </w:pPr>
    </w:p>
    <w:p w:rsidR="0014750C" w:rsidRDefault="0014750C">
      <w:pPr>
        <w:ind w:firstLine="567"/>
        <w:jc w:val="center"/>
        <w:rPr>
          <w:b/>
          <w:sz w:val="36"/>
        </w:rPr>
      </w:pPr>
    </w:p>
    <w:p w:rsidR="0014750C" w:rsidRDefault="0014750C">
      <w:pPr>
        <w:ind w:firstLine="567"/>
        <w:jc w:val="center"/>
        <w:rPr>
          <w:b/>
          <w:sz w:val="36"/>
        </w:rPr>
      </w:pPr>
      <w:r>
        <w:rPr>
          <w:sz w:val="36"/>
        </w:rPr>
        <w:t>Referāts</w:t>
      </w:r>
      <w:r>
        <w:rPr>
          <w:b/>
          <w:sz w:val="36"/>
        </w:rPr>
        <w:t xml:space="preserve"> FINASĒS UN KREDĪTĀ</w:t>
      </w:r>
    </w:p>
    <w:p w:rsidR="0014750C" w:rsidRDefault="0014750C">
      <w:pPr>
        <w:ind w:firstLine="567"/>
        <w:jc w:val="center"/>
        <w:rPr>
          <w:b/>
          <w:i/>
          <w:sz w:val="36"/>
        </w:rPr>
      </w:pPr>
    </w:p>
    <w:p w:rsidR="0014750C" w:rsidRDefault="0014750C">
      <w:pPr>
        <w:ind w:firstLine="567"/>
        <w:jc w:val="center"/>
        <w:rPr>
          <w:b/>
          <w:sz w:val="36"/>
        </w:rPr>
      </w:pPr>
    </w:p>
    <w:p w:rsidR="0014750C" w:rsidRDefault="0014750C">
      <w:pPr>
        <w:pStyle w:val="31"/>
      </w:pPr>
      <w:r>
        <w:t>A/S «PAREX BANKA» DARBĪBAS RAKSTUROJUMS UN PAKALPOJUMU ANALĪZE</w:t>
      </w:r>
    </w:p>
    <w:p w:rsidR="0014750C" w:rsidRDefault="0014750C">
      <w:pPr>
        <w:jc w:val="center"/>
        <w:rPr>
          <w:b/>
          <w:sz w:val="60"/>
        </w:rPr>
      </w:pPr>
    </w:p>
    <w:p w:rsidR="0014750C" w:rsidRDefault="0014750C">
      <w:pPr>
        <w:jc w:val="center"/>
        <w:rPr>
          <w:b/>
          <w:i/>
          <w:sz w:val="36"/>
        </w:rPr>
      </w:pPr>
    </w:p>
    <w:p w:rsidR="0014750C" w:rsidRDefault="0014750C">
      <w:pPr>
        <w:ind w:firstLine="567"/>
        <w:jc w:val="center"/>
        <w:rPr>
          <w:b/>
          <w:i/>
          <w:sz w:val="36"/>
        </w:rPr>
      </w:pPr>
    </w:p>
    <w:p w:rsidR="0014750C" w:rsidRDefault="0014750C">
      <w:pPr>
        <w:rPr>
          <w:b/>
          <w:sz w:val="28"/>
        </w:rPr>
      </w:pPr>
      <w:r>
        <w:rPr>
          <w:sz w:val="28"/>
        </w:rPr>
        <w:t>Darba autors</w:t>
      </w:r>
      <w:r>
        <w:rPr>
          <w:b/>
          <w:i/>
          <w:sz w:val="28"/>
        </w:rPr>
        <w:tab/>
      </w:r>
      <w:r>
        <w:rPr>
          <w:b/>
          <w:sz w:val="28"/>
        </w:rPr>
        <w:t xml:space="preserve">    </w:t>
      </w:r>
      <w:r>
        <w:rPr>
          <w:b/>
          <w:sz w:val="28"/>
        </w:rPr>
        <w:tab/>
      </w:r>
      <w:r>
        <w:rPr>
          <w:b/>
          <w:sz w:val="28"/>
        </w:rPr>
        <w:tab/>
      </w:r>
      <w:r>
        <w:rPr>
          <w:b/>
          <w:sz w:val="28"/>
        </w:rPr>
        <w:tab/>
      </w:r>
      <w:r>
        <w:rPr>
          <w:b/>
          <w:sz w:val="28"/>
        </w:rPr>
        <w:tab/>
        <w:t>Ināra Rāviņa</w:t>
      </w:r>
    </w:p>
    <w:p w:rsidR="0014750C" w:rsidRDefault="0014750C">
      <w:pPr>
        <w:ind w:left="5040" w:firstLine="0"/>
        <w:jc w:val="left"/>
      </w:pPr>
      <w:r>
        <w:t>Ekonomikas fakultātes Nepilna laika studiju Grāmatvedības un finansu specialitātes 2.kursa studente matrikulas № 0138464</w:t>
      </w:r>
    </w:p>
    <w:p w:rsidR="0014750C" w:rsidRDefault="0014750C">
      <w:pPr>
        <w:pStyle w:val="ac"/>
      </w:pPr>
    </w:p>
    <w:p w:rsidR="0014750C" w:rsidRDefault="0014750C">
      <w:r>
        <w:rPr>
          <w:sz w:val="28"/>
        </w:rPr>
        <w:t xml:space="preserve">Darba vadītājs </w:t>
      </w:r>
      <w:r>
        <w:rPr>
          <w:b/>
          <w:i/>
          <w:sz w:val="28"/>
        </w:rPr>
        <w:tab/>
      </w:r>
      <w:r>
        <w:rPr>
          <w:b/>
          <w:i/>
          <w:sz w:val="28"/>
        </w:rPr>
        <w:tab/>
      </w:r>
      <w:r>
        <w:rPr>
          <w:b/>
          <w:i/>
          <w:sz w:val="28"/>
        </w:rPr>
        <w:tab/>
      </w:r>
      <w:r>
        <w:rPr>
          <w:b/>
          <w:i/>
          <w:sz w:val="28"/>
        </w:rPr>
        <w:tab/>
      </w:r>
      <w:r>
        <w:t xml:space="preserve">pasniedzēja </w:t>
      </w:r>
    </w:p>
    <w:p w:rsidR="0014750C" w:rsidRDefault="0014750C">
      <w:pPr>
        <w:rPr>
          <w:b/>
          <w:i/>
          <w:sz w:val="28"/>
        </w:rPr>
      </w:pPr>
      <w:r>
        <w:rPr>
          <w:sz w:val="28"/>
        </w:rPr>
        <w:tab/>
      </w:r>
      <w:r>
        <w:rPr>
          <w:sz w:val="28"/>
        </w:rPr>
        <w:tab/>
      </w:r>
      <w:r>
        <w:rPr>
          <w:sz w:val="28"/>
        </w:rPr>
        <w:tab/>
      </w:r>
      <w:r>
        <w:rPr>
          <w:sz w:val="28"/>
        </w:rPr>
        <w:tab/>
      </w:r>
      <w:r>
        <w:rPr>
          <w:sz w:val="28"/>
        </w:rPr>
        <w:tab/>
      </w:r>
      <w:r>
        <w:rPr>
          <w:sz w:val="28"/>
        </w:rPr>
        <w:tab/>
      </w:r>
      <w:r>
        <w:rPr>
          <w:b/>
          <w:sz w:val="28"/>
        </w:rPr>
        <w:t>Mārīte Lazdiņa</w:t>
      </w:r>
    </w:p>
    <w:p w:rsidR="0014750C" w:rsidRDefault="0014750C">
      <w:pPr>
        <w:rPr>
          <w:b/>
          <w:i/>
          <w:sz w:val="28"/>
        </w:rPr>
      </w:pPr>
    </w:p>
    <w:p w:rsidR="0014750C" w:rsidRDefault="0014750C">
      <w:pPr>
        <w:tabs>
          <w:tab w:val="right" w:leader="underscore" w:pos="3402"/>
        </w:tabs>
        <w:jc w:val="center"/>
      </w:pPr>
    </w:p>
    <w:p w:rsidR="0014750C" w:rsidRDefault="0014750C">
      <w:pPr>
        <w:tabs>
          <w:tab w:val="right" w:leader="underscore" w:pos="3402"/>
        </w:tabs>
        <w:jc w:val="center"/>
      </w:pPr>
    </w:p>
    <w:p w:rsidR="0014750C" w:rsidRDefault="0014750C">
      <w:pPr>
        <w:tabs>
          <w:tab w:val="right" w:leader="underscore" w:pos="3402"/>
        </w:tabs>
        <w:jc w:val="center"/>
      </w:pPr>
    </w:p>
    <w:p w:rsidR="0014750C" w:rsidRDefault="0014750C">
      <w:pPr>
        <w:tabs>
          <w:tab w:val="right" w:leader="underscore" w:pos="3402"/>
        </w:tabs>
        <w:jc w:val="center"/>
      </w:pPr>
    </w:p>
    <w:p w:rsidR="0014750C" w:rsidRDefault="0014750C">
      <w:pPr>
        <w:tabs>
          <w:tab w:val="right" w:leader="underscore" w:pos="3402"/>
        </w:tabs>
        <w:jc w:val="center"/>
      </w:pPr>
    </w:p>
    <w:p w:rsidR="0014750C" w:rsidRDefault="0014750C">
      <w:pPr>
        <w:tabs>
          <w:tab w:val="right" w:leader="underscore" w:pos="3402"/>
        </w:tabs>
        <w:jc w:val="center"/>
      </w:pPr>
    </w:p>
    <w:p w:rsidR="0014750C" w:rsidRDefault="0014750C">
      <w:pPr>
        <w:tabs>
          <w:tab w:val="right" w:leader="underscore" w:pos="3402"/>
        </w:tabs>
        <w:jc w:val="center"/>
      </w:pPr>
    </w:p>
    <w:p w:rsidR="0014750C" w:rsidRDefault="0014750C">
      <w:pPr>
        <w:pStyle w:val="8"/>
        <w:tabs>
          <w:tab w:val="right" w:leader="underscore" w:pos="3402"/>
        </w:tabs>
        <w:rPr>
          <w:sz w:val="24"/>
        </w:rPr>
      </w:pPr>
      <w:r>
        <w:rPr>
          <w:sz w:val="24"/>
        </w:rPr>
        <w:lastRenderedPageBreak/>
        <w:t>JĒKABPILS,  2002</w:t>
      </w:r>
    </w:p>
    <w:p w:rsidR="0014750C" w:rsidRDefault="0014750C">
      <w:pPr>
        <w:pStyle w:val="aa"/>
        <w:rPr>
          <w:sz w:val="24"/>
          <w:u w:val="single"/>
        </w:rPr>
      </w:pPr>
    </w:p>
    <w:p w:rsidR="0014750C" w:rsidRDefault="0014750C">
      <w:pPr>
        <w:jc w:val="center"/>
        <w:rPr>
          <w:b/>
          <w:sz w:val="28"/>
        </w:rPr>
      </w:pPr>
      <w:r>
        <w:br w:type="page"/>
      </w:r>
      <w:r>
        <w:rPr>
          <w:b/>
          <w:sz w:val="28"/>
        </w:rPr>
        <w:t>Saturs</w:t>
      </w:r>
    </w:p>
    <w:p w:rsidR="0014750C" w:rsidRDefault="0014750C">
      <w:pPr>
        <w:jc w:val="center"/>
      </w:pPr>
    </w:p>
    <w:p w:rsidR="0014750C" w:rsidRDefault="0014750C">
      <w:pPr>
        <w:pStyle w:val="10"/>
        <w:tabs>
          <w:tab w:val="right" w:leader="dot" w:pos="8296"/>
        </w:tabs>
        <w:rPr>
          <w:noProof/>
        </w:rPr>
      </w:pPr>
      <w:r>
        <w:rPr>
          <w:sz w:val="22"/>
        </w:rPr>
        <w:fldChar w:fldCharType="begin"/>
      </w:r>
      <w:r>
        <w:rPr>
          <w:sz w:val="22"/>
        </w:rPr>
        <w:instrText xml:space="preserve"> TOC \o "1-4" </w:instrText>
      </w:r>
      <w:r>
        <w:rPr>
          <w:sz w:val="22"/>
        </w:rPr>
        <w:fldChar w:fldCharType="separate"/>
      </w:r>
      <w:r>
        <w:rPr>
          <w:noProof/>
        </w:rPr>
        <w:t>IEVADS</w:t>
      </w:r>
      <w:r>
        <w:rPr>
          <w:noProof/>
        </w:rPr>
        <w:tab/>
      </w:r>
      <w:bookmarkStart w:id="0" w:name="_Hlt23313999"/>
      <w:r>
        <w:rPr>
          <w:noProof/>
        </w:rPr>
        <w:fldChar w:fldCharType="begin"/>
      </w:r>
      <w:r>
        <w:rPr>
          <w:noProof/>
        </w:rPr>
        <w:instrText xml:space="preserve"> PAGEREF _Toc23313956 \h </w:instrText>
      </w:r>
      <w:r>
        <w:rPr>
          <w:noProof/>
        </w:rPr>
      </w:r>
      <w:r>
        <w:rPr>
          <w:noProof/>
        </w:rPr>
        <w:fldChar w:fldCharType="separate"/>
      </w:r>
      <w:r>
        <w:rPr>
          <w:noProof/>
        </w:rPr>
        <w:t>3</w:t>
      </w:r>
      <w:r>
        <w:rPr>
          <w:noProof/>
        </w:rPr>
        <w:fldChar w:fldCharType="end"/>
      </w:r>
      <w:bookmarkEnd w:id="0"/>
    </w:p>
    <w:p w:rsidR="0014750C" w:rsidRDefault="0014750C">
      <w:pPr>
        <w:pStyle w:val="10"/>
        <w:tabs>
          <w:tab w:val="right" w:leader="dot" w:pos="8296"/>
        </w:tabs>
        <w:rPr>
          <w:noProof/>
        </w:rPr>
      </w:pPr>
      <w:r>
        <w:rPr>
          <w:noProof/>
        </w:rPr>
        <w:t>1. PAREKSS BANKAS PIEDĀVĀTIE PAKALPOJUMI</w:t>
      </w:r>
      <w:r>
        <w:rPr>
          <w:noProof/>
        </w:rPr>
        <w:tab/>
      </w:r>
      <w:r>
        <w:rPr>
          <w:noProof/>
        </w:rPr>
        <w:fldChar w:fldCharType="begin"/>
      </w:r>
      <w:r>
        <w:rPr>
          <w:noProof/>
        </w:rPr>
        <w:instrText xml:space="preserve"> PAGEREF _Toc23313957 \h </w:instrText>
      </w:r>
      <w:r>
        <w:rPr>
          <w:noProof/>
        </w:rPr>
      </w:r>
      <w:r>
        <w:rPr>
          <w:noProof/>
        </w:rPr>
        <w:fldChar w:fldCharType="separate"/>
      </w:r>
      <w:r>
        <w:rPr>
          <w:noProof/>
        </w:rPr>
        <w:t>5</w:t>
      </w:r>
      <w:r>
        <w:rPr>
          <w:noProof/>
        </w:rPr>
        <w:fldChar w:fldCharType="end"/>
      </w:r>
    </w:p>
    <w:p w:rsidR="0014750C" w:rsidRDefault="0014750C">
      <w:pPr>
        <w:pStyle w:val="20"/>
        <w:tabs>
          <w:tab w:val="right" w:leader="dot" w:pos="8296"/>
        </w:tabs>
        <w:rPr>
          <w:noProof/>
        </w:rPr>
      </w:pPr>
      <w:r>
        <w:rPr>
          <w:noProof/>
        </w:rPr>
        <w:t>1.1 Kartes</w:t>
      </w:r>
      <w:r>
        <w:rPr>
          <w:noProof/>
        </w:rPr>
        <w:tab/>
      </w:r>
      <w:r>
        <w:rPr>
          <w:noProof/>
        </w:rPr>
        <w:fldChar w:fldCharType="begin"/>
      </w:r>
      <w:r>
        <w:rPr>
          <w:noProof/>
        </w:rPr>
        <w:instrText xml:space="preserve"> PAGEREF _Toc23313958 \h </w:instrText>
      </w:r>
      <w:r>
        <w:rPr>
          <w:noProof/>
        </w:rPr>
      </w:r>
      <w:r>
        <w:rPr>
          <w:noProof/>
        </w:rPr>
        <w:fldChar w:fldCharType="separate"/>
      </w:r>
      <w:r>
        <w:rPr>
          <w:noProof/>
        </w:rPr>
        <w:t>5</w:t>
      </w:r>
      <w:r>
        <w:rPr>
          <w:noProof/>
        </w:rPr>
        <w:fldChar w:fldCharType="end"/>
      </w:r>
    </w:p>
    <w:p w:rsidR="0014750C" w:rsidRDefault="0014750C">
      <w:pPr>
        <w:pStyle w:val="20"/>
        <w:tabs>
          <w:tab w:val="right" w:leader="dot" w:pos="8296"/>
        </w:tabs>
        <w:rPr>
          <w:noProof/>
        </w:rPr>
      </w:pPr>
      <w:r>
        <w:rPr>
          <w:noProof/>
        </w:rPr>
        <w:t>1.2 Komunālie un abonentu maksājumi</w:t>
      </w:r>
      <w:r>
        <w:rPr>
          <w:noProof/>
        </w:rPr>
        <w:tab/>
      </w:r>
      <w:r>
        <w:rPr>
          <w:noProof/>
        </w:rPr>
        <w:fldChar w:fldCharType="begin"/>
      </w:r>
      <w:r>
        <w:rPr>
          <w:noProof/>
        </w:rPr>
        <w:instrText xml:space="preserve"> PAGEREF _Toc23313959 \h </w:instrText>
      </w:r>
      <w:r>
        <w:rPr>
          <w:noProof/>
        </w:rPr>
      </w:r>
      <w:r>
        <w:rPr>
          <w:noProof/>
        </w:rPr>
        <w:fldChar w:fldCharType="separate"/>
      </w:r>
      <w:r>
        <w:rPr>
          <w:noProof/>
        </w:rPr>
        <w:t>6</w:t>
      </w:r>
      <w:r>
        <w:rPr>
          <w:noProof/>
        </w:rPr>
        <w:fldChar w:fldCharType="end"/>
      </w:r>
    </w:p>
    <w:p w:rsidR="0014750C" w:rsidRDefault="0014750C">
      <w:pPr>
        <w:pStyle w:val="10"/>
        <w:tabs>
          <w:tab w:val="right" w:leader="dot" w:pos="8296"/>
        </w:tabs>
        <w:rPr>
          <w:noProof/>
        </w:rPr>
      </w:pPr>
      <w:r>
        <w:rPr>
          <w:noProof/>
        </w:rPr>
        <w:t>2. KREDĪTI A/S «PAREX BANKA»</w:t>
      </w:r>
      <w:r>
        <w:rPr>
          <w:noProof/>
        </w:rPr>
        <w:tab/>
      </w:r>
      <w:r>
        <w:rPr>
          <w:noProof/>
        </w:rPr>
        <w:fldChar w:fldCharType="begin"/>
      </w:r>
      <w:r>
        <w:rPr>
          <w:noProof/>
        </w:rPr>
        <w:instrText xml:space="preserve"> PAGEREF _Toc23313960 \h </w:instrText>
      </w:r>
      <w:r>
        <w:rPr>
          <w:noProof/>
        </w:rPr>
      </w:r>
      <w:r>
        <w:rPr>
          <w:noProof/>
        </w:rPr>
        <w:fldChar w:fldCharType="separate"/>
      </w:r>
      <w:r>
        <w:rPr>
          <w:noProof/>
        </w:rPr>
        <w:t>7</w:t>
      </w:r>
      <w:r>
        <w:rPr>
          <w:noProof/>
        </w:rPr>
        <w:fldChar w:fldCharType="end"/>
      </w:r>
    </w:p>
    <w:p w:rsidR="0014750C" w:rsidRDefault="0014750C">
      <w:pPr>
        <w:pStyle w:val="20"/>
        <w:tabs>
          <w:tab w:val="right" w:leader="dot" w:pos="8296"/>
        </w:tabs>
        <w:rPr>
          <w:noProof/>
        </w:rPr>
      </w:pPr>
      <w:r>
        <w:rPr>
          <w:noProof/>
        </w:rPr>
        <w:t>2.1 Kredīts, tā būtība, formas, veidi</w:t>
      </w:r>
      <w:r>
        <w:rPr>
          <w:noProof/>
        </w:rPr>
        <w:tab/>
      </w:r>
      <w:r>
        <w:rPr>
          <w:noProof/>
        </w:rPr>
        <w:fldChar w:fldCharType="begin"/>
      </w:r>
      <w:r>
        <w:rPr>
          <w:noProof/>
        </w:rPr>
        <w:instrText xml:space="preserve"> PAGEREF _Toc23313961 \h </w:instrText>
      </w:r>
      <w:r>
        <w:rPr>
          <w:noProof/>
        </w:rPr>
      </w:r>
      <w:r>
        <w:rPr>
          <w:noProof/>
        </w:rPr>
        <w:fldChar w:fldCharType="separate"/>
      </w:r>
      <w:r>
        <w:rPr>
          <w:noProof/>
        </w:rPr>
        <w:t>7</w:t>
      </w:r>
      <w:r>
        <w:rPr>
          <w:noProof/>
        </w:rPr>
        <w:fldChar w:fldCharType="end"/>
      </w:r>
    </w:p>
    <w:p w:rsidR="0014750C" w:rsidRDefault="0014750C">
      <w:pPr>
        <w:pStyle w:val="30"/>
        <w:tabs>
          <w:tab w:val="right" w:leader="dot" w:pos="8296"/>
        </w:tabs>
        <w:rPr>
          <w:noProof/>
        </w:rPr>
      </w:pPr>
      <w:r>
        <w:rPr>
          <w:noProof/>
        </w:rPr>
        <w:t>2.1.1 Kredīti uzņēmumiem</w:t>
      </w:r>
      <w:r>
        <w:rPr>
          <w:noProof/>
        </w:rPr>
        <w:tab/>
      </w:r>
      <w:r>
        <w:rPr>
          <w:noProof/>
        </w:rPr>
        <w:fldChar w:fldCharType="begin"/>
      </w:r>
      <w:r>
        <w:rPr>
          <w:noProof/>
        </w:rPr>
        <w:instrText xml:space="preserve"> PAGEREF _Toc23313962 \h </w:instrText>
      </w:r>
      <w:r>
        <w:rPr>
          <w:noProof/>
        </w:rPr>
      </w:r>
      <w:r>
        <w:rPr>
          <w:noProof/>
        </w:rPr>
        <w:fldChar w:fldCharType="separate"/>
      </w:r>
      <w:r>
        <w:rPr>
          <w:noProof/>
        </w:rPr>
        <w:t>8</w:t>
      </w:r>
      <w:r>
        <w:rPr>
          <w:noProof/>
        </w:rPr>
        <w:fldChar w:fldCharType="end"/>
      </w:r>
    </w:p>
    <w:p w:rsidR="0014750C" w:rsidRDefault="0014750C">
      <w:pPr>
        <w:pStyle w:val="30"/>
        <w:tabs>
          <w:tab w:val="right" w:leader="dot" w:pos="8296"/>
        </w:tabs>
        <w:rPr>
          <w:noProof/>
        </w:rPr>
      </w:pPr>
      <w:r>
        <w:rPr>
          <w:noProof/>
        </w:rPr>
        <w:t>2.1.2 Kredīti privātpersonām</w:t>
      </w:r>
      <w:r>
        <w:rPr>
          <w:noProof/>
        </w:rPr>
        <w:tab/>
      </w:r>
      <w:r>
        <w:rPr>
          <w:noProof/>
        </w:rPr>
        <w:fldChar w:fldCharType="begin"/>
      </w:r>
      <w:r>
        <w:rPr>
          <w:noProof/>
        </w:rPr>
        <w:instrText xml:space="preserve"> PAGEREF _Toc23313963 \h </w:instrText>
      </w:r>
      <w:r>
        <w:rPr>
          <w:noProof/>
        </w:rPr>
      </w:r>
      <w:r>
        <w:rPr>
          <w:noProof/>
        </w:rPr>
        <w:fldChar w:fldCharType="separate"/>
      </w:r>
      <w:r>
        <w:rPr>
          <w:noProof/>
        </w:rPr>
        <w:t>8</w:t>
      </w:r>
      <w:r>
        <w:rPr>
          <w:noProof/>
        </w:rPr>
        <w:fldChar w:fldCharType="end"/>
      </w:r>
    </w:p>
    <w:p w:rsidR="0014750C" w:rsidRDefault="0014750C">
      <w:pPr>
        <w:pStyle w:val="30"/>
        <w:tabs>
          <w:tab w:val="right" w:leader="dot" w:pos="8296"/>
        </w:tabs>
        <w:rPr>
          <w:noProof/>
        </w:rPr>
      </w:pPr>
      <w:r>
        <w:rPr>
          <w:noProof/>
        </w:rPr>
        <w:t>2.1.3 Līzings automašīnu un citu transportlīdzekļu iegādei</w:t>
      </w:r>
      <w:r>
        <w:rPr>
          <w:noProof/>
        </w:rPr>
        <w:tab/>
      </w:r>
      <w:r>
        <w:rPr>
          <w:noProof/>
        </w:rPr>
        <w:fldChar w:fldCharType="begin"/>
      </w:r>
      <w:r>
        <w:rPr>
          <w:noProof/>
        </w:rPr>
        <w:instrText xml:space="preserve"> PAGEREF _Toc23313964 \h </w:instrText>
      </w:r>
      <w:r>
        <w:rPr>
          <w:noProof/>
        </w:rPr>
      </w:r>
      <w:r>
        <w:rPr>
          <w:noProof/>
        </w:rPr>
        <w:fldChar w:fldCharType="separate"/>
      </w:r>
      <w:r>
        <w:rPr>
          <w:noProof/>
        </w:rPr>
        <w:t>9</w:t>
      </w:r>
      <w:r>
        <w:rPr>
          <w:noProof/>
        </w:rPr>
        <w:fldChar w:fldCharType="end"/>
      </w:r>
    </w:p>
    <w:p w:rsidR="0014750C" w:rsidRDefault="0014750C">
      <w:pPr>
        <w:pStyle w:val="30"/>
        <w:tabs>
          <w:tab w:val="right" w:leader="dot" w:pos="8296"/>
        </w:tabs>
        <w:rPr>
          <w:noProof/>
        </w:rPr>
      </w:pPr>
      <w:r>
        <w:rPr>
          <w:noProof/>
        </w:rPr>
        <w:t>2.1.4 Ātrākais hipokredīts privātpersonām</w:t>
      </w:r>
      <w:r>
        <w:rPr>
          <w:noProof/>
        </w:rPr>
        <w:tab/>
      </w:r>
      <w:r>
        <w:rPr>
          <w:noProof/>
        </w:rPr>
        <w:fldChar w:fldCharType="begin"/>
      </w:r>
      <w:r>
        <w:rPr>
          <w:noProof/>
        </w:rPr>
        <w:instrText xml:space="preserve"> PAGEREF _Toc23313965 \h </w:instrText>
      </w:r>
      <w:r>
        <w:rPr>
          <w:noProof/>
        </w:rPr>
      </w:r>
      <w:r>
        <w:rPr>
          <w:noProof/>
        </w:rPr>
        <w:fldChar w:fldCharType="separate"/>
      </w:r>
      <w:r>
        <w:rPr>
          <w:noProof/>
        </w:rPr>
        <w:t>9</w:t>
      </w:r>
      <w:r>
        <w:rPr>
          <w:noProof/>
        </w:rPr>
        <w:fldChar w:fldCharType="end"/>
      </w:r>
    </w:p>
    <w:p w:rsidR="0014750C" w:rsidRDefault="0014750C">
      <w:pPr>
        <w:pStyle w:val="10"/>
        <w:tabs>
          <w:tab w:val="right" w:leader="dot" w:pos="8296"/>
        </w:tabs>
        <w:rPr>
          <w:noProof/>
        </w:rPr>
      </w:pPr>
      <w:r>
        <w:rPr>
          <w:noProof/>
        </w:rPr>
        <w:t>3. A/S «PAREX BANKA» VIETA FINANSU PAKALPOJUMU TIRGŪ</w:t>
      </w:r>
      <w:r>
        <w:rPr>
          <w:noProof/>
        </w:rPr>
        <w:tab/>
      </w:r>
      <w:r>
        <w:rPr>
          <w:noProof/>
        </w:rPr>
        <w:fldChar w:fldCharType="begin"/>
      </w:r>
      <w:r>
        <w:rPr>
          <w:noProof/>
        </w:rPr>
        <w:instrText xml:space="preserve"> PAGEREF _Toc23313966 \h </w:instrText>
      </w:r>
      <w:r>
        <w:rPr>
          <w:noProof/>
        </w:rPr>
      </w:r>
      <w:r>
        <w:rPr>
          <w:noProof/>
        </w:rPr>
        <w:fldChar w:fldCharType="separate"/>
      </w:r>
      <w:r>
        <w:rPr>
          <w:noProof/>
        </w:rPr>
        <w:t>10</w:t>
      </w:r>
      <w:r>
        <w:rPr>
          <w:noProof/>
        </w:rPr>
        <w:fldChar w:fldCharType="end"/>
      </w:r>
    </w:p>
    <w:p w:rsidR="0014750C" w:rsidRDefault="0014750C">
      <w:pPr>
        <w:pStyle w:val="10"/>
        <w:tabs>
          <w:tab w:val="right" w:leader="dot" w:pos="8296"/>
        </w:tabs>
        <w:rPr>
          <w:noProof/>
        </w:rPr>
      </w:pPr>
      <w:r>
        <w:rPr>
          <w:noProof/>
        </w:rPr>
        <w:t>4. KREDĪTS A/S «LATVIJAS KRĀJBANKA»</w:t>
      </w:r>
      <w:r>
        <w:rPr>
          <w:noProof/>
        </w:rPr>
        <w:tab/>
      </w:r>
      <w:r>
        <w:rPr>
          <w:noProof/>
        </w:rPr>
        <w:fldChar w:fldCharType="begin"/>
      </w:r>
      <w:r>
        <w:rPr>
          <w:noProof/>
        </w:rPr>
        <w:instrText xml:space="preserve"> PAGEREF _Toc23313967 \h </w:instrText>
      </w:r>
      <w:r>
        <w:rPr>
          <w:noProof/>
        </w:rPr>
      </w:r>
      <w:r>
        <w:rPr>
          <w:noProof/>
        </w:rPr>
        <w:fldChar w:fldCharType="separate"/>
      </w:r>
      <w:r>
        <w:rPr>
          <w:noProof/>
        </w:rPr>
        <w:t>13</w:t>
      </w:r>
      <w:r>
        <w:rPr>
          <w:noProof/>
        </w:rPr>
        <w:fldChar w:fldCharType="end"/>
      </w:r>
    </w:p>
    <w:p w:rsidR="0014750C" w:rsidRDefault="0014750C">
      <w:pPr>
        <w:pStyle w:val="10"/>
        <w:tabs>
          <w:tab w:val="right" w:leader="dot" w:pos="8296"/>
        </w:tabs>
        <w:rPr>
          <w:noProof/>
        </w:rPr>
      </w:pPr>
      <w:r>
        <w:rPr>
          <w:noProof/>
        </w:rPr>
        <w:t>5. KREDĪTS A/S «BALTIJAS TRANZĪTU BANKA»</w:t>
      </w:r>
      <w:r>
        <w:rPr>
          <w:noProof/>
        </w:rPr>
        <w:tab/>
      </w:r>
      <w:r>
        <w:rPr>
          <w:noProof/>
        </w:rPr>
        <w:fldChar w:fldCharType="begin"/>
      </w:r>
      <w:r>
        <w:rPr>
          <w:noProof/>
        </w:rPr>
        <w:instrText xml:space="preserve"> PAGEREF _Toc23313968 \h </w:instrText>
      </w:r>
      <w:r>
        <w:rPr>
          <w:noProof/>
        </w:rPr>
      </w:r>
      <w:r>
        <w:rPr>
          <w:noProof/>
        </w:rPr>
        <w:fldChar w:fldCharType="separate"/>
      </w:r>
      <w:r>
        <w:rPr>
          <w:noProof/>
        </w:rPr>
        <w:t>15</w:t>
      </w:r>
      <w:r>
        <w:rPr>
          <w:noProof/>
        </w:rPr>
        <w:fldChar w:fldCharType="end"/>
      </w:r>
    </w:p>
    <w:p w:rsidR="0014750C" w:rsidRDefault="0014750C">
      <w:pPr>
        <w:pStyle w:val="10"/>
        <w:tabs>
          <w:tab w:val="right" w:leader="dot" w:pos="8296"/>
        </w:tabs>
        <w:rPr>
          <w:noProof/>
        </w:rPr>
      </w:pPr>
      <w:r>
        <w:rPr>
          <w:noProof/>
        </w:rPr>
        <w:t>SECINĀJUMI</w:t>
      </w:r>
      <w:r>
        <w:rPr>
          <w:noProof/>
        </w:rPr>
        <w:tab/>
      </w:r>
      <w:r>
        <w:rPr>
          <w:noProof/>
        </w:rPr>
        <w:fldChar w:fldCharType="begin"/>
      </w:r>
      <w:r>
        <w:rPr>
          <w:noProof/>
        </w:rPr>
        <w:instrText xml:space="preserve"> PAGEREF _Toc23313969 \h </w:instrText>
      </w:r>
      <w:r>
        <w:rPr>
          <w:noProof/>
        </w:rPr>
      </w:r>
      <w:r>
        <w:rPr>
          <w:noProof/>
        </w:rPr>
        <w:fldChar w:fldCharType="separate"/>
      </w:r>
      <w:r>
        <w:rPr>
          <w:noProof/>
        </w:rPr>
        <w:t>17</w:t>
      </w:r>
      <w:r>
        <w:rPr>
          <w:noProof/>
        </w:rPr>
        <w:fldChar w:fldCharType="end"/>
      </w:r>
    </w:p>
    <w:p w:rsidR="0014750C" w:rsidRDefault="0014750C">
      <w:pPr>
        <w:pStyle w:val="10"/>
        <w:tabs>
          <w:tab w:val="right" w:leader="dot" w:pos="8296"/>
        </w:tabs>
        <w:rPr>
          <w:noProof/>
        </w:rPr>
      </w:pPr>
      <w:r>
        <w:rPr>
          <w:noProof/>
        </w:rPr>
        <w:t>IZMANTOTĀS LITERATŪRAS SARAKSTS</w:t>
      </w:r>
      <w:r>
        <w:rPr>
          <w:noProof/>
        </w:rPr>
        <w:tab/>
      </w:r>
      <w:r>
        <w:rPr>
          <w:noProof/>
        </w:rPr>
        <w:fldChar w:fldCharType="begin"/>
      </w:r>
      <w:r>
        <w:rPr>
          <w:noProof/>
        </w:rPr>
        <w:instrText xml:space="preserve"> PAGEREF _Toc23313970 \h </w:instrText>
      </w:r>
      <w:r>
        <w:rPr>
          <w:noProof/>
        </w:rPr>
      </w:r>
      <w:r>
        <w:rPr>
          <w:noProof/>
        </w:rPr>
        <w:fldChar w:fldCharType="separate"/>
      </w:r>
      <w:r>
        <w:rPr>
          <w:noProof/>
        </w:rPr>
        <w:t>18</w:t>
      </w:r>
      <w:r>
        <w:rPr>
          <w:noProof/>
        </w:rPr>
        <w:fldChar w:fldCharType="end"/>
      </w:r>
    </w:p>
    <w:p w:rsidR="0014750C" w:rsidRDefault="0014750C">
      <w:pPr>
        <w:pStyle w:val="10"/>
        <w:tabs>
          <w:tab w:val="right" w:leader="dot" w:pos="8296"/>
        </w:tabs>
        <w:rPr>
          <w:noProof/>
        </w:rPr>
      </w:pPr>
      <w:r>
        <w:rPr>
          <w:noProof/>
        </w:rPr>
        <w:t>PIELIKUMI</w:t>
      </w:r>
      <w:r>
        <w:rPr>
          <w:noProof/>
        </w:rPr>
        <w:tab/>
      </w:r>
      <w:r>
        <w:rPr>
          <w:noProof/>
        </w:rPr>
        <w:fldChar w:fldCharType="begin"/>
      </w:r>
      <w:r>
        <w:rPr>
          <w:noProof/>
        </w:rPr>
        <w:instrText xml:space="preserve"> PAGEREF _Toc23313971 \h </w:instrText>
      </w:r>
      <w:r>
        <w:rPr>
          <w:noProof/>
        </w:rPr>
      </w:r>
      <w:r>
        <w:rPr>
          <w:noProof/>
        </w:rPr>
        <w:fldChar w:fldCharType="separate"/>
      </w:r>
      <w:r>
        <w:rPr>
          <w:noProof/>
        </w:rPr>
        <w:t>19</w:t>
      </w:r>
      <w:r>
        <w:rPr>
          <w:noProof/>
        </w:rPr>
        <w:fldChar w:fldCharType="end"/>
      </w:r>
    </w:p>
    <w:p w:rsidR="0014750C" w:rsidRDefault="0014750C">
      <w:pPr>
        <w:pStyle w:val="10"/>
        <w:tabs>
          <w:tab w:val="right" w:leader="dot" w:pos="8296"/>
        </w:tabs>
        <w:rPr>
          <w:noProof/>
        </w:rPr>
      </w:pPr>
      <w:r>
        <w:rPr>
          <w:noProof/>
        </w:rPr>
        <w:t>PIELIKUMU SATURS.</w:t>
      </w:r>
      <w:r>
        <w:rPr>
          <w:noProof/>
        </w:rPr>
        <w:tab/>
      </w:r>
      <w:bookmarkStart w:id="1" w:name="_Hlt23314025"/>
      <w:r>
        <w:rPr>
          <w:noProof/>
        </w:rPr>
        <w:fldChar w:fldCharType="begin"/>
      </w:r>
      <w:r>
        <w:rPr>
          <w:noProof/>
        </w:rPr>
        <w:instrText xml:space="preserve"> PAGEREF _Toc23313972 \h </w:instrText>
      </w:r>
      <w:r>
        <w:rPr>
          <w:noProof/>
        </w:rPr>
      </w:r>
      <w:r>
        <w:rPr>
          <w:noProof/>
        </w:rPr>
        <w:fldChar w:fldCharType="separate"/>
      </w:r>
      <w:r>
        <w:rPr>
          <w:noProof/>
        </w:rPr>
        <w:t>20</w:t>
      </w:r>
      <w:r>
        <w:rPr>
          <w:noProof/>
        </w:rPr>
        <w:fldChar w:fldCharType="end"/>
      </w:r>
      <w:bookmarkEnd w:id="1"/>
    </w:p>
    <w:p w:rsidR="0014750C" w:rsidRDefault="0014750C">
      <w:pPr>
        <w:jc w:val="center"/>
      </w:pPr>
      <w:r>
        <w:rPr>
          <w:sz w:val="22"/>
        </w:rPr>
        <w:fldChar w:fldCharType="end"/>
      </w:r>
    </w:p>
    <w:p w:rsidR="0014750C" w:rsidRDefault="0014750C">
      <w:pPr>
        <w:jc w:val="center"/>
      </w:pPr>
      <w:r>
        <w:br w:type="page"/>
      </w:r>
    </w:p>
    <w:p w:rsidR="0014750C" w:rsidRDefault="0014750C">
      <w:pPr>
        <w:pStyle w:val="1"/>
        <w:numPr>
          <w:ilvl w:val="0"/>
          <w:numId w:val="0"/>
        </w:numPr>
        <w:rPr>
          <w:color w:val="008000"/>
        </w:rPr>
      </w:pPr>
      <w:bookmarkStart w:id="2" w:name="_Hlt22466336"/>
      <w:bookmarkStart w:id="3" w:name="_Toc22352610"/>
      <w:bookmarkStart w:id="4" w:name="_Toc23313956"/>
      <w:bookmarkEnd w:id="2"/>
      <w:r>
        <w:rPr>
          <w:color w:val="008000"/>
        </w:rPr>
        <w:t>IEVADS</w:t>
      </w:r>
      <w:bookmarkEnd w:id="3"/>
      <w:bookmarkEnd w:id="4"/>
    </w:p>
    <w:p w:rsidR="0014750C" w:rsidRDefault="0014750C"/>
    <w:p w:rsidR="0014750C" w:rsidRDefault="0014750C">
      <w:bookmarkStart w:id="5" w:name="_Hlt22953236"/>
      <w:r>
        <w:t>Parekss banka tika dibināta 1992.gadā</w:t>
      </w:r>
      <w:bookmarkEnd w:id="5"/>
      <w:r>
        <w:t>. Jau 2001.gadā Parekss banka un Parekss grupa kopumā ne tikai sasniedza ienesīguma rekordu, bet arī sasniedza teicamus darbības rādītājus plašā piedāvāto pakalpojumu spektrā, pierādot sevi kā neapstrīdamu līderi Latvijas finansu sektorā. [7.,3]</w:t>
      </w:r>
    </w:p>
    <w:p w:rsidR="0014750C" w:rsidRDefault="0014750C">
      <w:r>
        <w:t xml:space="preserve">Parekss banka ir viena no lielākajiem kreditoriem ne tikai Latvijā, bet aktīvi darbojas arī Lietuvā un Igaunijā. Jau 1994.gadā Parekss bankā tika izveidota Kreditēšanas daļa, kurā tajā laikā strādāja 4 cilvēki, bet 1995.gadā tika izveidota Līzinga daļa.  1997.gadā banka piedalījās </w:t>
      </w:r>
      <w:r>
        <w:rPr>
          <w:i/>
        </w:rPr>
        <w:t>Parekss Līzings</w:t>
      </w:r>
      <w:r>
        <w:t xml:space="preserve"> (Latvijā) un </w:t>
      </w:r>
      <w:r>
        <w:rPr>
          <w:i/>
        </w:rPr>
        <w:t>Parex Lizingas</w:t>
      </w:r>
      <w:r>
        <w:t xml:space="preserve"> (Lietuvā) dibināšanā, tika izveidota kreditēšanas nodaļa Parekss bankas filiālē </w:t>
      </w:r>
      <w:r>
        <w:rPr>
          <w:i/>
        </w:rPr>
        <w:t>Citadele</w:t>
      </w:r>
      <w:r>
        <w:t xml:space="preserve">. </w:t>
      </w:r>
    </w:p>
    <w:p w:rsidR="0014750C" w:rsidRDefault="0014750C">
      <w:pPr>
        <w:ind w:left="3600"/>
      </w:pPr>
      <w:r>
        <w:rPr>
          <w:u w:val="single"/>
        </w:rPr>
        <w:t>Parekss grupa</w:t>
      </w:r>
      <w:r>
        <w:t xml:space="preserve"> sastāv no:</w:t>
      </w:r>
    </w:p>
    <w:p w:rsidR="0014750C" w:rsidRDefault="001629E5">
      <w:pPr>
        <w:numPr>
          <w:ilvl w:val="0"/>
          <w:numId w:val="1"/>
        </w:numPr>
        <w:tabs>
          <w:tab w:val="clear" w:pos="454"/>
          <w:tab w:val="num" w:pos="4774"/>
        </w:tabs>
        <w:ind w:left="4774"/>
      </w:pPr>
      <w:r>
        <w:pict>
          <v:line id="_x0000_s1026" style="position:absolute;left:0;text-align:left;flip:x;z-index:251656192" from="73.3pt,5.15pt" to="215.3pt,54.85pt" o:allowincell="f">
            <v:stroke endarrow="block"/>
          </v:line>
        </w:pict>
      </w:r>
      <w:r w:rsidR="0014750C">
        <w:t>Parekss bankas grupas;</w:t>
      </w:r>
    </w:p>
    <w:p w:rsidR="0014750C" w:rsidRDefault="0014750C">
      <w:pPr>
        <w:numPr>
          <w:ilvl w:val="0"/>
          <w:numId w:val="1"/>
        </w:numPr>
        <w:tabs>
          <w:tab w:val="clear" w:pos="454"/>
          <w:tab w:val="num" w:pos="4774"/>
        </w:tabs>
        <w:ind w:left="4774"/>
      </w:pPr>
      <w:r>
        <w:t>Parekss apdrošināšanas grupas (Parekss apdrošināšanas kompānija un Baltic Polis Lietuvā).</w:t>
      </w:r>
    </w:p>
    <w:p w:rsidR="0014750C" w:rsidRDefault="0014750C">
      <w:pPr>
        <w:ind w:firstLine="0"/>
      </w:pPr>
      <w:r>
        <w:t>Savukārt Parekss bankas grupā ietilpst:</w:t>
      </w:r>
    </w:p>
    <w:p w:rsidR="0014750C" w:rsidRDefault="0014750C">
      <w:pPr>
        <w:numPr>
          <w:ilvl w:val="0"/>
          <w:numId w:val="2"/>
        </w:numPr>
      </w:pPr>
      <w:r>
        <w:t>Parekss banka;</w:t>
      </w:r>
    </w:p>
    <w:p w:rsidR="0014750C" w:rsidRDefault="0014750C">
      <w:pPr>
        <w:numPr>
          <w:ilvl w:val="0"/>
          <w:numId w:val="2"/>
        </w:numPr>
      </w:pPr>
      <w:r>
        <w:t>Parekss atklātais pensiju fonds;</w:t>
      </w:r>
    </w:p>
    <w:p w:rsidR="0014750C" w:rsidRDefault="0014750C">
      <w:pPr>
        <w:numPr>
          <w:ilvl w:val="0"/>
          <w:numId w:val="2"/>
        </w:numPr>
      </w:pPr>
      <w:r>
        <w:t>Parekss Brokeru sistēma;</w:t>
      </w:r>
    </w:p>
    <w:p w:rsidR="0014750C" w:rsidRDefault="0014750C">
      <w:pPr>
        <w:numPr>
          <w:ilvl w:val="0"/>
          <w:numId w:val="2"/>
        </w:numPr>
      </w:pPr>
      <w:r>
        <w:t>Parex Asset Management;</w:t>
      </w:r>
    </w:p>
    <w:p w:rsidR="0014750C" w:rsidRDefault="0014750C">
      <w:pPr>
        <w:numPr>
          <w:ilvl w:val="0"/>
          <w:numId w:val="2"/>
        </w:numPr>
      </w:pPr>
      <w:r>
        <w:t>Parekss ieguldījumu sabiedrība;</w:t>
      </w:r>
    </w:p>
    <w:p w:rsidR="0014750C" w:rsidRDefault="0014750C">
      <w:pPr>
        <w:numPr>
          <w:ilvl w:val="0"/>
          <w:numId w:val="2"/>
        </w:numPr>
      </w:pPr>
      <w:r>
        <w:t>Parekss Līzings;</w:t>
      </w:r>
    </w:p>
    <w:p w:rsidR="0014750C" w:rsidRDefault="0014750C">
      <w:pPr>
        <w:numPr>
          <w:ilvl w:val="0"/>
          <w:numId w:val="2"/>
        </w:numPr>
      </w:pPr>
      <w:r>
        <w:t>Parex Lizingas (Lietuva);</w:t>
      </w:r>
    </w:p>
    <w:p w:rsidR="0014750C" w:rsidRDefault="0014750C">
      <w:pPr>
        <w:numPr>
          <w:ilvl w:val="0"/>
          <w:numId w:val="2"/>
        </w:numPr>
      </w:pPr>
      <w:r>
        <w:t>Parex Bankas (Lietuva).</w:t>
      </w:r>
    </w:p>
    <w:p w:rsidR="0014750C" w:rsidRDefault="0014750C"/>
    <w:p w:rsidR="0014750C" w:rsidRDefault="0014750C">
      <w:r>
        <w:t>Savā darbā apskatīšu tikai vienu mazu daļu no Parekss grupas, t.i., Parekss bankas darbību, pakalpojumu klāstu un kredītlīniju.</w:t>
      </w:r>
    </w:p>
    <w:p w:rsidR="0014750C" w:rsidRDefault="0014750C"/>
    <w:p w:rsidR="0014750C" w:rsidRDefault="0014750C">
      <w:pPr>
        <w:rPr>
          <w:i/>
          <w:color w:val="008000"/>
          <w:u w:val="single"/>
        </w:rPr>
      </w:pPr>
      <w:r>
        <w:rPr>
          <w:i/>
          <w:color w:val="008000"/>
          <w:u w:val="single"/>
        </w:rPr>
        <w:t>Jēdzienu interpretācija:</w:t>
      </w:r>
    </w:p>
    <w:p w:rsidR="0014750C" w:rsidRDefault="0014750C">
      <w:pPr>
        <w:numPr>
          <w:ilvl w:val="0"/>
          <w:numId w:val="7"/>
        </w:numPr>
        <w:tabs>
          <w:tab w:val="clear" w:pos="360"/>
          <w:tab w:val="num" w:pos="1080"/>
        </w:tabs>
        <w:ind w:left="1080"/>
      </w:pPr>
      <w:r>
        <w:rPr>
          <w:b/>
        </w:rPr>
        <w:t>Debetkarte</w:t>
      </w:r>
      <w:r>
        <w:t xml:space="preserve"> – ir karte, kas ļauj izmantot tikai tos līdzekļus, kas iemaksāti kartes kontā.</w:t>
      </w:r>
    </w:p>
    <w:p w:rsidR="0014750C" w:rsidRDefault="0014750C">
      <w:pPr>
        <w:numPr>
          <w:ilvl w:val="0"/>
          <w:numId w:val="7"/>
        </w:numPr>
        <w:tabs>
          <w:tab w:val="clear" w:pos="360"/>
          <w:tab w:val="num" w:pos="1080"/>
        </w:tabs>
        <w:ind w:left="1080"/>
      </w:pPr>
      <w:r>
        <w:rPr>
          <w:b/>
        </w:rPr>
        <w:t>Kredītkarte</w:t>
      </w:r>
      <w:r>
        <w:t xml:space="preserve"> dod iespēju izmantot ne tikai paša iemaksātos līdzekļus kartes kontā, bet arī līdzekļus bankas piešķirtā kredītlimita ietvaros.</w:t>
      </w:r>
    </w:p>
    <w:p w:rsidR="0014750C" w:rsidRDefault="0014750C">
      <w:pPr>
        <w:numPr>
          <w:ilvl w:val="0"/>
          <w:numId w:val="7"/>
        </w:numPr>
        <w:tabs>
          <w:tab w:val="clear" w:pos="360"/>
          <w:tab w:val="num" w:pos="1080"/>
        </w:tabs>
        <w:ind w:left="1080"/>
      </w:pPr>
      <w:r>
        <w:rPr>
          <w:b/>
        </w:rPr>
        <w:t>Īstā kredītkarte</w:t>
      </w:r>
      <w:r>
        <w:t xml:space="preserve"> – latu kredītkarte, kas domāta norēķiniem Latvijā un visā pasaulē.</w:t>
      </w:r>
    </w:p>
    <w:p w:rsidR="0014750C" w:rsidRDefault="0014750C">
      <w:pPr>
        <w:numPr>
          <w:ilvl w:val="0"/>
          <w:numId w:val="10"/>
        </w:numPr>
        <w:tabs>
          <w:tab w:val="clear" w:pos="360"/>
          <w:tab w:val="num" w:pos="1080"/>
        </w:tabs>
        <w:ind w:left="1080"/>
      </w:pPr>
      <w:r>
        <w:rPr>
          <w:b/>
        </w:rPr>
        <w:t>Kredītiestāde</w:t>
      </w:r>
      <w:r>
        <w:t xml:space="preserve"> ir uzņēmējsabiedrība, kas dibināta, lai pieņemtu noguldījumus un citus atmaksājamos līdzekļus no neierobežota klientu loka un savā vārdā izsniegtu kredītus un sniegtu citus finansu pakalpojumus.[2., 1 (1)].  Kredītiestādes Latvijā savu darbu var uzsākt tikai pēc Finansu un kapitāla tirgus komisijas (FKTK) izsniegtas licences saņemšanas un reģistrācijas. Kredītiestāžu pienākums ir garantēt savu klientu un korespondentkontu noguldījumu un operāciju noslēpumu.[4.,45]</w:t>
      </w:r>
    </w:p>
    <w:p w:rsidR="0014750C" w:rsidRDefault="0014750C">
      <w:pPr>
        <w:ind w:firstLine="0"/>
      </w:pPr>
    </w:p>
    <w:p w:rsidR="0014750C" w:rsidRDefault="0014750C">
      <w:pPr>
        <w:ind w:firstLine="0"/>
      </w:pPr>
    </w:p>
    <w:p w:rsidR="0014750C" w:rsidRDefault="0014750C">
      <w:pPr>
        <w:numPr>
          <w:ilvl w:val="0"/>
          <w:numId w:val="7"/>
        </w:numPr>
        <w:tabs>
          <w:tab w:val="clear" w:pos="360"/>
          <w:tab w:val="num" w:pos="1080"/>
        </w:tabs>
        <w:ind w:left="1080"/>
      </w:pPr>
      <w:bookmarkStart w:id="6" w:name="_Hlt22632266"/>
      <w:bookmarkEnd w:id="6"/>
      <w:r>
        <w:rPr>
          <w:b/>
        </w:rPr>
        <w:t>Kredīts</w:t>
      </w:r>
      <w:r>
        <w:t xml:space="preserve"> – atlīdzības darījums, kurā kredītiestāde uz rakstveida līguma pamata nodod klientam naudu vai citas lietas un kurš klientam rada tiesības rīkoties ar tām un pienākumu noteiktā laikā un kārtībā atdot kredītiestādei naudu vai citas lietas. [3.,1 (5)]</w:t>
      </w:r>
    </w:p>
    <w:p w:rsidR="0014750C" w:rsidRDefault="0014750C">
      <w:pPr>
        <w:numPr>
          <w:ilvl w:val="0"/>
          <w:numId w:val="7"/>
        </w:numPr>
        <w:tabs>
          <w:tab w:val="clear" w:pos="360"/>
          <w:tab w:val="num" w:pos="1080"/>
        </w:tabs>
        <w:ind w:left="1080"/>
      </w:pPr>
      <w:r>
        <w:rPr>
          <w:b/>
        </w:rPr>
        <w:t xml:space="preserve">Overdrafts </w:t>
      </w:r>
      <w:r>
        <w:t>– brīvi izmantojams, noteikts kreditlimits bez atmaksas grafika, bet ar izmantošanas termiņu līdz 12 mēnešiem. Vai arī iepriekš saskaņota kredītlīnija jeb aizņēmuma tiesības, kuras klients var izmantot, veicot maksājumus vai veicot izmaksas no sava norēķinu konta. [1.,10]</w:t>
      </w:r>
    </w:p>
    <w:p w:rsidR="0014750C" w:rsidRDefault="0014750C">
      <w:pPr>
        <w:numPr>
          <w:ilvl w:val="0"/>
          <w:numId w:val="7"/>
        </w:numPr>
        <w:tabs>
          <w:tab w:val="clear" w:pos="360"/>
          <w:tab w:val="num" w:pos="1080"/>
        </w:tabs>
        <w:ind w:left="1080"/>
      </w:pPr>
      <w:r>
        <w:rPr>
          <w:b/>
        </w:rPr>
        <w:t xml:space="preserve">Kredītlīnija </w:t>
      </w:r>
      <w:r>
        <w:t>– bankas atbalsts, kas ļaus ātri iegūt nepieciešamos līdzekļus.</w:t>
      </w:r>
    </w:p>
    <w:p w:rsidR="0014750C" w:rsidRDefault="0014750C">
      <w:pPr>
        <w:numPr>
          <w:ilvl w:val="0"/>
          <w:numId w:val="7"/>
        </w:numPr>
        <w:tabs>
          <w:tab w:val="clear" w:pos="360"/>
          <w:tab w:val="num" w:pos="1080"/>
        </w:tabs>
        <w:ind w:left="1080"/>
      </w:pPr>
      <w:r>
        <w:rPr>
          <w:b/>
        </w:rPr>
        <w:t xml:space="preserve">Noguldījums </w:t>
      </w:r>
      <w:r>
        <w:t>– naudas līdzekļu glabāšana kredītiestādes kontā noteiktu vai nenoteiktu laiku ar vai bez procentiem. [3., 1 (6)]</w:t>
      </w:r>
    </w:p>
    <w:p w:rsidR="0014750C" w:rsidRDefault="0014750C">
      <w:pPr>
        <w:numPr>
          <w:ilvl w:val="0"/>
          <w:numId w:val="7"/>
        </w:numPr>
        <w:tabs>
          <w:tab w:val="clear" w:pos="360"/>
          <w:tab w:val="num" w:pos="1080"/>
        </w:tabs>
        <w:ind w:left="1080"/>
      </w:pPr>
      <w:r>
        <w:rPr>
          <w:b/>
        </w:rPr>
        <w:t xml:space="preserve">Klients </w:t>
      </w:r>
      <w:r>
        <w:t xml:space="preserve">– fiziskā vai juridiskā persona, kurai kredītiestāde sniedz finansu pakalpojumus. [3., 1 (9)] </w:t>
      </w:r>
    </w:p>
    <w:p w:rsidR="0014750C" w:rsidRDefault="0014750C">
      <w:pPr>
        <w:numPr>
          <w:ilvl w:val="0"/>
          <w:numId w:val="7"/>
        </w:numPr>
        <w:tabs>
          <w:tab w:val="clear" w:pos="360"/>
          <w:tab w:val="num" w:pos="1080"/>
        </w:tabs>
        <w:ind w:left="1080"/>
      </w:pPr>
      <w:r>
        <w:rPr>
          <w:b/>
        </w:rPr>
        <w:t xml:space="preserve">Finansu līzings </w:t>
      </w:r>
      <w:r>
        <w:t>– kreditēšana, ko veic atbilstoši Unitroit konvencijā par starptautisko finansiālo līzingu noteiktajiem pamatprincipiem. [3., 1 (37)]</w:t>
      </w:r>
    </w:p>
    <w:p w:rsidR="0014750C" w:rsidRDefault="0014750C">
      <w:pPr>
        <w:pStyle w:val="a6"/>
        <w:tabs>
          <w:tab w:val="clear" w:pos="4153"/>
          <w:tab w:val="clear" w:pos="8306"/>
        </w:tabs>
      </w:pPr>
    </w:p>
    <w:p w:rsidR="0014750C" w:rsidRDefault="0014750C">
      <w:r>
        <w:t xml:space="preserve">Lai īstenotu kreditēšanas iespējas ir jārēķinās ar kredīta savlaicīgu atmaksu. Tāpēc esmu izvēlējusies izpētīt un izanalizēt Parekss bankas pakalpojumu klāstu un, par pamatu ņemot Parekss bankas datus, salīdzināt konkrēti kredīta saņemšanas iespējas un procesu, kā arī noskaidrot bankās iesniedzamo dokumentu sarakstu kredīta saņemšanai, kredīta procentu likmes, atmaksāšanas kārtību un izanalizēt, kurā tad īsti bankā šādu kredītu ņemt ir visizdevīgāk. Līdz ar to šī darba ietvaros vairāk uzmanības tiek pievērsts kredīta būtībai un raksturam, kā arī kredīta nodrošinājumam. </w:t>
      </w:r>
    </w:p>
    <w:p w:rsidR="0014750C" w:rsidRDefault="0014750C"/>
    <w:p w:rsidR="0014750C" w:rsidRDefault="0014750C">
      <w:pPr>
        <w:pStyle w:val="a6"/>
        <w:tabs>
          <w:tab w:val="clear" w:pos="4153"/>
          <w:tab w:val="clear" w:pos="8306"/>
        </w:tabs>
      </w:pPr>
      <w:r>
        <w:rPr>
          <w:i/>
          <w:color w:val="008000"/>
          <w:u w:val="single"/>
        </w:rPr>
        <w:t>Darba mērķis</w:t>
      </w:r>
      <w:r>
        <w:t xml:space="preserve"> ir izvērtēt kredīta saņemšanas nosacījumus fiziskām personām, kā arī salīdzināt kredīta saņemšanas nosacījumus ar divām citām bankām.</w:t>
      </w:r>
    </w:p>
    <w:p w:rsidR="0014750C" w:rsidRDefault="0014750C">
      <w:pPr>
        <w:pStyle w:val="a6"/>
        <w:tabs>
          <w:tab w:val="clear" w:pos="4153"/>
          <w:tab w:val="clear" w:pos="8306"/>
        </w:tabs>
      </w:pPr>
    </w:p>
    <w:p w:rsidR="0014750C" w:rsidRDefault="0014750C">
      <w:pPr>
        <w:pStyle w:val="a6"/>
        <w:tabs>
          <w:tab w:val="clear" w:pos="4153"/>
          <w:tab w:val="clear" w:pos="8306"/>
        </w:tabs>
      </w:pPr>
      <w:r>
        <w:rPr>
          <w:i/>
          <w:color w:val="008000"/>
          <w:u w:val="single"/>
        </w:rPr>
        <w:t>Darba raksturs</w:t>
      </w:r>
      <w:r>
        <w:t xml:space="preserve"> ir praktisks, temata atklāsmei tiek dots teorētiskais pamatojums. Darba sagatavošanai tiek izmantota speciāla ekonomiskā literatūra; internetā publicētie dati par banku pakalpojumiem, Latvijas Republikas likumdošanas akti, kas attiecināmi uz banku darbību, kā arī citi metodiskie norādījumi.</w:t>
      </w:r>
    </w:p>
    <w:p w:rsidR="0014750C" w:rsidRDefault="0014750C">
      <w:pPr>
        <w:pStyle w:val="a6"/>
        <w:tabs>
          <w:tab w:val="clear" w:pos="4153"/>
          <w:tab w:val="clear" w:pos="8306"/>
        </w:tabs>
      </w:pPr>
    </w:p>
    <w:p w:rsidR="0014750C" w:rsidRDefault="0014750C">
      <w:pPr>
        <w:pStyle w:val="a6"/>
        <w:tabs>
          <w:tab w:val="clear" w:pos="4153"/>
          <w:tab w:val="clear" w:pos="8306"/>
        </w:tabs>
      </w:pPr>
      <w:r>
        <w:rPr>
          <w:i/>
          <w:color w:val="008000"/>
          <w:u w:val="single"/>
        </w:rPr>
        <w:t xml:space="preserve">Pētījuma bāze: </w:t>
      </w:r>
      <w:r>
        <w:t xml:space="preserve"> A/S «Parex banka», A/s «Latvijas krājbanka», A/s «Baltijas Tranzītu banka» kredīta saņemšanas iespējas, dokumentācija, procentu likmes un atmaksas noteikumi un kārtība.</w:t>
      </w:r>
    </w:p>
    <w:p w:rsidR="0014750C" w:rsidRDefault="0014750C">
      <w:pPr>
        <w:pStyle w:val="a6"/>
        <w:tabs>
          <w:tab w:val="clear" w:pos="4153"/>
          <w:tab w:val="clear" w:pos="8306"/>
        </w:tabs>
      </w:pPr>
    </w:p>
    <w:p w:rsidR="0014750C" w:rsidRDefault="0014750C">
      <w:r>
        <w:rPr>
          <w:i/>
          <w:color w:val="008000"/>
          <w:u w:val="single"/>
        </w:rPr>
        <w:t xml:space="preserve">Darba struktūra: </w:t>
      </w:r>
      <w:r>
        <w:t xml:space="preserve"> darbs sastāv no 20</w:t>
      </w:r>
      <w:bookmarkStart w:id="7" w:name="_Hlt23314020"/>
      <w:bookmarkEnd w:id="7"/>
      <w:r>
        <w:t xml:space="preserve"> lpp; ievada; 5 nodaļām; 3 apakšnodaļām; 4 punktiem; secinājumiem; literatūras saraksta; 8</w:t>
      </w:r>
      <w:bookmarkStart w:id="8" w:name="_Hlt23314107"/>
      <w:bookmarkEnd w:id="8"/>
      <w:r>
        <w:t xml:space="preserve"> pielikumiem; izveidotas: 5 tabulas un 4 attēli.</w:t>
      </w:r>
    </w:p>
    <w:p w:rsidR="0014750C" w:rsidRDefault="0014750C">
      <w:pPr>
        <w:pStyle w:val="a6"/>
        <w:tabs>
          <w:tab w:val="clear" w:pos="4153"/>
          <w:tab w:val="clear" w:pos="8306"/>
        </w:tabs>
      </w:pPr>
    </w:p>
    <w:p w:rsidR="0014750C" w:rsidRDefault="0014750C"/>
    <w:p w:rsidR="0014750C" w:rsidRDefault="0014750C">
      <w:pPr>
        <w:pStyle w:val="1"/>
        <w:rPr>
          <w:color w:val="008000"/>
        </w:rPr>
      </w:pPr>
      <w:bookmarkStart w:id="9" w:name="_Toc22352611"/>
      <w:r>
        <w:br w:type="page"/>
      </w:r>
      <w:bookmarkStart w:id="10" w:name="_Toc22352612"/>
      <w:bookmarkStart w:id="11" w:name="_Toc23313957"/>
      <w:bookmarkEnd w:id="9"/>
      <w:r>
        <w:rPr>
          <w:color w:val="008000"/>
        </w:rPr>
        <w:t>PAREKSS BANKAS PIEDĀVĀTIE PAKALPOJUMI</w:t>
      </w:r>
      <w:bookmarkEnd w:id="10"/>
      <w:bookmarkEnd w:id="11"/>
    </w:p>
    <w:p w:rsidR="0014750C" w:rsidRDefault="0014750C">
      <w:pPr>
        <w:pStyle w:val="2"/>
        <w:rPr>
          <w:color w:val="008000"/>
        </w:rPr>
      </w:pPr>
      <w:bookmarkStart w:id="12" w:name="_Toc22352613"/>
      <w:bookmarkStart w:id="13" w:name="_Toc23313958"/>
      <w:r>
        <w:rPr>
          <w:color w:val="008000"/>
        </w:rPr>
        <w:t>Kartes</w:t>
      </w:r>
      <w:bookmarkEnd w:id="12"/>
      <w:bookmarkEnd w:id="13"/>
      <w:r>
        <w:rPr>
          <w:color w:val="008000"/>
        </w:rPr>
        <w:t xml:space="preserve"> </w:t>
      </w:r>
    </w:p>
    <w:p w:rsidR="0014750C" w:rsidRDefault="0014750C"/>
    <w:p w:rsidR="0014750C" w:rsidRDefault="0014750C">
      <w:pPr>
        <w:pStyle w:val="a8"/>
        <w:jc w:val="right"/>
        <w:rPr>
          <w:b w:val="0"/>
        </w:rPr>
      </w:pPr>
      <w:r>
        <w:rPr>
          <w:b w:val="0"/>
        </w:rPr>
        <w:fldChar w:fldCharType="begin"/>
      </w:r>
      <w:r>
        <w:rPr>
          <w:b w:val="0"/>
        </w:rPr>
        <w:instrText xml:space="preserve"> STYLEREF 1 \s </w:instrText>
      </w:r>
      <w:r>
        <w:rPr>
          <w:b w:val="0"/>
        </w:rPr>
        <w:fldChar w:fldCharType="separate"/>
      </w:r>
      <w:r>
        <w:rPr>
          <w:b w:val="0"/>
          <w:noProof/>
        </w:rPr>
        <w:t>1</w:t>
      </w:r>
      <w:r>
        <w:rPr>
          <w:b w:val="0"/>
        </w:rPr>
        <w:fldChar w:fldCharType="end"/>
      </w:r>
      <w:r>
        <w:rPr>
          <w:b w:val="0"/>
        </w:rPr>
        <w:t>.</w:t>
      </w:r>
      <w:r>
        <w:rPr>
          <w:b w:val="0"/>
        </w:rPr>
        <w:fldChar w:fldCharType="begin"/>
      </w:r>
      <w:r>
        <w:rPr>
          <w:b w:val="0"/>
        </w:rPr>
        <w:instrText xml:space="preserve"> SEQ .tabula \* ARABIC \s 1 </w:instrText>
      </w:r>
      <w:r>
        <w:rPr>
          <w:b w:val="0"/>
        </w:rPr>
        <w:fldChar w:fldCharType="separate"/>
      </w:r>
      <w:r>
        <w:rPr>
          <w:b w:val="0"/>
          <w:noProof/>
        </w:rPr>
        <w:t>1</w:t>
      </w:r>
      <w:r>
        <w:rPr>
          <w:b w:val="0"/>
        </w:rPr>
        <w:fldChar w:fldCharType="end"/>
      </w:r>
      <w:r>
        <w:rPr>
          <w:b w:val="0"/>
        </w:rPr>
        <w:t xml:space="preserve">.tabula </w:t>
      </w:r>
    </w:p>
    <w:p w:rsidR="0014750C" w:rsidRDefault="0014750C">
      <w:pPr>
        <w:jc w:val="center"/>
        <w:rPr>
          <w:sz w:val="26"/>
        </w:rPr>
      </w:pPr>
      <w:r>
        <w:rPr>
          <w:sz w:val="26"/>
        </w:rPr>
        <w:t>Parekss bankas maksājumu karšu dažu no pakalpojumiem tarifi.</w:t>
      </w:r>
      <w:r>
        <w:rPr>
          <w:rStyle w:val="a5"/>
          <w:sz w:val="26"/>
        </w:rPr>
        <w:footnoteReference w:id="1"/>
      </w:r>
    </w:p>
    <w:p w:rsidR="0014750C" w:rsidRDefault="0014750C">
      <w:pPr>
        <w:jc w:val="right"/>
      </w:pPr>
      <w:r>
        <w:t>(LVL)</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1134"/>
        <w:gridCol w:w="1134"/>
        <w:gridCol w:w="851"/>
        <w:gridCol w:w="850"/>
        <w:gridCol w:w="851"/>
        <w:gridCol w:w="850"/>
        <w:gridCol w:w="1134"/>
      </w:tblGrid>
      <w:tr w:rsidR="0014750C">
        <w:trPr>
          <w:cantSplit/>
          <w:tblHeader/>
        </w:trPr>
        <w:tc>
          <w:tcPr>
            <w:tcW w:w="1560" w:type="dxa"/>
            <w:vMerge w:val="restart"/>
          </w:tcPr>
          <w:p w:rsidR="0014750C" w:rsidRDefault="0014750C">
            <w:pPr>
              <w:ind w:firstLine="0"/>
              <w:jc w:val="center"/>
              <w:rPr>
                <w:sz w:val="20"/>
              </w:rPr>
            </w:pPr>
          </w:p>
          <w:p w:rsidR="0014750C" w:rsidRDefault="0014750C">
            <w:pPr>
              <w:ind w:firstLine="0"/>
              <w:jc w:val="center"/>
              <w:rPr>
                <w:sz w:val="20"/>
              </w:rPr>
            </w:pPr>
            <w:r>
              <w:rPr>
                <w:sz w:val="20"/>
              </w:rPr>
              <w:t>karte</w:t>
            </w:r>
          </w:p>
        </w:tc>
        <w:tc>
          <w:tcPr>
            <w:tcW w:w="7938" w:type="dxa"/>
            <w:gridSpan w:val="8"/>
          </w:tcPr>
          <w:p w:rsidR="0014750C" w:rsidRDefault="0014750C">
            <w:pPr>
              <w:ind w:firstLine="0"/>
              <w:jc w:val="center"/>
              <w:rPr>
                <w:sz w:val="20"/>
              </w:rPr>
            </w:pPr>
            <w:r>
              <w:rPr>
                <w:sz w:val="20"/>
              </w:rPr>
              <w:t>Pakalpojuma nosaukums</w:t>
            </w:r>
          </w:p>
        </w:tc>
      </w:tr>
      <w:tr w:rsidR="0014750C">
        <w:trPr>
          <w:cantSplit/>
          <w:trHeight w:val="2084"/>
          <w:tblHeader/>
        </w:trPr>
        <w:tc>
          <w:tcPr>
            <w:tcW w:w="1560" w:type="dxa"/>
            <w:vMerge/>
          </w:tcPr>
          <w:p w:rsidR="0014750C" w:rsidRDefault="0014750C">
            <w:pPr>
              <w:ind w:firstLine="0"/>
              <w:jc w:val="center"/>
              <w:rPr>
                <w:sz w:val="20"/>
              </w:rPr>
            </w:pPr>
          </w:p>
        </w:tc>
        <w:tc>
          <w:tcPr>
            <w:tcW w:w="1134" w:type="dxa"/>
            <w:textDirection w:val="btLr"/>
          </w:tcPr>
          <w:p w:rsidR="0014750C" w:rsidRDefault="0014750C">
            <w:pPr>
              <w:ind w:left="113" w:right="113" w:firstLine="0"/>
              <w:jc w:val="center"/>
              <w:rPr>
                <w:sz w:val="20"/>
              </w:rPr>
            </w:pPr>
            <w:r>
              <w:rPr>
                <w:sz w:val="20"/>
              </w:rPr>
              <w:t>Mēneša maksa</w:t>
            </w:r>
          </w:p>
        </w:tc>
        <w:tc>
          <w:tcPr>
            <w:tcW w:w="1134" w:type="dxa"/>
            <w:textDirection w:val="btLr"/>
          </w:tcPr>
          <w:p w:rsidR="0014750C" w:rsidRDefault="0014750C">
            <w:pPr>
              <w:ind w:left="113" w:right="113" w:firstLine="0"/>
              <w:jc w:val="center"/>
              <w:rPr>
                <w:sz w:val="20"/>
              </w:rPr>
            </w:pPr>
            <w:r>
              <w:rPr>
                <w:sz w:val="20"/>
              </w:rPr>
              <w:t>Preču un pakalpojumu apmaksa Latvijā</w:t>
            </w:r>
          </w:p>
        </w:tc>
        <w:tc>
          <w:tcPr>
            <w:tcW w:w="1134" w:type="dxa"/>
            <w:textDirection w:val="btLr"/>
          </w:tcPr>
          <w:p w:rsidR="0014750C" w:rsidRDefault="0014750C">
            <w:pPr>
              <w:ind w:left="113" w:right="113" w:firstLine="0"/>
              <w:jc w:val="center"/>
              <w:rPr>
                <w:sz w:val="20"/>
              </w:rPr>
            </w:pPr>
            <w:r>
              <w:rPr>
                <w:sz w:val="20"/>
              </w:rPr>
              <w:t>Skaidras naudas izņemšana Parekss bankā</w:t>
            </w:r>
          </w:p>
        </w:tc>
        <w:tc>
          <w:tcPr>
            <w:tcW w:w="851" w:type="dxa"/>
            <w:textDirection w:val="btLr"/>
          </w:tcPr>
          <w:p w:rsidR="0014750C" w:rsidRDefault="0014750C">
            <w:pPr>
              <w:ind w:left="113" w:right="113" w:firstLine="0"/>
              <w:jc w:val="center"/>
              <w:rPr>
                <w:sz w:val="20"/>
              </w:rPr>
            </w:pPr>
            <w:r>
              <w:rPr>
                <w:sz w:val="20"/>
              </w:rPr>
              <w:t>Kredīta procentu likme gadā</w:t>
            </w:r>
          </w:p>
        </w:tc>
        <w:tc>
          <w:tcPr>
            <w:tcW w:w="850" w:type="dxa"/>
            <w:textDirection w:val="btLr"/>
          </w:tcPr>
          <w:p w:rsidR="0014750C" w:rsidRDefault="0014750C">
            <w:pPr>
              <w:ind w:left="113" w:right="113" w:firstLine="0"/>
              <w:jc w:val="center"/>
              <w:rPr>
                <w:sz w:val="20"/>
              </w:rPr>
            </w:pPr>
            <w:r>
              <w:rPr>
                <w:sz w:val="20"/>
              </w:rPr>
              <w:t>Procentu likme gadā par kavētiem norēķiniem</w:t>
            </w:r>
          </w:p>
        </w:tc>
        <w:tc>
          <w:tcPr>
            <w:tcW w:w="851" w:type="dxa"/>
            <w:textDirection w:val="btLr"/>
          </w:tcPr>
          <w:p w:rsidR="0014750C" w:rsidRDefault="0014750C">
            <w:pPr>
              <w:ind w:left="113" w:right="113" w:firstLine="0"/>
              <w:jc w:val="center"/>
              <w:rPr>
                <w:sz w:val="20"/>
              </w:rPr>
            </w:pPr>
            <w:r>
              <w:rPr>
                <w:sz w:val="20"/>
              </w:rPr>
              <w:t>Peļņas procentu likme gadā par atlikumu kontā virs 200 LVL</w:t>
            </w:r>
          </w:p>
        </w:tc>
        <w:tc>
          <w:tcPr>
            <w:tcW w:w="850" w:type="dxa"/>
            <w:textDirection w:val="btLr"/>
          </w:tcPr>
          <w:p w:rsidR="0014750C" w:rsidRDefault="0014750C">
            <w:pPr>
              <w:ind w:left="113" w:right="113" w:firstLine="0"/>
              <w:jc w:val="center"/>
              <w:rPr>
                <w:sz w:val="20"/>
              </w:rPr>
            </w:pPr>
            <w:r>
              <w:rPr>
                <w:sz w:val="20"/>
              </w:rPr>
              <w:t>Overdrafta apjoms</w:t>
            </w:r>
          </w:p>
        </w:tc>
        <w:tc>
          <w:tcPr>
            <w:tcW w:w="1134" w:type="dxa"/>
            <w:textDirection w:val="btLr"/>
          </w:tcPr>
          <w:p w:rsidR="0014750C" w:rsidRDefault="0014750C">
            <w:pPr>
              <w:ind w:left="113" w:right="113" w:firstLine="0"/>
              <w:jc w:val="center"/>
              <w:rPr>
                <w:sz w:val="20"/>
              </w:rPr>
            </w:pPr>
            <w:r>
              <w:rPr>
                <w:sz w:val="20"/>
              </w:rPr>
              <w:t>Kartes konta slēgšana</w:t>
            </w:r>
          </w:p>
        </w:tc>
      </w:tr>
      <w:tr w:rsidR="0014750C">
        <w:tc>
          <w:tcPr>
            <w:tcW w:w="1560" w:type="dxa"/>
          </w:tcPr>
          <w:p w:rsidR="0014750C" w:rsidRDefault="0014750C">
            <w:pPr>
              <w:ind w:firstLine="0"/>
              <w:jc w:val="center"/>
              <w:rPr>
                <w:sz w:val="20"/>
              </w:rPr>
            </w:pPr>
            <w:r>
              <w:rPr>
                <w:sz w:val="20"/>
              </w:rPr>
              <w:t>Studentu karte VISA Elektron</w:t>
            </w:r>
          </w:p>
        </w:tc>
        <w:tc>
          <w:tcPr>
            <w:tcW w:w="1134" w:type="dxa"/>
          </w:tcPr>
          <w:p w:rsidR="0014750C" w:rsidRDefault="0014750C">
            <w:pPr>
              <w:ind w:firstLine="0"/>
              <w:jc w:val="center"/>
              <w:rPr>
                <w:sz w:val="20"/>
              </w:rPr>
            </w:pPr>
            <w:r>
              <w:rPr>
                <w:sz w:val="20"/>
              </w:rPr>
              <w:t>Bezmaksas</w:t>
            </w:r>
          </w:p>
        </w:tc>
        <w:tc>
          <w:tcPr>
            <w:tcW w:w="1134" w:type="dxa"/>
          </w:tcPr>
          <w:p w:rsidR="0014750C" w:rsidRDefault="0014750C">
            <w:pPr>
              <w:ind w:firstLine="0"/>
              <w:jc w:val="center"/>
              <w:rPr>
                <w:sz w:val="20"/>
              </w:rPr>
            </w:pPr>
            <w:r>
              <w:rPr>
                <w:sz w:val="20"/>
              </w:rPr>
              <w:t>Bezmaksas</w:t>
            </w:r>
          </w:p>
        </w:tc>
        <w:tc>
          <w:tcPr>
            <w:tcW w:w="1134" w:type="dxa"/>
          </w:tcPr>
          <w:p w:rsidR="0014750C" w:rsidRDefault="0014750C">
            <w:pPr>
              <w:ind w:firstLine="0"/>
              <w:jc w:val="center"/>
              <w:rPr>
                <w:sz w:val="20"/>
              </w:rPr>
            </w:pPr>
            <w:r>
              <w:rPr>
                <w:sz w:val="20"/>
              </w:rPr>
              <w:t>Bezmaksas</w:t>
            </w:r>
          </w:p>
        </w:tc>
        <w:tc>
          <w:tcPr>
            <w:tcW w:w="851" w:type="dxa"/>
          </w:tcPr>
          <w:p w:rsidR="0014750C" w:rsidRDefault="0014750C">
            <w:pPr>
              <w:ind w:firstLine="0"/>
              <w:jc w:val="center"/>
              <w:rPr>
                <w:sz w:val="20"/>
              </w:rPr>
            </w:pPr>
            <w:r>
              <w:rPr>
                <w:sz w:val="20"/>
              </w:rPr>
              <w:t>24%</w:t>
            </w:r>
          </w:p>
        </w:tc>
        <w:tc>
          <w:tcPr>
            <w:tcW w:w="850" w:type="dxa"/>
          </w:tcPr>
          <w:p w:rsidR="0014750C" w:rsidRDefault="0014750C">
            <w:pPr>
              <w:ind w:firstLine="0"/>
              <w:jc w:val="center"/>
              <w:rPr>
                <w:sz w:val="20"/>
              </w:rPr>
            </w:pPr>
            <w:r>
              <w:rPr>
                <w:sz w:val="20"/>
              </w:rPr>
              <w:t>6%</w:t>
            </w:r>
          </w:p>
        </w:tc>
        <w:tc>
          <w:tcPr>
            <w:tcW w:w="851" w:type="dxa"/>
          </w:tcPr>
          <w:p w:rsidR="0014750C" w:rsidRDefault="0014750C">
            <w:pPr>
              <w:ind w:firstLine="0"/>
              <w:jc w:val="center"/>
              <w:rPr>
                <w:sz w:val="20"/>
              </w:rPr>
            </w:pPr>
            <w:r>
              <w:rPr>
                <w:sz w:val="20"/>
              </w:rPr>
              <w:t>1%</w:t>
            </w:r>
          </w:p>
        </w:tc>
        <w:tc>
          <w:tcPr>
            <w:tcW w:w="850" w:type="dxa"/>
          </w:tcPr>
          <w:p w:rsidR="0014750C" w:rsidRDefault="0014750C">
            <w:pPr>
              <w:ind w:firstLine="0"/>
              <w:jc w:val="center"/>
              <w:rPr>
                <w:sz w:val="20"/>
              </w:rPr>
            </w:pPr>
            <w:r>
              <w:rPr>
                <w:sz w:val="20"/>
              </w:rPr>
              <w:t>-</w:t>
            </w:r>
          </w:p>
        </w:tc>
        <w:tc>
          <w:tcPr>
            <w:tcW w:w="1134" w:type="dxa"/>
          </w:tcPr>
          <w:p w:rsidR="0014750C" w:rsidRDefault="0014750C">
            <w:pPr>
              <w:ind w:firstLine="0"/>
              <w:jc w:val="center"/>
              <w:rPr>
                <w:sz w:val="20"/>
              </w:rPr>
            </w:pPr>
            <w:r>
              <w:rPr>
                <w:sz w:val="20"/>
              </w:rPr>
              <w:t>Bezmaksas</w:t>
            </w:r>
          </w:p>
        </w:tc>
      </w:tr>
      <w:tr w:rsidR="0014750C">
        <w:tc>
          <w:tcPr>
            <w:tcW w:w="1560" w:type="dxa"/>
          </w:tcPr>
          <w:p w:rsidR="0014750C" w:rsidRDefault="0014750C">
            <w:pPr>
              <w:ind w:firstLine="0"/>
              <w:jc w:val="center"/>
              <w:rPr>
                <w:sz w:val="20"/>
              </w:rPr>
            </w:pPr>
            <w:r>
              <w:rPr>
                <w:sz w:val="20"/>
              </w:rPr>
              <w:t>Debetkartes Maestro un VISA Elektron</w:t>
            </w:r>
          </w:p>
        </w:tc>
        <w:tc>
          <w:tcPr>
            <w:tcW w:w="1134" w:type="dxa"/>
          </w:tcPr>
          <w:p w:rsidR="0014750C" w:rsidRDefault="0014750C">
            <w:pPr>
              <w:ind w:firstLine="0"/>
              <w:jc w:val="center"/>
              <w:rPr>
                <w:sz w:val="20"/>
              </w:rPr>
            </w:pPr>
          </w:p>
          <w:p w:rsidR="0014750C" w:rsidRDefault="0014750C">
            <w:pPr>
              <w:ind w:firstLine="0"/>
              <w:jc w:val="center"/>
              <w:rPr>
                <w:sz w:val="20"/>
              </w:rPr>
            </w:pPr>
            <w:r>
              <w:rPr>
                <w:sz w:val="20"/>
              </w:rPr>
              <w:t>0.50 mēnesī</w:t>
            </w:r>
          </w:p>
        </w:tc>
        <w:tc>
          <w:tcPr>
            <w:tcW w:w="1134" w:type="dxa"/>
          </w:tcPr>
          <w:p w:rsidR="0014750C" w:rsidRDefault="0014750C">
            <w:pPr>
              <w:ind w:firstLine="0"/>
              <w:jc w:val="center"/>
              <w:rPr>
                <w:sz w:val="20"/>
              </w:rPr>
            </w:pPr>
          </w:p>
          <w:p w:rsidR="0014750C" w:rsidRDefault="0014750C">
            <w:pPr>
              <w:ind w:firstLine="0"/>
              <w:jc w:val="center"/>
              <w:rPr>
                <w:sz w:val="20"/>
              </w:rPr>
            </w:pPr>
            <w:r>
              <w:rPr>
                <w:sz w:val="20"/>
              </w:rPr>
              <w:t>Bezmaksas</w:t>
            </w:r>
          </w:p>
        </w:tc>
        <w:tc>
          <w:tcPr>
            <w:tcW w:w="1134" w:type="dxa"/>
          </w:tcPr>
          <w:p w:rsidR="0014750C" w:rsidRDefault="0014750C">
            <w:pPr>
              <w:ind w:firstLine="0"/>
              <w:jc w:val="center"/>
              <w:rPr>
                <w:sz w:val="20"/>
              </w:rPr>
            </w:pPr>
          </w:p>
          <w:p w:rsidR="0014750C" w:rsidRDefault="0014750C">
            <w:pPr>
              <w:ind w:firstLine="0"/>
              <w:jc w:val="center"/>
              <w:rPr>
                <w:sz w:val="20"/>
              </w:rPr>
            </w:pPr>
            <w:r>
              <w:rPr>
                <w:sz w:val="20"/>
              </w:rPr>
              <w:t>Bezmaksas</w:t>
            </w:r>
          </w:p>
        </w:tc>
        <w:tc>
          <w:tcPr>
            <w:tcW w:w="851" w:type="dxa"/>
          </w:tcPr>
          <w:p w:rsidR="0014750C" w:rsidRDefault="0014750C">
            <w:pPr>
              <w:ind w:firstLine="0"/>
              <w:jc w:val="center"/>
              <w:rPr>
                <w:sz w:val="20"/>
              </w:rPr>
            </w:pPr>
          </w:p>
          <w:p w:rsidR="0014750C" w:rsidRDefault="0014750C">
            <w:pPr>
              <w:ind w:firstLine="0"/>
              <w:jc w:val="center"/>
              <w:rPr>
                <w:sz w:val="20"/>
              </w:rPr>
            </w:pPr>
            <w:r>
              <w:rPr>
                <w:sz w:val="20"/>
              </w:rPr>
              <w:t>24%</w:t>
            </w:r>
          </w:p>
        </w:tc>
        <w:tc>
          <w:tcPr>
            <w:tcW w:w="850" w:type="dxa"/>
          </w:tcPr>
          <w:p w:rsidR="0014750C" w:rsidRDefault="0014750C">
            <w:pPr>
              <w:ind w:firstLine="0"/>
              <w:jc w:val="center"/>
              <w:rPr>
                <w:sz w:val="20"/>
              </w:rPr>
            </w:pPr>
          </w:p>
          <w:p w:rsidR="0014750C" w:rsidRDefault="0014750C">
            <w:pPr>
              <w:ind w:firstLine="0"/>
              <w:jc w:val="center"/>
              <w:rPr>
                <w:sz w:val="20"/>
              </w:rPr>
            </w:pPr>
            <w:r>
              <w:rPr>
                <w:sz w:val="20"/>
              </w:rPr>
              <w:t>6%</w:t>
            </w:r>
          </w:p>
        </w:tc>
        <w:tc>
          <w:tcPr>
            <w:tcW w:w="851" w:type="dxa"/>
          </w:tcPr>
          <w:p w:rsidR="0014750C" w:rsidRDefault="0014750C">
            <w:pPr>
              <w:ind w:firstLine="0"/>
              <w:jc w:val="center"/>
              <w:rPr>
                <w:sz w:val="20"/>
              </w:rPr>
            </w:pPr>
          </w:p>
          <w:p w:rsidR="0014750C" w:rsidRDefault="0014750C">
            <w:pPr>
              <w:ind w:firstLine="0"/>
              <w:jc w:val="center"/>
              <w:rPr>
                <w:sz w:val="20"/>
              </w:rPr>
            </w:pPr>
            <w:r>
              <w:rPr>
                <w:sz w:val="20"/>
              </w:rPr>
              <w:t>1%</w:t>
            </w:r>
          </w:p>
        </w:tc>
        <w:tc>
          <w:tcPr>
            <w:tcW w:w="850" w:type="dxa"/>
          </w:tcPr>
          <w:p w:rsidR="0014750C" w:rsidRDefault="0014750C">
            <w:pPr>
              <w:ind w:firstLine="0"/>
              <w:jc w:val="center"/>
              <w:rPr>
                <w:sz w:val="20"/>
              </w:rPr>
            </w:pPr>
            <w:r>
              <w:rPr>
                <w:sz w:val="20"/>
              </w:rPr>
              <w:t>Līdz 50% no algas</w:t>
            </w:r>
          </w:p>
          <w:p w:rsidR="0014750C" w:rsidRDefault="0014750C">
            <w:pPr>
              <w:ind w:firstLine="0"/>
              <w:jc w:val="center"/>
              <w:rPr>
                <w:sz w:val="20"/>
              </w:rPr>
            </w:pPr>
          </w:p>
        </w:tc>
        <w:tc>
          <w:tcPr>
            <w:tcW w:w="1134" w:type="dxa"/>
          </w:tcPr>
          <w:p w:rsidR="0014750C" w:rsidRDefault="0014750C">
            <w:pPr>
              <w:ind w:firstLine="0"/>
              <w:jc w:val="center"/>
              <w:rPr>
                <w:sz w:val="20"/>
              </w:rPr>
            </w:pPr>
          </w:p>
          <w:p w:rsidR="0014750C" w:rsidRDefault="0014750C">
            <w:pPr>
              <w:ind w:firstLine="0"/>
              <w:jc w:val="center"/>
              <w:rPr>
                <w:sz w:val="20"/>
              </w:rPr>
            </w:pPr>
            <w:r>
              <w:rPr>
                <w:sz w:val="20"/>
              </w:rPr>
              <w:t>Bezmaksas</w:t>
            </w:r>
          </w:p>
        </w:tc>
      </w:tr>
      <w:tr w:rsidR="0014750C">
        <w:tc>
          <w:tcPr>
            <w:tcW w:w="1560" w:type="dxa"/>
          </w:tcPr>
          <w:p w:rsidR="0014750C" w:rsidRDefault="0014750C">
            <w:pPr>
              <w:ind w:firstLine="0"/>
              <w:jc w:val="center"/>
              <w:rPr>
                <w:sz w:val="20"/>
              </w:rPr>
            </w:pPr>
            <w:r>
              <w:rPr>
                <w:sz w:val="20"/>
              </w:rPr>
              <w:t>Algas kartes Maestro un VISA Elektron</w:t>
            </w:r>
          </w:p>
        </w:tc>
        <w:tc>
          <w:tcPr>
            <w:tcW w:w="1134" w:type="dxa"/>
          </w:tcPr>
          <w:p w:rsidR="0014750C" w:rsidRDefault="0014750C">
            <w:pPr>
              <w:ind w:firstLine="0"/>
              <w:jc w:val="center"/>
              <w:rPr>
                <w:sz w:val="20"/>
              </w:rPr>
            </w:pPr>
          </w:p>
          <w:p w:rsidR="0014750C" w:rsidRDefault="0014750C">
            <w:pPr>
              <w:ind w:firstLine="0"/>
              <w:jc w:val="center"/>
              <w:rPr>
                <w:sz w:val="20"/>
              </w:rPr>
            </w:pPr>
            <w:r>
              <w:rPr>
                <w:sz w:val="20"/>
              </w:rPr>
              <w:t>0.50 mēnesī</w:t>
            </w:r>
          </w:p>
        </w:tc>
        <w:tc>
          <w:tcPr>
            <w:tcW w:w="1134" w:type="dxa"/>
          </w:tcPr>
          <w:p w:rsidR="0014750C" w:rsidRDefault="0014750C">
            <w:pPr>
              <w:ind w:firstLine="0"/>
              <w:jc w:val="center"/>
              <w:rPr>
                <w:sz w:val="20"/>
              </w:rPr>
            </w:pPr>
          </w:p>
          <w:p w:rsidR="0014750C" w:rsidRDefault="0014750C">
            <w:pPr>
              <w:ind w:firstLine="0"/>
              <w:jc w:val="center"/>
              <w:rPr>
                <w:sz w:val="20"/>
              </w:rPr>
            </w:pPr>
            <w:r>
              <w:rPr>
                <w:sz w:val="20"/>
              </w:rPr>
              <w:t>Bezmaksas</w:t>
            </w:r>
          </w:p>
        </w:tc>
        <w:tc>
          <w:tcPr>
            <w:tcW w:w="1134" w:type="dxa"/>
          </w:tcPr>
          <w:p w:rsidR="0014750C" w:rsidRDefault="0014750C">
            <w:pPr>
              <w:ind w:firstLine="0"/>
              <w:jc w:val="center"/>
              <w:rPr>
                <w:sz w:val="20"/>
              </w:rPr>
            </w:pPr>
          </w:p>
          <w:p w:rsidR="0014750C" w:rsidRDefault="0014750C">
            <w:pPr>
              <w:ind w:firstLine="0"/>
              <w:jc w:val="center"/>
              <w:rPr>
                <w:sz w:val="20"/>
              </w:rPr>
            </w:pPr>
            <w:r>
              <w:rPr>
                <w:sz w:val="20"/>
              </w:rPr>
              <w:t xml:space="preserve">Bezmaksas </w:t>
            </w:r>
          </w:p>
        </w:tc>
        <w:tc>
          <w:tcPr>
            <w:tcW w:w="851" w:type="dxa"/>
          </w:tcPr>
          <w:p w:rsidR="0014750C" w:rsidRDefault="0014750C">
            <w:pPr>
              <w:ind w:firstLine="0"/>
              <w:jc w:val="center"/>
              <w:rPr>
                <w:sz w:val="20"/>
              </w:rPr>
            </w:pPr>
          </w:p>
          <w:p w:rsidR="0014750C" w:rsidRDefault="0014750C">
            <w:pPr>
              <w:ind w:firstLine="0"/>
              <w:jc w:val="center"/>
              <w:rPr>
                <w:sz w:val="20"/>
              </w:rPr>
            </w:pPr>
            <w:r>
              <w:rPr>
                <w:sz w:val="20"/>
              </w:rPr>
              <w:t>24%</w:t>
            </w:r>
          </w:p>
        </w:tc>
        <w:tc>
          <w:tcPr>
            <w:tcW w:w="850" w:type="dxa"/>
          </w:tcPr>
          <w:p w:rsidR="0014750C" w:rsidRDefault="0014750C">
            <w:pPr>
              <w:ind w:firstLine="0"/>
              <w:jc w:val="center"/>
              <w:rPr>
                <w:sz w:val="20"/>
              </w:rPr>
            </w:pPr>
          </w:p>
          <w:p w:rsidR="0014750C" w:rsidRDefault="0014750C">
            <w:pPr>
              <w:ind w:firstLine="0"/>
              <w:jc w:val="center"/>
              <w:rPr>
                <w:sz w:val="20"/>
              </w:rPr>
            </w:pPr>
            <w:r>
              <w:rPr>
                <w:sz w:val="20"/>
              </w:rPr>
              <w:t>6%</w:t>
            </w:r>
          </w:p>
        </w:tc>
        <w:tc>
          <w:tcPr>
            <w:tcW w:w="851" w:type="dxa"/>
          </w:tcPr>
          <w:p w:rsidR="0014750C" w:rsidRDefault="0014750C">
            <w:pPr>
              <w:ind w:firstLine="0"/>
              <w:jc w:val="center"/>
              <w:rPr>
                <w:sz w:val="20"/>
              </w:rPr>
            </w:pPr>
          </w:p>
          <w:p w:rsidR="0014750C" w:rsidRDefault="0014750C">
            <w:pPr>
              <w:ind w:firstLine="0"/>
              <w:jc w:val="center"/>
              <w:rPr>
                <w:sz w:val="20"/>
              </w:rPr>
            </w:pPr>
            <w:r>
              <w:rPr>
                <w:sz w:val="20"/>
              </w:rPr>
              <w:t>1%</w:t>
            </w:r>
          </w:p>
        </w:tc>
        <w:tc>
          <w:tcPr>
            <w:tcW w:w="850" w:type="dxa"/>
          </w:tcPr>
          <w:p w:rsidR="0014750C" w:rsidRDefault="0014750C">
            <w:pPr>
              <w:ind w:firstLine="0"/>
              <w:jc w:val="center"/>
              <w:rPr>
                <w:sz w:val="20"/>
              </w:rPr>
            </w:pPr>
            <w:r>
              <w:rPr>
                <w:sz w:val="20"/>
              </w:rPr>
              <w:t>Līdz 200% no algas</w:t>
            </w:r>
          </w:p>
        </w:tc>
        <w:tc>
          <w:tcPr>
            <w:tcW w:w="1134" w:type="dxa"/>
          </w:tcPr>
          <w:p w:rsidR="0014750C" w:rsidRDefault="0014750C">
            <w:pPr>
              <w:ind w:firstLine="0"/>
              <w:jc w:val="center"/>
              <w:rPr>
                <w:sz w:val="20"/>
              </w:rPr>
            </w:pPr>
          </w:p>
          <w:p w:rsidR="0014750C" w:rsidRDefault="0014750C">
            <w:pPr>
              <w:ind w:firstLine="0"/>
              <w:jc w:val="center"/>
              <w:rPr>
                <w:sz w:val="20"/>
              </w:rPr>
            </w:pPr>
            <w:r>
              <w:rPr>
                <w:sz w:val="20"/>
              </w:rPr>
              <w:t>Bezmaksas</w:t>
            </w:r>
          </w:p>
        </w:tc>
      </w:tr>
      <w:tr w:rsidR="0014750C">
        <w:tc>
          <w:tcPr>
            <w:tcW w:w="1560" w:type="dxa"/>
          </w:tcPr>
          <w:p w:rsidR="0014750C" w:rsidRDefault="0014750C">
            <w:pPr>
              <w:ind w:firstLine="0"/>
              <w:jc w:val="center"/>
              <w:rPr>
                <w:sz w:val="20"/>
              </w:rPr>
            </w:pPr>
            <w:r>
              <w:rPr>
                <w:sz w:val="20"/>
              </w:rPr>
              <w:t>Virtuālā karte</w:t>
            </w:r>
          </w:p>
        </w:tc>
        <w:tc>
          <w:tcPr>
            <w:tcW w:w="1134" w:type="dxa"/>
          </w:tcPr>
          <w:p w:rsidR="0014750C" w:rsidRDefault="0014750C">
            <w:pPr>
              <w:ind w:firstLine="0"/>
              <w:jc w:val="center"/>
              <w:rPr>
                <w:sz w:val="20"/>
              </w:rPr>
            </w:pPr>
            <w:r>
              <w:rPr>
                <w:sz w:val="20"/>
              </w:rPr>
              <w:t>14 LVL gadā</w:t>
            </w:r>
          </w:p>
        </w:tc>
        <w:tc>
          <w:tcPr>
            <w:tcW w:w="1134" w:type="dxa"/>
          </w:tcPr>
          <w:p w:rsidR="0014750C" w:rsidRDefault="0014750C">
            <w:pPr>
              <w:ind w:firstLine="0"/>
              <w:jc w:val="center"/>
              <w:rPr>
                <w:sz w:val="20"/>
              </w:rPr>
            </w:pPr>
            <w:r>
              <w:rPr>
                <w:sz w:val="20"/>
              </w:rPr>
              <w:t>1%</w:t>
            </w:r>
          </w:p>
        </w:tc>
        <w:tc>
          <w:tcPr>
            <w:tcW w:w="1134" w:type="dxa"/>
          </w:tcPr>
          <w:p w:rsidR="0014750C" w:rsidRDefault="0014750C">
            <w:pPr>
              <w:ind w:firstLine="0"/>
              <w:jc w:val="center"/>
              <w:rPr>
                <w:sz w:val="20"/>
              </w:rPr>
            </w:pPr>
            <w:r>
              <w:rPr>
                <w:sz w:val="20"/>
              </w:rPr>
              <w:t>2%</w:t>
            </w:r>
          </w:p>
        </w:tc>
        <w:tc>
          <w:tcPr>
            <w:tcW w:w="851" w:type="dxa"/>
          </w:tcPr>
          <w:p w:rsidR="0014750C" w:rsidRDefault="0014750C">
            <w:pPr>
              <w:ind w:firstLine="0"/>
              <w:jc w:val="center"/>
              <w:rPr>
                <w:sz w:val="20"/>
              </w:rPr>
            </w:pPr>
            <w:r>
              <w:rPr>
                <w:sz w:val="20"/>
              </w:rPr>
              <w:t>-</w:t>
            </w:r>
          </w:p>
        </w:tc>
        <w:tc>
          <w:tcPr>
            <w:tcW w:w="850" w:type="dxa"/>
          </w:tcPr>
          <w:p w:rsidR="0014750C" w:rsidRDefault="0014750C">
            <w:pPr>
              <w:ind w:firstLine="0"/>
              <w:jc w:val="center"/>
              <w:rPr>
                <w:sz w:val="20"/>
              </w:rPr>
            </w:pPr>
            <w:r>
              <w:rPr>
                <w:sz w:val="20"/>
              </w:rPr>
              <w:t>-</w:t>
            </w:r>
          </w:p>
        </w:tc>
        <w:tc>
          <w:tcPr>
            <w:tcW w:w="851" w:type="dxa"/>
          </w:tcPr>
          <w:p w:rsidR="0014750C" w:rsidRDefault="0014750C">
            <w:pPr>
              <w:ind w:firstLine="0"/>
              <w:jc w:val="center"/>
              <w:rPr>
                <w:sz w:val="20"/>
              </w:rPr>
            </w:pPr>
            <w:r>
              <w:rPr>
                <w:sz w:val="20"/>
              </w:rPr>
              <w:t>-</w:t>
            </w:r>
          </w:p>
        </w:tc>
        <w:tc>
          <w:tcPr>
            <w:tcW w:w="850" w:type="dxa"/>
          </w:tcPr>
          <w:p w:rsidR="0014750C" w:rsidRDefault="0014750C">
            <w:pPr>
              <w:ind w:firstLine="0"/>
              <w:jc w:val="center"/>
              <w:rPr>
                <w:sz w:val="20"/>
              </w:rPr>
            </w:pPr>
            <w:r>
              <w:rPr>
                <w:sz w:val="20"/>
              </w:rPr>
              <w:t>-</w:t>
            </w:r>
          </w:p>
        </w:tc>
        <w:tc>
          <w:tcPr>
            <w:tcW w:w="1134" w:type="dxa"/>
          </w:tcPr>
          <w:p w:rsidR="0014750C" w:rsidRDefault="0014750C">
            <w:pPr>
              <w:ind w:firstLine="0"/>
              <w:jc w:val="center"/>
              <w:rPr>
                <w:sz w:val="20"/>
              </w:rPr>
            </w:pPr>
            <w:r>
              <w:rPr>
                <w:sz w:val="20"/>
              </w:rPr>
              <w:t>Bezmaksas</w:t>
            </w:r>
          </w:p>
        </w:tc>
      </w:tr>
      <w:tr w:rsidR="0014750C">
        <w:tc>
          <w:tcPr>
            <w:tcW w:w="1560" w:type="dxa"/>
          </w:tcPr>
          <w:p w:rsidR="0014750C" w:rsidRDefault="0014750C">
            <w:pPr>
              <w:ind w:firstLine="0"/>
              <w:jc w:val="center"/>
              <w:rPr>
                <w:sz w:val="20"/>
              </w:rPr>
            </w:pPr>
            <w:r>
              <w:rPr>
                <w:sz w:val="20"/>
              </w:rPr>
              <w:t>Īstā kredītkarte</w:t>
            </w:r>
          </w:p>
        </w:tc>
        <w:tc>
          <w:tcPr>
            <w:tcW w:w="1134" w:type="dxa"/>
          </w:tcPr>
          <w:p w:rsidR="0014750C" w:rsidRDefault="0014750C">
            <w:pPr>
              <w:ind w:firstLine="0"/>
              <w:jc w:val="center"/>
              <w:rPr>
                <w:sz w:val="20"/>
              </w:rPr>
            </w:pPr>
            <w:r>
              <w:rPr>
                <w:sz w:val="20"/>
              </w:rPr>
              <w:t>36 – 99 LVL gadā</w:t>
            </w:r>
          </w:p>
        </w:tc>
        <w:tc>
          <w:tcPr>
            <w:tcW w:w="1134" w:type="dxa"/>
          </w:tcPr>
          <w:p w:rsidR="0014750C" w:rsidRDefault="0014750C">
            <w:pPr>
              <w:ind w:firstLine="0"/>
              <w:jc w:val="center"/>
              <w:rPr>
                <w:sz w:val="20"/>
              </w:rPr>
            </w:pPr>
            <w:r>
              <w:rPr>
                <w:sz w:val="20"/>
              </w:rPr>
              <w:t>Bezmaksas</w:t>
            </w:r>
          </w:p>
        </w:tc>
        <w:tc>
          <w:tcPr>
            <w:tcW w:w="1134" w:type="dxa"/>
          </w:tcPr>
          <w:p w:rsidR="0014750C" w:rsidRDefault="0014750C">
            <w:pPr>
              <w:ind w:firstLine="0"/>
              <w:jc w:val="center"/>
              <w:rPr>
                <w:sz w:val="20"/>
              </w:rPr>
            </w:pPr>
            <w:r>
              <w:rPr>
                <w:sz w:val="20"/>
              </w:rPr>
              <w:t>2%</w:t>
            </w:r>
          </w:p>
        </w:tc>
        <w:tc>
          <w:tcPr>
            <w:tcW w:w="851" w:type="dxa"/>
          </w:tcPr>
          <w:p w:rsidR="0014750C" w:rsidRDefault="0014750C">
            <w:pPr>
              <w:ind w:firstLine="0"/>
              <w:jc w:val="center"/>
              <w:rPr>
                <w:sz w:val="20"/>
              </w:rPr>
            </w:pPr>
            <w:r>
              <w:rPr>
                <w:sz w:val="20"/>
              </w:rPr>
              <w:t>24%</w:t>
            </w:r>
          </w:p>
        </w:tc>
        <w:tc>
          <w:tcPr>
            <w:tcW w:w="850" w:type="dxa"/>
          </w:tcPr>
          <w:p w:rsidR="0014750C" w:rsidRDefault="0014750C">
            <w:pPr>
              <w:ind w:firstLine="0"/>
              <w:jc w:val="center"/>
              <w:rPr>
                <w:sz w:val="20"/>
              </w:rPr>
            </w:pPr>
            <w:r>
              <w:rPr>
                <w:sz w:val="20"/>
              </w:rPr>
              <w:t>36%</w:t>
            </w:r>
          </w:p>
        </w:tc>
        <w:tc>
          <w:tcPr>
            <w:tcW w:w="851" w:type="dxa"/>
          </w:tcPr>
          <w:p w:rsidR="0014750C" w:rsidRDefault="0014750C">
            <w:pPr>
              <w:ind w:firstLine="0"/>
              <w:jc w:val="center"/>
              <w:rPr>
                <w:sz w:val="20"/>
              </w:rPr>
            </w:pPr>
            <w:r>
              <w:rPr>
                <w:sz w:val="20"/>
              </w:rPr>
              <w:t>-</w:t>
            </w:r>
          </w:p>
        </w:tc>
        <w:tc>
          <w:tcPr>
            <w:tcW w:w="850" w:type="dxa"/>
          </w:tcPr>
          <w:p w:rsidR="0014750C" w:rsidRDefault="0014750C">
            <w:pPr>
              <w:ind w:firstLine="0"/>
              <w:jc w:val="center"/>
              <w:rPr>
                <w:sz w:val="20"/>
              </w:rPr>
            </w:pPr>
            <w:r>
              <w:rPr>
                <w:sz w:val="20"/>
              </w:rPr>
              <w:t>Katram indiv.</w:t>
            </w:r>
          </w:p>
        </w:tc>
        <w:tc>
          <w:tcPr>
            <w:tcW w:w="1134" w:type="dxa"/>
          </w:tcPr>
          <w:p w:rsidR="0014750C" w:rsidRDefault="0014750C">
            <w:pPr>
              <w:ind w:firstLine="0"/>
              <w:jc w:val="center"/>
              <w:rPr>
                <w:sz w:val="20"/>
              </w:rPr>
            </w:pPr>
            <w:r>
              <w:rPr>
                <w:sz w:val="20"/>
              </w:rPr>
              <w:t>Bezmaksas</w:t>
            </w:r>
          </w:p>
        </w:tc>
      </w:tr>
      <w:tr w:rsidR="0014750C">
        <w:tc>
          <w:tcPr>
            <w:tcW w:w="1560" w:type="dxa"/>
          </w:tcPr>
          <w:p w:rsidR="0014750C" w:rsidRDefault="0014750C">
            <w:pPr>
              <w:ind w:firstLine="0"/>
              <w:jc w:val="center"/>
              <w:rPr>
                <w:sz w:val="20"/>
              </w:rPr>
            </w:pPr>
            <w:r>
              <w:rPr>
                <w:sz w:val="20"/>
              </w:rPr>
              <w:t>Kredītkartes VISA</w:t>
            </w:r>
          </w:p>
        </w:tc>
        <w:tc>
          <w:tcPr>
            <w:tcW w:w="1134" w:type="dxa"/>
          </w:tcPr>
          <w:p w:rsidR="0014750C" w:rsidRDefault="0014750C">
            <w:pPr>
              <w:ind w:firstLine="0"/>
              <w:jc w:val="center"/>
              <w:rPr>
                <w:sz w:val="20"/>
              </w:rPr>
            </w:pPr>
            <w:r>
              <w:rPr>
                <w:sz w:val="20"/>
              </w:rPr>
              <w:t>36 – 99 LVL gadā</w:t>
            </w:r>
          </w:p>
        </w:tc>
        <w:tc>
          <w:tcPr>
            <w:tcW w:w="1134" w:type="dxa"/>
          </w:tcPr>
          <w:p w:rsidR="0014750C" w:rsidRDefault="0014750C">
            <w:pPr>
              <w:ind w:firstLine="0"/>
              <w:jc w:val="center"/>
              <w:rPr>
                <w:sz w:val="20"/>
              </w:rPr>
            </w:pPr>
            <w:r>
              <w:rPr>
                <w:sz w:val="20"/>
              </w:rPr>
              <w:t>0,5%</w:t>
            </w:r>
          </w:p>
        </w:tc>
        <w:tc>
          <w:tcPr>
            <w:tcW w:w="1134" w:type="dxa"/>
          </w:tcPr>
          <w:p w:rsidR="0014750C" w:rsidRDefault="0014750C">
            <w:pPr>
              <w:ind w:firstLine="0"/>
              <w:jc w:val="center"/>
              <w:rPr>
                <w:sz w:val="20"/>
              </w:rPr>
            </w:pPr>
            <w:r>
              <w:rPr>
                <w:sz w:val="20"/>
              </w:rPr>
              <w:t>1,5%</w:t>
            </w:r>
          </w:p>
        </w:tc>
        <w:tc>
          <w:tcPr>
            <w:tcW w:w="851" w:type="dxa"/>
          </w:tcPr>
          <w:p w:rsidR="0014750C" w:rsidRDefault="0014750C">
            <w:pPr>
              <w:ind w:firstLine="0"/>
              <w:jc w:val="center"/>
              <w:rPr>
                <w:sz w:val="20"/>
              </w:rPr>
            </w:pPr>
            <w:r>
              <w:rPr>
                <w:sz w:val="20"/>
              </w:rPr>
              <w:t>28%</w:t>
            </w:r>
          </w:p>
        </w:tc>
        <w:tc>
          <w:tcPr>
            <w:tcW w:w="850" w:type="dxa"/>
          </w:tcPr>
          <w:p w:rsidR="0014750C" w:rsidRDefault="0014750C">
            <w:pPr>
              <w:ind w:firstLine="0"/>
              <w:jc w:val="center"/>
              <w:rPr>
                <w:sz w:val="20"/>
              </w:rPr>
            </w:pPr>
            <w:r>
              <w:rPr>
                <w:sz w:val="20"/>
              </w:rPr>
              <w:t>18%</w:t>
            </w:r>
          </w:p>
        </w:tc>
        <w:tc>
          <w:tcPr>
            <w:tcW w:w="851" w:type="dxa"/>
          </w:tcPr>
          <w:p w:rsidR="0014750C" w:rsidRDefault="0014750C">
            <w:pPr>
              <w:ind w:firstLine="0"/>
              <w:jc w:val="center"/>
              <w:rPr>
                <w:sz w:val="20"/>
              </w:rPr>
            </w:pPr>
            <w:r>
              <w:rPr>
                <w:sz w:val="20"/>
              </w:rPr>
              <w:t>-</w:t>
            </w:r>
          </w:p>
        </w:tc>
        <w:tc>
          <w:tcPr>
            <w:tcW w:w="850" w:type="dxa"/>
          </w:tcPr>
          <w:p w:rsidR="0014750C" w:rsidRDefault="0014750C">
            <w:pPr>
              <w:ind w:firstLine="0"/>
              <w:jc w:val="center"/>
              <w:rPr>
                <w:sz w:val="20"/>
              </w:rPr>
            </w:pPr>
            <w:r>
              <w:rPr>
                <w:sz w:val="20"/>
              </w:rPr>
              <w:t>-</w:t>
            </w:r>
          </w:p>
        </w:tc>
        <w:tc>
          <w:tcPr>
            <w:tcW w:w="1134" w:type="dxa"/>
          </w:tcPr>
          <w:p w:rsidR="0014750C" w:rsidRDefault="0014750C">
            <w:pPr>
              <w:ind w:firstLine="0"/>
              <w:jc w:val="center"/>
              <w:rPr>
                <w:sz w:val="20"/>
              </w:rPr>
            </w:pPr>
            <w:r>
              <w:rPr>
                <w:sz w:val="20"/>
              </w:rPr>
              <w:t>Bezmaksas</w:t>
            </w:r>
          </w:p>
        </w:tc>
      </w:tr>
      <w:tr w:rsidR="0014750C">
        <w:tc>
          <w:tcPr>
            <w:tcW w:w="1560" w:type="dxa"/>
          </w:tcPr>
          <w:p w:rsidR="0014750C" w:rsidRDefault="0014750C">
            <w:pPr>
              <w:ind w:firstLine="0"/>
              <w:jc w:val="center"/>
              <w:rPr>
                <w:sz w:val="20"/>
              </w:rPr>
            </w:pPr>
            <w:r>
              <w:rPr>
                <w:sz w:val="20"/>
              </w:rPr>
              <w:t>Kredītkartes Eurocard / MasterCard</w:t>
            </w:r>
          </w:p>
        </w:tc>
        <w:tc>
          <w:tcPr>
            <w:tcW w:w="1134" w:type="dxa"/>
          </w:tcPr>
          <w:p w:rsidR="0014750C" w:rsidRDefault="0014750C">
            <w:pPr>
              <w:ind w:firstLine="0"/>
              <w:jc w:val="center"/>
              <w:rPr>
                <w:sz w:val="20"/>
              </w:rPr>
            </w:pPr>
            <w:r>
              <w:rPr>
                <w:sz w:val="20"/>
              </w:rPr>
              <w:t>36 – 99 LVL gadā</w:t>
            </w:r>
          </w:p>
        </w:tc>
        <w:tc>
          <w:tcPr>
            <w:tcW w:w="1134" w:type="dxa"/>
          </w:tcPr>
          <w:p w:rsidR="0014750C" w:rsidRDefault="0014750C">
            <w:pPr>
              <w:ind w:firstLine="0"/>
              <w:jc w:val="center"/>
              <w:rPr>
                <w:sz w:val="20"/>
              </w:rPr>
            </w:pPr>
          </w:p>
          <w:p w:rsidR="0014750C" w:rsidRDefault="0014750C">
            <w:pPr>
              <w:ind w:firstLine="0"/>
              <w:jc w:val="center"/>
              <w:rPr>
                <w:sz w:val="20"/>
              </w:rPr>
            </w:pPr>
            <w:r>
              <w:rPr>
                <w:sz w:val="20"/>
              </w:rPr>
              <w:t>0,5%</w:t>
            </w:r>
          </w:p>
        </w:tc>
        <w:tc>
          <w:tcPr>
            <w:tcW w:w="1134" w:type="dxa"/>
          </w:tcPr>
          <w:p w:rsidR="0014750C" w:rsidRDefault="0014750C">
            <w:pPr>
              <w:ind w:firstLine="0"/>
              <w:jc w:val="center"/>
              <w:rPr>
                <w:sz w:val="20"/>
              </w:rPr>
            </w:pPr>
          </w:p>
          <w:p w:rsidR="0014750C" w:rsidRDefault="0014750C">
            <w:pPr>
              <w:ind w:firstLine="0"/>
              <w:jc w:val="center"/>
              <w:rPr>
                <w:sz w:val="20"/>
              </w:rPr>
            </w:pPr>
            <w:r>
              <w:rPr>
                <w:sz w:val="20"/>
              </w:rPr>
              <w:t>1,5%</w:t>
            </w:r>
          </w:p>
        </w:tc>
        <w:tc>
          <w:tcPr>
            <w:tcW w:w="851" w:type="dxa"/>
          </w:tcPr>
          <w:p w:rsidR="0014750C" w:rsidRDefault="0014750C">
            <w:pPr>
              <w:ind w:firstLine="0"/>
              <w:jc w:val="center"/>
              <w:rPr>
                <w:sz w:val="20"/>
              </w:rPr>
            </w:pPr>
          </w:p>
          <w:p w:rsidR="0014750C" w:rsidRDefault="0014750C">
            <w:pPr>
              <w:ind w:firstLine="0"/>
              <w:jc w:val="center"/>
              <w:rPr>
                <w:sz w:val="20"/>
              </w:rPr>
            </w:pPr>
            <w:r>
              <w:rPr>
                <w:sz w:val="20"/>
              </w:rPr>
              <w:t>28%</w:t>
            </w:r>
          </w:p>
        </w:tc>
        <w:tc>
          <w:tcPr>
            <w:tcW w:w="850" w:type="dxa"/>
          </w:tcPr>
          <w:p w:rsidR="0014750C" w:rsidRDefault="0014750C">
            <w:pPr>
              <w:ind w:firstLine="0"/>
              <w:jc w:val="center"/>
              <w:rPr>
                <w:sz w:val="20"/>
              </w:rPr>
            </w:pPr>
          </w:p>
          <w:p w:rsidR="0014750C" w:rsidRDefault="0014750C">
            <w:pPr>
              <w:ind w:firstLine="0"/>
              <w:jc w:val="center"/>
              <w:rPr>
                <w:sz w:val="20"/>
              </w:rPr>
            </w:pPr>
            <w:r>
              <w:rPr>
                <w:sz w:val="20"/>
              </w:rPr>
              <w:t>18%</w:t>
            </w:r>
          </w:p>
        </w:tc>
        <w:tc>
          <w:tcPr>
            <w:tcW w:w="851" w:type="dxa"/>
          </w:tcPr>
          <w:p w:rsidR="0014750C" w:rsidRDefault="0014750C">
            <w:pPr>
              <w:ind w:firstLine="0"/>
              <w:jc w:val="center"/>
              <w:rPr>
                <w:sz w:val="20"/>
              </w:rPr>
            </w:pPr>
            <w:r>
              <w:rPr>
                <w:sz w:val="20"/>
              </w:rPr>
              <w:t>-</w:t>
            </w:r>
          </w:p>
        </w:tc>
        <w:tc>
          <w:tcPr>
            <w:tcW w:w="850" w:type="dxa"/>
          </w:tcPr>
          <w:p w:rsidR="0014750C" w:rsidRDefault="0014750C">
            <w:pPr>
              <w:ind w:firstLine="0"/>
              <w:jc w:val="center"/>
              <w:rPr>
                <w:sz w:val="20"/>
              </w:rPr>
            </w:pPr>
            <w:r>
              <w:rPr>
                <w:sz w:val="20"/>
              </w:rPr>
              <w:t>-</w:t>
            </w:r>
          </w:p>
        </w:tc>
        <w:tc>
          <w:tcPr>
            <w:tcW w:w="1134" w:type="dxa"/>
          </w:tcPr>
          <w:p w:rsidR="0014750C" w:rsidRDefault="0014750C">
            <w:pPr>
              <w:ind w:firstLine="0"/>
              <w:jc w:val="center"/>
              <w:rPr>
                <w:sz w:val="20"/>
              </w:rPr>
            </w:pPr>
            <w:r>
              <w:rPr>
                <w:sz w:val="20"/>
              </w:rPr>
              <w:t>Bezmaksas</w:t>
            </w:r>
          </w:p>
        </w:tc>
      </w:tr>
      <w:tr w:rsidR="0014750C">
        <w:tc>
          <w:tcPr>
            <w:tcW w:w="1560" w:type="dxa"/>
          </w:tcPr>
          <w:p w:rsidR="0014750C" w:rsidRDefault="0014750C">
            <w:pPr>
              <w:ind w:firstLine="0"/>
              <w:jc w:val="center"/>
              <w:rPr>
                <w:sz w:val="20"/>
              </w:rPr>
            </w:pPr>
            <w:r>
              <w:rPr>
                <w:sz w:val="20"/>
              </w:rPr>
              <w:t>Naudas karte Cirrus</w:t>
            </w:r>
          </w:p>
        </w:tc>
        <w:tc>
          <w:tcPr>
            <w:tcW w:w="1134" w:type="dxa"/>
          </w:tcPr>
          <w:p w:rsidR="0014750C" w:rsidRDefault="0014750C">
            <w:pPr>
              <w:ind w:firstLine="0"/>
              <w:jc w:val="center"/>
              <w:rPr>
                <w:sz w:val="20"/>
              </w:rPr>
            </w:pPr>
            <w:r>
              <w:rPr>
                <w:sz w:val="20"/>
              </w:rPr>
              <w:t>6 LVL gadā</w:t>
            </w:r>
          </w:p>
        </w:tc>
        <w:tc>
          <w:tcPr>
            <w:tcW w:w="1134" w:type="dxa"/>
          </w:tcPr>
          <w:p w:rsidR="0014750C" w:rsidRDefault="0014750C">
            <w:pPr>
              <w:ind w:firstLine="0"/>
              <w:jc w:val="center"/>
              <w:rPr>
                <w:sz w:val="20"/>
              </w:rPr>
            </w:pPr>
            <w:r>
              <w:rPr>
                <w:sz w:val="20"/>
              </w:rPr>
              <w:t>-</w:t>
            </w:r>
          </w:p>
        </w:tc>
        <w:tc>
          <w:tcPr>
            <w:tcW w:w="1134" w:type="dxa"/>
          </w:tcPr>
          <w:p w:rsidR="0014750C" w:rsidRDefault="0014750C">
            <w:pPr>
              <w:ind w:firstLine="0"/>
              <w:jc w:val="center"/>
              <w:rPr>
                <w:sz w:val="20"/>
              </w:rPr>
            </w:pPr>
            <w:r>
              <w:rPr>
                <w:sz w:val="20"/>
              </w:rPr>
              <w:t>0,30 LVL</w:t>
            </w:r>
          </w:p>
        </w:tc>
        <w:tc>
          <w:tcPr>
            <w:tcW w:w="851" w:type="dxa"/>
          </w:tcPr>
          <w:p w:rsidR="0014750C" w:rsidRDefault="0014750C">
            <w:pPr>
              <w:ind w:firstLine="0"/>
              <w:jc w:val="center"/>
              <w:rPr>
                <w:sz w:val="20"/>
              </w:rPr>
            </w:pPr>
            <w:r>
              <w:rPr>
                <w:sz w:val="20"/>
              </w:rPr>
              <w:t>24%</w:t>
            </w:r>
          </w:p>
        </w:tc>
        <w:tc>
          <w:tcPr>
            <w:tcW w:w="850" w:type="dxa"/>
          </w:tcPr>
          <w:p w:rsidR="0014750C" w:rsidRDefault="0014750C">
            <w:pPr>
              <w:ind w:firstLine="0"/>
              <w:jc w:val="center"/>
              <w:rPr>
                <w:sz w:val="20"/>
              </w:rPr>
            </w:pPr>
            <w:r>
              <w:rPr>
                <w:sz w:val="20"/>
              </w:rPr>
              <w:t>6%</w:t>
            </w:r>
          </w:p>
        </w:tc>
        <w:tc>
          <w:tcPr>
            <w:tcW w:w="851" w:type="dxa"/>
          </w:tcPr>
          <w:p w:rsidR="0014750C" w:rsidRDefault="0014750C">
            <w:pPr>
              <w:ind w:firstLine="0"/>
              <w:jc w:val="center"/>
              <w:rPr>
                <w:sz w:val="20"/>
              </w:rPr>
            </w:pPr>
            <w:r>
              <w:rPr>
                <w:sz w:val="20"/>
              </w:rPr>
              <w:t>-</w:t>
            </w:r>
          </w:p>
        </w:tc>
        <w:tc>
          <w:tcPr>
            <w:tcW w:w="850" w:type="dxa"/>
          </w:tcPr>
          <w:p w:rsidR="0014750C" w:rsidRDefault="0014750C">
            <w:pPr>
              <w:ind w:firstLine="0"/>
              <w:jc w:val="center"/>
              <w:rPr>
                <w:sz w:val="20"/>
              </w:rPr>
            </w:pPr>
            <w:r>
              <w:rPr>
                <w:sz w:val="20"/>
              </w:rPr>
              <w:t>-</w:t>
            </w:r>
          </w:p>
        </w:tc>
        <w:tc>
          <w:tcPr>
            <w:tcW w:w="1134" w:type="dxa"/>
          </w:tcPr>
          <w:p w:rsidR="0014750C" w:rsidRDefault="0014750C">
            <w:pPr>
              <w:ind w:firstLine="0"/>
              <w:jc w:val="center"/>
              <w:rPr>
                <w:sz w:val="20"/>
              </w:rPr>
            </w:pPr>
            <w:r>
              <w:rPr>
                <w:sz w:val="20"/>
              </w:rPr>
              <w:t>Bezmaksas</w:t>
            </w:r>
          </w:p>
        </w:tc>
      </w:tr>
    </w:tbl>
    <w:p w:rsidR="0014750C" w:rsidRDefault="0014750C">
      <w:pPr>
        <w:jc w:val="center"/>
      </w:pPr>
    </w:p>
    <w:p w:rsidR="0014750C" w:rsidRDefault="0014750C"/>
    <w:p w:rsidR="0014750C" w:rsidRDefault="0014750C">
      <w:r>
        <w:t>Ir 21.gadsimts, lieliem soļiem mēs ienākam jauno tehnoloģiju pasaulē. Arvien vairāk darbavietu saviem darbiniekiem izvēlas algas nevis izmaksāt skaidrā naudā, bet gan pārskaitīt uz bankas kontu. Parekss banka piedāvā «Algu kartes». Alga Jums ir pieejama ērtāk, jo jūs to varat izņemt pa daļām, varat ar algas karti iepirkties veikalos un citur, algas karte dod iespēju saņemt patēriņa kredītu līdz pat 200% no vidējās algas. Atrodoties bankā, jūsu alga pelna procentus. Uz algas karti varat saņemt ne tikai algu, bet arī citus maksājumus, piemēram ģimenes pabalstus, pensijas utt.</w:t>
      </w:r>
    </w:p>
    <w:p w:rsidR="0014750C" w:rsidRDefault="0014750C"/>
    <w:p w:rsidR="0014750C" w:rsidRDefault="0014750C"/>
    <w:p w:rsidR="0014750C" w:rsidRDefault="0014750C"/>
    <w:p w:rsidR="0014750C" w:rsidRDefault="0014750C"/>
    <w:p w:rsidR="0014750C" w:rsidRDefault="0014750C">
      <w:r>
        <w:t xml:space="preserve">Parekss bankā tiek piedāvātas šādas </w:t>
      </w:r>
      <w:r>
        <w:rPr>
          <w:u w:val="single"/>
        </w:rPr>
        <w:t>algu kartes</w:t>
      </w:r>
      <w:r>
        <w:t>:</w:t>
      </w:r>
    </w:p>
    <w:p w:rsidR="0014750C" w:rsidRDefault="0014750C">
      <w:pPr>
        <w:numPr>
          <w:ilvl w:val="0"/>
          <w:numId w:val="5"/>
        </w:numPr>
      </w:pPr>
      <w:r>
        <w:rPr>
          <w:b/>
          <w:i/>
        </w:rPr>
        <w:t>Maestro</w:t>
      </w:r>
      <w:r>
        <w:t xml:space="preserve"> – starptautiska debetkarte izmantojama bankas filiālēs un norēķinu grupās Latvijā; norēķiniem veikalos, bankas automātos Latvijā un visā pasaulē;</w:t>
      </w:r>
    </w:p>
    <w:p w:rsidR="0014750C" w:rsidRDefault="0014750C">
      <w:pPr>
        <w:numPr>
          <w:ilvl w:val="0"/>
          <w:numId w:val="5"/>
        </w:numPr>
      </w:pPr>
      <w:r>
        <w:rPr>
          <w:b/>
          <w:i/>
        </w:rPr>
        <w:t>Cirrus</w:t>
      </w:r>
      <w:r>
        <w:t xml:space="preserve"> – starptautiskā debetkarte naudas izņemšanai bankas automātos visā pasaulē;</w:t>
      </w:r>
    </w:p>
    <w:p w:rsidR="0014750C" w:rsidRDefault="0014750C">
      <w:pPr>
        <w:numPr>
          <w:ilvl w:val="0"/>
          <w:numId w:val="5"/>
        </w:numPr>
      </w:pPr>
      <w:r>
        <w:rPr>
          <w:b/>
          <w:i/>
        </w:rPr>
        <w:t>VISA Electron</w:t>
      </w:r>
      <w:r>
        <w:t xml:space="preserve"> – starptautiska debetkarte izmantojama norēķiniem veikalos, bankas automātos Latvijā un visā pasaulē.</w:t>
      </w:r>
    </w:p>
    <w:p w:rsidR="0014750C" w:rsidRDefault="0014750C">
      <w:pPr>
        <w:pStyle w:val="a3"/>
        <w:rPr>
          <w:u w:val="single"/>
        </w:rPr>
      </w:pPr>
      <w:r>
        <w:t xml:space="preserve">Dodoties ceļojumā vai darījumu braucienā, kur jūs nevēlētos ņemt līdzi skaidru naudu, Parekss banka šādiem gadījumiem piedāvā jums ērtu piekļūšanu naudai, ja jūs iegādājaties Parekss bankas kredītkarti. Lai šādu karti saņemtu jums pat nav jāiemaksā garantijas depozīts, un šī kredītkarte dod jums bezprocentu kredītu uz laiku līdz 45 dienām. Parekss banka, atkarībā no jūsu vēlmēm piedāvā šādas </w:t>
      </w:r>
      <w:r>
        <w:rPr>
          <w:u w:val="single"/>
        </w:rPr>
        <w:t>īstās kredītkartes:</w:t>
      </w:r>
    </w:p>
    <w:p w:rsidR="0014750C" w:rsidRDefault="0014750C">
      <w:pPr>
        <w:numPr>
          <w:ilvl w:val="0"/>
          <w:numId w:val="6"/>
        </w:numPr>
        <w:tabs>
          <w:tab w:val="clear" w:pos="360"/>
          <w:tab w:val="num" w:pos="1080"/>
        </w:tabs>
        <w:ind w:left="1080"/>
      </w:pPr>
      <w:r>
        <w:t>Eurocard/MasterCard:  Mass, Business, Gold;</w:t>
      </w:r>
    </w:p>
    <w:p w:rsidR="0014750C" w:rsidRDefault="0014750C">
      <w:pPr>
        <w:numPr>
          <w:ilvl w:val="0"/>
          <w:numId w:val="6"/>
        </w:numPr>
        <w:tabs>
          <w:tab w:val="clear" w:pos="360"/>
          <w:tab w:val="num" w:pos="1080"/>
        </w:tabs>
        <w:ind w:left="1080"/>
      </w:pPr>
      <w:r>
        <w:t>VISA: Classic, Business, Gold.</w:t>
      </w:r>
    </w:p>
    <w:p w:rsidR="0014750C" w:rsidRDefault="0014750C">
      <w:r>
        <w:t xml:space="preserve">Parekss banka piedāvā arī maksājumu kartes uzņēmējiem, uzņēmumu darbiniekiem, kuri bieži brauc komandējumos, un arī, ja uzņēmumam nepieciešams iepirkties internetā, tad Parekss bankā var iegādāties </w:t>
      </w:r>
      <w:r>
        <w:rPr>
          <w:u w:val="single"/>
        </w:rPr>
        <w:t>Virtuālo karti.</w:t>
      </w:r>
    </w:p>
    <w:p w:rsidR="0014750C" w:rsidRDefault="0014750C"/>
    <w:p w:rsidR="0014750C" w:rsidRDefault="0014750C">
      <w:pPr>
        <w:pStyle w:val="2"/>
        <w:rPr>
          <w:color w:val="008000"/>
        </w:rPr>
      </w:pPr>
      <w:bookmarkStart w:id="14" w:name="_Toc22352614"/>
      <w:bookmarkStart w:id="15" w:name="_Toc23313959"/>
      <w:r>
        <w:rPr>
          <w:color w:val="008000"/>
        </w:rPr>
        <w:t>Komunālie un abonentu maksājumi</w:t>
      </w:r>
      <w:bookmarkEnd w:id="14"/>
      <w:bookmarkEnd w:id="15"/>
    </w:p>
    <w:p w:rsidR="0014750C" w:rsidRDefault="0014750C">
      <w:pPr>
        <w:pStyle w:val="a8"/>
        <w:jc w:val="right"/>
        <w:rPr>
          <w:b w:val="0"/>
        </w:rPr>
      </w:pPr>
      <w:r>
        <w:rPr>
          <w:b w:val="0"/>
        </w:rPr>
        <w:fldChar w:fldCharType="begin"/>
      </w:r>
      <w:r>
        <w:rPr>
          <w:b w:val="0"/>
        </w:rPr>
        <w:instrText xml:space="preserve"> STYLEREF 1 \s </w:instrText>
      </w:r>
      <w:r>
        <w:rPr>
          <w:b w:val="0"/>
        </w:rPr>
        <w:fldChar w:fldCharType="separate"/>
      </w:r>
      <w:r>
        <w:rPr>
          <w:b w:val="0"/>
          <w:noProof/>
        </w:rPr>
        <w:t>1</w:t>
      </w:r>
      <w:r>
        <w:rPr>
          <w:b w:val="0"/>
        </w:rPr>
        <w:fldChar w:fldCharType="end"/>
      </w:r>
      <w:r>
        <w:rPr>
          <w:b w:val="0"/>
        </w:rPr>
        <w:t>.</w:t>
      </w:r>
      <w:r>
        <w:rPr>
          <w:b w:val="0"/>
        </w:rPr>
        <w:fldChar w:fldCharType="begin"/>
      </w:r>
      <w:r>
        <w:rPr>
          <w:b w:val="0"/>
        </w:rPr>
        <w:instrText xml:space="preserve"> SEQ .tabula \* ARABIC \s 1 </w:instrText>
      </w:r>
      <w:r>
        <w:rPr>
          <w:b w:val="0"/>
        </w:rPr>
        <w:fldChar w:fldCharType="separate"/>
      </w:r>
      <w:r>
        <w:rPr>
          <w:b w:val="0"/>
          <w:noProof/>
        </w:rPr>
        <w:t>2</w:t>
      </w:r>
      <w:r>
        <w:rPr>
          <w:b w:val="0"/>
        </w:rPr>
        <w:fldChar w:fldCharType="end"/>
      </w:r>
      <w:r>
        <w:rPr>
          <w:b w:val="0"/>
        </w:rPr>
        <w:t xml:space="preserve">.tabula </w:t>
      </w:r>
    </w:p>
    <w:p w:rsidR="0014750C" w:rsidRDefault="0014750C">
      <w:pPr>
        <w:jc w:val="center"/>
        <w:rPr>
          <w:sz w:val="26"/>
        </w:rPr>
      </w:pPr>
      <w:r>
        <w:rPr>
          <w:sz w:val="26"/>
        </w:rPr>
        <w:t>Komunālo un abonentu maksājumu tarifi Parekss bankā.</w:t>
      </w:r>
      <w:r>
        <w:rPr>
          <w:rStyle w:val="a5"/>
          <w:sz w:val="26"/>
        </w:rPr>
        <w:footnoteReference w:id="2"/>
      </w:r>
    </w:p>
    <w:p w:rsidR="0014750C" w:rsidRDefault="0014750C">
      <w:pPr>
        <w:jc w:val="right"/>
      </w:pPr>
      <w:r>
        <w:t>(LVL)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2318"/>
      </w:tblGrid>
      <w:tr w:rsidR="0014750C">
        <w:tc>
          <w:tcPr>
            <w:tcW w:w="6204" w:type="dxa"/>
          </w:tcPr>
          <w:p w:rsidR="0014750C" w:rsidRDefault="0014750C">
            <w:pPr>
              <w:ind w:firstLine="0"/>
              <w:jc w:val="center"/>
              <w:rPr>
                <w:b/>
              </w:rPr>
            </w:pPr>
            <w:r>
              <w:rPr>
                <w:b/>
              </w:rPr>
              <w:t>Pakalpojuma nosaukums</w:t>
            </w:r>
          </w:p>
        </w:tc>
        <w:tc>
          <w:tcPr>
            <w:tcW w:w="2318" w:type="dxa"/>
          </w:tcPr>
          <w:p w:rsidR="0014750C" w:rsidRDefault="0014750C">
            <w:pPr>
              <w:ind w:firstLine="0"/>
              <w:jc w:val="center"/>
              <w:rPr>
                <w:b/>
              </w:rPr>
            </w:pPr>
            <w:r>
              <w:rPr>
                <w:b/>
              </w:rPr>
              <w:t>Bankas komisijas maksa</w:t>
            </w:r>
          </w:p>
        </w:tc>
      </w:tr>
      <w:tr w:rsidR="0014750C">
        <w:tc>
          <w:tcPr>
            <w:tcW w:w="6204" w:type="dxa"/>
          </w:tcPr>
          <w:p w:rsidR="0014750C" w:rsidRDefault="0014750C">
            <w:pPr>
              <w:ind w:firstLine="0"/>
              <w:jc w:val="left"/>
            </w:pPr>
            <w:r>
              <w:t>Lattelekom pakalpojumu apmaksa</w:t>
            </w:r>
          </w:p>
        </w:tc>
        <w:tc>
          <w:tcPr>
            <w:tcW w:w="2318" w:type="dxa"/>
          </w:tcPr>
          <w:p w:rsidR="0014750C" w:rsidRDefault="0014750C">
            <w:pPr>
              <w:ind w:firstLine="0"/>
              <w:jc w:val="left"/>
            </w:pPr>
            <w:r>
              <w:t>0,10</w:t>
            </w:r>
          </w:p>
        </w:tc>
      </w:tr>
      <w:tr w:rsidR="0014750C">
        <w:tc>
          <w:tcPr>
            <w:tcW w:w="6204" w:type="dxa"/>
          </w:tcPr>
          <w:p w:rsidR="0014750C" w:rsidRDefault="0014750C">
            <w:pPr>
              <w:ind w:firstLine="0"/>
              <w:jc w:val="left"/>
            </w:pPr>
            <w:r>
              <w:t>Latvijas Gāze pakalpojumu apmaksa</w:t>
            </w:r>
          </w:p>
        </w:tc>
        <w:tc>
          <w:tcPr>
            <w:tcW w:w="2318" w:type="dxa"/>
          </w:tcPr>
          <w:p w:rsidR="0014750C" w:rsidRDefault="0014750C">
            <w:pPr>
              <w:ind w:firstLine="0"/>
              <w:jc w:val="left"/>
            </w:pPr>
            <w:r>
              <w:t>Bezmaksas</w:t>
            </w:r>
          </w:p>
        </w:tc>
      </w:tr>
      <w:tr w:rsidR="0014750C">
        <w:tc>
          <w:tcPr>
            <w:tcW w:w="6204" w:type="dxa"/>
          </w:tcPr>
          <w:p w:rsidR="0014750C" w:rsidRDefault="0014750C">
            <w:pPr>
              <w:ind w:firstLine="0"/>
              <w:jc w:val="left"/>
            </w:pPr>
            <w:r>
              <w:t>TELE 2, LMT pakalpojumu apmaksa</w:t>
            </w:r>
          </w:p>
        </w:tc>
        <w:tc>
          <w:tcPr>
            <w:tcW w:w="2318" w:type="dxa"/>
          </w:tcPr>
          <w:p w:rsidR="0014750C" w:rsidRDefault="0014750C">
            <w:pPr>
              <w:ind w:firstLine="0"/>
              <w:jc w:val="left"/>
            </w:pPr>
            <w:r>
              <w:t>0,15</w:t>
            </w:r>
          </w:p>
        </w:tc>
      </w:tr>
      <w:tr w:rsidR="0014750C">
        <w:tc>
          <w:tcPr>
            <w:tcW w:w="6204" w:type="dxa"/>
          </w:tcPr>
          <w:p w:rsidR="0014750C" w:rsidRDefault="0014750C">
            <w:pPr>
              <w:ind w:firstLine="0"/>
              <w:jc w:val="left"/>
            </w:pPr>
            <w:r>
              <w:t>Baltcom TV un Baltcom Plus pakalpojumu apmaksa</w:t>
            </w:r>
          </w:p>
        </w:tc>
        <w:tc>
          <w:tcPr>
            <w:tcW w:w="2318" w:type="dxa"/>
          </w:tcPr>
          <w:p w:rsidR="0014750C" w:rsidRDefault="0014750C">
            <w:pPr>
              <w:ind w:firstLine="0"/>
              <w:jc w:val="left"/>
            </w:pPr>
            <w:r>
              <w:t>Bezmaksas</w:t>
            </w:r>
          </w:p>
        </w:tc>
      </w:tr>
      <w:tr w:rsidR="0014750C">
        <w:tc>
          <w:tcPr>
            <w:tcW w:w="6204" w:type="dxa"/>
            <w:tcBorders>
              <w:bottom w:val="single" w:sz="4" w:space="0" w:color="auto"/>
            </w:tcBorders>
          </w:tcPr>
          <w:p w:rsidR="0014750C" w:rsidRDefault="0014750C">
            <w:pPr>
              <w:ind w:firstLine="0"/>
              <w:jc w:val="left"/>
            </w:pPr>
            <w:r>
              <w:t>Maksājumi par elektroenerģiju</w:t>
            </w:r>
          </w:p>
        </w:tc>
        <w:tc>
          <w:tcPr>
            <w:tcW w:w="2318" w:type="dxa"/>
            <w:tcBorders>
              <w:bottom w:val="single" w:sz="4" w:space="0" w:color="auto"/>
            </w:tcBorders>
          </w:tcPr>
          <w:p w:rsidR="0014750C" w:rsidRDefault="0014750C">
            <w:pPr>
              <w:ind w:firstLine="0"/>
              <w:jc w:val="left"/>
            </w:pPr>
            <w:r>
              <w:t>1,5% (min.0,20 LVL)</w:t>
            </w:r>
          </w:p>
        </w:tc>
      </w:tr>
      <w:tr w:rsidR="0014750C">
        <w:tc>
          <w:tcPr>
            <w:tcW w:w="6204" w:type="dxa"/>
            <w:tcBorders>
              <w:top w:val="single" w:sz="4" w:space="0" w:color="auto"/>
              <w:left w:val="single" w:sz="4" w:space="0" w:color="auto"/>
              <w:bottom w:val="nil"/>
              <w:right w:val="single" w:sz="4" w:space="0" w:color="auto"/>
            </w:tcBorders>
          </w:tcPr>
          <w:p w:rsidR="0014750C" w:rsidRDefault="0014750C">
            <w:pPr>
              <w:ind w:firstLine="0"/>
              <w:jc w:val="left"/>
            </w:pPr>
            <w:r>
              <w:t>Pārējie komunālie un abonentu maksājumi:</w:t>
            </w:r>
          </w:p>
        </w:tc>
        <w:tc>
          <w:tcPr>
            <w:tcW w:w="2318" w:type="dxa"/>
            <w:tcBorders>
              <w:top w:val="single" w:sz="4" w:space="0" w:color="auto"/>
              <w:left w:val="nil"/>
              <w:bottom w:val="nil"/>
              <w:right w:val="single" w:sz="4" w:space="0" w:color="auto"/>
            </w:tcBorders>
          </w:tcPr>
          <w:p w:rsidR="0014750C" w:rsidRDefault="0014750C">
            <w:pPr>
              <w:ind w:firstLine="0"/>
              <w:jc w:val="left"/>
            </w:pPr>
          </w:p>
        </w:tc>
      </w:tr>
      <w:tr w:rsidR="0014750C">
        <w:tc>
          <w:tcPr>
            <w:tcW w:w="6204" w:type="dxa"/>
            <w:tcBorders>
              <w:top w:val="nil"/>
              <w:left w:val="single" w:sz="4" w:space="0" w:color="auto"/>
              <w:bottom w:val="single" w:sz="4" w:space="0" w:color="auto"/>
              <w:right w:val="single" w:sz="4" w:space="0" w:color="auto"/>
            </w:tcBorders>
          </w:tcPr>
          <w:p w:rsidR="0014750C" w:rsidRDefault="0014750C">
            <w:pPr>
              <w:ind w:firstLine="0"/>
              <w:jc w:val="left"/>
            </w:pPr>
            <w:r>
              <w:t>- ja saņēmēja konts ir Parekss bankā</w:t>
            </w:r>
          </w:p>
        </w:tc>
        <w:tc>
          <w:tcPr>
            <w:tcW w:w="2318" w:type="dxa"/>
            <w:tcBorders>
              <w:top w:val="nil"/>
              <w:left w:val="nil"/>
              <w:bottom w:val="single" w:sz="4" w:space="0" w:color="auto"/>
              <w:right w:val="single" w:sz="4" w:space="0" w:color="auto"/>
            </w:tcBorders>
          </w:tcPr>
          <w:p w:rsidR="0014750C" w:rsidRDefault="0014750C">
            <w:pPr>
              <w:ind w:firstLine="0"/>
              <w:jc w:val="left"/>
            </w:pPr>
            <w:r>
              <w:t>0,15</w:t>
            </w:r>
          </w:p>
        </w:tc>
      </w:tr>
      <w:tr w:rsidR="0014750C">
        <w:tc>
          <w:tcPr>
            <w:tcW w:w="6204" w:type="dxa"/>
            <w:tcBorders>
              <w:top w:val="single" w:sz="4" w:space="0" w:color="auto"/>
            </w:tcBorders>
          </w:tcPr>
          <w:p w:rsidR="0014750C" w:rsidRDefault="0014750C">
            <w:pPr>
              <w:ind w:firstLine="0"/>
              <w:jc w:val="left"/>
            </w:pPr>
            <w:r>
              <w:t>- ja saņēmēja konts ir citā bankā Latvijā</w:t>
            </w:r>
          </w:p>
        </w:tc>
        <w:tc>
          <w:tcPr>
            <w:tcW w:w="2318" w:type="dxa"/>
            <w:tcBorders>
              <w:top w:val="single" w:sz="4" w:space="0" w:color="auto"/>
            </w:tcBorders>
          </w:tcPr>
          <w:p w:rsidR="0014750C" w:rsidRDefault="0014750C">
            <w:pPr>
              <w:ind w:firstLine="0"/>
              <w:jc w:val="left"/>
            </w:pPr>
            <w:r>
              <w:t>0,30 + 0,5% no summas</w:t>
            </w:r>
          </w:p>
        </w:tc>
      </w:tr>
    </w:tbl>
    <w:p w:rsidR="0014750C" w:rsidRDefault="0014750C">
      <w:pPr>
        <w:jc w:val="left"/>
      </w:pPr>
    </w:p>
    <w:p w:rsidR="0014750C" w:rsidRDefault="0014750C"/>
    <w:p w:rsidR="0014750C" w:rsidRDefault="0014750C">
      <w:r>
        <w:t>Parekss bankas filiālēs un norēķinu grupās ir iespējams apmaksāt praktiski visus ikmēneša rēķinus. Šos rēķinus bankā ir iespējams apmaksāt ne tikai ar skaidru naudu, bet arī ar norēķinu karti. Ja bankā jau ir norēķinu konts, tad Parekss banka piedāvā arī tādu pakalpojumu kā Tiešais debets. Tas ir bankas pakalpojums, kas ļauj ietaupīt savu laiku, uzticot Bankai automātiski no klienta norēķinu vai kartes konta apmaksāt piesūtītos rēķinus par pakalpojumiem.</w:t>
      </w:r>
    </w:p>
    <w:p w:rsidR="0014750C" w:rsidRDefault="0014750C">
      <w:r>
        <w:br w:type="page"/>
      </w:r>
    </w:p>
    <w:p w:rsidR="0014750C" w:rsidRDefault="0014750C">
      <w:pPr>
        <w:pStyle w:val="1"/>
        <w:rPr>
          <w:color w:val="008000"/>
        </w:rPr>
      </w:pPr>
      <w:bookmarkStart w:id="16" w:name="_Toc23313960"/>
      <w:bookmarkStart w:id="17" w:name="_Toc22352615"/>
      <w:r>
        <w:rPr>
          <w:color w:val="008000"/>
        </w:rPr>
        <w:t>KREDĪTI A/S «PAREX BANKA»</w:t>
      </w:r>
      <w:bookmarkEnd w:id="16"/>
    </w:p>
    <w:p w:rsidR="0014750C" w:rsidRDefault="0014750C">
      <w:pPr>
        <w:pStyle w:val="2"/>
        <w:rPr>
          <w:color w:val="008000"/>
        </w:rPr>
      </w:pPr>
      <w:bookmarkStart w:id="18" w:name="_Toc23313961"/>
      <w:r>
        <w:rPr>
          <w:color w:val="008000"/>
        </w:rPr>
        <w:t>Kredīts, tā būtība, formas, veidi</w:t>
      </w:r>
      <w:bookmarkEnd w:id="17"/>
      <w:bookmarkEnd w:id="18"/>
      <w:r>
        <w:rPr>
          <w:color w:val="008000"/>
        </w:rPr>
        <w:t xml:space="preserve"> </w:t>
      </w:r>
    </w:p>
    <w:p w:rsidR="0014750C" w:rsidRDefault="0014750C"/>
    <w:p w:rsidR="0014750C" w:rsidRDefault="0014750C">
      <w:pPr>
        <w:pStyle w:val="a6"/>
        <w:tabs>
          <w:tab w:val="clear" w:pos="4153"/>
          <w:tab w:val="clear" w:pos="8306"/>
        </w:tabs>
      </w:pPr>
      <w:r>
        <w:t>Visā pasaulē jau sen pieņemts dzīvot uz kredīta, arī Latvijā kreditēšana kļūst arvien aktuālāka. Reāla iespēja jau šodien atļauties to, ko krājot un taupot varētu iegādāties tikai pēc ilgāka laika posma.</w:t>
      </w:r>
    </w:p>
    <w:p w:rsidR="0014750C" w:rsidRDefault="0014750C">
      <w:pPr>
        <w:pStyle w:val="a6"/>
        <w:tabs>
          <w:tab w:val="clear" w:pos="4153"/>
          <w:tab w:val="clear" w:pos="8306"/>
        </w:tabs>
      </w:pPr>
      <w:r>
        <w:t>Parekss banka piedāvā vairākus kreditēšanas pakalpojumus attiecīgi pēc kredīta mērķa, nepieciešamās summas, atmaksas termiņiem un nodrošinājuma.</w:t>
      </w:r>
    </w:p>
    <w:p w:rsidR="0014750C" w:rsidRDefault="0014750C">
      <w:pPr>
        <w:pStyle w:val="a6"/>
        <w:tabs>
          <w:tab w:val="clear" w:pos="4153"/>
          <w:tab w:val="clear" w:pos="8306"/>
        </w:tabs>
      </w:pPr>
      <w:r>
        <w:t>Ilgtermiņa kreditēšana savā ziņā ir samērā riskanta kreditoram, jo šā perioda laikā var mainīties ekonomiskā un politiskā situācija valstī, procentu likmes, aizņēmēja veselība, ienākumi un nodrošinājums ar darbu.</w:t>
      </w:r>
    </w:p>
    <w:p w:rsidR="0014750C" w:rsidRDefault="0014750C">
      <w:r>
        <w:t xml:space="preserve">Vārds «kredīts» nāk no Latīņu valodas </w:t>
      </w:r>
      <w:r>
        <w:rPr>
          <w:i/>
        </w:rPr>
        <w:t xml:space="preserve">«credare» </w:t>
      </w:r>
      <w:r>
        <w:t xml:space="preserve">- ticēt, uzticēties. Kredītiestāžu likumā termins «kredīts» tiek skaidrots, kā </w:t>
      </w:r>
      <w:r>
        <w:rPr>
          <w:i/>
        </w:rPr>
        <w:t>«atlīdzības darījums»</w:t>
      </w:r>
      <w:r>
        <w:t>,  kurā kredītiestāde uz rakstveida līguma pamata nodod klientam naudu vai citas lietas un kurš klientam rada tiesības rīkoties ar tām, un pienākumu noteiktā laikā un kārtībā atdot kredītiestādei naudu. Parasti kompensācija par lietošanas tiesību atdošanu tiek noteikti procenti.</w:t>
      </w:r>
    </w:p>
    <w:p w:rsidR="0014750C" w:rsidRDefault="0014750C">
      <w:r>
        <w:t>Kreditēšanas būtiskās pazīmes ir:</w:t>
      </w:r>
    </w:p>
    <w:p w:rsidR="0014750C" w:rsidRDefault="0014750C">
      <w:pPr>
        <w:numPr>
          <w:ilvl w:val="0"/>
          <w:numId w:val="11"/>
        </w:numPr>
        <w:tabs>
          <w:tab w:val="clear" w:pos="360"/>
          <w:tab w:val="num" w:pos="1080"/>
        </w:tabs>
        <w:ind w:left="1080"/>
      </w:pPr>
      <w:r>
        <w:t>Vienošanās par stingru līdzekļu noteikta apjoma atmaksāšanas pienākumu,</w:t>
      </w:r>
    </w:p>
    <w:p w:rsidR="0014750C" w:rsidRDefault="0014750C">
      <w:pPr>
        <w:numPr>
          <w:ilvl w:val="0"/>
          <w:numId w:val="11"/>
        </w:numPr>
        <w:tabs>
          <w:tab w:val="clear" w:pos="360"/>
          <w:tab w:val="num" w:pos="1080"/>
        </w:tabs>
        <w:ind w:left="1080"/>
      </w:pPr>
      <w:r>
        <w:t>Maksāšanas līdzekļu nodošanas termiņu,</w:t>
      </w:r>
    </w:p>
    <w:p w:rsidR="0014750C" w:rsidRDefault="0014750C">
      <w:pPr>
        <w:numPr>
          <w:ilvl w:val="0"/>
          <w:numId w:val="11"/>
        </w:numPr>
        <w:tabs>
          <w:tab w:val="clear" w:pos="360"/>
          <w:tab w:val="num" w:pos="1080"/>
        </w:tabs>
        <w:ind w:left="1080"/>
      </w:pPr>
      <w:r>
        <w:t>Noteiktu vai variējamu atlīdzību par izmantošanas laiku,</w:t>
      </w:r>
    </w:p>
    <w:p w:rsidR="0014750C" w:rsidRDefault="0014750C">
      <w:pPr>
        <w:numPr>
          <w:ilvl w:val="0"/>
          <w:numId w:val="11"/>
        </w:numPr>
        <w:tabs>
          <w:tab w:val="clear" w:pos="360"/>
          <w:tab w:val="num" w:pos="1080"/>
        </w:tabs>
        <w:ind w:left="1080"/>
      </w:pPr>
      <w:r>
        <w:t xml:space="preserve"> Pienākumus maksāt noteiktus procentus.</w:t>
      </w:r>
    </w:p>
    <w:p w:rsidR="0014750C" w:rsidRDefault="0014750C">
      <w:pPr>
        <w:ind w:firstLine="0"/>
      </w:pPr>
    </w:p>
    <w:p w:rsidR="0014750C" w:rsidRDefault="0014750C">
      <w:pPr>
        <w:pStyle w:val="a3"/>
      </w:pPr>
      <w:r>
        <w:t>Kredītus klasificē šādi:</w:t>
      </w:r>
    </w:p>
    <w:p w:rsidR="0014750C" w:rsidRDefault="0014750C">
      <w:pPr>
        <w:numPr>
          <w:ilvl w:val="0"/>
          <w:numId w:val="18"/>
        </w:numPr>
        <w:tabs>
          <w:tab w:val="clear" w:pos="360"/>
          <w:tab w:val="num" w:pos="1080"/>
        </w:tabs>
        <w:ind w:left="1080"/>
      </w:pPr>
      <w:r>
        <w:rPr>
          <w:i/>
        </w:rPr>
        <w:t>Standarta kredīti</w:t>
      </w:r>
      <w:r>
        <w:t xml:space="preserve"> ir aizdevumi, kuri neapšaubāmi tiks atmaksāti, tie tiek novērtēti 0% riska pakāpi.</w:t>
      </w:r>
    </w:p>
    <w:p w:rsidR="0014750C" w:rsidRDefault="0014750C">
      <w:pPr>
        <w:numPr>
          <w:ilvl w:val="0"/>
          <w:numId w:val="18"/>
        </w:numPr>
        <w:tabs>
          <w:tab w:val="clear" w:pos="360"/>
          <w:tab w:val="num" w:pos="1080"/>
        </w:tabs>
        <w:ind w:left="1080"/>
      </w:pPr>
      <w:r>
        <w:rPr>
          <w:i/>
        </w:rPr>
        <w:t>Uzraugāmie kredīti</w:t>
      </w:r>
      <w:r>
        <w:t xml:space="preserve"> prasa kredītiestādes vadības speciālu uzmanību.</w:t>
      </w:r>
    </w:p>
    <w:p w:rsidR="0014750C" w:rsidRDefault="0014750C">
      <w:pPr>
        <w:numPr>
          <w:ilvl w:val="0"/>
          <w:numId w:val="18"/>
        </w:numPr>
        <w:tabs>
          <w:tab w:val="clear" w:pos="360"/>
          <w:tab w:val="num" w:pos="1080"/>
        </w:tabs>
        <w:ind w:left="1080"/>
      </w:pPr>
      <w:r>
        <w:rPr>
          <w:i/>
        </w:rPr>
        <w:t>Zemstandarta</w:t>
      </w:r>
      <w:r>
        <w:t xml:space="preserve"> kredīti ir ar noteiktu nedrošības pakāpi.</w:t>
      </w:r>
    </w:p>
    <w:p w:rsidR="0014750C" w:rsidRDefault="0014750C">
      <w:pPr>
        <w:numPr>
          <w:ilvl w:val="0"/>
          <w:numId w:val="18"/>
        </w:numPr>
        <w:tabs>
          <w:tab w:val="clear" w:pos="360"/>
          <w:tab w:val="num" w:pos="1080"/>
        </w:tabs>
        <w:ind w:left="1080"/>
      </w:pPr>
      <w:r>
        <w:rPr>
          <w:i/>
        </w:rPr>
        <w:t>Šaubīgo kredītu</w:t>
      </w:r>
      <w:r>
        <w:t xml:space="preserve"> atmaksa ir apšaubāma, bet novērtēšanas laikā vēl nav iespējams precīzi noteikt zaudējuma apjomus.</w:t>
      </w:r>
    </w:p>
    <w:p w:rsidR="0014750C" w:rsidRDefault="0014750C">
      <w:pPr>
        <w:numPr>
          <w:ilvl w:val="0"/>
          <w:numId w:val="18"/>
        </w:numPr>
        <w:tabs>
          <w:tab w:val="clear" w:pos="360"/>
          <w:tab w:val="num" w:pos="1080"/>
        </w:tabs>
        <w:ind w:left="1080"/>
      </w:pPr>
      <w:r>
        <w:rPr>
          <w:i/>
        </w:rPr>
        <w:t>Zaudētiem kredītiem</w:t>
      </w:r>
      <w:r>
        <w:t xml:space="preserve"> novērtēšanas laikā nav reālas vērtības – to apmaksa nav iespējama.</w:t>
      </w:r>
    </w:p>
    <w:p w:rsidR="0014750C" w:rsidRDefault="0014750C">
      <w:pPr>
        <w:pStyle w:val="ab"/>
        <w:ind w:firstLine="720"/>
      </w:pPr>
      <w:r>
        <w:t>Katrs izsniegtais kredīts ir jānovērtē un jāpieskaita attiecīgajai kredītu klasifikācijas grupai. Bankas mērķis ir izveidot drošu kredītportfeli, samazinot zaudēto, šaubīgo un zemstandarta kredītu apjomu.</w:t>
      </w:r>
    </w:p>
    <w:p w:rsidR="0014750C" w:rsidRDefault="0014750C">
      <w:pPr>
        <w:ind w:firstLine="0"/>
      </w:pPr>
    </w:p>
    <w:p w:rsidR="0014750C" w:rsidRDefault="0014750C">
      <w:pPr>
        <w:ind w:firstLine="0"/>
      </w:pPr>
      <w:r>
        <w:t>Parekss banka piedāvā:</w:t>
      </w:r>
    </w:p>
    <w:p w:rsidR="0014750C" w:rsidRDefault="0014750C">
      <w:pPr>
        <w:numPr>
          <w:ilvl w:val="0"/>
          <w:numId w:val="9"/>
        </w:numPr>
        <w:tabs>
          <w:tab w:val="clear" w:pos="360"/>
          <w:tab w:val="num" w:pos="1080"/>
        </w:tabs>
        <w:ind w:left="720"/>
      </w:pPr>
      <w:r>
        <w:t>Kredītus uzņēmumiem;</w:t>
      </w:r>
    </w:p>
    <w:p w:rsidR="0014750C" w:rsidRDefault="0014750C">
      <w:pPr>
        <w:numPr>
          <w:ilvl w:val="0"/>
          <w:numId w:val="9"/>
        </w:numPr>
        <w:tabs>
          <w:tab w:val="clear" w:pos="360"/>
          <w:tab w:val="num" w:pos="1080"/>
        </w:tabs>
        <w:ind w:left="720"/>
      </w:pPr>
      <w:r>
        <w:t>Kredītus privātpersonām;</w:t>
      </w:r>
    </w:p>
    <w:p w:rsidR="0014750C" w:rsidRDefault="0014750C">
      <w:pPr>
        <w:numPr>
          <w:ilvl w:val="0"/>
          <w:numId w:val="9"/>
        </w:numPr>
        <w:tabs>
          <w:tab w:val="clear" w:pos="360"/>
          <w:tab w:val="num" w:pos="1080"/>
        </w:tabs>
        <w:ind w:left="720"/>
      </w:pPr>
      <w:r>
        <w:t>Līzingu;</w:t>
      </w:r>
    </w:p>
    <w:p w:rsidR="0014750C" w:rsidRDefault="0014750C">
      <w:pPr>
        <w:numPr>
          <w:ilvl w:val="0"/>
          <w:numId w:val="9"/>
        </w:numPr>
        <w:tabs>
          <w:tab w:val="clear" w:pos="360"/>
          <w:tab w:val="num" w:pos="1080"/>
        </w:tabs>
        <w:ind w:left="720"/>
      </w:pPr>
      <w:r>
        <w:t>Hipokredītu privātpersonām;</w:t>
      </w:r>
    </w:p>
    <w:p w:rsidR="0014750C" w:rsidRDefault="0014750C">
      <w:pPr>
        <w:numPr>
          <w:ilvl w:val="0"/>
          <w:numId w:val="9"/>
        </w:numPr>
        <w:tabs>
          <w:tab w:val="clear" w:pos="360"/>
          <w:tab w:val="num" w:pos="1080"/>
        </w:tabs>
        <w:ind w:left="720"/>
      </w:pPr>
      <w:r>
        <w:t>Overdraftus;</w:t>
      </w:r>
    </w:p>
    <w:p w:rsidR="0014750C" w:rsidRDefault="0014750C">
      <w:pPr>
        <w:numPr>
          <w:ilvl w:val="0"/>
          <w:numId w:val="9"/>
        </w:numPr>
        <w:tabs>
          <w:tab w:val="clear" w:pos="360"/>
          <w:tab w:val="num" w:pos="1080"/>
        </w:tabs>
        <w:ind w:left="720"/>
      </w:pPr>
      <w:r>
        <w:t>Kredītlīnijas u.c.</w:t>
      </w:r>
    </w:p>
    <w:p w:rsidR="0014750C" w:rsidRDefault="0014750C"/>
    <w:p w:rsidR="0014750C" w:rsidRDefault="0014750C">
      <w:pPr>
        <w:pStyle w:val="a8"/>
      </w:pPr>
      <w:r>
        <w:object w:dxaOrig="5750" w:dyaOrig="1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3.5pt" o:ole="" fillcolor="window">
            <v:imagedata r:id="rId7" o:title=""/>
          </v:shape>
          <o:OLEObject Type="Embed" ProgID="OrgPlusWOPX.4" ShapeID="_x0000_i1025" DrawAspect="Content" ObjectID="_1464846557" r:id="rId8"/>
        </w:object>
      </w:r>
      <w:r>
        <w:fldChar w:fldCharType="begin"/>
      </w:r>
      <w:r>
        <w:instrText xml:space="preserve"> STYLEREF 1 \s </w:instrText>
      </w:r>
      <w:r>
        <w:fldChar w:fldCharType="separate"/>
      </w:r>
      <w:r>
        <w:rPr>
          <w:noProof/>
        </w:rPr>
        <w:t>2</w:t>
      </w:r>
      <w:r>
        <w:fldChar w:fldCharType="end"/>
      </w:r>
      <w:r>
        <w:t>.</w:t>
      </w:r>
      <w:r>
        <w:fldChar w:fldCharType="begin"/>
      </w:r>
      <w:r>
        <w:instrText xml:space="preserve"> SEQ .attēls \* ARABIC \s 1 </w:instrText>
      </w:r>
      <w:r>
        <w:fldChar w:fldCharType="separate"/>
      </w:r>
      <w:r>
        <w:rPr>
          <w:noProof/>
        </w:rPr>
        <w:t>1</w:t>
      </w:r>
      <w:r>
        <w:fldChar w:fldCharType="end"/>
      </w:r>
      <w:r>
        <w:t>.attēls Kredīta nodrošinājumu veidu shēma.</w:t>
      </w:r>
    </w:p>
    <w:p w:rsidR="0014750C" w:rsidRDefault="0014750C"/>
    <w:p w:rsidR="0014750C" w:rsidRDefault="0014750C">
      <w:pPr>
        <w:pStyle w:val="3"/>
      </w:pPr>
      <w:bookmarkStart w:id="19" w:name="_Toc22352616"/>
      <w:bookmarkStart w:id="20" w:name="_Toc23313962"/>
      <w:r>
        <w:t>Kredīti uzņēmumiem</w:t>
      </w:r>
      <w:bookmarkEnd w:id="19"/>
      <w:bookmarkEnd w:id="20"/>
    </w:p>
    <w:p w:rsidR="0014750C" w:rsidRDefault="0014750C">
      <w:r>
        <w:t xml:space="preserve">Nosacījumi: kredīta summa, ko piešķir Banka, var būt līdz pat 70% no ķīlas (nodrošinājuma) vērtības. </w:t>
      </w:r>
    </w:p>
    <w:p w:rsidR="0014750C" w:rsidRDefault="0014750C">
      <w:r>
        <w:t>Procenti par kredītu tiek noteikti katram klientam individuāli atkarībā no termiņa un riska. Gada procenta likme var būt gan fiksēta, gan «peldoša» un tiek aprēķināta no kredīta neatmaksātās vērtības.</w:t>
      </w:r>
    </w:p>
    <w:p w:rsidR="0014750C" w:rsidRDefault="0014750C">
      <w:r>
        <w:t>Kredīta atmaksas grafiks var būt ikmēneša, ceturkšņa vai pieskaņots Jūsu naudas plūsmai. Kredīta pamatsummu var atmaksāt arī termiņa beigās, par to vienojoties ar Banku.</w:t>
      </w:r>
    </w:p>
    <w:p w:rsidR="0014750C" w:rsidRDefault="0014750C">
      <w:r>
        <w:t>Termiņš piešķirtajam kredītam var būt no dažiem mēnešiem līdz pat 25 gadiem.</w:t>
      </w:r>
    </w:p>
    <w:p w:rsidR="0014750C" w:rsidRDefault="0014750C">
      <w:r>
        <w:t>Par nodrošinājumu kredītam var kalpot visa veida nekustamais īpašums, autotransports, ūdens transportlīdzekļi, ražošanas iekārtas, noguldījumi, vērtspapīri, kapitāla daļas uzņēmumos, preces un mākslas darbi, trešo personu galvojumi, kā arī noteikta apgrozījuma uzturēšana norēķinu kontā.</w:t>
      </w:r>
    </w:p>
    <w:p w:rsidR="0014750C" w:rsidRDefault="0014750C">
      <w:r>
        <w:t xml:space="preserve">Ķīlas objektam jābūt apdrošinātam par labu Parekss bankai. </w:t>
      </w:r>
    </w:p>
    <w:p w:rsidR="0014750C" w:rsidRDefault="0014750C"/>
    <w:p w:rsidR="0014750C" w:rsidRDefault="0014750C"/>
    <w:p w:rsidR="0014750C" w:rsidRDefault="0014750C">
      <w:pPr>
        <w:pStyle w:val="3"/>
      </w:pPr>
      <w:bookmarkStart w:id="21" w:name="_Toc22352617"/>
      <w:bookmarkStart w:id="22" w:name="_Toc23313963"/>
      <w:r>
        <w:t>Kredīti privātpersonām</w:t>
      </w:r>
      <w:bookmarkEnd w:id="21"/>
      <w:bookmarkEnd w:id="22"/>
    </w:p>
    <w:p w:rsidR="0014750C" w:rsidRDefault="0014750C">
      <w:r>
        <w:rPr>
          <w:b/>
          <w:i/>
        </w:rPr>
        <w:t xml:space="preserve"> </w:t>
      </w:r>
      <w:r>
        <w:t>Nosacījumi: kredīta summa, ko piešķir banka , var būt līdz pat 70% no ķīlas (nodrošinājuma) vērtības.</w:t>
      </w:r>
    </w:p>
    <w:p w:rsidR="0014750C" w:rsidRDefault="0014750C">
      <w:r>
        <w:t>Procenti par kredītu tiek noteikti katram klientam individuāli atkarībā no termiņa un riska, kas saistīts ar kredītņēmēju. Procentu likme gadā var būt gan fiksēta, gan arī peldoša.</w:t>
      </w:r>
    </w:p>
    <w:p w:rsidR="0014750C" w:rsidRDefault="0014750C">
      <w:r>
        <w:t>Kredīta atmaksas grafiks var būt ikmēneša, ceturkšņa vai nevienmērīgs. Turklāt,  vienojoties ar banku, kredīta pamatsummu var atmaksāt termiņa be</w:t>
      </w:r>
      <w:bookmarkStart w:id="23" w:name="_Hlt23126393"/>
      <w:bookmarkEnd w:id="23"/>
      <w:r>
        <w:t>igās.</w:t>
      </w:r>
    </w:p>
    <w:p w:rsidR="0014750C" w:rsidRDefault="0014750C">
      <w:r>
        <w:t>Termiņš piešķirtajam kredītam var būt no dažiem mēnešiem līdz pat 25 gadiem.</w:t>
      </w:r>
    </w:p>
    <w:p w:rsidR="0014750C" w:rsidRDefault="0014750C">
      <w:r>
        <w:t>Par nodrošinājumu kredītam var kalpot visa veida nekustamais īpašums, autotransports, ūdens transportlīdzekļi, noguldījumi, vērtspapīri, kapitāla daļas uzņēmumos, preces un mākslas darbi, kā arī trešo personu galvojumi.</w:t>
      </w:r>
    </w:p>
    <w:p w:rsidR="0014750C" w:rsidRDefault="0014750C">
      <w:r>
        <w:t>Apdrošināšana. Ķīlas objektam jābūt apdrošinātam par labu Parekss bankai. Apdrošināt ķīlu var Parekss Apdrošināšanas kompānijā vai citā apdrošināšanas sabiedrībā, iepriekš to saskaņojot ar banku. Apdrošināšanas summu ir iespējams iekļaut kredīta summā. Nepieciešamības gadījumā banka var pieprasīt kredīta ņēmējam dzīvības apdrošināšanu par labu bankai.</w:t>
      </w:r>
    </w:p>
    <w:p w:rsidR="0014750C" w:rsidRDefault="0014750C"/>
    <w:p w:rsidR="0014750C" w:rsidRDefault="0014750C"/>
    <w:p w:rsidR="0014750C" w:rsidRDefault="0014750C">
      <w:pPr>
        <w:pStyle w:val="3"/>
      </w:pPr>
      <w:bookmarkStart w:id="24" w:name="_Toc22352618"/>
      <w:bookmarkStart w:id="25" w:name="_Toc23313964"/>
      <w:r>
        <w:t>Līzings automašīnu un citu transportlīdzekļu iegādei</w:t>
      </w:r>
      <w:bookmarkEnd w:id="24"/>
      <w:bookmarkEnd w:id="25"/>
    </w:p>
    <w:p w:rsidR="0014750C" w:rsidRDefault="0014750C">
      <w:r>
        <w:rPr>
          <w:b/>
          <w:i/>
        </w:rPr>
        <w:t xml:space="preserve"> </w:t>
      </w:r>
      <w:r>
        <w:t xml:space="preserve">dod iespēju lietot automašīnu, sākotnēji samaksājot tikai daļu no automašīnas vērtības un pēc tam pakāpeniski izmaksājot atlikušo summu un procentus. Kad līzinga maksājumi ir nomaksāti pilnībā, automašīna kļūst par līzinga ņēmēja īpašumu. </w:t>
      </w:r>
    </w:p>
    <w:p w:rsidR="0014750C" w:rsidRDefault="0014750C">
      <w:r>
        <w:t xml:space="preserve">Līzinga objekts ir automašīna, kuras vecums pēc līzinga līguma beigām nepārsniegs 10 gadus. </w:t>
      </w:r>
    </w:p>
    <w:p w:rsidR="0014750C" w:rsidRDefault="0014750C">
      <w:r>
        <w:t xml:space="preserve">Pirmā iemaksa vismaz 10% no automašīnas vērtības. </w:t>
      </w:r>
    </w:p>
    <w:p w:rsidR="0014750C" w:rsidRDefault="0014750C">
      <w:r>
        <w:t>Līzinga objekta minimālā vērtība 2000 LVL vai ekvivalents citā valūtā.</w:t>
      </w:r>
    </w:p>
    <w:p w:rsidR="0014750C" w:rsidRDefault="0014750C">
      <w:pPr>
        <w:pStyle w:val="a3"/>
      </w:pPr>
      <w:r>
        <w:t>Termiņš – līdz 5 gadiem.</w:t>
      </w:r>
    </w:p>
    <w:p w:rsidR="0014750C" w:rsidRDefault="0014750C"/>
    <w:p w:rsidR="0014750C" w:rsidRDefault="0014750C">
      <w:pPr>
        <w:pStyle w:val="3"/>
      </w:pPr>
      <w:bookmarkStart w:id="26" w:name="_Toc22352619"/>
      <w:bookmarkStart w:id="27" w:name="_Toc23313965"/>
      <w:r>
        <w:t>Ātrākais hipokredīts privātpersonām</w:t>
      </w:r>
      <w:bookmarkEnd w:id="26"/>
      <w:bookmarkEnd w:id="27"/>
    </w:p>
    <w:p w:rsidR="0014750C" w:rsidRDefault="0014750C">
      <w:r>
        <w:rPr>
          <w:b/>
          <w:i/>
        </w:rPr>
        <w:t xml:space="preserve"> – </w:t>
      </w:r>
      <w:r>
        <w:t>mājokļa iegādei un remontam.</w:t>
      </w:r>
    </w:p>
    <w:p w:rsidR="0014750C" w:rsidRDefault="0014750C">
      <w:r>
        <w:t>Nosacījumi: summa līdz pat 80% no iegādājamā nekustamā īpašuma tirgus vērtības.</w:t>
      </w:r>
    </w:p>
    <w:p w:rsidR="0014750C" w:rsidRDefault="0014750C">
      <w:r>
        <w:t>Minimālā summa 3000 LVL vai ekvivalents citā valūtā.</w:t>
      </w:r>
    </w:p>
    <w:p w:rsidR="0014750C" w:rsidRDefault="0014750C">
      <w:r>
        <w:t>Termiņš līdz 25 gadiem.</w:t>
      </w:r>
    </w:p>
    <w:p w:rsidR="0014750C" w:rsidRDefault="0014750C">
      <w:r>
        <w:t>Atmaksas grafiks var būt ikmēneša, ceturkšņa, vienmērīgs vai pieskaņots klienta ienākumiem.</w:t>
      </w:r>
    </w:p>
    <w:p w:rsidR="0014750C" w:rsidRDefault="0014750C">
      <w:r>
        <w:t>Nodrošinājums – visu veidu nekustamais īpašums, arī tas, ko iegādājas ar šī kredīta palīdzību.</w:t>
      </w:r>
    </w:p>
    <w:p w:rsidR="0014750C" w:rsidRDefault="0014750C">
      <w:r>
        <w:t>Procentu likmi piemēro katram klientam individuāli, var būt fiksēta vai mainīga – pēc klienta izvēles.</w:t>
      </w:r>
    </w:p>
    <w:p w:rsidR="0014750C" w:rsidRDefault="0014750C"/>
    <w:p w:rsidR="0014750C" w:rsidRDefault="0014750C">
      <w:r>
        <w:t xml:space="preserve">Lai saņemtu šādu kredītu </w:t>
      </w:r>
      <w:r>
        <w:rPr>
          <w:u w:val="single"/>
        </w:rPr>
        <w:t>mājas iegādei</w:t>
      </w:r>
      <w:r>
        <w:t xml:space="preserve"> nepieciešami šādi dokumenti (1.pielikums):</w:t>
      </w:r>
    </w:p>
    <w:p w:rsidR="0014750C" w:rsidRDefault="0014750C">
      <w:pPr>
        <w:numPr>
          <w:ilvl w:val="0"/>
          <w:numId w:val="13"/>
        </w:numPr>
      </w:pPr>
      <w:r>
        <w:t>Zemesgrāmatu akta oriģināls un zemes robežu plāna oriģināls;</w:t>
      </w:r>
    </w:p>
    <w:p w:rsidR="0014750C" w:rsidRDefault="0014750C">
      <w:pPr>
        <w:numPr>
          <w:ilvl w:val="0"/>
          <w:numId w:val="13"/>
        </w:numPr>
      </w:pPr>
      <w:r>
        <w:t>Mājas grāmatas oriģināls;</w:t>
      </w:r>
    </w:p>
    <w:p w:rsidR="0014750C" w:rsidRDefault="0014750C">
      <w:pPr>
        <w:numPr>
          <w:ilvl w:val="0"/>
          <w:numId w:val="13"/>
        </w:numPr>
      </w:pPr>
      <w:r>
        <w:t>Namīpašuma Inventarizācijas lietas oriģināls;</w:t>
      </w:r>
    </w:p>
    <w:p w:rsidR="0014750C" w:rsidRDefault="0014750C">
      <w:pPr>
        <w:numPr>
          <w:ilvl w:val="0"/>
          <w:numId w:val="13"/>
        </w:numPr>
      </w:pPr>
      <w:r>
        <w:t>Izziņa pat īpašumtiesībām uz zemi;</w:t>
      </w:r>
    </w:p>
    <w:p w:rsidR="0014750C" w:rsidRDefault="0014750C">
      <w:pPr>
        <w:numPr>
          <w:ilvl w:val="0"/>
          <w:numId w:val="13"/>
        </w:numPr>
      </w:pPr>
      <w:r>
        <w:t>Īpašnieka laulātā un visu namīpašumā pierakstīto pilngadīgo personu rakstiska piekrišana mājas ieķīlāšanai (notariāli apstiprināta);</w:t>
      </w:r>
    </w:p>
    <w:p w:rsidR="0014750C" w:rsidRDefault="0014750C">
      <w:pPr>
        <w:numPr>
          <w:ilvl w:val="0"/>
          <w:numId w:val="13"/>
        </w:numPr>
      </w:pPr>
      <w:r>
        <w:t>Izziņa par nekustamā īpašuma nodokļa parādu neesamību;</w:t>
      </w:r>
    </w:p>
    <w:p w:rsidR="0014750C" w:rsidRDefault="0014750C">
      <w:pPr>
        <w:numPr>
          <w:ilvl w:val="0"/>
          <w:numId w:val="13"/>
        </w:numPr>
      </w:pPr>
      <w:r>
        <w:t>Izraksts no Zemesgrāmatu nodaļas, kas apliecina, ka māja nav apgrūtināta;</w:t>
      </w:r>
    </w:p>
    <w:p w:rsidR="0014750C" w:rsidRDefault="0014750C">
      <w:pPr>
        <w:numPr>
          <w:ilvl w:val="0"/>
          <w:numId w:val="13"/>
        </w:numPr>
      </w:pPr>
      <w:r>
        <w:t>Bankas akceptēts namīpašuma novērtējums;</w:t>
      </w:r>
    </w:p>
    <w:p w:rsidR="0014750C" w:rsidRDefault="0014750C">
      <w:pPr>
        <w:numPr>
          <w:ilvl w:val="0"/>
          <w:numId w:val="13"/>
        </w:numPr>
      </w:pPr>
      <w:r>
        <w:t>Apdrošināšanas polise ar atzīmi, ka iestājoties apdrošināšanas gadījumam, atlīdzību saņem Parekss Banka. Mājas apdrošināšana jāsaskaņo ar Parekss Banku.</w:t>
      </w:r>
    </w:p>
    <w:p w:rsidR="0014750C" w:rsidRDefault="0014750C">
      <w:r>
        <w:t>Līdzīgs dokumentu saraksts nepieciešams hipokredīta saņemšanai mājas būvniecības darbiem (skat. 2.pielikumu), un dzīvokļa iegādei (skat. 3.pielikumu).</w:t>
      </w:r>
    </w:p>
    <w:p w:rsidR="0014750C" w:rsidRDefault="0014750C">
      <w:r>
        <w:t>Kad visi nepieciešamie dokumenti ir sagatavoti, tad ir jāaizpilda fiziskās personas pieteikums / deklarācija kredīta saņemšanai (skat. 4.pielikumu).</w:t>
      </w:r>
    </w:p>
    <w:p w:rsidR="0014750C" w:rsidRDefault="0014750C"/>
    <w:p w:rsidR="0014750C" w:rsidRDefault="0014750C">
      <w:pPr>
        <w:pStyle w:val="1"/>
        <w:rPr>
          <w:color w:val="008000"/>
        </w:rPr>
      </w:pPr>
      <w:r>
        <w:br w:type="page"/>
      </w:r>
      <w:bookmarkStart w:id="28" w:name="_Toc23313966"/>
      <w:r>
        <w:rPr>
          <w:color w:val="008000"/>
        </w:rPr>
        <w:t>A/S «PAREX BANKA» VIETA FINANSU PAKALPOJUMU TIRGŪ</w:t>
      </w:r>
      <w:bookmarkEnd w:id="28"/>
    </w:p>
    <w:p w:rsidR="0014750C" w:rsidRDefault="0014750C">
      <w:pPr>
        <w:rPr>
          <w:b/>
          <w:i/>
        </w:rPr>
      </w:pPr>
    </w:p>
    <w:p w:rsidR="0014750C" w:rsidRDefault="0014750C">
      <w:bookmarkStart w:id="29" w:name="_Hlt22953210"/>
      <w:bookmarkEnd w:id="29"/>
      <w:r>
        <w:t>A/s «Parex banka» tika dibināta 1992.gadā. Tātad banka darbojas jau 10.gadu.</w:t>
      </w:r>
    </w:p>
    <w:p w:rsidR="0014750C" w:rsidRDefault="0014750C">
      <w:r>
        <w:t xml:space="preserve">Parekss bankai ir nācies strādāt spēcīgas konkurences apstākļos, ko radīja no jauna izveidotās bankas un noguldījumu pieņēmējas firmas. </w:t>
      </w:r>
    </w:p>
    <w:p w:rsidR="0014750C" w:rsidRDefault="0014750C"/>
    <w:bookmarkStart w:id="30" w:name="_Ref23065670"/>
    <w:bookmarkStart w:id="31" w:name="_Ref23065663"/>
    <w:p w:rsidR="0014750C" w:rsidRDefault="0014750C">
      <w:pPr>
        <w:pStyle w:val="a8"/>
      </w:pPr>
      <w:r>
        <w:fldChar w:fldCharType="begin"/>
      </w:r>
      <w:r>
        <w:instrText xml:space="preserve"> STYLEREF 1 \s </w:instrText>
      </w:r>
      <w:r>
        <w:fldChar w:fldCharType="separate"/>
      </w:r>
      <w:r>
        <w:rPr>
          <w:noProof/>
        </w:rPr>
        <w:t>3</w:t>
      </w:r>
      <w:r>
        <w:fldChar w:fldCharType="end"/>
      </w:r>
      <w:r>
        <w:t>.</w:t>
      </w:r>
      <w:r>
        <w:fldChar w:fldCharType="begin"/>
      </w:r>
      <w:r>
        <w:instrText xml:space="preserve"> SEQ .attēls \* ARABIC \s 1 </w:instrText>
      </w:r>
      <w:r>
        <w:fldChar w:fldCharType="separate"/>
      </w:r>
      <w:r>
        <w:rPr>
          <w:noProof/>
        </w:rPr>
        <w:t>1</w:t>
      </w:r>
      <w:r>
        <w:fldChar w:fldCharType="end"/>
      </w:r>
      <w:r w:rsidR="001629E5">
        <w:object w:dxaOrig="1440" w:dyaOrig="1440">
          <v:shape id="_x0000_s1027" type="#_x0000_t75" style="position:absolute;left:0;text-align:left;margin-left:0;margin-top:0;width:362.25pt;height:238.5pt;z-index:251657216;mso-position-horizontal-relative:text;mso-position-vertical-relative:text" o:allowincell="f">
            <v:imagedata r:id="rId9" o:title=""/>
            <w10:wrap type="topAndBottom"/>
          </v:shape>
          <o:OLEObject Type="Embed" ProgID="Excel.Sheet.8" ShapeID="_x0000_s1027" DrawAspect="Content" ObjectID="_1464846558" r:id="rId10"/>
        </w:object>
      </w:r>
      <w:r>
        <w:t>.attēls</w:t>
      </w:r>
      <w:bookmarkEnd w:id="30"/>
      <w:r>
        <w:t xml:space="preserve"> </w:t>
      </w:r>
      <w:bookmarkStart w:id="32" w:name="_Ref23065656"/>
      <w:r>
        <w:t>Latvijas komercbanku 2001.gada noguldījumu darbības rezultāti (tūkst. LVL).</w:t>
      </w:r>
      <w:r>
        <w:rPr>
          <w:rStyle w:val="a5"/>
        </w:rPr>
        <w:footnoteReference w:id="3"/>
      </w:r>
      <w:bookmarkEnd w:id="31"/>
      <w:bookmarkEnd w:id="32"/>
    </w:p>
    <w:p w:rsidR="0014750C" w:rsidRDefault="0014750C">
      <w:r>
        <w:t>Šis (</w:t>
      </w:r>
      <w:r>
        <w:fldChar w:fldCharType="begin"/>
      </w:r>
      <w:r>
        <w:instrText xml:space="preserve"> REF _Ref23065670 \h  \* MERGEFORMAT </w:instrText>
      </w:r>
      <w:r>
        <w:fldChar w:fldCharType="separate"/>
      </w:r>
      <w:r>
        <w:t>3.1.attēls</w:t>
      </w:r>
      <w:r>
        <w:fldChar w:fldCharType="end"/>
      </w:r>
      <w:r>
        <w:t>) parāda 2001.gada noguldījumu rezultātus Latvijas komercbanku sektorā. A/s «Parex banka» ir ierindojusies pirmajā vietā. Noguldījumi 2001.gadā sasnieguši 533 465 tūkst. LVL. Vismazākais noguldījumu skaits ir Baltijas Tranzītu bankai tas ir 75237 tūkst. LVL.</w:t>
      </w:r>
    </w:p>
    <w:p w:rsidR="0014750C" w:rsidRDefault="0014750C">
      <w:r>
        <w:t xml:space="preserve"> Pēc šī attēla var secināt, ka cilvēki ir novērtējuši A/s «Parex banka» darbības efektivitāti, šī ir droša banka, kur iedzīvotāji nebaidās noguldīt savus naudas līdzekļus. Par to liecina noguldījumu skaita pieaugums, kas redzams (</w:t>
      </w:r>
      <w:r>
        <w:fldChar w:fldCharType="begin"/>
      </w:r>
      <w:r>
        <w:instrText xml:space="preserve"> REF _Ref23065716 \h  \* MERGEFORMAT </w:instrText>
      </w:r>
      <w:r>
        <w:fldChar w:fldCharType="separate"/>
      </w:r>
      <w:r>
        <w:t>3.2.attēls</w:t>
      </w:r>
      <w:r>
        <w:fldChar w:fldCharType="end"/>
      </w:r>
      <w:r>
        <w:t>).</w:t>
      </w:r>
    </w:p>
    <w:p w:rsidR="0014750C" w:rsidRDefault="0014750C">
      <w:r>
        <w:t>Parekss bankas mērķis ir nodrošināt klientiem visus nepieciešamos finansu pakalpojumus, tādējādi veicinot to labklājību un attīstību. Fiziskās un juridiskās personas ir Parekss bankas klienti, kuru apkalpošana bankai nodrošina stabilitāti un ienākumus. Parekss bankas grupai ir arī savs atklātais pensiju fonds, kurā katrs mēs varam novirzīt līdzekļus savai nākotnei, t.i. banka ar mūsu naudu, ieguldot to dažādos pasākumos, pelna mums lielāku pensiju (pensiju otrais līmenis).</w:t>
      </w:r>
    </w:p>
    <w:p w:rsidR="0014750C" w:rsidRDefault="0014750C">
      <w:r>
        <w:t>Banka ir ieinteresēta rentablā darbībā, tā vēlas saglabāt savus klientus, tāpēc piedāvā arvien vairāk dažādus finansu pakalpojumus gan fiziskām, gan juridiskām personām.</w:t>
      </w:r>
    </w:p>
    <w:p w:rsidR="0014750C" w:rsidRDefault="0014750C">
      <w:r>
        <w:t xml:space="preserve"> Latvijas komercbanku darbības rezultāti par 2001.gadu ir redzami (</w:t>
      </w:r>
      <w:r>
        <w:fldChar w:fldCharType="begin"/>
      </w:r>
      <w:r>
        <w:instrText xml:space="preserve"> REF _Ref23065732 \h  \* MERGEFORMAT </w:instrText>
      </w:r>
      <w:r>
        <w:fldChar w:fldCharType="separate"/>
      </w:r>
      <w:r>
        <w:t>3.3 .attēls</w:t>
      </w:r>
      <w:r>
        <w:fldChar w:fldCharType="end"/>
      </w:r>
      <w:r>
        <w:t>)</w:t>
      </w:r>
    </w:p>
    <w:p w:rsidR="0014750C" w:rsidRDefault="0014750C">
      <w:pPr>
        <w:pStyle w:val="a8"/>
      </w:pPr>
      <w:r>
        <w:br w:type="page"/>
      </w:r>
      <w:bookmarkStart w:id="33" w:name="_Hlt23067521"/>
      <w:bookmarkStart w:id="34" w:name="_Ref23065716"/>
      <w:bookmarkEnd w:id="33"/>
      <w:r w:rsidR="001629E5">
        <w:object w:dxaOrig="1440" w:dyaOrig="1440">
          <v:shape id="_x0000_s1029" type="#_x0000_t75" style="position:absolute;left:0;text-align:left;margin-left:-4.8pt;margin-top:10.6pt;width:418.9pt;height:239.35pt;z-index:-251657216;mso-wrap-edited:f" wrapcoords="108 313 108 21287 21438 21287 21438 313 108 313" o:allowincell="f">
            <v:imagedata r:id="rId11" o:title=""/>
            <w10:wrap type="topAndBottom"/>
          </v:shape>
          <o:OLEObject Type="Embed" ProgID="Excel.Sheet.8" ShapeID="_x0000_s1029" DrawAspect="Content" ObjectID="_1464846559" r:id="rId12"/>
        </w:object>
      </w:r>
      <w:r w:rsidR="001629E5">
        <w:object w:dxaOrig="1440" w:dyaOrig="1440">
          <v:shape id="_x0000_s1028" type="#_x0000_t75" style="position:absolute;left:0;text-align:left;margin-left:2.3pt;margin-top:304.3pt;width:396pt;height:251.3pt;z-index:251658240" o:allowincell="f">
            <v:imagedata r:id="rId13" o:title=""/>
            <w10:wrap type="topAndBottom"/>
          </v:shape>
          <o:OLEObject Type="Embed" ProgID="Excel.Sheet.8" ShapeID="_x0000_s1028" DrawAspect="Content" ObjectID="_1464846560" r:id="rId14"/>
        </w:object>
      </w:r>
      <w:r>
        <w:fldChar w:fldCharType="begin"/>
      </w:r>
      <w:r>
        <w:instrText xml:space="preserve"> STYLEREF 1 \s </w:instrText>
      </w:r>
      <w:r>
        <w:fldChar w:fldCharType="separate"/>
      </w:r>
      <w:r>
        <w:rPr>
          <w:noProof/>
        </w:rPr>
        <w:t>3</w:t>
      </w:r>
      <w:r>
        <w:fldChar w:fldCharType="end"/>
      </w:r>
      <w:r>
        <w:t>.</w:t>
      </w:r>
      <w:r>
        <w:fldChar w:fldCharType="begin"/>
      </w:r>
      <w:r>
        <w:instrText xml:space="preserve"> SEQ .attēls \* ARABIC \s 1 </w:instrText>
      </w:r>
      <w:r>
        <w:fldChar w:fldCharType="separate"/>
      </w:r>
      <w:r>
        <w:rPr>
          <w:noProof/>
        </w:rPr>
        <w:t>2</w:t>
      </w:r>
      <w:r>
        <w:fldChar w:fldCharType="end"/>
      </w:r>
      <w:r>
        <w:t>.attēls</w:t>
      </w:r>
      <w:bookmarkEnd w:id="34"/>
      <w:r>
        <w:t xml:space="preserve"> Parekss bankas noguldījumu skaits pa gadiem no 1992. līdz 2001.gadam.</w:t>
      </w:r>
    </w:p>
    <w:bookmarkStart w:id="35" w:name="_Ref23065732"/>
    <w:p w:rsidR="0014750C" w:rsidRDefault="0014750C">
      <w:pPr>
        <w:pStyle w:val="a8"/>
      </w:pPr>
      <w:r>
        <w:fldChar w:fldCharType="begin"/>
      </w:r>
      <w:r>
        <w:instrText xml:space="preserve"> STYLEREF 1 \s </w:instrText>
      </w:r>
      <w:r>
        <w:fldChar w:fldCharType="separate"/>
      </w:r>
      <w:r>
        <w:rPr>
          <w:noProof/>
        </w:rPr>
        <w:t>3</w:t>
      </w:r>
      <w:r>
        <w:fldChar w:fldCharType="end"/>
      </w:r>
      <w:r>
        <w:t>.</w:t>
      </w:r>
      <w:r>
        <w:fldChar w:fldCharType="begin"/>
      </w:r>
      <w:r>
        <w:instrText xml:space="preserve"> SEQ .attēls \* ARABIC \s 1 </w:instrText>
      </w:r>
      <w:r>
        <w:fldChar w:fldCharType="separate"/>
      </w:r>
      <w:r>
        <w:rPr>
          <w:noProof/>
        </w:rPr>
        <w:t>3</w:t>
      </w:r>
      <w:r>
        <w:fldChar w:fldCharType="end"/>
      </w:r>
      <w:r>
        <w:t xml:space="preserve"> .attēls</w:t>
      </w:r>
      <w:bookmarkEnd w:id="35"/>
      <w:r>
        <w:t xml:space="preserve"> Latvijas komercbanku 2001.gada aktīvu rezultāti (tūkst. LVL).</w:t>
      </w:r>
    </w:p>
    <w:p w:rsidR="0014750C" w:rsidRDefault="0014750C">
      <w:r>
        <w:t>Mūsu interesējošā banka «Parex banka» pašlaik atrodas pirmajā vietā, kuras 2001.gadā aktīvi sastādīja 656 991 tūkst. LVL.</w:t>
      </w:r>
    </w:p>
    <w:p w:rsidR="0014750C" w:rsidRDefault="0014750C">
      <w:r>
        <w:br w:type="page"/>
        <w:t xml:space="preserve"> </w:t>
      </w:r>
    </w:p>
    <w:p w:rsidR="0014750C" w:rsidRDefault="0014750C">
      <w:r>
        <w:t>Apkopojot visu iepriekš aprakstīto informāciju, varu secināt, ka aizdevumu piešķiršana ir viena no svarīgākajām un atbildīgākajām banku operācijām, jo tiek lemts, kam uzticēt noguldītāju naudu. Kredītiestāžu likuma 34.pants nosaka, ka kreditēšanu banka veic saskaņā ar tās kredītpolitiku, kas nosaka aizdevumu piešķiršanas un atmaksāšanas kārtību un to kvalitātes novērtēšanas kritērijus.</w:t>
      </w:r>
    </w:p>
    <w:p w:rsidR="0014750C" w:rsidRDefault="0014750C">
      <w:r>
        <w:t>Kredītu piešķiršanas pamatmērķis ir gūt peļņu, ko panāk prasot no klienta augstāku procentu likmi par to likmi, kādu maksā banka, aizņemoties līdzekļus kreditēšanai. Bankai ir jānodrošina arī, lai izdevumi, kas saistīti ar procentu iekasēšanu un aizdevumu summas atgūšanu, nepārsniegtu kreditēšanas rezultātā gūto peļņu.</w:t>
      </w:r>
    </w:p>
    <w:p w:rsidR="0014750C" w:rsidRDefault="0014750C">
      <w:r>
        <w:t>Kredītpolitika atspoguļo bankas politiku attiecībā uz privātpersonu un uzņēmumu kreditēšanu. Kredītpolitika nosaka principus, kas jāievēro bankas darbiniekiem, veicot riska darījumus, t.i., izsniedzot aizdevumus, galvojumus saviem klientiem, kuru rezultātā bankai rodas kredītrisks. Tādā veidā banka lēmumu pieņemšanu par aizdevumu piešķiršanu neatstāj atsevišķu darbinieku kompetencē.</w:t>
      </w:r>
    </w:p>
    <w:p w:rsidR="0014750C" w:rsidRDefault="0014750C">
      <w:r>
        <w:t>Kredītpolitika nesaraujami ir saistīta ar ekonomikas attīstības tendencēm. Mainoties ekonomiskajai situācijai bankas izmaina savas kredītpolitikas direktīvas.</w:t>
      </w:r>
    </w:p>
    <w:p w:rsidR="0014750C" w:rsidRDefault="0014750C">
      <w:r>
        <w:t xml:space="preserve">Parekss banka izsniedz kredītus kā fiziskām, tā arī juridiskām personām. </w:t>
      </w:r>
    </w:p>
    <w:p w:rsidR="0014750C" w:rsidRDefault="0014750C">
      <w:r>
        <w:t>Fiziskās personas var saņemt šādus kredītus:</w:t>
      </w:r>
    </w:p>
    <w:p w:rsidR="0014750C" w:rsidRDefault="0014750C">
      <w:pPr>
        <w:numPr>
          <w:ilvl w:val="0"/>
          <w:numId w:val="33"/>
        </w:numPr>
        <w:tabs>
          <w:tab w:val="clear" w:pos="360"/>
          <w:tab w:val="num" w:pos="1080"/>
        </w:tabs>
        <w:ind w:left="720"/>
      </w:pPr>
      <w:r>
        <w:t>aizdevums nekustamā īpašuma iegādei un remontam;</w:t>
      </w:r>
    </w:p>
    <w:p w:rsidR="0014750C" w:rsidRDefault="0014750C">
      <w:pPr>
        <w:numPr>
          <w:ilvl w:val="0"/>
          <w:numId w:val="33"/>
        </w:numPr>
        <w:tabs>
          <w:tab w:val="clear" w:pos="360"/>
          <w:tab w:val="num" w:pos="1080"/>
        </w:tabs>
        <w:ind w:left="720"/>
      </w:pPr>
      <w:r>
        <w:t>patēriņa aizdevums;</w:t>
      </w:r>
    </w:p>
    <w:p w:rsidR="0014750C" w:rsidRDefault="0014750C">
      <w:pPr>
        <w:numPr>
          <w:ilvl w:val="0"/>
          <w:numId w:val="33"/>
        </w:numPr>
        <w:tabs>
          <w:tab w:val="clear" w:pos="360"/>
          <w:tab w:val="num" w:pos="1080"/>
        </w:tabs>
        <w:ind w:left="720"/>
      </w:pPr>
      <w:r>
        <w:t>overdrafts.</w:t>
      </w:r>
    </w:p>
    <w:p w:rsidR="0014750C" w:rsidRDefault="0014750C">
      <w:pPr>
        <w:pStyle w:val="a3"/>
      </w:pPr>
      <w:r>
        <w:t>Bankā kā ķīlu pieņem:</w:t>
      </w:r>
    </w:p>
    <w:p w:rsidR="0014750C" w:rsidRDefault="0014750C">
      <w:pPr>
        <w:numPr>
          <w:ilvl w:val="0"/>
          <w:numId w:val="34"/>
        </w:numPr>
        <w:tabs>
          <w:tab w:val="clear" w:pos="360"/>
          <w:tab w:val="num" w:pos="1080"/>
        </w:tabs>
        <w:ind w:left="1080"/>
      </w:pPr>
      <w:r>
        <w:t>namīpašumus;</w:t>
      </w:r>
    </w:p>
    <w:p w:rsidR="0014750C" w:rsidRDefault="0014750C">
      <w:pPr>
        <w:numPr>
          <w:ilvl w:val="0"/>
          <w:numId w:val="34"/>
        </w:numPr>
        <w:tabs>
          <w:tab w:val="clear" w:pos="360"/>
          <w:tab w:val="num" w:pos="1080"/>
        </w:tabs>
        <w:ind w:left="1080"/>
      </w:pPr>
      <w:r>
        <w:t>privatizētus dzīvokļus;</w:t>
      </w:r>
    </w:p>
    <w:p w:rsidR="0014750C" w:rsidRDefault="0014750C">
      <w:pPr>
        <w:numPr>
          <w:ilvl w:val="0"/>
          <w:numId w:val="34"/>
        </w:numPr>
        <w:tabs>
          <w:tab w:val="clear" w:pos="360"/>
          <w:tab w:val="num" w:pos="1080"/>
        </w:tabs>
        <w:ind w:left="1080"/>
      </w:pPr>
      <w:r>
        <w:t>zemi;</w:t>
      </w:r>
    </w:p>
    <w:p w:rsidR="0014750C" w:rsidRDefault="0014750C">
      <w:pPr>
        <w:numPr>
          <w:ilvl w:val="0"/>
          <w:numId w:val="34"/>
        </w:numPr>
        <w:tabs>
          <w:tab w:val="clear" w:pos="360"/>
          <w:tab w:val="num" w:pos="1080"/>
        </w:tabs>
        <w:ind w:left="1080"/>
      </w:pPr>
      <w:r>
        <w:t>depozītnoguldījumus;</w:t>
      </w:r>
    </w:p>
    <w:p w:rsidR="0014750C" w:rsidRDefault="0014750C">
      <w:pPr>
        <w:numPr>
          <w:ilvl w:val="0"/>
          <w:numId w:val="34"/>
        </w:numPr>
        <w:tabs>
          <w:tab w:val="clear" w:pos="360"/>
          <w:tab w:val="num" w:pos="1080"/>
        </w:tabs>
        <w:ind w:left="1080"/>
      </w:pPr>
      <w:r>
        <w:t>preču krājumus;</w:t>
      </w:r>
    </w:p>
    <w:p w:rsidR="0014750C" w:rsidRDefault="0014750C">
      <w:pPr>
        <w:numPr>
          <w:ilvl w:val="0"/>
          <w:numId w:val="34"/>
        </w:numPr>
        <w:tabs>
          <w:tab w:val="clear" w:pos="360"/>
          <w:tab w:val="num" w:pos="1080"/>
        </w:tabs>
        <w:ind w:left="1080"/>
      </w:pPr>
      <w:r>
        <w:t>mākslas darbus u.tlm.</w:t>
      </w:r>
    </w:p>
    <w:p w:rsidR="0014750C" w:rsidRDefault="0014750C">
      <w:pPr>
        <w:ind w:firstLine="0"/>
      </w:pPr>
    </w:p>
    <w:p w:rsidR="0014750C" w:rsidRDefault="0014750C">
      <w:pPr>
        <w:pStyle w:val="a3"/>
      </w:pPr>
      <w:r>
        <w:t xml:space="preserve">Lai saņemtu kredītu un noslēgtu kredītlīgumu ir jāaizpilda bankas veidlapa un jānomaksā komisijas nauda par tā izskatīšanu. Kredīta neizsniegšanas gadījumā nauda netiek izsniegta atpakaļ. Fiziskām personām vēl ir jāuzrāda pase, jāiesniedz kredīta nodrošinājuma dokumenti un izziņa no darba vietas par darba algu. Banka izskata pieteikumu 3 bankas dienu laikā. Atsevišķos gadījumos banka drīkst pieprasīt papildus informāciju. </w:t>
      </w:r>
    </w:p>
    <w:p w:rsidR="0014750C" w:rsidRDefault="0014750C">
      <w:r>
        <w:t>Kredīta nodrošinājums (ķīlas) atbilstību pieteikumā uzrādītajai summai pārbauda bankas vērtētāji: Parekss banka uztic ķīlas novērtēšanu firmai Latio (par novērtēšanu fiziskā persona samaksās 80 – 100 LVL).</w:t>
      </w:r>
    </w:p>
    <w:p w:rsidR="0014750C" w:rsidRDefault="0014750C">
      <w:r>
        <w:t>Ja aizdevuma nosacījumi ir pieņemami, tad tiek noslēgts līgums un naudas līdzekļi tiek ieskaitīti norēķinu kontā Parekss bankā.</w:t>
      </w:r>
    </w:p>
    <w:p w:rsidR="0014750C" w:rsidRDefault="0014750C">
      <w:pPr>
        <w:pStyle w:val="1"/>
        <w:rPr>
          <w:color w:val="008000"/>
        </w:rPr>
      </w:pPr>
      <w:r>
        <w:rPr>
          <w:color w:val="008000"/>
        </w:rPr>
        <w:br w:type="page"/>
      </w:r>
      <w:bookmarkStart w:id="36" w:name="_Hlt23313954"/>
      <w:bookmarkStart w:id="37" w:name="_Toc23313967"/>
      <w:bookmarkEnd w:id="36"/>
      <w:r>
        <w:rPr>
          <w:color w:val="008000"/>
        </w:rPr>
        <w:t>KREDĪTS</w:t>
      </w:r>
      <w:bookmarkStart w:id="38" w:name="_Hlt23082027"/>
      <w:bookmarkEnd w:id="38"/>
      <w:r>
        <w:rPr>
          <w:color w:val="008000"/>
        </w:rPr>
        <w:t xml:space="preserve"> A/S «LATVIJAS KRĀJBANKA»</w:t>
      </w:r>
      <w:bookmarkEnd w:id="37"/>
    </w:p>
    <w:p w:rsidR="0014750C" w:rsidRDefault="0014750C"/>
    <w:p w:rsidR="0014750C" w:rsidRDefault="0014750C">
      <w:pPr>
        <w:pStyle w:val="a3"/>
      </w:pPr>
      <w:r>
        <w:t xml:space="preserve">Lai saņemtu </w:t>
      </w:r>
      <w:r>
        <w:rPr>
          <w:b/>
          <w:i/>
        </w:rPr>
        <w:t>patēriņa kredītu</w:t>
      </w:r>
      <w:r>
        <w:t xml:space="preserve"> jābūt </w:t>
      </w:r>
      <w:r>
        <w:rPr>
          <w:u w:val="single"/>
        </w:rPr>
        <w:t>algas kontam</w:t>
      </w:r>
      <w:r>
        <w:t>, t.i., :</w:t>
      </w:r>
    </w:p>
    <w:p w:rsidR="0014750C" w:rsidRDefault="0014750C">
      <w:pPr>
        <w:numPr>
          <w:ilvl w:val="0"/>
          <w:numId w:val="20"/>
        </w:numPr>
        <w:tabs>
          <w:tab w:val="clear" w:pos="360"/>
          <w:tab w:val="num" w:pos="1080"/>
        </w:tabs>
        <w:ind w:left="1080"/>
      </w:pPr>
      <w:r>
        <w:t>Ja ar darba vietu ir noslēgts līgums par algas konta apkalpošanu, tad lai saņemtu kredītu algai jābūt pārskaitītai uz šo kontu vismaz 3 mēnešus pēc kārtas;</w:t>
      </w:r>
    </w:p>
    <w:p w:rsidR="0014750C" w:rsidRDefault="0014750C">
      <w:pPr>
        <w:numPr>
          <w:ilvl w:val="0"/>
          <w:numId w:val="20"/>
        </w:numPr>
        <w:tabs>
          <w:tab w:val="clear" w:pos="360"/>
          <w:tab w:val="num" w:pos="1080"/>
        </w:tabs>
        <w:ind w:left="1080"/>
      </w:pPr>
      <w:r>
        <w:t>Ja ar darba vietu nav noslēgts līgums, tad lai saņemtu kredītu algai jābūt pārskaitītai uz šo kontu vismaz 6 mēnešus pēc kārtas.</w:t>
      </w:r>
    </w:p>
    <w:p w:rsidR="0014750C" w:rsidRDefault="0014750C"/>
    <w:p w:rsidR="0014750C" w:rsidRDefault="0014750C">
      <w:r>
        <w:t xml:space="preserve">Patēriņa kredīts tiek dots summā no 200 līdz 2000 LVL uz 2 gadiem bez ķīlas ar 16 % likmi. Kredīta limits atkarīgs no darba algas lieluma un apgādājamo skaita, kā arī no dzīvesvietas. (piemērs skatīt </w:t>
      </w:r>
      <w:r>
        <w:fldChar w:fldCharType="begin"/>
      </w:r>
      <w:r>
        <w:instrText xml:space="preserve"> REF _Ref23080297 \h  \* MERGEFORMAT </w:instrText>
      </w:r>
      <w:r>
        <w:fldChar w:fldCharType="separate"/>
      </w:r>
      <w:r>
        <w:t>4.1.tabula</w:t>
      </w:r>
      <w:r>
        <w:fldChar w:fldCharType="end"/>
      </w:r>
      <w:r>
        <w:t xml:space="preserve"> )</w:t>
      </w:r>
    </w:p>
    <w:p w:rsidR="0014750C" w:rsidRDefault="0014750C">
      <w:pPr>
        <w:pStyle w:val="a3"/>
      </w:pPr>
      <w:r>
        <w:t>Lai saņemtu patēriņa kredītu ir nepieciešami šādi dokumenti:</w:t>
      </w:r>
    </w:p>
    <w:p w:rsidR="0014750C" w:rsidRDefault="0014750C">
      <w:pPr>
        <w:numPr>
          <w:ilvl w:val="0"/>
          <w:numId w:val="22"/>
        </w:numPr>
        <w:tabs>
          <w:tab w:val="clear" w:pos="360"/>
          <w:tab w:val="num" w:pos="1080"/>
        </w:tabs>
        <w:ind w:left="1080"/>
      </w:pPr>
      <w:r>
        <w:t>Pase;</w:t>
      </w:r>
    </w:p>
    <w:p w:rsidR="0014750C" w:rsidRDefault="0014750C">
      <w:pPr>
        <w:numPr>
          <w:ilvl w:val="0"/>
          <w:numId w:val="22"/>
        </w:numPr>
        <w:tabs>
          <w:tab w:val="clear" w:pos="360"/>
          <w:tab w:val="num" w:pos="1080"/>
        </w:tabs>
        <w:ind w:left="1080"/>
      </w:pPr>
      <w:r>
        <w:t>Izziņa no darba vietas par darba algu (7. un 8.pielikums);</w:t>
      </w:r>
    </w:p>
    <w:p w:rsidR="0014750C" w:rsidRDefault="0014750C">
      <w:pPr>
        <w:numPr>
          <w:ilvl w:val="0"/>
          <w:numId w:val="22"/>
        </w:numPr>
        <w:tabs>
          <w:tab w:val="clear" w:pos="360"/>
          <w:tab w:val="num" w:pos="1080"/>
        </w:tabs>
        <w:ind w:left="1080"/>
      </w:pPr>
      <w:r>
        <w:t>Patēriņa kredīta līgums (skat. 6.pielikums).</w:t>
      </w:r>
    </w:p>
    <w:p w:rsidR="0014750C" w:rsidRDefault="0014750C">
      <w:pPr>
        <w:ind w:firstLine="0"/>
      </w:pPr>
    </w:p>
    <w:p w:rsidR="0014750C" w:rsidRDefault="0014750C">
      <w:r>
        <w:t xml:space="preserve">Ja </w:t>
      </w:r>
      <w:r>
        <w:rPr>
          <w:u w:val="single"/>
        </w:rPr>
        <w:t>algas konta bankā nav</w:t>
      </w:r>
      <w:r>
        <w:t xml:space="preserve">, tad ir iespēja ņemt </w:t>
      </w:r>
      <w:r>
        <w:rPr>
          <w:b/>
          <w:i/>
        </w:rPr>
        <w:t>parasto kredītu</w:t>
      </w:r>
      <w:r>
        <w:t xml:space="preserve"> summā virs 1000 LVL ar 8 līdz 11,5% likmi. Šādam kredītam nepieciešama ķīla. Kredītu piešķir 75% no ķīlas tirgus vērtības. Bet papildus izdevumus sagādā ķīlas novērtēšana, ko banka pati neveic. Banka novērtēšanu uztic tādām firmām kā Latio, Vindex u.c. Fiziskai personai piemēram dzīvokļa novērtēšana, lai saņemtu kredītu var izmaksāt aptuveni 80 LVL.  Kredīta saņemšanai nepieciešami šādi dokumenti (5a.pielikums):</w:t>
      </w:r>
    </w:p>
    <w:p w:rsidR="0014750C" w:rsidRDefault="0014750C">
      <w:pPr>
        <w:numPr>
          <w:ilvl w:val="0"/>
          <w:numId w:val="23"/>
        </w:numPr>
        <w:tabs>
          <w:tab w:val="clear" w:pos="360"/>
          <w:tab w:val="num" w:pos="1080"/>
        </w:tabs>
        <w:ind w:left="1080"/>
      </w:pPr>
      <w:r>
        <w:t>Pase;</w:t>
      </w:r>
    </w:p>
    <w:p w:rsidR="0014750C" w:rsidRDefault="0014750C">
      <w:pPr>
        <w:numPr>
          <w:ilvl w:val="0"/>
          <w:numId w:val="23"/>
        </w:numPr>
        <w:tabs>
          <w:tab w:val="clear" w:pos="360"/>
          <w:tab w:val="num" w:pos="1080"/>
        </w:tabs>
        <w:ind w:left="1080"/>
      </w:pPr>
      <w:r>
        <w:t>Aizdevuma pieprasījums (5.pielikums);</w:t>
      </w:r>
    </w:p>
    <w:p w:rsidR="0014750C" w:rsidRDefault="0014750C">
      <w:pPr>
        <w:numPr>
          <w:ilvl w:val="0"/>
          <w:numId w:val="23"/>
        </w:numPr>
        <w:tabs>
          <w:tab w:val="clear" w:pos="360"/>
          <w:tab w:val="num" w:pos="1080"/>
        </w:tabs>
        <w:ind w:left="1080"/>
      </w:pPr>
      <w:r>
        <w:t>Naudas plūsmas grafiks;</w:t>
      </w:r>
    </w:p>
    <w:p w:rsidR="0014750C" w:rsidRDefault="0014750C">
      <w:pPr>
        <w:numPr>
          <w:ilvl w:val="0"/>
          <w:numId w:val="23"/>
        </w:numPr>
        <w:tabs>
          <w:tab w:val="clear" w:pos="360"/>
          <w:tab w:val="num" w:pos="1080"/>
        </w:tabs>
        <w:ind w:left="1080"/>
      </w:pPr>
      <w:r>
        <w:t>Izziņa par darba algu un darba stāžu darba vietā;</w:t>
      </w:r>
    </w:p>
    <w:p w:rsidR="0014750C" w:rsidRDefault="0014750C">
      <w:pPr>
        <w:numPr>
          <w:ilvl w:val="0"/>
          <w:numId w:val="23"/>
        </w:numPr>
        <w:tabs>
          <w:tab w:val="clear" w:pos="360"/>
          <w:tab w:val="num" w:pos="1080"/>
        </w:tabs>
        <w:ind w:left="1080"/>
      </w:pPr>
      <w:r>
        <w:t>Darba līgums;</w:t>
      </w:r>
    </w:p>
    <w:p w:rsidR="0014750C" w:rsidRDefault="0014750C">
      <w:pPr>
        <w:numPr>
          <w:ilvl w:val="0"/>
          <w:numId w:val="23"/>
        </w:numPr>
        <w:tabs>
          <w:tab w:val="clear" w:pos="360"/>
          <w:tab w:val="num" w:pos="1080"/>
        </w:tabs>
        <w:ind w:left="1080"/>
      </w:pPr>
      <w:r>
        <w:t>Dokumenti par ieņēmumiem no saimnieciskās darbības;</w:t>
      </w:r>
    </w:p>
    <w:p w:rsidR="0014750C" w:rsidRDefault="0014750C">
      <w:pPr>
        <w:numPr>
          <w:ilvl w:val="0"/>
          <w:numId w:val="23"/>
        </w:numPr>
        <w:tabs>
          <w:tab w:val="clear" w:pos="360"/>
          <w:tab w:val="num" w:pos="1080"/>
        </w:tabs>
        <w:ind w:left="1080"/>
      </w:pPr>
      <w:r>
        <w:t>Pilngadīgo ģimenes locekļu pases;</w:t>
      </w:r>
    </w:p>
    <w:p w:rsidR="0014750C" w:rsidRDefault="0014750C">
      <w:pPr>
        <w:numPr>
          <w:ilvl w:val="0"/>
          <w:numId w:val="23"/>
        </w:numPr>
        <w:tabs>
          <w:tab w:val="clear" w:pos="360"/>
          <w:tab w:val="num" w:pos="1080"/>
        </w:tabs>
        <w:ind w:left="1080"/>
      </w:pPr>
      <w:r>
        <w:t>Dzīvesbiedra izziņa par darba algu, darba stāžu (ja ir kopīga saimniecība ar aizņēmēju);</w:t>
      </w:r>
    </w:p>
    <w:p w:rsidR="0014750C" w:rsidRDefault="0014750C">
      <w:pPr>
        <w:numPr>
          <w:ilvl w:val="0"/>
          <w:numId w:val="23"/>
        </w:numPr>
        <w:tabs>
          <w:tab w:val="clear" w:pos="360"/>
          <w:tab w:val="num" w:pos="1080"/>
        </w:tabs>
        <w:ind w:left="1080"/>
      </w:pPr>
      <w:r>
        <w:t>Remontdarbu tāme (ja aizdevums tiek pieprasīts dzīvokļa, mājas vai citu ēku remontam).</w:t>
      </w:r>
    </w:p>
    <w:p w:rsidR="0014750C" w:rsidRDefault="0014750C">
      <w:pPr>
        <w:numPr>
          <w:ilvl w:val="0"/>
          <w:numId w:val="23"/>
        </w:numPr>
        <w:tabs>
          <w:tab w:val="clear" w:pos="360"/>
          <w:tab w:val="num" w:pos="1080"/>
        </w:tabs>
        <w:ind w:left="1080"/>
      </w:pPr>
      <w:r>
        <w:t>Nodrošinājums (nekustamais īpašums vai transportlīdzeklis)</w:t>
      </w:r>
    </w:p>
    <w:p w:rsidR="0014750C" w:rsidRDefault="0014750C">
      <w:pPr>
        <w:ind w:firstLine="0"/>
      </w:pPr>
    </w:p>
    <w:p w:rsidR="0014750C" w:rsidRDefault="0014750C">
      <w:pPr>
        <w:pStyle w:val="ab"/>
      </w:pPr>
      <w:r>
        <w:t xml:space="preserve">Parastā kredīta procentu likmes lielums mainās attiecīgi mainoties kredīta termiņam. Salīdzinošs piemērs apskatāms (skatīt  </w:t>
      </w:r>
      <w:r>
        <w:fldChar w:fldCharType="begin"/>
      </w:r>
      <w:r>
        <w:instrText xml:space="preserve"> REF _Ref23080595 \h  \* MERGEFORMAT </w:instrText>
      </w:r>
      <w:r>
        <w:fldChar w:fldCharType="separate"/>
      </w:r>
      <w:r>
        <w:t>4.2.tabula</w:t>
      </w:r>
      <w:r>
        <w:fldChar w:fldCharType="end"/>
      </w:r>
      <w:r>
        <w:t>).</w:t>
      </w:r>
    </w:p>
    <w:p w:rsidR="0014750C" w:rsidRDefault="0014750C">
      <w:pPr>
        <w:pStyle w:val="10"/>
      </w:pPr>
      <w:r>
        <w:t xml:space="preserve">Bankas kredītpolitikas mērķis ir minimizēt risku, nodrošināt bankas maksimālu rentabilitāti, vienlaicīgi veicot vispusīgu nacionālās ekonomikas attīstību. Kredītpolitika tiek īstenota cenšoties panākt lielākus ienākumus ar pēc iespējas mazāku risku, nodrošinot rentabilitāti, maksātspēju un drošību. Bankas kredītpolitikas misija ir īstenot iedzīvotāju, valsts attīstību kopumā. Veiksmīgas kredītpolitikas realizācijas gadījumā var tikt paplašināta uzņēmējdarbības attīstība un pat noteiktu reģionu ekonomiskā augšupeja. </w:t>
      </w:r>
    </w:p>
    <w:p w:rsidR="0014750C" w:rsidRDefault="0014750C">
      <w:pPr>
        <w:pStyle w:val="10"/>
      </w:pPr>
      <w:r>
        <w:t xml:space="preserve"> </w:t>
      </w:r>
      <w:r>
        <w:br w:type="page"/>
      </w:r>
    </w:p>
    <w:bookmarkStart w:id="39" w:name="_Ref23080297"/>
    <w:p w:rsidR="0014750C" w:rsidRDefault="0014750C">
      <w:pPr>
        <w:pStyle w:val="a8"/>
        <w:jc w:val="right"/>
        <w:rPr>
          <w:b w:val="0"/>
        </w:rPr>
      </w:pPr>
      <w:r>
        <w:rPr>
          <w:b w:val="0"/>
        </w:rPr>
        <w:fldChar w:fldCharType="begin"/>
      </w:r>
      <w:r>
        <w:rPr>
          <w:b w:val="0"/>
        </w:rPr>
        <w:instrText xml:space="preserve"> STYLEREF 1 \s </w:instrText>
      </w:r>
      <w:r>
        <w:rPr>
          <w:b w:val="0"/>
        </w:rPr>
        <w:fldChar w:fldCharType="separate"/>
      </w:r>
      <w:r>
        <w:rPr>
          <w:b w:val="0"/>
          <w:noProof/>
        </w:rPr>
        <w:t>4</w:t>
      </w:r>
      <w:r>
        <w:rPr>
          <w:b w:val="0"/>
        </w:rPr>
        <w:fldChar w:fldCharType="end"/>
      </w:r>
      <w:r>
        <w:rPr>
          <w:b w:val="0"/>
        </w:rPr>
        <w:t>.</w:t>
      </w:r>
      <w:r>
        <w:rPr>
          <w:b w:val="0"/>
        </w:rPr>
        <w:fldChar w:fldCharType="begin"/>
      </w:r>
      <w:r>
        <w:rPr>
          <w:b w:val="0"/>
        </w:rPr>
        <w:instrText xml:space="preserve"> SEQ .tabula \* ARABIC \s 1 </w:instrText>
      </w:r>
      <w:r>
        <w:rPr>
          <w:b w:val="0"/>
        </w:rPr>
        <w:fldChar w:fldCharType="separate"/>
      </w:r>
      <w:r>
        <w:rPr>
          <w:b w:val="0"/>
          <w:noProof/>
        </w:rPr>
        <w:t>1</w:t>
      </w:r>
      <w:r>
        <w:rPr>
          <w:b w:val="0"/>
        </w:rPr>
        <w:fldChar w:fldCharType="end"/>
      </w:r>
      <w:r>
        <w:rPr>
          <w:b w:val="0"/>
        </w:rPr>
        <w:t>.tabula</w:t>
      </w:r>
      <w:bookmarkEnd w:id="39"/>
      <w:r>
        <w:rPr>
          <w:b w:val="0"/>
        </w:rPr>
        <w:t xml:space="preserve"> </w:t>
      </w:r>
    </w:p>
    <w:p w:rsidR="0014750C" w:rsidRDefault="0014750C">
      <w:pPr>
        <w:jc w:val="center"/>
        <w:rPr>
          <w:sz w:val="26"/>
        </w:rPr>
      </w:pPr>
      <w:r>
        <w:rPr>
          <w:sz w:val="26"/>
        </w:rPr>
        <w:t>Patēriņa kredīta limita aprēķins, gada procenta likme 16%.</w:t>
      </w:r>
      <w:r>
        <w:rPr>
          <w:rStyle w:val="a5"/>
          <w:sz w:val="26"/>
        </w:rPr>
        <w:footnoteReference w:id="4"/>
      </w:r>
    </w:p>
    <w:p w:rsidR="0014750C" w:rsidRDefault="0014750C">
      <w:pPr>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1276"/>
        <w:gridCol w:w="1559"/>
        <w:gridCol w:w="1276"/>
        <w:gridCol w:w="1701"/>
      </w:tblGrid>
      <w:tr w:rsidR="0014750C">
        <w:trPr>
          <w:cantSplit/>
        </w:trPr>
        <w:tc>
          <w:tcPr>
            <w:tcW w:w="1526" w:type="dxa"/>
            <w:vMerge w:val="restart"/>
          </w:tcPr>
          <w:p w:rsidR="0014750C" w:rsidRDefault="0014750C">
            <w:pPr>
              <w:ind w:firstLine="0"/>
              <w:jc w:val="center"/>
              <w:rPr>
                <w:sz w:val="22"/>
              </w:rPr>
            </w:pPr>
            <w:r>
              <w:rPr>
                <w:sz w:val="22"/>
              </w:rPr>
              <w:t>Darba alga pēc nodokļu nomaksas, LVL</w:t>
            </w:r>
          </w:p>
        </w:tc>
        <w:tc>
          <w:tcPr>
            <w:tcW w:w="2410" w:type="dxa"/>
            <w:gridSpan w:val="2"/>
          </w:tcPr>
          <w:p w:rsidR="0014750C" w:rsidRDefault="0014750C">
            <w:pPr>
              <w:ind w:firstLine="0"/>
              <w:jc w:val="center"/>
              <w:rPr>
                <w:sz w:val="22"/>
              </w:rPr>
            </w:pPr>
            <w:r>
              <w:rPr>
                <w:sz w:val="22"/>
              </w:rPr>
              <w:t>Apgādājamo skaits ģimenē</w:t>
            </w:r>
          </w:p>
        </w:tc>
        <w:tc>
          <w:tcPr>
            <w:tcW w:w="4536" w:type="dxa"/>
            <w:gridSpan w:val="3"/>
          </w:tcPr>
          <w:p w:rsidR="0014750C" w:rsidRDefault="0014750C">
            <w:pPr>
              <w:ind w:firstLine="0"/>
              <w:jc w:val="center"/>
              <w:rPr>
                <w:sz w:val="22"/>
              </w:rPr>
            </w:pPr>
            <w:r>
              <w:rPr>
                <w:sz w:val="22"/>
              </w:rPr>
              <w:t>Maksimālās limita vērtības</w:t>
            </w:r>
          </w:p>
        </w:tc>
      </w:tr>
      <w:tr w:rsidR="0014750C">
        <w:trPr>
          <w:cantSplit/>
        </w:trPr>
        <w:tc>
          <w:tcPr>
            <w:tcW w:w="1526" w:type="dxa"/>
            <w:vMerge/>
          </w:tcPr>
          <w:p w:rsidR="0014750C" w:rsidRDefault="0014750C">
            <w:pPr>
              <w:ind w:firstLine="0"/>
              <w:jc w:val="left"/>
              <w:rPr>
                <w:sz w:val="22"/>
              </w:rPr>
            </w:pPr>
          </w:p>
        </w:tc>
        <w:tc>
          <w:tcPr>
            <w:tcW w:w="1134" w:type="dxa"/>
          </w:tcPr>
          <w:p w:rsidR="0014750C" w:rsidRDefault="0014750C">
            <w:pPr>
              <w:ind w:firstLine="0"/>
              <w:jc w:val="left"/>
              <w:rPr>
                <w:sz w:val="22"/>
              </w:rPr>
            </w:pPr>
          </w:p>
          <w:p w:rsidR="0014750C" w:rsidRDefault="0014750C">
            <w:pPr>
              <w:ind w:firstLine="0"/>
              <w:jc w:val="left"/>
              <w:rPr>
                <w:sz w:val="22"/>
              </w:rPr>
            </w:pPr>
            <w:r>
              <w:rPr>
                <w:sz w:val="22"/>
              </w:rPr>
              <w:t>Kopā</w:t>
            </w:r>
          </w:p>
        </w:tc>
        <w:tc>
          <w:tcPr>
            <w:tcW w:w="1276" w:type="dxa"/>
          </w:tcPr>
          <w:p w:rsidR="0014750C" w:rsidRDefault="0014750C">
            <w:pPr>
              <w:ind w:firstLine="0"/>
              <w:jc w:val="left"/>
              <w:rPr>
                <w:sz w:val="22"/>
              </w:rPr>
            </w:pPr>
            <w:r>
              <w:rPr>
                <w:sz w:val="22"/>
              </w:rPr>
              <w:t>t.sk., bērni līdz 14 gadiem</w:t>
            </w:r>
          </w:p>
        </w:tc>
        <w:tc>
          <w:tcPr>
            <w:tcW w:w="1559" w:type="dxa"/>
          </w:tcPr>
          <w:p w:rsidR="0014750C" w:rsidRDefault="0014750C">
            <w:pPr>
              <w:ind w:firstLine="0"/>
              <w:jc w:val="left"/>
              <w:rPr>
                <w:sz w:val="22"/>
              </w:rPr>
            </w:pPr>
            <w:r>
              <w:rPr>
                <w:sz w:val="22"/>
              </w:rPr>
              <w:t>Mēneša maksājums, LVL</w:t>
            </w:r>
          </w:p>
        </w:tc>
        <w:tc>
          <w:tcPr>
            <w:tcW w:w="1276" w:type="dxa"/>
          </w:tcPr>
          <w:p w:rsidR="0014750C" w:rsidRDefault="0014750C">
            <w:pPr>
              <w:ind w:firstLine="0"/>
              <w:jc w:val="left"/>
              <w:rPr>
                <w:sz w:val="22"/>
              </w:rPr>
            </w:pPr>
            <w:r>
              <w:rPr>
                <w:sz w:val="22"/>
              </w:rPr>
              <w:t>Kredīta termiņš, mēneši</w:t>
            </w:r>
          </w:p>
        </w:tc>
        <w:tc>
          <w:tcPr>
            <w:tcW w:w="1701" w:type="dxa"/>
          </w:tcPr>
          <w:p w:rsidR="0014750C" w:rsidRDefault="0014750C">
            <w:pPr>
              <w:ind w:firstLine="0"/>
              <w:jc w:val="left"/>
              <w:rPr>
                <w:sz w:val="22"/>
              </w:rPr>
            </w:pPr>
            <w:r>
              <w:rPr>
                <w:sz w:val="22"/>
              </w:rPr>
              <w:t>Kredīta summa, LVL</w:t>
            </w:r>
          </w:p>
        </w:tc>
      </w:tr>
      <w:tr w:rsidR="0014750C">
        <w:trPr>
          <w:cantSplit/>
        </w:trPr>
        <w:tc>
          <w:tcPr>
            <w:tcW w:w="8472" w:type="dxa"/>
            <w:gridSpan w:val="6"/>
          </w:tcPr>
          <w:p w:rsidR="0014750C" w:rsidRDefault="0014750C">
            <w:pPr>
              <w:pStyle w:val="5"/>
            </w:pPr>
            <w:r>
              <w:t>Jēkabpils pilsēta</w:t>
            </w:r>
          </w:p>
        </w:tc>
      </w:tr>
      <w:tr w:rsidR="0014750C">
        <w:tc>
          <w:tcPr>
            <w:tcW w:w="1526" w:type="dxa"/>
          </w:tcPr>
          <w:p w:rsidR="0014750C" w:rsidRDefault="0014750C">
            <w:pPr>
              <w:ind w:firstLine="0"/>
              <w:jc w:val="center"/>
            </w:pPr>
            <w:r>
              <w:t>80</w:t>
            </w:r>
          </w:p>
        </w:tc>
        <w:tc>
          <w:tcPr>
            <w:tcW w:w="1134" w:type="dxa"/>
          </w:tcPr>
          <w:p w:rsidR="0014750C" w:rsidRDefault="0014750C">
            <w:pPr>
              <w:ind w:firstLine="0"/>
              <w:jc w:val="center"/>
            </w:pPr>
            <w:r>
              <w:t>-</w:t>
            </w:r>
          </w:p>
        </w:tc>
        <w:tc>
          <w:tcPr>
            <w:tcW w:w="1276" w:type="dxa"/>
          </w:tcPr>
          <w:p w:rsidR="0014750C" w:rsidRDefault="0014750C">
            <w:pPr>
              <w:ind w:firstLine="0"/>
              <w:jc w:val="center"/>
            </w:pPr>
            <w:r>
              <w:t>-</w:t>
            </w:r>
          </w:p>
        </w:tc>
        <w:tc>
          <w:tcPr>
            <w:tcW w:w="1559" w:type="dxa"/>
          </w:tcPr>
          <w:p w:rsidR="0014750C" w:rsidRDefault="0014750C">
            <w:pPr>
              <w:ind w:firstLine="0"/>
              <w:jc w:val="center"/>
            </w:pPr>
            <w:r>
              <w:t>11</w:t>
            </w:r>
          </w:p>
        </w:tc>
        <w:tc>
          <w:tcPr>
            <w:tcW w:w="1276" w:type="dxa"/>
          </w:tcPr>
          <w:p w:rsidR="0014750C" w:rsidRDefault="0014750C">
            <w:pPr>
              <w:ind w:firstLine="0"/>
              <w:jc w:val="center"/>
            </w:pPr>
            <w:r>
              <w:t>24</w:t>
            </w:r>
          </w:p>
        </w:tc>
        <w:tc>
          <w:tcPr>
            <w:tcW w:w="1701" w:type="dxa"/>
          </w:tcPr>
          <w:p w:rsidR="0014750C" w:rsidRDefault="0014750C">
            <w:pPr>
              <w:ind w:firstLine="0"/>
              <w:jc w:val="center"/>
            </w:pPr>
            <w:r>
              <w:t>232</w:t>
            </w:r>
          </w:p>
        </w:tc>
      </w:tr>
      <w:tr w:rsidR="0014750C">
        <w:tc>
          <w:tcPr>
            <w:tcW w:w="1526" w:type="dxa"/>
          </w:tcPr>
          <w:p w:rsidR="0014750C" w:rsidRDefault="0014750C">
            <w:pPr>
              <w:ind w:firstLine="0"/>
              <w:jc w:val="center"/>
            </w:pPr>
            <w:r>
              <w:t>120</w:t>
            </w:r>
          </w:p>
        </w:tc>
        <w:tc>
          <w:tcPr>
            <w:tcW w:w="1134" w:type="dxa"/>
          </w:tcPr>
          <w:p w:rsidR="0014750C" w:rsidRDefault="0014750C">
            <w:pPr>
              <w:ind w:firstLine="0"/>
              <w:jc w:val="center"/>
            </w:pPr>
            <w:r>
              <w:t>1</w:t>
            </w:r>
          </w:p>
        </w:tc>
        <w:tc>
          <w:tcPr>
            <w:tcW w:w="1276" w:type="dxa"/>
          </w:tcPr>
          <w:p w:rsidR="0014750C" w:rsidRDefault="0014750C">
            <w:pPr>
              <w:ind w:firstLine="0"/>
              <w:jc w:val="center"/>
            </w:pPr>
            <w:r>
              <w:t>1</w:t>
            </w:r>
          </w:p>
        </w:tc>
        <w:tc>
          <w:tcPr>
            <w:tcW w:w="1559" w:type="dxa"/>
          </w:tcPr>
          <w:p w:rsidR="0014750C" w:rsidRDefault="0014750C">
            <w:pPr>
              <w:ind w:firstLine="0"/>
              <w:jc w:val="center"/>
            </w:pPr>
            <w:r>
              <w:t>17</w:t>
            </w:r>
          </w:p>
        </w:tc>
        <w:tc>
          <w:tcPr>
            <w:tcW w:w="1276" w:type="dxa"/>
          </w:tcPr>
          <w:p w:rsidR="0014750C" w:rsidRDefault="0014750C">
            <w:pPr>
              <w:ind w:firstLine="0"/>
              <w:jc w:val="center"/>
            </w:pPr>
            <w:r>
              <w:t>24</w:t>
            </w:r>
          </w:p>
        </w:tc>
        <w:tc>
          <w:tcPr>
            <w:tcW w:w="1701" w:type="dxa"/>
          </w:tcPr>
          <w:p w:rsidR="0014750C" w:rsidRDefault="0014750C">
            <w:pPr>
              <w:ind w:firstLine="0"/>
              <w:jc w:val="center"/>
            </w:pPr>
            <w:r>
              <w:t>348</w:t>
            </w:r>
          </w:p>
        </w:tc>
      </w:tr>
      <w:tr w:rsidR="0014750C">
        <w:tc>
          <w:tcPr>
            <w:tcW w:w="1526" w:type="dxa"/>
          </w:tcPr>
          <w:p w:rsidR="0014750C" w:rsidRDefault="0014750C">
            <w:pPr>
              <w:ind w:firstLine="0"/>
              <w:jc w:val="center"/>
            </w:pPr>
            <w:r>
              <w:t>120</w:t>
            </w:r>
          </w:p>
        </w:tc>
        <w:tc>
          <w:tcPr>
            <w:tcW w:w="1134" w:type="dxa"/>
          </w:tcPr>
          <w:p w:rsidR="0014750C" w:rsidRDefault="0014750C">
            <w:pPr>
              <w:ind w:firstLine="0"/>
              <w:jc w:val="center"/>
            </w:pPr>
            <w:r>
              <w:t>-</w:t>
            </w:r>
          </w:p>
        </w:tc>
        <w:tc>
          <w:tcPr>
            <w:tcW w:w="1276" w:type="dxa"/>
          </w:tcPr>
          <w:p w:rsidR="0014750C" w:rsidRDefault="0014750C">
            <w:pPr>
              <w:ind w:firstLine="0"/>
              <w:jc w:val="center"/>
            </w:pPr>
            <w:r>
              <w:t>-</w:t>
            </w:r>
          </w:p>
        </w:tc>
        <w:tc>
          <w:tcPr>
            <w:tcW w:w="1559" w:type="dxa"/>
          </w:tcPr>
          <w:p w:rsidR="0014750C" w:rsidRDefault="0014750C">
            <w:pPr>
              <w:ind w:firstLine="0"/>
              <w:jc w:val="center"/>
            </w:pPr>
            <w:r>
              <w:t>59</w:t>
            </w:r>
          </w:p>
        </w:tc>
        <w:tc>
          <w:tcPr>
            <w:tcW w:w="1276" w:type="dxa"/>
          </w:tcPr>
          <w:p w:rsidR="0014750C" w:rsidRDefault="0014750C">
            <w:pPr>
              <w:ind w:firstLine="0"/>
              <w:jc w:val="center"/>
            </w:pPr>
            <w:r>
              <w:t>24</w:t>
            </w:r>
          </w:p>
        </w:tc>
        <w:tc>
          <w:tcPr>
            <w:tcW w:w="1701" w:type="dxa"/>
          </w:tcPr>
          <w:p w:rsidR="0014750C" w:rsidRDefault="0014750C">
            <w:pPr>
              <w:ind w:firstLine="0"/>
              <w:jc w:val="center"/>
            </w:pPr>
            <w:r>
              <w:t>1216</w:t>
            </w:r>
          </w:p>
        </w:tc>
      </w:tr>
      <w:tr w:rsidR="0014750C">
        <w:trPr>
          <w:cantSplit/>
        </w:trPr>
        <w:tc>
          <w:tcPr>
            <w:tcW w:w="8472" w:type="dxa"/>
            <w:gridSpan w:val="6"/>
          </w:tcPr>
          <w:p w:rsidR="0014750C" w:rsidRDefault="0014750C">
            <w:pPr>
              <w:pStyle w:val="5"/>
            </w:pPr>
            <w:r>
              <w:t>Jēkabpils rajons</w:t>
            </w:r>
          </w:p>
        </w:tc>
      </w:tr>
      <w:tr w:rsidR="0014750C">
        <w:tc>
          <w:tcPr>
            <w:tcW w:w="1526" w:type="dxa"/>
          </w:tcPr>
          <w:p w:rsidR="0014750C" w:rsidRDefault="0014750C">
            <w:pPr>
              <w:ind w:firstLine="0"/>
              <w:jc w:val="center"/>
            </w:pPr>
            <w:r>
              <w:t>100</w:t>
            </w:r>
          </w:p>
        </w:tc>
        <w:tc>
          <w:tcPr>
            <w:tcW w:w="1134" w:type="dxa"/>
          </w:tcPr>
          <w:p w:rsidR="0014750C" w:rsidRDefault="0014750C">
            <w:pPr>
              <w:ind w:firstLine="0"/>
              <w:jc w:val="center"/>
            </w:pPr>
            <w:r>
              <w:t>1</w:t>
            </w:r>
          </w:p>
        </w:tc>
        <w:tc>
          <w:tcPr>
            <w:tcW w:w="1276" w:type="dxa"/>
          </w:tcPr>
          <w:p w:rsidR="0014750C" w:rsidRDefault="0014750C">
            <w:pPr>
              <w:ind w:firstLine="0"/>
              <w:jc w:val="center"/>
            </w:pPr>
            <w:r>
              <w:t>1</w:t>
            </w:r>
          </w:p>
        </w:tc>
        <w:tc>
          <w:tcPr>
            <w:tcW w:w="1559" w:type="dxa"/>
          </w:tcPr>
          <w:p w:rsidR="0014750C" w:rsidRDefault="0014750C">
            <w:pPr>
              <w:ind w:firstLine="0"/>
              <w:jc w:val="center"/>
            </w:pPr>
            <w:r>
              <w:t>15</w:t>
            </w:r>
          </w:p>
        </w:tc>
        <w:tc>
          <w:tcPr>
            <w:tcW w:w="1276" w:type="dxa"/>
          </w:tcPr>
          <w:p w:rsidR="0014750C" w:rsidRDefault="0014750C">
            <w:pPr>
              <w:ind w:firstLine="0"/>
              <w:jc w:val="center"/>
            </w:pPr>
            <w:r>
              <w:t>24</w:t>
            </w:r>
          </w:p>
        </w:tc>
        <w:tc>
          <w:tcPr>
            <w:tcW w:w="1701" w:type="dxa"/>
          </w:tcPr>
          <w:p w:rsidR="0014750C" w:rsidRDefault="0014750C">
            <w:pPr>
              <w:ind w:firstLine="0"/>
              <w:jc w:val="center"/>
            </w:pPr>
            <w:r>
              <w:t>313</w:t>
            </w:r>
          </w:p>
        </w:tc>
      </w:tr>
      <w:tr w:rsidR="0014750C">
        <w:tc>
          <w:tcPr>
            <w:tcW w:w="1526" w:type="dxa"/>
          </w:tcPr>
          <w:p w:rsidR="0014750C" w:rsidRDefault="0014750C">
            <w:pPr>
              <w:ind w:firstLine="0"/>
              <w:jc w:val="center"/>
            </w:pPr>
            <w:r>
              <w:t>120</w:t>
            </w:r>
          </w:p>
        </w:tc>
        <w:tc>
          <w:tcPr>
            <w:tcW w:w="1134" w:type="dxa"/>
          </w:tcPr>
          <w:p w:rsidR="0014750C" w:rsidRDefault="0014750C">
            <w:pPr>
              <w:ind w:firstLine="0"/>
              <w:jc w:val="center"/>
            </w:pPr>
            <w:r>
              <w:t>1</w:t>
            </w:r>
          </w:p>
        </w:tc>
        <w:tc>
          <w:tcPr>
            <w:tcW w:w="1276" w:type="dxa"/>
          </w:tcPr>
          <w:p w:rsidR="0014750C" w:rsidRDefault="0014750C">
            <w:pPr>
              <w:ind w:firstLine="0"/>
              <w:jc w:val="center"/>
            </w:pPr>
            <w:r>
              <w:t>1</w:t>
            </w:r>
          </w:p>
        </w:tc>
        <w:tc>
          <w:tcPr>
            <w:tcW w:w="1559" w:type="dxa"/>
          </w:tcPr>
          <w:p w:rsidR="0014750C" w:rsidRDefault="0014750C">
            <w:pPr>
              <w:ind w:firstLine="0"/>
              <w:jc w:val="center"/>
            </w:pPr>
            <w:r>
              <w:t>43</w:t>
            </w:r>
          </w:p>
        </w:tc>
        <w:tc>
          <w:tcPr>
            <w:tcW w:w="1276" w:type="dxa"/>
          </w:tcPr>
          <w:p w:rsidR="0014750C" w:rsidRDefault="0014750C">
            <w:pPr>
              <w:ind w:firstLine="0"/>
              <w:jc w:val="center"/>
            </w:pPr>
            <w:r>
              <w:t>24</w:t>
            </w:r>
          </w:p>
        </w:tc>
        <w:tc>
          <w:tcPr>
            <w:tcW w:w="1701" w:type="dxa"/>
          </w:tcPr>
          <w:p w:rsidR="0014750C" w:rsidRDefault="0014750C">
            <w:pPr>
              <w:ind w:firstLine="0"/>
              <w:jc w:val="center"/>
            </w:pPr>
            <w:r>
              <w:t>897</w:t>
            </w:r>
          </w:p>
        </w:tc>
      </w:tr>
      <w:tr w:rsidR="0014750C">
        <w:tc>
          <w:tcPr>
            <w:tcW w:w="1526" w:type="dxa"/>
          </w:tcPr>
          <w:p w:rsidR="0014750C" w:rsidRDefault="0014750C">
            <w:pPr>
              <w:ind w:firstLine="0"/>
              <w:jc w:val="center"/>
            </w:pPr>
            <w:r>
              <w:t>120</w:t>
            </w:r>
          </w:p>
        </w:tc>
        <w:tc>
          <w:tcPr>
            <w:tcW w:w="1134" w:type="dxa"/>
          </w:tcPr>
          <w:p w:rsidR="0014750C" w:rsidRDefault="0014750C">
            <w:pPr>
              <w:ind w:firstLine="0"/>
              <w:jc w:val="center"/>
            </w:pPr>
            <w:r>
              <w:t>-</w:t>
            </w:r>
          </w:p>
        </w:tc>
        <w:tc>
          <w:tcPr>
            <w:tcW w:w="1276" w:type="dxa"/>
          </w:tcPr>
          <w:p w:rsidR="0014750C" w:rsidRDefault="0014750C">
            <w:pPr>
              <w:ind w:firstLine="0"/>
              <w:jc w:val="center"/>
            </w:pPr>
            <w:r>
              <w:t>-</w:t>
            </w:r>
          </w:p>
        </w:tc>
        <w:tc>
          <w:tcPr>
            <w:tcW w:w="1559" w:type="dxa"/>
          </w:tcPr>
          <w:p w:rsidR="0014750C" w:rsidRDefault="0014750C">
            <w:pPr>
              <w:ind w:firstLine="0"/>
              <w:jc w:val="center"/>
            </w:pPr>
            <w:r>
              <w:t>73</w:t>
            </w:r>
          </w:p>
        </w:tc>
        <w:tc>
          <w:tcPr>
            <w:tcW w:w="1276" w:type="dxa"/>
          </w:tcPr>
          <w:p w:rsidR="0014750C" w:rsidRDefault="0014750C">
            <w:pPr>
              <w:ind w:firstLine="0"/>
              <w:jc w:val="center"/>
            </w:pPr>
            <w:r>
              <w:t>24</w:t>
            </w:r>
          </w:p>
        </w:tc>
        <w:tc>
          <w:tcPr>
            <w:tcW w:w="1701" w:type="dxa"/>
          </w:tcPr>
          <w:p w:rsidR="0014750C" w:rsidRDefault="0014750C">
            <w:pPr>
              <w:ind w:firstLine="0"/>
              <w:jc w:val="center"/>
            </w:pPr>
            <w:r>
              <w:t>1498</w:t>
            </w:r>
          </w:p>
        </w:tc>
      </w:tr>
      <w:tr w:rsidR="0014750C">
        <w:tc>
          <w:tcPr>
            <w:tcW w:w="1526" w:type="dxa"/>
          </w:tcPr>
          <w:p w:rsidR="0014750C" w:rsidRDefault="0014750C">
            <w:pPr>
              <w:ind w:firstLine="0"/>
              <w:jc w:val="center"/>
            </w:pPr>
            <w:r>
              <w:t>70</w:t>
            </w:r>
          </w:p>
        </w:tc>
        <w:tc>
          <w:tcPr>
            <w:tcW w:w="1134" w:type="dxa"/>
          </w:tcPr>
          <w:p w:rsidR="0014750C" w:rsidRDefault="0014750C">
            <w:pPr>
              <w:ind w:firstLine="0"/>
              <w:jc w:val="center"/>
            </w:pPr>
            <w:r>
              <w:t>-</w:t>
            </w:r>
          </w:p>
        </w:tc>
        <w:tc>
          <w:tcPr>
            <w:tcW w:w="1276" w:type="dxa"/>
          </w:tcPr>
          <w:p w:rsidR="0014750C" w:rsidRDefault="0014750C">
            <w:pPr>
              <w:ind w:firstLine="0"/>
              <w:jc w:val="center"/>
            </w:pPr>
            <w:r>
              <w:t>-</w:t>
            </w:r>
          </w:p>
        </w:tc>
        <w:tc>
          <w:tcPr>
            <w:tcW w:w="1559" w:type="dxa"/>
          </w:tcPr>
          <w:p w:rsidR="0014750C" w:rsidRDefault="0014750C">
            <w:pPr>
              <w:ind w:firstLine="0"/>
              <w:jc w:val="center"/>
            </w:pPr>
            <w:r>
              <w:t>15</w:t>
            </w:r>
          </w:p>
        </w:tc>
        <w:tc>
          <w:tcPr>
            <w:tcW w:w="1276" w:type="dxa"/>
          </w:tcPr>
          <w:p w:rsidR="0014750C" w:rsidRDefault="0014750C">
            <w:pPr>
              <w:ind w:firstLine="0"/>
              <w:jc w:val="center"/>
            </w:pPr>
            <w:r>
              <w:t>24</w:t>
            </w:r>
          </w:p>
        </w:tc>
        <w:tc>
          <w:tcPr>
            <w:tcW w:w="1701" w:type="dxa"/>
          </w:tcPr>
          <w:p w:rsidR="0014750C" w:rsidRDefault="0014750C">
            <w:pPr>
              <w:ind w:firstLine="0"/>
              <w:jc w:val="center"/>
            </w:pPr>
            <w:r>
              <w:t>306</w:t>
            </w:r>
          </w:p>
        </w:tc>
      </w:tr>
      <w:tr w:rsidR="0014750C">
        <w:trPr>
          <w:cantSplit/>
        </w:trPr>
        <w:tc>
          <w:tcPr>
            <w:tcW w:w="8472" w:type="dxa"/>
            <w:gridSpan w:val="6"/>
          </w:tcPr>
          <w:p w:rsidR="0014750C" w:rsidRDefault="0014750C">
            <w:pPr>
              <w:pStyle w:val="5"/>
            </w:pPr>
            <w:r>
              <w:t>Rīgas pilsēta</w:t>
            </w:r>
          </w:p>
        </w:tc>
      </w:tr>
      <w:tr w:rsidR="0014750C">
        <w:tc>
          <w:tcPr>
            <w:tcW w:w="1526" w:type="dxa"/>
          </w:tcPr>
          <w:p w:rsidR="0014750C" w:rsidRDefault="0014750C">
            <w:pPr>
              <w:ind w:firstLine="0"/>
              <w:jc w:val="center"/>
            </w:pPr>
            <w:r>
              <w:t>155</w:t>
            </w:r>
          </w:p>
        </w:tc>
        <w:tc>
          <w:tcPr>
            <w:tcW w:w="1134" w:type="dxa"/>
          </w:tcPr>
          <w:p w:rsidR="0014750C" w:rsidRDefault="0014750C">
            <w:pPr>
              <w:ind w:firstLine="0"/>
              <w:jc w:val="center"/>
            </w:pPr>
            <w:r>
              <w:t>1</w:t>
            </w:r>
          </w:p>
        </w:tc>
        <w:tc>
          <w:tcPr>
            <w:tcW w:w="1276" w:type="dxa"/>
          </w:tcPr>
          <w:p w:rsidR="0014750C" w:rsidRDefault="0014750C">
            <w:pPr>
              <w:ind w:firstLine="0"/>
              <w:jc w:val="center"/>
            </w:pPr>
            <w:r>
              <w:t>-</w:t>
            </w:r>
          </w:p>
        </w:tc>
        <w:tc>
          <w:tcPr>
            <w:tcW w:w="1559" w:type="dxa"/>
          </w:tcPr>
          <w:p w:rsidR="0014750C" w:rsidRDefault="0014750C">
            <w:pPr>
              <w:ind w:firstLine="0"/>
              <w:jc w:val="center"/>
            </w:pPr>
            <w:r>
              <w:t>10</w:t>
            </w:r>
          </w:p>
        </w:tc>
        <w:tc>
          <w:tcPr>
            <w:tcW w:w="1276" w:type="dxa"/>
          </w:tcPr>
          <w:p w:rsidR="0014750C" w:rsidRDefault="0014750C">
            <w:pPr>
              <w:ind w:firstLine="0"/>
              <w:jc w:val="center"/>
            </w:pPr>
            <w:r>
              <w:t>24</w:t>
            </w:r>
          </w:p>
        </w:tc>
        <w:tc>
          <w:tcPr>
            <w:tcW w:w="1701" w:type="dxa"/>
          </w:tcPr>
          <w:p w:rsidR="0014750C" w:rsidRDefault="0014750C">
            <w:pPr>
              <w:ind w:firstLine="0"/>
              <w:jc w:val="center"/>
            </w:pPr>
            <w:r>
              <w:t>214</w:t>
            </w:r>
          </w:p>
        </w:tc>
      </w:tr>
      <w:tr w:rsidR="0014750C">
        <w:tc>
          <w:tcPr>
            <w:tcW w:w="1526" w:type="dxa"/>
          </w:tcPr>
          <w:p w:rsidR="0014750C" w:rsidRDefault="0014750C">
            <w:pPr>
              <w:ind w:firstLine="0"/>
              <w:jc w:val="center"/>
            </w:pPr>
            <w:r>
              <w:t>200</w:t>
            </w:r>
          </w:p>
        </w:tc>
        <w:tc>
          <w:tcPr>
            <w:tcW w:w="1134" w:type="dxa"/>
          </w:tcPr>
          <w:p w:rsidR="0014750C" w:rsidRDefault="0014750C">
            <w:pPr>
              <w:ind w:firstLine="0"/>
              <w:jc w:val="center"/>
            </w:pPr>
            <w:r>
              <w:t>1</w:t>
            </w:r>
          </w:p>
        </w:tc>
        <w:tc>
          <w:tcPr>
            <w:tcW w:w="1276" w:type="dxa"/>
          </w:tcPr>
          <w:p w:rsidR="0014750C" w:rsidRDefault="0014750C">
            <w:pPr>
              <w:ind w:firstLine="0"/>
              <w:jc w:val="center"/>
            </w:pPr>
            <w:r>
              <w:t>-</w:t>
            </w:r>
          </w:p>
        </w:tc>
        <w:tc>
          <w:tcPr>
            <w:tcW w:w="1559" w:type="dxa"/>
          </w:tcPr>
          <w:p w:rsidR="0014750C" w:rsidRDefault="0014750C">
            <w:pPr>
              <w:ind w:firstLine="0"/>
              <w:jc w:val="center"/>
            </w:pPr>
            <w:r>
              <w:t>55</w:t>
            </w:r>
          </w:p>
        </w:tc>
        <w:tc>
          <w:tcPr>
            <w:tcW w:w="1276" w:type="dxa"/>
          </w:tcPr>
          <w:p w:rsidR="0014750C" w:rsidRDefault="0014750C">
            <w:pPr>
              <w:ind w:firstLine="0"/>
              <w:jc w:val="center"/>
            </w:pPr>
            <w:r>
              <w:t>24</w:t>
            </w:r>
          </w:p>
        </w:tc>
        <w:tc>
          <w:tcPr>
            <w:tcW w:w="1701" w:type="dxa"/>
          </w:tcPr>
          <w:p w:rsidR="0014750C" w:rsidRDefault="0014750C">
            <w:pPr>
              <w:ind w:firstLine="0"/>
              <w:jc w:val="center"/>
            </w:pPr>
            <w:r>
              <w:t>1133</w:t>
            </w:r>
          </w:p>
        </w:tc>
      </w:tr>
      <w:tr w:rsidR="0014750C">
        <w:tc>
          <w:tcPr>
            <w:tcW w:w="1526" w:type="dxa"/>
          </w:tcPr>
          <w:p w:rsidR="0014750C" w:rsidRDefault="0014750C">
            <w:pPr>
              <w:ind w:firstLine="0"/>
              <w:jc w:val="center"/>
            </w:pPr>
            <w:r>
              <w:t>200</w:t>
            </w:r>
          </w:p>
        </w:tc>
        <w:tc>
          <w:tcPr>
            <w:tcW w:w="1134" w:type="dxa"/>
          </w:tcPr>
          <w:p w:rsidR="0014750C" w:rsidRDefault="0014750C">
            <w:pPr>
              <w:ind w:firstLine="0"/>
              <w:jc w:val="center"/>
            </w:pPr>
            <w:r>
              <w:t>1</w:t>
            </w:r>
          </w:p>
        </w:tc>
        <w:tc>
          <w:tcPr>
            <w:tcW w:w="1276" w:type="dxa"/>
          </w:tcPr>
          <w:p w:rsidR="0014750C" w:rsidRDefault="0014750C">
            <w:pPr>
              <w:ind w:firstLine="0"/>
              <w:jc w:val="center"/>
            </w:pPr>
            <w:r>
              <w:t>1</w:t>
            </w:r>
          </w:p>
        </w:tc>
        <w:tc>
          <w:tcPr>
            <w:tcW w:w="1559" w:type="dxa"/>
          </w:tcPr>
          <w:p w:rsidR="0014750C" w:rsidRDefault="0014750C">
            <w:pPr>
              <w:ind w:firstLine="0"/>
              <w:jc w:val="center"/>
            </w:pPr>
            <w:r>
              <w:t>72</w:t>
            </w:r>
          </w:p>
        </w:tc>
        <w:tc>
          <w:tcPr>
            <w:tcW w:w="1276" w:type="dxa"/>
          </w:tcPr>
          <w:p w:rsidR="0014750C" w:rsidRDefault="0014750C">
            <w:pPr>
              <w:ind w:firstLine="0"/>
              <w:jc w:val="center"/>
            </w:pPr>
            <w:r>
              <w:t>24</w:t>
            </w:r>
          </w:p>
        </w:tc>
        <w:tc>
          <w:tcPr>
            <w:tcW w:w="1701" w:type="dxa"/>
          </w:tcPr>
          <w:p w:rsidR="0014750C" w:rsidRDefault="0014750C">
            <w:pPr>
              <w:ind w:firstLine="0"/>
              <w:jc w:val="center"/>
            </w:pPr>
            <w:r>
              <w:t>1480</w:t>
            </w:r>
          </w:p>
        </w:tc>
      </w:tr>
      <w:tr w:rsidR="0014750C">
        <w:tc>
          <w:tcPr>
            <w:tcW w:w="1526" w:type="dxa"/>
          </w:tcPr>
          <w:p w:rsidR="0014750C" w:rsidRDefault="0014750C">
            <w:pPr>
              <w:ind w:firstLine="0"/>
              <w:jc w:val="center"/>
            </w:pPr>
            <w:r>
              <w:t>138</w:t>
            </w:r>
          </w:p>
        </w:tc>
        <w:tc>
          <w:tcPr>
            <w:tcW w:w="1134" w:type="dxa"/>
          </w:tcPr>
          <w:p w:rsidR="0014750C" w:rsidRDefault="0014750C">
            <w:pPr>
              <w:ind w:firstLine="0"/>
              <w:jc w:val="center"/>
            </w:pPr>
            <w:r>
              <w:t>1</w:t>
            </w:r>
          </w:p>
        </w:tc>
        <w:tc>
          <w:tcPr>
            <w:tcW w:w="1276" w:type="dxa"/>
          </w:tcPr>
          <w:p w:rsidR="0014750C" w:rsidRDefault="0014750C">
            <w:pPr>
              <w:ind w:firstLine="0"/>
              <w:jc w:val="center"/>
            </w:pPr>
            <w:r>
              <w:t>1</w:t>
            </w:r>
          </w:p>
        </w:tc>
        <w:tc>
          <w:tcPr>
            <w:tcW w:w="1559" w:type="dxa"/>
          </w:tcPr>
          <w:p w:rsidR="0014750C" w:rsidRDefault="0014750C">
            <w:pPr>
              <w:ind w:firstLine="0"/>
              <w:jc w:val="center"/>
            </w:pPr>
            <w:r>
              <w:t>10</w:t>
            </w:r>
          </w:p>
        </w:tc>
        <w:tc>
          <w:tcPr>
            <w:tcW w:w="1276" w:type="dxa"/>
          </w:tcPr>
          <w:p w:rsidR="0014750C" w:rsidRDefault="0014750C">
            <w:pPr>
              <w:ind w:firstLine="0"/>
              <w:jc w:val="center"/>
            </w:pPr>
            <w:r>
              <w:t>24</w:t>
            </w:r>
          </w:p>
        </w:tc>
        <w:tc>
          <w:tcPr>
            <w:tcW w:w="1701" w:type="dxa"/>
          </w:tcPr>
          <w:p w:rsidR="0014750C" w:rsidRDefault="0014750C">
            <w:pPr>
              <w:ind w:firstLine="0"/>
              <w:jc w:val="center"/>
            </w:pPr>
            <w:r>
              <w:t>214</w:t>
            </w:r>
          </w:p>
        </w:tc>
      </w:tr>
      <w:tr w:rsidR="0014750C">
        <w:tc>
          <w:tcPr>
            <w:tcW w:w="1526" w:type="dxa"/>
          </w:tcPr>
          <w:p w:rsidR="0014750C" w:rsidRDefault="0014750C">
            <w:pPr>
              <w:ind w:firstLine="0"/>
              <w:jc w:val="center"/>
            </w:pPr>
            <w:r>
              <w:t>95</w:t>
            </w:r>
          </w:p>
        </w:tc>
        <w:tc>
          <w:tcPr>
            <w:tcW w:w="1134" w:type="dxa"/>
          </w:tcPr>
          <w:p w:rsidR="0014750C" w:rsidRDefault="0014750C">
            <w:pPr>
              <w:ind w:firstLine="0"/>
              <w:jc w:val="center"/>
            </w:pPr>
            <w:r>
              <w:t>-</w:t>
            </w:r>
          </w:p>
        </w:tc>
        <w:tc>
          <w:tcPr>
            <w:tcW w:w="1276" w:type="dxa"/>
          </w:tcPr>
          <w:p w:rsidR="0014750C" w:rsidRDefault="0014750C">
            <w:pPr>
              <w:ind w:firstLine="0"/>
              <w:jc w:val="center"/>
            </w:pPr>
            <w:r>
              <w:t>-</w:t>
            </w:r>
          </w:p>
        </w:tc>
        <w:tc>
          <w:tcPr>
            <w:tcW w:w="1559" w:type="dxa"/>
          </w:tcPr>
          <w:p w:rsidR="0014750C" w:rsidRDefault="0014750C">
            <w:pPr>
              <w:ind w:firstLine="0"/>
              <w:jc w:val="center"/>
            </w:pPr>
            <w:r>
              <w:t>10</w:t>
            </w:r>
          </w:p>
        </w:tc>
        <w:tc>
          <w:tcPr>
            <w:tcW w:w="1276" w:type="dxa"/>
          </w:tcPr>
          <w:p w:rsidR="0014750C" w:rsidRDefault="0014750C">
            <w:pPr>
              <w:ind w:firstLine="0"/>
              <w:jc w:val="center"/>
            </w:pPr>
            <w:r>
              <w:t>24</w:t>
            </w:r>
          </w:p>
        </w:tc>
        <w:tc>
          <w:tcPr>
            <w:tcW w:w="1701" w:type="dxa"/>
          </w:tcPr>
          <w:p w:rsidR="0014750C" w:rsidRDefault="0014750C">
            <w:pPr>
              <w:ind w:firstLine="0"/>
              <w:jc w:val="center"/>
            </w:pPr>
            <w:r>
              <w:t>204</w:t>
            </w:r>
          </w:p>
        </w:tc>
      </w:tr>
      <w:tr w:rsidR="0014750C">
        <w:tc>
          <w:tcPr>
            <w:tcW w:w="1526" w:type="dxa"/>
          </w:tcPr>
          <w:p w:rsidR="0014750C" w:rsidRDefault="0014750C">
            <w:pPr>
              <w:ind w:firstLine="0"/>
              <w:jc w:val="center"/>
            </w:pPr>
            <w:r>
              <w:t>200</w:t>
            </w:r>
          </w:p>
        </w:tc>
        <w:tc>
          <w:tcPr>
            <w:tcW w:w="1134" w:type="dxa"/>
          </w:tcPr>
          <w:p w:rsidR="0014750C" w:rsidRDefault="0014750C">
            <w:pPr>
              <w:ind w:firstLine="0"/>
              <w:jc w:val="center"/>
            </w:pPr>
            <w:r>
              <w:t>-</w:t>
            </w:r>
          </w:p>
        </w:tc>
        <w:tc>
          <w:tcPr>
            <w:tcW w:w="1276" w:type="dxa"/>
          </w:tcPr>
          <w:p w:rsidR="0014750C" w:rsidRDefault="0014750C">
            <w:pPr>
              <w:ind w:firstLine="0"/>
              <w:jc w:val="center"/>
            </w:pPr>
            <w:r>
              <w:t>-</w:t>
            </w:r>
          </w:p>
        </w:tc>
        <w:tc>
          <w:tcPr>
            <w:tcW w:w="1559" w:type="dxa"/>
          </w:tcPr>
          <w:p w:rsidR="0014750C" w:rsidRDefault="0014750C">
            <w:pPr>
              <w:ind w:firstLine="0"/>
              <w:jc w:val="center"/>
            </w:pPr>
            <w:r>
              <w:t>89</w:t>
            </w:r>
          </w:p>
        </w:tc>
        <w:tc>
          <w:tcPr>
            <w:tcW w:w="1276" w:type="dxa"/>
          </w:tcPr>
          <w:p w:rsidR="0014750C" w:rsidRDefault="0014750C">
            <w:pPr>
              <w:ind w:firstLine="0"/>
              <w:jc w:val="center"/>
            </w:pPr>
            <w:r>
              <w:t>24</w:t>
            </w:r>
          </w:p>
        </w:tc>
        <w:tc>
          <w:tcPr>
            <w:tcW w:w="1701" w:type="dxa"/>
          </w:tcPr>
          <w:p w:rsidR="0014750C" w:rsidRDefault="0014750C">
            <w:pPr>
              <w:ind w:firstLine="0"/>
              <w:jc w:val="center"/>
            </w:pPr>
            <w:r>
              <w:t>1834</w:t>
            </w:r>
          </w:p>
        </w:tc>
      </w:tr>
    </w:tbl>
    <w:p w:rsidR="0014750C" w:rsidRDefault="0014750C"/>
    <w:p w:rsidR="0014750C" w:rsidRDefault="0014750C">
      <w:r>
        <w:t>Secinājums: jo lielāka ir darba alga un nav apgādājamo, jo lielāku patēriņa kredīta summu var iegūt.</w:t>
      </w:r>
    </w:p>
    <w:p w:rsidR="0014750C" w:rsidRDefault="0014750C"/>
    <w:bookmarkStart w:id="40" w:name="_Ref23080595"/>
    <w:p w:rsidR="0014750C" w:rsidRDefault="0014750C">
      <w:pPr>
        <w:pStyle w:val="a8"/>
        <w:jc w:val="right"/>
        <w:rPr>
          <w:b w:val="0"/>
        </w:rPr>
      </w:pPr>
      <w:r>
        <w:rPr>
          <w:b w:val="0"/>
        </w:rPr>
        <w:fldChar w:fldCharType="begin"/>
      </w:r>
      <w:r>
        <w:rPr>
          <w:b w:val="0"/>
        </w:rPr>
        <w:instrText xml:space="preserve"> STYLEREF 1 \s </w:instrText>
      </w:r>
      <w:r>
        <w:rPr>
          <w:b w:val="0"/>
        </w:rPr>
        <w:fldChar w:fldCharType="separate"/>
      </w:r>
      <w:r>
        <w:rPr>
          <w:b w:val="0"/>
          <w:noProof/>
        </w:rPr>
        <w:t>4</w:t>
      </w:r>
      <w:r>
        <w:rPr>
          <w:b w:val="0"/>
        </w:rPr>
        <w:fldChar w:fldCharType="end"/>
      </w:r>
      <w:r>
        <w:rPr>
          <w:b w:val="0"/>
        </w:rPr>
        <w:t>.</w:t>
      </w:r>
      <w:r>
        <w:rPr>
          <w:b w:val="0"/>
        </w:rPr>
        <w:fldChar w:fldCharType="begin"/>
      </w:r>
      <w:r>
        <w:rPr>
          <w:b w:val="0"/>
        </w:rPr>
        <w:instrText xml:space="preserve"> SEQ .tabula \* ARABIC \s 1 </w:instrText>
      </w:r>
      <w:r>
        <w:rPr>
          <w:b w:val="0"/>
        </w:rPr>
        <w:fldChar w:fldCharType="separate"/>
      </w:r>
      <w:r>
        <w:rPr>
          <w:b w:val="0"/>
          <w:noProof/>
        </w:rPr>
        <w:t>2</w:t>
      </w:r>
      <w:r>
        <w:rPr>
          <w:b w:val="0"/>
        </w:rPr>
        <w:fldChar w:fldCharType="end"/>
      </w:r>
      <w:r>
        <w:rPr>
          <w:b w:val="0"/>
        </w:rPr>
        <w:t>.tabula</w:t>
      </w:r>
      <w:bookmarkEnd w:id="40"/>
      <w:r>
        <w:rPr>
          <w:b w:val="0"/>
        </w:rPr>
        <w:t xml:space="preserve"> </w:t>
      </w:r>
    </w:p>
    <w:p w:rsidR="0014750C" w:rsidRDefault="0014750C"/>
    <w:p w:rsidR="0014750C" w:rsidRDefault="0014750C">
      <w:pPr>
        <w:jc w:val="center"/>
        <w:rPr>
          <w:sz w:val="26"/>
        </w:rPr>
      </w:pPr>
      <w:r>
        <w:rPr>
          <w:sz w:val="26"/>
        </w:rPr>
        <w:t>Parastā kredīta procentu likmes aprēķins fiziskai personai.</w:t>
      </w:r>
    </w:p>
    <w:p w:rsidR="0014750C" w:rsidRDefault="0014750C">
      <w:pPr>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694"/>
        <w:gridCol w:w="2451"/>
      </w:tblGrid>
      <w:tr w:rsidR="0014750C">
        <w:tc>
          <w:tcPr>
            <w:tcW w:w="3969" w:type="dxa"/>
          </w:tcPr>
          <w:p w:rsidR="0014750C" w:rsidRDefault="0014750C">
            <w:pPr>
              <w:ind w:firstLine="0"/>
              <w:jc w:val="center"/>
              <w:rPr>
                <w:b/>
              </w:rPr>
            </w:pPr>
            <w:r>
              <w:rPr>
                <w:b/>
              </w:rPr>
              <w:t>Kredīta atmaksas termiņš</w:t>
            </w:r>
          </w:p>
        </w:tc>
        <w:tc>
          <w:tcPr>
            <w:tcW w:w="2694" w:type="dxa"/>
          </w:tcPr>
          <w:p w:rsidR="0014750C" w:rsidRDefault="0014750C">
            <w:pPr>
              <w:ind w:firstLine="0"/>
              <w:jc w:val="center"/>
              <w:rPr>
                <w:b/>
              </w:rPr>
            </w:pPr>
            <w:r>
              <w:rPr>
                <w:b/>
              </w:rPr>
              <w:t>5000 LVL</w:t>
            </w:r>
          </w:p>
        </w:tc>
        <w:tc>
          <w:tcPr>
            <w:tcW w:w="2451" w:type="dxa"/>
          </w:tcPr>
          <w:p w:rsidR="0014750C" w:rsidRDefault="0014750C">
            <w:pPr>
              <w:ind w:firstLine="0"/>
              <w:jc w:val="center"/>
              <w:rPr>
                <w:b/>
              </w:rPr>
            </w:pPr>
            <w:r>
              <w:rPr>
                <w:b/>
              </w:rPr>
              <w:t>10 000 LVL</w:t>
            </w:r>
          </w:p>
        </w:tc>
      </w:tr>
      <w:tr w:rsidR="0014750C">
        <w:trPr>
          <w:cantSplit/>
        </w:trPr>
        <w:tc>
          <w:tcPr>
            <w:tcW w:w="9114" w:type="dxa"/>
            <w:gridSpan w:val="3"/>
          </w:tcPr>
          <w:p w:rsidR="0014750C" w:rsidRDefault="0014750C">
            <w:pPr>
              <w:ind w:firstLine="0"/>
              <w:jc w:val="center"/>
            </w:pPr>
            <w:r>
              <w:t>Kredīta mērķis: citas patēriņa vajadzības</w:t>
            </w:r>
          </w:p>
        </w:tc>
      </w:tr>
      <w:tr w:rsidR="0014750C">
        <w:tc>
          <w:tcPr>
            <w:tcW w:w="3969" w:type="dxa"/>
          </w:tcPr>
          <w:p w:rsidR="0014750C" w:rsidRDefault="0014750C">
            <w:pPr>
              <w:ind w:firstLine="0"/>
              <w:jc w:val="center"/>
            </w:pPr>
            <w:r>
              <w:t>12 mēneši</w:t>
            </w:r>
          </w:p>
        </w:tc>
        <w:tc>
          <w:tcPr>
            <w:tcW w:w="2694" w:type="dxa"/>
          </w:tcPr>
          <w:p w:rsidR="0014750C" w:rsidRDefault="0014750C">
            <w:pPr>
              <w:ind w:firstLine="0"/>
              <w:jc w:val="center"/>
            </w:pPr>
            <w:r>
              <w:t>10,17 %</w:t>
            </w:r>
          </w:p>
        </w:tc>
        <w:tc>
          <w:tcPr>
            <w:tcW w:w="2451" w:type="dxa"/>
          </w:tcPr>
          <w:p w:rsidR="0014750C" w:rsidRDefault="0014750C">
            <w:pPr>
              <w:ind w:firstLine="0"/>
              <w:jc w:val="center"/>
            </w:pPr>
            <w:r>
              <w:t>8,67 %</w:t>
            </w:r>
          </w:p>
        </w:tc>
      </w:tr>
      <w:tr w:rsidR="0014750C">
        <w:tc>
          <w:tcPr>
            <w:tcW w:w="3969" w:type="dxa"/>
          </w:tcPr>
          <w:p w:rsidR="0014750C" w:rsidRDefault="0014750C">
            <w:pPr>
              <w:ind w:firstLine="0"/>
              <w:jc w:val="center"/>
            </w:pPr>
            <w:r>
              <w:t>24 mēneši</w:t>
            </w:r>
          </w:p>
        </w:tc>
        <w:tc>
          <w:tcPr>
            <w:tcW w:w="2694" w:type="dxa"/>
          </w:tcPr>
          <w:p w:rsidR="0014750C" w:rsidRDefault="0014750C">
            <w:pPr>
              <w:ind w:firstLine="0"/>
              <w:jc w:val="center"/>
            </w:pPr>
            <w:r>
              <w:t>10,82 %</w:t>
            </w:r>
          </w:p>
        </w:tc>
        <w:tc>
          <w:tcPr>
            <w:tcW w:w="2451" w:type="dxa"/>
          </w:tcPr>
          <w:p w:rsidR="0014750C" w:rsidRDefault="0014750C">
            <w:pPr>
              <w:ind w:firstLine="0"/>
              <w:jc w:val="center"/>
            </w:pPr>
            <w:r>
              <w:t>9,32 %</w:t>
            </w:r>
          </w:p>
        </w:tc>
      </w:tr>
      <w:tr w:rsidR="0014750C">
        <w:tc>
          <w:tcPr>
            <w:tcW w:w="3969" w:type="dxa"/>
          </w:tcPr>
          <w:p w:rsidR="0014750C" w:rsidRDefault="0014750C">
            <w:pPr>
              <w:ind w:firstLine="0"/>
              <w:jc w:val="center"/>
            </w:pPr>
            <w:r>
              <w:t>36 mēneši</w:t>
            </w:r>
          </w:p>
        </w:tc>
        <w:tc>
          <w:tcPr>
            <w:tcW w:w="2694" w:type="dxa"/>
          </w:tcPr>
          <w:p w:rsidR="0014750C" w:rsidRDefault="0014750C">
            <w:pPr>
              <w:ind w:firstLine="0"/>
              <w:jc w:val="center"/>
            </w:pPr>
            <w:r>
              <w:t>10,92 %</w:t>
            </w:r>
          </w:p>
        </w:tc>
        <w:tc>
          <w:tcPr>
            <w:tcW w:w="2451" w:type="dxa"/>
          </w:tcPr>
          <w:p w:rsidR="0014750C" w:rsidRDefault="0014750C">
            <w:pPr>
              <w:ind w:firstLine="0"/>
              <w:jc w:val="center"/>
            </w:pPr>
            <w:r>
              <w:t>9,42 %</w:t>
            </w:r>
          </w:p>
        </w:tc>
      </w:tr>
      <w:tr w:rsidR="0014750C">
        <w:tc>
          <w:tcPr>
            <w:tcW w:w="3969" w:type="dxa"/>
          </w:tcPr>
          <w:p w:rsidR="0014750C" w:rsidRDefault="0014750C">
            <w:pPr>
              <w:ind w:firstLine="0"/>
              <w:jc w:val="center"/>
            </w:pPr>
            <w:r>
              <w:t>48 mēneši</w:t>
            </w:r>
          </w:p>
        </w:tc>
        <w:tc>
          <w:tcPr>
            <w:tcW w:w="2694" w:type="dxa"/>
          </w:tcPr>
          <w:p w:rsidR="0014750C" w:rsidRDefault="0014750C">
            <w:pPr>
              <w:ind w:firstLine="0"/>
              <w:jc w:val="center"/>
            </w:pPr>
            <w:r>
              <w:t>11,32 %</w:t>
            </w:r>
          </w:p>
        </w:tc>
        <w:tc>
          <w:tcPr>
            <w:tcW w:w="2451" w:type="dxa"/>
          </w:tcPr>
          <w:p w:rsidR="0014750C" w:rsidRDefault="0014750C">
            <w:pPr>
              <w:ind w:firstLine="0"/>
              <w:jc w:val="center"/>
            </w:pPr>
            <w:r>
              <w:t>9,82 %</w:t>
            </w:r>
          </w:p>
        </w:tc>
      </w:tr>
      <w:tr w:rsidR="0014750C">
        <w:trPr>
          <w:cantSplit/>
        </w:trPr>
        <w:tc>
          <w:tcPr>
            <w:tcW w:w="9114" w:type="dxa"/>
            <w:gridSpan w:val="3"/>
          </w:tcPr>
          <w:p w:rsidR="0014750C" w:rsidRDefault="0014750C">
            <w:pPr>
              <w:ind w:firstLine="0"/>
              <w:jc w:val="center"/>
            </w:pPr>
            <w:r>
              <w:t>Kredīta mērķis: nekustamā īpašuma iegāde</w:t>
            </w:r>
          </w:p>
        </w:tc>
      </w:tr>
      <w:tr w:rsidR="0014750C">
        <w:tc>
          <w:tcPr>
            <w:tcW w:w="3969" w:type="dxa"/>
          </w:tcPr>
          <w:p w:rsidR="0014750C" w:rsidRDefault="0014750C">
            <w:pPr>
              <w:ind w:firstLine="0"/>
              <w:jc w:val="center"/>
            </w:pPr>
            <w:r>
              <w:t>24 mēneši</w:t>
            </w:r>
          </w:p>
        </w:tc>
        <w:tc>
          <w:tcPr>
            <w:tcW w:w="2694" w:type="dxa"/>
          </w:tcPr>
          <w:p w:rsidR="0014750C" w:rsidRDefault="0014750C">
            <w:pPr>
              <w:ind w:firstLine="0"/>
              <w:jc w:val="center"/>
            </w:pPr>
            <w:r>
              <w:t>12,32 %</w:t>
            </w:r>
          </w:p>
        </w:tc>
        <w:tc>
          <w:tcPr>
            <w:tcW w:w="2451" w:type="dxa"/>
          </w:tcPr>
          <w:p w:rsidR="0014750C" w:rsidRDefault="0014750C">
            <w:pPr>
              <w:ind w:firstLine="0"/>
              <w:jc w:val="center"/>
            </w:pPr>
            <w:r>
              <w:t>10,82 %</w:t>
            </w:r>
          </w:p>
        </w:tc>
      </w:tr>
      <w:tr w:rsidR="0014750C">
        <w:tc>
          <w:tcPr>
            <w:tcW w:w="3969" w:type="dxa"/>
          </w:tcPr>
          <w:p w:rsidR="0014750C" w:rsidRDefault="0014750C">
            <w:pPr>
              <w:ind w:firstLine="0"/>
              <w:jc w:val="center"/>
            </w:pPr>
            <w:r>
              <w:t>48 mēneši</w:t>
            </w:r>
          </w:p>
        </w:tc>
        <w:tc>
          <w:tcPr>
            <w:tcW w:w="2694" w:type="dxa"/>
          </w:tcPr>
          <w:p w:rsidR="0014750C" w:rsidRDefault="0014750C">
            <w:pPr>
              <w:ind w:firstLine="0"/>
              <w:jc w:val="center"/>
            </w:pPr>
            <w:r>
              <w:t>12,82 %</w:t>
            </w:r>
          </w:p>
        </w:tc>
        <w:tc>
          <w:tcPr>
            <w:tcW w:w="2451" w:type="dxa"/>
          </w:tcPr>
          <w:p w:rsidR="0014750C" w:rsidRDefault="0014750C">
            <w:pPr>
              <w:ind w:firstLine="0"/>
              <w:jc w:val="center"/>
            </w:pPr>
            <w:r>
              <w:t>11,32 %</w:t>
            </w:r>
          </w:p>
        </w:tc>
      </w:tr>
    </w:tbl>
    <w:p w:rsidR="0014750C" w:rsidRDefault="0014750C">
      <w:pPr>
        <w:jc w:val="center"/>
      </w:pPr>
    </w:p>
    <w:p w:rsidR="0014750C" w:rsidRDefault="0014750C">
      <w:r>
        <w:t>Secinājums: pieaugot kredīta atmaksas termiņam, pie tās pašas kredīta summas – palielinās arī kredīta procenta likme. Tai pašā laikā lielākai kredīta summai uz to pašu kredīta atmaksas termiņu ir mazāka procentu likme.</w:t>
      </w:r>
    </w:p>
    <w:p w:rsidR="0014750C" w:rsidRDefault="0014750C">
      <w:pPr>
        <w:pStyle w:val="1"/>
        <w:rPr>
          <w:color w:val="008000"/>
        </w:rPr>
      </w:pPr>
      <w:bookmarkStart w:id="41" w:name="_Toc23313968"/>
      <w:r>
        <w:rPr>
          <w:color w:val="008000"/>
        </w:rPr>
        <w:t>KREDĪTS</w:t>
      </w:r>
      <w:bookmarkStart w:id="42" w:name="_Hlt23082040"/>
      <w:bookmarkEnd w:id="42"/>
      <w:r>
        <w:rPr>
          <w:color w:val="008000"/>
        </w:rPr>
        <w:t xml:space="preserve"> A/S «BALTIJAS TRANZĪTU BANKA»</w:t>
      </w:r>
      <w:bookmarkEnd w:id="41"/>
    </w:p>
    <w:p w:rsidR="0014750C" w:rsidRDefault="0014750C">
      <w:pPr>
        <w:rPr>
          <w:b/>
        </w:rPr>
      </w:pPr>
    </w:p>
    <w:p w:rsidR="0014750C" w:rsidRDefault="0014750C">
      <w:pPr>
        <w:pStyle w:val="a3"/>
      </w:pPr>
      <w:r>
        <w:t>A/s «Baltijas Tranzītu banka» kredītpolitika ietver vispārējos aizdevuma piešķiršanas principus, izsniegto kredītu uzraudzības kārtību, kredītportfeļa klasifikāciju un drošības pasākumu realizācijas kārtību potenciālo zaudējumu gadījumos. Kredītpolitikas mērķis ir nodrošināt bankas dzīvotspēju un ienesīgumu, sekmēt uzņēmējdarbību, veicināt biznesa un tautsaimniecības attīstību.</w:t>
      </w:r>
    </w:p>
    <w:p w:rsidR="0014750C" w:rsidRDefault="0014750C">
      <w:r>
        <w:t>Kredīti, izņemot starpbanku kredītus, tiek izsniegti juridiskām un fiziskām personām, kas ir bankas klienti.</w:t>
      </w:r>
    </w:p>
    <w:p w:rsidR="0014750C" w:rsidRDefault="0014750C">
      <w:r>
        <w:t>Ja aizņēmējs ir fiziska persona, tad bankai ir jāsaņem pilnīga informācija par viņa dzīvesvietu un darba vietu, par ģimenes sastāvu, par ienākumiem u.tlm.</w:t>
      </w:r>
    </w:p>
    <w:p w:rsidR="0014750C" w:rsidRDefault="0014750C">
      <w:r>
        <w:t>Kredītu procentu likmes nosaka vadoties no:</w:t>
      </w:r>
    </w:p>
    <w:p w:rsidR="0014750C" w:rsidRDefault="0014750C">
      <w:pPr>
        <w:numPr>
          <w:ilvl w:val="0"/>
          <w:numId w:val="32"/>
        </w:numPr>
        <w:tabs>
          <w:tab w:val="clear" w:pos="360"/>
          <w:tab w:val="num" w:pos="1080"/>
        </w:tabs>
        <w:ind w:left="1080"/>
      </w:pPr>
      <w:r>
        <w:t>Bankā piesaistīto līdzekļu vidējās procentu likmes;</w:t>
      </w:r>
    </w:p>
    <w:p w:rsidR="0014750C" w:rsidRDefault="0014750C">
      <w:pPr>
        <w:numPr>
          <w:ilvl w:val="0"/>
          <w:numId w:val="32"/>
        </w:numPr>
        <w:tabs>
          <w:tab w:val="clear" w:pos="360"/>
          <w:tab w:val="num" w:pos="1080"/>
        </w:tabs>
        <w:ind w:left="1080"/>
      </w:pPr>
      <w:r>
        <w:t>Kredīta apkalpošanas izdevumiem;</w:t>
      </w:r>
    </w:p>
    <w:p w:rsidR="0014750C" w:rsidRDefault="0014750C">
      <w:pPr>
        <w:numPr>
          <w:ilvl w:val="0"/>
          <w:numId w:val="32"/>
        </w:numPr>
        <w:tabs>
          <w:tab w:val="clear" w:pos="360"/>
          <w:tab w:val="num" w:pos="1080"/>
        </w:tabs>
        <w:ind w:left="1080"/>
      </w:pPr>
      <w:r>
        <w:t>Kredīta nodrošinājuma;</w:t>
      </w:r>
    </w:p>
    <w:p w:rsidR="0014750C" w:rsidRDefault="0014750C">
      <w:pPr>
        <w:numPr>
          <w:ilvl w:val="0"/>
          <w:numId w:val="32"/>
        </w:numPr>
        <w:tabs>
          <w:tab w:val="clear" w:pos="360"/>
          <w:tab w:val="num" w:pos="1080"/>
        </w:tabs>
        <w:ind w:left="1080"/>
      </w:pPr>
      <w:r>
        <w:t>Iespējamā kredītriska;</w:t>
      </w:r>
    </w:p>
    <w:p w:rsidR="0014750C" w:rsidRDefault="0014750C">
      <w:pPr>
        <w:numPr>
          <w:ilvl w:val="0"/>
          <w:numId w:val="32"/>
        </w:numPr>
        <w:tabs>
          <w:tab w:val="clear" w:pos="360"/>
          <w:tab w:val="num" w:pos="1080"/>
        </w:tabs>
        <w:ind w:left="1080"/>
      </w:pPr>
      <w:r>
        <w:t>Banku konkurences noteikumiem.</w:t>
      </w:r>
    </w:p>
    <w:p w:rsidR="0014750C" w:rsidRDefault="0014750C">
      <w:r>
        <w:rPr>
          <w:b/>
        </w:rPr>
        <w:t xml:space="preserve">Kredīts pret dzīvokļa, privātmājas vai zemes gabala ķīlu vai dzīvokļa, privātmājas vai zemes iegādei fiziskām personām. </w:t>
      </w:r>
    </w:p>
    <w:p w:rsidR="0014750C" w:rsidRDefault="0014750C">
      <w:pPr>
        <w:pStyle w:val="11"/>
        <w:ind w:firstLine="720"/>
        <w:jc w:val="both"/>
        <w:rPr>
          <w:lang w:val="lv-LV"/>
        </w:rPr>
      </w:pPr>
      <w:r>
        <w:rPr>
          <w:lang w:val="lv-LV"/>
        </w:rPr>
        <w:t>“Baltijas Tranzītu bankā” vara saņemt kredītu pret dzīvokļa, privātmājas vai zemes gabala ķīlu, kā arī to iegādei. Banka piešķir kredītu līdz 70 % no dzīvokļa, privātmājas vai zemes gabala tirgus vērtības uz termiņu līdz 10 gadiem. Nepieciešamības gadījumā pirkuma darījums tiek veikts ar darījuma konta starpniecību.</w:t>
      </w:r>
    </w:p>
    <w:p w:rsidR="0014750C" w:rsidRDefault="0014750C">
      <w:pPr>
        <w:pStyle w:val="11"/>
        <w:ind w:firstLine="720"/>
        <w:jc w:val="both"/>
        <w:rPr>
          <w:lang w:val="lv-LV"/>
        </w:rPr>
      </w:pPr>
      <w:r>
        <w:rPr>
          <w:lang w:val="lv-LV"/>
        </w:rPr>
        <w:t>Kredīts tiek noformēts 1- 2 dienu laikā. Kredītiem ar atmaksas termiņu līdz diviem gadiem– fiksētā procentu likme, ja atmaksas termiņš ilgāks par diviem gadiem, tad mainīgā procentu likme. Saņemot kredītu ar atmaksas termiņu līdz 5 gadiem, klientam ir tiesības atmaksāt kredīta pamatsummu pēc savām iespējām bez pamatsummas atmaksas grafika. Procenti tiek aprēķināti no atlikušās kredīta summas.</w:t>
      </w:r>
    </w:p>
    <w:p w:rsidR="0014750C" w:rsidRDefault="0014750C">
      <w:pPr>
        <w:ind w:firstLine="0"/>
      </w:pPr>
      <w:r>
        <w:t xml:space="preserve">Kredītus izsniedz arī pensionāriem, studentiem un mājsaimniecēm. </w:t>
      </w:r>
    </w:p>
    <w:p w:rsidR="0014750C" w:rsidRDefault="0014750C">
      <w:pPr>
        <w:ind w:firstLine="0"/>
      </w:pPr>
      <w:r>
        <w:t>Banka neietur soda procentus par ātrāku kredīta atdošanu.</w:t>
      </w:r>
    </w:p>
    <w:p w:rsidR="0014750C" w:rsidRDefault="0014750C">
      <w:pPr>
        <w:ind w:firstLine="0"/>
      </w:pPr>
      <w:r>
        <w:t>Nav noteikta minimālā kredīta summa.</w:t>
      </w:r>
    </w:p>
    <w:p w:rsidR="0014750C" w:rsidRDefault="0014750C">
      <w:pPr>
        <w:pStyle w:val="11"/>
        <w:jc w:val="both"/>
        <w:rPr>
          <w:lang w:val="lv-LV"/>
        </w:rPr>
      </w:pPr>
      <w:r>
        <w:rPr>
          <w:lang w:val="lv-LV"/>
        </w:rPr>
        <w:t xml:space="preserve">Kredīta izmantošanas laikā pēc klienta iniciatīvas ir iespējas palielināt aizdevuma summu, mainīt procentu likmes un kredīta atdošanas termiņus. </w:t>
      </w:r>
      <w:r>
        <w:rPr>
          <w:lang w:val="lv-LV"/>
        </w:rPr>
        <w:br/>
      </w:r>
      <w:r>
        <w:rPr>
          <w:b/>
          <w:u w:val="single"/>
          <w:lang w:val="lv-LV"/>
        </w:rPr>
        <w:t>Nepieciešamie dokumenti</w:t>
      </w:r>
    </w:p>
    <w:p w:rsidR="0014750C" w:rsidRDefault="0014750C">
      <w:pPr>
        <w:rPr>
          <w:b/>
          <w:i/>
          <w:u w:val="single"/>
        </w:rPr>
      </w:pPr>
      <w:r>
        <w:rPr>
          <w:b/>
          <w:i/>
          <w:u w:val="single"/>
        </w:rPr>
        <w:t xml:space="preserve">Dzīvoklim: </w:t>
      </w:r>
    </w:p>
    <w:p w:rsidR="0014750C" w:rsidRDefault="0014750C">
      <w:pPr>
        <w:numPr>
          <w:ilvl w:val="0"/>
          <w:numId w:val="29"/>
        </w:numPr>
        <w:tabs>
          <w:tab w:val="clear" w:pos="360"/>
          <w:tab w:val="num" w:pos="1080"/>
        </w:tabs>
        <w:ind w:left="720"/>
      </w:pPr>
      <w:r>
        <w:t xml:space="preserve">īpašuma tiesības apliecinoši dokumenti; </w:t>
      </w:r>
    </w:p>
    <w:p w:rsidR="0014750C" w:rsidRDefault="0014750C">
      <w:pPr>
        <w:numPr>
          <w:ilvl w:val="0"/>
          <w:numId w:val="29"/>
        </w:numPr>
        <w:tabs>
          <w:tab w:val="clear" w:pos="360"/>
          <w:tab w:val="num" w:pos="1080"/>
        </w:tabs>
        <w:ind w:left="720"/>
      </w:pPr>
      <w:r>
        <w:t xml:space="preserve">izziņa 22dz; </w:t>
      </w:r>
    </w:p>
    <w:p w:rsidR="0014750C" w:rsidRDefault="0014750C">
      <w:pPr>
        <w:numPr>
          <w:ilvl w:val="0"/>
          <w:numId w:val="29"/>
        </w:numPr>
        <w:tabs>
          <w:tab w:val="clear" w:pos="360"/>
          <w:tab w:val="num" w:pos="1080"/>
        </w:tabs>
        <w:ind w:left="720"/>
      </w:pPr>
      <w:r>
        <w:t xml:space="preserve">dzīvokļa inventarizācijas lietas oriģināls; </w:t>
      </w:r>
    </w:p>
    <w:p w:rsidR="0014750C" w:rsidRDefault="0014750C">
      <w:pPr>
        <w:numPr>
          <w:ilvl w:val="0"/>
          <w:numId w:val="29"/>
        </w:numPr>
        <w:tabs>
          <w:tab w:val="clear" w:pos="360"/>
          <w:tab w:val="num" w:pos="1080"/>
        </w:tabs>
        <w:ind w:left="720"/>
      </w:pPr>
      <w:r>
        <w:t xml:space="preserve">izziņa par komunālajiem maksājumiem; </w:t>
      </w:r>
    </w:p>
    <w:p w:rsidR="0014750C" w:rsidRDefault="0014750C">
      <w:pPr>
        <w:numPr>
          <w:ilvl w:val="0"/>
          <w:numId w:val="29"/>
        </w:numPr>
        <w:tabs>
          <w:tab w:val="clear" w:pos="360"/>
          <w:tab w:val="num" w:pos="1080"/>
        </w:tabs>
        <w:ind w:left="720"/>
      </w:pPr>
      <w:r>
        <w:t xml:space="preserve">dzīvojamās mājas, kurā atrodas ieķīlājamais dzīvoklis, uzturēšanas un apsaimniekošanas līgums; </w:t>
      </w:r>
    </w:p>
    <w:p w:rsidR="0014750C" w:rsidRDefault="0014750C">
      <w:pPr>
        <w:numPr>
          <w:ilvl w:val="0"/>
          <w:numId w:val="29"/>
        </w:numPr>
        <w:tabs>
          <w:tab w:val="clear" w:pos="360"/>
          <w:tab w:val="num" w:pos="1080"/>
        </w:tabs>
        <w:ind w:left="720"/>
      </w:pPr>
      <w:r>
        <w:t xml:space="preserve">nekustamā īpašuma firmas, ar kuru bankai ir noslēgts sadarbības līgums, sastādīts dzīvokļa novērtēšanas akts; </w:t>
      </w:r>
    </w:p>
    <w:p w:rsidR="0014750C" w:rsidRDefault="0014750C">
      <w:pPr>
        <w:numPr>
          <w:ilvl w:val="0"/>
          <w:numId w:val="29"/>
        </w:numPr>
        <w:tabs>
          <w:tab w:val="clear" w:pos="360"/>
          <w:tab w:val="num" w:pos="1080"/>
        </w:tabs>
        <w:ind w:left="720"/>
      </w:pPr>
      <w:r>
        <w:t xml:space="preserve">aizņēmēja pases kopija. </w:t>
      </w:r>
    </w:p>
    <w:p w:rsidR="0014750C" w:rsidRDefault="0014750C">
      <w:pPr>
        <w:rPr>
          <w:b/>
          <w:i/>
          <w:u w:val="single"/>
        </w:rPr>
      </w:pPr>
      <w:r>
        <w:rPr>
          <w:b/>
          <w:i/>
          <w:u w:val="single"/>
        </w:rPr>
        <w:br w:type="page"/>
        <w:t xml:space="preserve">Mājai: </w:t>
      </w:r>
    </w:p>
    <w:p w:rsidR="0014750C" w:rsidRDefault="0014750C">
      <w:pPr>
        <w:numPr>
          <w:ilvl w:val="0"/>
          <w:numId w:val="30"/>
        </w:numPr>
        <w:tabs>
          <w:tab w:val="clear" w:pos="360"/>
          <w:tab w:val="num" w:pos="1080"/>
        </w:tabs>
        <w:ind w:left="720"/>
      </w:pPr>
      <w:r>
        <w:t xml:space="preserve">zemesgrāmatu apliecība; </w:t>
      </w:r>
    </w:p>
    <w:p w:rsidR="0014750C" w:rsidRDefault="0014750C">
      <w:pPr>
        <w:numPr>
          <w:ilvl w:val="0"/>
          <w:numId w:val="30"/>
        </w:numPr>
        <w:tabs>
          <w:tab w:val="clear" w:pos="360"/>
          <w:tab w:val="num" w:pos="1080"/>
        </w:tabs>
        <w:ind w:left="720"/>
      </w:pPr>
      <w:r>
        <w:t xml:space="preserve">zemes robežu plāns; </w:t>
      </w:r>
    </w:p>
    <w:p w:rsidR="0014750C" w:rsidRDefault="0014750C">
      <w:pPr>
        <w:numPr>
          <w:ilvl w:val="0"/>
          <w:numId w:val="30"/>
        </w:numPr>
        <w:tabs>
          <w:tab w:val="clear" w:pos="360"/>
          <w:tab w:val="num" w:pos="1080"/>
        </w:tabs>
        <w:ind w:left="720"/>
      </w:pPr>
      <w:r>
        <w:t xml:space="preserve">inventarizācijas lietas oriģināls; </w:t>
      </w:r>
    </w:p>
    <w:p w:rsidR="0014750C" w:rsidRDefault="0014750C">
      <w:pPr>
        <w:numPr>
          <w:ilvl w:val="0"/>
          <w:numId w:val="30"/>
        </w:numPr>
        <w:tabs>
          <w:tab w:val="clear" w:pos="360"/>
          <w:tab w:val="num" w:pos="1080"/>
        </w:tabs>
        <w:ind w:left="720"/>
      </w:pPr>
      <w:r>
        <w:t xml:space="preserve">mājas grāmata; </w:t>
      </w:r>
    </w:p>
    <w:p w:rsidR="0014750C" w:rsidRDefault="0014750C">
      <w:pPr>
        <w:numPr>
          <w:ilvl w:val="0"/>
          <w:numId w:val="30"/>
        </w:numPr>
        <w:tabs>
          <w:tab w:val="clear" w:pos="360"/>
          <w:tab w:val="num" w:pos="1080"/>
        </w:tabs>
        <w:ind w:left="720"/>
      </w:pPr>
      <w:r>
        <w:t xml:space="preserve">izziņa par to, ka nomaksāts zemes nodoklis; </w:t>
      </w:r>
    </w:p>
    <w:p w:rsidR="0014750C" w:rsidRDefault="0014750C">
      <w:pPr>
        <w:numPr>
          <w:ilvl w:val="0"/>
          <w:numId w:val="30"/>
        </w:numPr>
        <w:tabs>
          <w:tab w:val="clear" w:pos="360"/>
          <w:tab w:val="num" w:pos="1080"/>
        </w:tabs>
        <w:ind w:left="720"/>
      </w:pPr>
      <w:r>
        <w:t xml:space="preserve">nekustamā īpašuma firmas, ar kuru bankai ir noslēgts sadarbības līgums, sastādīts nekustamā īpašuma novērtēšanas akts; </w:t>
      </w:r>
    </w:p>
    <w:p w:rsidR="0014750C" w:rsidRDefault="0014750C">
      <w:pPr>
        <w:numPr>
          <w:ilvl w:val="0"/>
          <w:numId w:val="30"/>
        </w:numPr>
        <w:tabs>
          <w:tab w:val="clear" w:pos="360"/>
          <w:tab w:val="num" w:pos="1080"/>
        </w:tabs>
        <w:ind w:left="720"/>
      </w:pPr>
      <w:r>
        <w:t xml:space="preserve">aizņēmēja pases kopija. </w:t>
      </w:r>
    </w:p>
    <w:p w:rsidR="0014750C" w:rsidRDefault="0014750C">
      <w:pPr>
        <w:rPr>
          <w:b/>
          <w:i/>
          <w:u w:val="single"/>
        </w:rPr>
      </w:pPr>
      <w:r>
        <w:rPr>
          <w:b/>
          <w:i/>
          <w:u w:val="single"/>
        </w:rPr>
        <w:t xml:space="preserve">Zemei: </w:t>
      </w:r>
    </w:p>
    <w:p w:rsidR="0014750C" w:rsidRDefault="0014750C">
      <w:pPr>
        <w:numPr>
          <w:ilvl w:val="0"/>
          <w:numId w:val="31"/>
        </w:numPr>
        <w:tabs>
          <w:tab w:val="clear" w:pos="360"/>
          <w:tab w:val="num" w:pos="1080"/>
        </w:tabs>
        <w:ind w:left="720"/>
      </w:pPr>
      <w:r>
        <w:t xml:space="preserve">zemesgrāmatu apliecība; </w:t>
      </w:r>
    </w:p>
    <w:p w:rsidR="0014750C" w:rsidRDefault="0014750C">
      <w:pPr>
        <w:numPr>
          <w:ilvl w:val="0"/>
          <w:numId w:val="31"/>
        </w:numPr>
        <w:tabs>
          <w:tab w:val="clear" w:pos="360"/>
          <w:tab w:val="num" w:pos="1080"/>
        </w:tabs>
        <w:ind w:left="720"/>
      </w:pPr>
      <w:r>
        <w:t xml:space="preserve">zemes robežu plāns; </w:t>
      </w:r>
    </w:p>
    <w:p w:rsidR="0014750C" w:rsidRDefault="0014750C">
      <w:pPr>
        <w:numPr>
          <w:ilvl w:val="0"/>
          <w:numId w:val="31"/>
        </w:numPr>
        <w:tabs>
          <w:tab w:val="clear" w:pos="360"/>
          <w:tab w:val="num" w:pos="1080"/>
        </w:tabs>
        <w:ind w:left="720"/>
      </w:pPr>
      <w:r>
        <w:t xml:space="preserve">izziņa par to, ka nomaksāts zemes nodoklis; </w:t>
      </w:r>
    </w:p>
    <w:p w:rsidR="0014750C" w:rsidRDefault="0014750C">
      <w:pPr>
        <w:numPr>
          <w:ilvl w:val="0"/>
          <w:numId w:val="31"/>
        </w:numPr>
        <w:tabs>
          <w:tab w:val="clear" w:pos="360"/>
          <w:tab w:val="num" w:pos="1080"/>
        </w:tabs>
        <w:ind w:left="720"/>
      </w:pPr>
      <w:r>
        <w:t xml:space="preserve">nekustamā īpašuma firmas, ar kuru bankai ir noslēgts sadarbības līgums, sastādīts nekustamā īpašuma novērtēšanas akts; </w:t>
      </w:r>
    </w:p>
    <w:p w:rsidR="0014750C" w:rsidRDefault="0014750C">
      <w:pPr>
        <w:numPr>
          <w:ilvl w:val="0"/>
          <w:numId w:val="31"/>
        </w:numPr>
        <w:tabs>
          <w:tab w:val="clear" w:pos="360"/>
          <w:tab w:val="num" w:pos="1080"/>
        </w:tabs>
        <w:ind w:left="720"/>
      </w:pPr>
      <w:r>
        <w:t xml:space="preserve">aizņēmēja pases kopija. </w:t>
      </w:r>
    </w:p>
    <w:p w:rsidR="0014750C" w:rsidRDefault="0014750C">
      <w:r>
        <w:t>Nepieciešamības gadījumā banka var no klienta pieprasīt arī papildu informāciju.</w:t>
      </w:r>
    </w:p>
    <w:p w:rsidR="0014750C" w:rsidRDefault="0014750C">
      <w:pPr>
        <w:pStyle w:val="a8"/>
        <w:jc w:val="right"/>
        <w:rPr>
          <w:b w:val="0"/>
        </w:rPr>
      </w:pPr>
      <w:r>
        <w:rPr>
          <w:b w:val="0"/>
        </w:rPr>
        <w:fldChar w:fldCharType="begin"/>
      </w:r>
      <w:r>
        <w:rPr>
          <w:b w:val="0"/>
        </w:rPr>
        <w:instrText xml:space="preserve"> STYLEREF 1 \s </w:instrText>
      </w:r>
      <w:r>
        <w:rPr>
          <w:b w:val="0"/>
        </w:rPr>
        <w:fldChar w:fldCharType="separate"/>
      </w:r>
      <w:r>
        <w:rPr>
          <w:b w:val="0"/>
          <w:noProof/>
        </w:rPr>
        <w:t>5</w:t>
      </w:r>
      <w:r>
        <w:rPr>
          <w:b w:val="0"/>
        </w:rPr>
        <w:fldChar w:fldCharType="end"/>
      </w:r>
      <w:r>
        <w:rPr>
          <w:b w:val="0"/>
        </w:rPr>
        <w:t>.</w:t>
      </w:r>
      <w:r>
        <w:rPr>
          <w:b w:val="0"/>
        </w:rPr>
        <w:fldChar w:fldCharType="begin"/>
      </w:r>
      <w:r>
        <w:rPr>
          <w:b w:val="0"/>
        </w:rPr>
        <w:instrText xml:space="preserve"> SEQ .tabula \* ARABIC \s 1 </w:instrText>
      </w:r>
      <w:r>
        <w:rPr>
          <w:b w:val="0"/>
        </w:rPr>
        <w:fldChar w:fldCharType="separate"/>
      </w:r>
      <w:r>
        <w:rPr>
          <w:b w:val="0"/>
          <w:noProof/>
        </w:rPr>
        <w:t>1</w:t>
      </w:r>
      <w:r>
        <w:rPr>
          <w:b w:val="0"/>
        </w:rPr>
        <w:fldChar w:fldCharType="end"/>
      </w:r>
      <w:r>
        <w:rPr>
          <w:b w:val="0"/>
        </w:rPr>
        <w:t xml:space="preserve">.tabula </w:t>
      </w:r>
    </w:p>
    <w:p w:rsidR="0014750C" w:rsidRDefault="0014750C">
      <w:pPr>
        <w:jc w:val="center"/>
        <w:rPr>
          <w:sz w:val="26"/>
        </w:rPr>
      </w:pPr>
      <w:r>
        <w:rPr>
          <w:sz w:val="26"/>
        </w:rPr>
        <w:t>Baltijas Tranzīta bankas kredītu cenrādis.</w:t>
      </w:r>
      <w:r>
        <w:rPr>
          <w:rStyle w:val="a5"/>
          <w:sz w:val="26"/>
        </w:rPr>
        <w:footnoteReference w:id="5"/>
      </w:r>
    </w:p>
    <w:p w:rsidR="0014750C" w:rsidRDefault="0014750C">
      <w:pPr>
        <w:jc w:val="center"/>
        <w:rPr>
          <w:sz w:val="26"/>
        </w:rPr>
      </w:pPr>
    </w:p>
    <w:tbl>
      <w:tblPr>
        <w:tblW w:w="0" w:type="auto"/>
        <w:tblInd w:w="-65" w:type="dxa"/>
        <w:tblBorders>
          <w:top w:val="thickThinLargeGap" w:sz="6" w:space="0" w:color="000000"/>
          <w:left w:val="thickThinLargeGap" w:sz="6" w:space="0" w:color="000000"/>
          <w:bottom w:val="thickThinLargeGap" w:sz="6" w:space="0" w:color="000000"/>
          <w:right w:val="thickThinLargeGap" w:sz="6" w:space="0" w:color="000000"/>
        </w:tblBorders>
        <w:tblLayout w:type="fixed"/>
        <w:tblCellMar>
          <w:left w:w="45" w:type="dxa"/>
          <w:right w:w="45" w:type="dxa"/>
        </w:tblCellMar>
        <w:tblLook w:val="0000" w:firstRow="0" w:lastRow="0" w:firstColumn="0" w:lastColumn="0" w:noHBand="0" w:noVBand="0"/>
      </w:tblPr>
      <w:tblGrid>
        <w:gridCol w:w="5211"/>
        <w:gridCol w:w="4264"/>
      </w:tblGrid>
      <w:tr w:rsidR="0014750C">
        <w:tc>
          <w:tcPr>
            <w:tcW w:w="947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14750C" w:rsidRDefault="0014750C">
            <w:pPr>
              <w:pStyle w:val="11"/>
              <w:jc w:val="center"/>
              <w:rPr>
                <w:sz w:val="20"/>
                <w:lang w:val="lv-LV"/>
              </w:rPr>
            </w:pPr>
            <w:r>
              <w:rPr>
                <w:b/>
                <w:sz w:val="20"/>
                <w:lang w:val="lv-LV"/>
              </w:rPr>
              <w:t xml:space="preserve">Kredīti </w:t>
            </w:r>
          </w:p>
        </w:tc>
      </w:tr>
      <w:tr w:rsidR="0014750C">
        <w:tc>
          <w:tcPr>
            <w:tcW w:w="9475" w:type="dxa"/>
            <w:gridSpan w:val="2"/>
            <w:tcBorders>
              <w:top w:val="single" w:sz="4" w:space="0" w:color="auto"/>
              <w:left w:val="single" w:sz="4" w:space="0" w:color="auto"/>
              <w:bottom w:val="single" w:sz="4" w:space="0" w:color="auto"/>
              <w:right w:val="single" w:sz="4" w:space="0" w:color="auto"/>
            </w:tcBorders>
          </w:tcPr>
          <w:p w:rsidR="0014750C" w:rsidRDefault="0014750C">
            <w:pPr>
              <w:pStyle w:val="11"/>
              <w:rPr>
                <w:sz w:val="20"/>
                <w:lang w:val="lv-LV"/>
              </w:rPr>
            </w:pPr>
            <w:r>
              <w:rPr>
                <w:b/>
                <w:sz w:val="20"/>
                <w:lang w:val="lv-LV"/>
              </w:rPr>
              <w:t>1. Kredīta pieteikuma izskatīšana</w:t>
            </w:r>
            <w:r>
              <w:rPr>
                <w:sz w:val="20"/>
                <w:lang w:val="lv-LV"/>
              </w:rPr>
              <w:t xml:space="preserve"> </w:t>
            </w:r>
          </w:p>
        </w:tc>
      </w:tr>
      <w:tr w:rsidR="0014750C">
        <w:tc>
          <w:tcPr>
            <w:tcW w:w="5211" w:type="dxa"/>
            <w:tcBorders>
              <w:top w:val="single" w:sz="4" w:space="0" w:color="auto"/>
              <w:left w:val="single" w:sz="4" w:space="0" w:color="auto"/>
              <w:bottom w:val="single" w:sz="4" w:space="0" w:color="auto"/>
              <w:right w:val="single" w:sz="4" w:space="0" w:color="auto"/>
            </w:tcBorders>
          </w:tcPr>
          <w:p w:rsidR="0014750C" w:rsidRDefault="0014750C">
            <w:pPr>
              <w:pStyle w:val="11"/>
              <w:rPr>
                <w:sz w:val="20"/>
                <w:lang w:val="lv-LV"/>
              </w:rPr>
            </w:pPr>
            <w:r>
              <w:rPr>
                <w:sz w:val="20"/>
                <w:lang w:val="lv-LV"/>
              </w:rPr>
              <w:t>1.1. līdz Ls 1 000</w:t>
            </w:r>
            <w:r>
              <w:rPr>
                <w:sz w:val="20"/>
                <w:lang w:val="lv-LV"/>
              </w:rPr>
              <w:br/>
              <w:t>1.2. no Ls 1 001 līdz Ls 5 000</w:t>
            </w:r>
            <w:r>
              <w:rPr>
                <w:sz w:val="20"/>
                <w:lang w:val="lv-LV"/>
              </w:rPr>
              <w:br/>
              <w:t>1.3. no Ls 5 001 līdz Ls 50 000</w:t>
            </w:r>
            <w:r>
              <w:rPr>
                <w:sz w:val="20"/>
                <w:lang w:val="lv-LV"/>
              </w:rPr>
              <w:br/>
              <w:t>1.4. no Ls 50 001 līdz Ls 100 000</w:t>
            </w:r>
            <w:r>
              <w:rPr>
                <w:sz w:val="20"/>
                <w:lang w:val="lv-LV"/>
              </w:rPr>
              <w:br/>
              <w:t xml:space="preserve">1.5. virs Ls 100 000 </w:t>
            </w:r>
          </w:p>
        </w:tc>
        <w:tc>
          <w:tcPr>
            <w:tcW w:w="4264" w:type="dxa"/>
            <w:tcBorders>
              <w:top w:val="single" w:sz="4" w:space="0" w:color="auto"/>
              <w:left w:val="single" w:sz="4" w:space="0" w:color="auto"/>
              <w:bottom w:val="single" w:sz="4" w:space="0" w:color="auto"/>
              <w:right w:val="single" w:sz="4" w:space="0" w:color="auto"/>
            </w:tcBorders>
          </w:tcPr>
          <w:p w:rsidR="0014750C" w:rsidRDefault="0014750C">
            <w:pPr>
              <w:pStyle w:val="11"/>
              <w:jc w:val="center"/>
              <w:rPr>
                <w:sz w:val="20"/>
                <w:lang w:val="lv-LV"/>
              </w:rPr>
            </w:pPr>
            <w:r>
              <w:rPr>
                <w:sz w:val="20"/>
                <w:lang w:val="lv-LV"/>
              </w:rPr>
              <w:t>Ls 10</w:t>
            </w:r>
            <w:r>
              <w:rPr>
                <w:sz w:val="20"/>
                <w:lang w:val="lv-LV"/>
              </w:rPr>
              <w:br/>
              <w:t>Ls 20</w:t>
            </w:r>
            <w:r>
              <w:rPr>
                <w:sz w:val="20"/>
                <w:lang w:val="lv-LV"/>
              </w:rPr>
              <w:br/>
              <w:t>Ls 30</w:t>
            </w:r>
            <w:r>
              <w:rPr>
                <w:sz w:val="20"/>
                <w:lang w:val="lv-LV"/>
              </w:rPr>
              <w:br/>
              <w:t>Ls 50</w:t>
            </w:r>
            <w:r>
              <w:rPr>
                <w:sz w:val="20"/>
                <w:lang w:val="lv-LV"/>
              </w:rPr>
              <w:br/>
              <w:t xml:space="preserve">Ls 100 </w:t>
            </w:r>
          </w:p>
        </w:tc>
      </w:tr>
      <w:tr w:rsidR="0014750C">
        <w:tc>
          <w:tcPr>
            <w:tcW w:w="9475" w:type="dxa"/>
            <w:gridSpan w:val="2"/>
            <w:tcBorders>
              <w:top w:val="single" w:sz="4" w:space="0" w:color="auto"/>
              <w:left w:val="single" w:sz="4" w:space="0" w:color="auto"/>
              <w:bottom w:val="single" w:sz="4" w:space="0" w:color="auto"/>
              <w:right w:val="single" w:sz="4" w:space="0" w:color="auto"/>
            </w:tcBorders>
          </w:tcPr>
          <w:p w:rsidR="0014750C" w:rsidRDefault="0014750C">
            <w:pPr>
              <w:pStyle w:val="11"/>
              <w:rPr>
                <w:sz w:val="20"/>
                <w:lang w:val="lv-LV"/>
              </w:rPr>
            </w:pPr>
            <w:r>
              <w:rPr>
                <w:b/>
                <w:sz w:val="20"/>
                <w:lang w:val="lv-LV"/>
              </w:rPr>
              <w:t>2. Kredīta noformēšana un izsniegšana</w:t>
            </w:r>
            <w:r>
              <w:rPr>
                <w:sz w:val="20"/>
                <w:lang w:val="lv-LV"/>
              </w:rPr>
              <w:t xml:space="preserve"> </w:t>
            </w:r>
          </w:p>
        </w:tc>
      </w:tr>
      <w:tr w:rsidR="0014750C">
        <w:tc>
          <w:tcPr>
            <w:tcW w:w="5211" w:type="dxa"/>
            <w:tcBorders>
              <w:top w:val="single" w:sz="4" w:space="0" w:color="auto"/>
              <w:left w:val="single" w:sz="4" w:space="0" w:color="auto"/>
              <w:bottom w:val="single" w:sz="4" w:space="0" w:color="auto"/>
              <w:right w:val="single" w:sz="4" w:space="0" w:color="auto"/>
            </w:tcBorders>
          </w:tcPr>
          <w:p w:rsidR="0014750C" w:rsidRDefault="0014750C">
            <w:pPr>
              <w:pStyle w:val="11"/>
              <w:rPr>
                <w:sz w:val="20"/>
                <w:lang w:val="lv-LV"/>
              </w:rPr>
            </w:pPr>
            <w:r>
              <w:rPr>
                <w:sz w:val="20"/>
                <w:lang w:val="lv-LV"/>
              </w:rPr>
              <w:t>2.1. līdz Ls 500</w:t>
            </w:r>
            <w:r>
              <w:rPr>
                <w:sz w:val="20"/>
                <w:lang w:val="lv-LV"/>
              </w:rPr>
              <w:br/>
              <w:t>2.2. no Ls 500 līdz Ls 2 000</w:t>
            </w:r>
            <w:r>
              <w:rPr>
                <w:sz w:val="20"/>
                <w:lang w:val="lv-LV"/>
              </w:rPr>
              <w:br/>
              <w:t>2.3. no Ls 2 001 līdz Ls 5 000</w:t>
            </w:r>
            <w:r>
              <w:rPr>
                <w:sz w:val="20"/>
                <w:lang w:val="lv-LV"/>
              </w:rPr>
              <w:br/>
              <w:t>2.4. no Ls 5 001 līdz Ls 25 000</w:t>
            </w:r>
            <w:r>
              <w:rPr>
                <w:sz w:val="20"/>
                <w:lang w:val="lv-LV"/>
              </w:rPr>
              <w:br/>
              <w:t xml:space="preserve">2.5. virs Ls 25 000 </w:t>
            </w:r>
          </w:p>
        </w:tc>
        <w:tc>
          <w:tcPr>
            <w:tcW w:w="4264" w:type="dxa"/>
            <w:tcBorders>
              <w:top w:val="single" w:sz="4" w:space="0" w:color="auto"/>
              <w:left w:val="single" w:sz="4" w:space="0" w:color="auto"/>
              <w:bottom w:val="single" w:sz="4" w:space="0" w:color="auto"/>
              <w:right w:val="single" w:sz="4" w:space="0" w:color="auto"/>
            </w:tcBorders>
          </w:tcPr>
          <w:p w:rsidR="0014750C" w:rsidRDefault="0014750C">
            <w:pPr>
              <w:pStyle w:val="11"/>
              <w:jc w:val="center"/>
              <w:rPr>
                <w:sz w:val="20"/>
                <w:lang w:val="lv-LV"/>
              </w:rPr>
            </w:pPr>
            <w:r>
              <w:rPr>
                <w:sz w:val="20"/>
                <w:lang w:val="lv-LV"/>
              </w:rPr>
              <w:t>bez maksas</w:t>
            </w:r>
            <w:r>
              <w:rPr>
                <w:sz w:val="20"/>
                <w:lang w:val="lv-LV"/>
              </w:rPr>
              <w:br/>
              <w:t>Ls 5</w:t>
            </w:r>
            <w:r>
              <w:rPr>
                <w:sz w:val="20"/>
                <w:lang w:val="lv-LV"/>
              </w:rPr>
              <w:br/>
              <w:t>Ls 20</w:t>
            </w:r>
            <w:r>
              <w:rPr>
                <w:sz w:val="20"/>
                <w:lang w:val="lv-LV"/>
              </w:rPr>
              <w:br/>
              <w:t>Ls 30</w:t>
            </w:r>
            <w:r>
              <w:rPr>
                <w:sz w:val="20"/>
                <w:lang w:val="lv-LV"/>
              </w:rPr>
              <w:br/>
              <w:t xml:space="preserve">0,1% no kredīta summas, min. Ls 100 </w:t>
            </w:r>
          </w:p>
        </w:tc>
      </w:tr>
      <w:tr w:rsidR="0014750C">
        <w:tc>
          <w:tcPr>
            <w:tcW w:w="9475" w:type="dxa"/>
            <w:gridSpan w:val="2"/>
            <w:tcBorders>
              <w:top w:val="single" w:sz="4" w:space="0" w:color="auto"/>
              <w:left w:val="single" w:sz="4" w:space="0" w:color="auto"/>
              <w:bottom w:val="single" w:sz="4" w:space="0" w:color="auto"/>
              <w:right w:val="single" w:sz="4" w:space="0" w:color="auto"/>
            </w:tcBorders>
          </w:tcPr>
          <w:p w:rsidR="0014750C" w:rsidRDefault="0014750C">
            <w:pPr>
              <w:pStyle w:val="11"/>
              <w:rPr>
                <w:sz w:val="20"/>
                <w:lang w:val="lv-LV"/>
              </w:rPr>
            </w:pPr>
            <w:r>
              <w:rPr>
                <w:b/>
                <w:sz w:val="20"/>
                <w:lang w:val="lv-LV"/>
              </w:rPr>
              <w:t xml:space="preserve">3. Mēneša maksa par aizdevuma konta apkalpošanu: </w:t>
            </w:r>
          </w:p>
        </w:tc>
      </w:tr>
      <w:tr w:rsidR="0014750C">
        <w:tc>
          <w:tcPr>
            <w:tcW w:w="5211" w:type="dxa"/>
            <w:tcBorders>
              <w:top w:val="single" w:sz="4" w:space="0" w:color="auto"/>
              <w:left w:val="single" w:sz="4" w:space="0" w:color="auto"/>
              <w:bottom w:val="single" w:sz="4" w:space="0" w:color="auto"/>
              <w:right w:val="single" w:sz="4" w:space="0" w:color="auto"/>
            </w:tcBorders>
          </w:tcPr>
          <w:p w:rsidR="0014750C" w:rsidRDefault="0014750C">
            <w:pPr>
              <w:pStyle w:val="11"/>
              <w:rPr>
                <w:sz w:val="20"/>
                <w:lang w:val="lv-LV"/>
              </w:rPr>
            </w:pPr>
            <w:r>
              <w:rPr>
                <w:sz w:val="20"/>
                <w:lang w:val="lv-LV"/>
              </w:rPr>
              <w:t xml:space="preserve">3.1. juridiskām personām </w:t>
            </w:r>
          </w:p>
          <w:p w:rsidR="0014750C" w:rsidRDefault="0014750C">
            <w:pPr>
              <w:pStyle w:val="11"/>
              <w:rPr>
                <w:sz w:val="20"/>
                <w:lang w:val="lv-LV"/>
              </w:rPr>
            </w:pPr>
            <w:r>
              <w:rPr>
                <w:sz w:val="20"/>
                <w:lang w:val="lv-LV"/>
              </w:rPr>
              <w:t xml:space="preserve">3.2. privātpersonām </w:t>
            </w:r>
          </w:p>
        </w:tc>
        <w:tc>
          <w:tcPr>
            <w:tcW w:w="4264" w:type="dxa"/>
            <w:tcBorders>
              <w:top w:val="single" w:sz="4" w:space="0" w:color="auto"/>
              <w:left w:val="single" w:sz="4" w:space="0" w:color="auto"/>
              <w:bottom w:val="single" w:sz="4" w:space="0" w:color="auto"/>
              <w:right w:val="single" w:sz="4" w:space="0" w:color="auto"/>
            </w:tcBorders>
            <w:vAlign w:val="center"/>
          </w:tcPr>
          <w:p w:rsidR="0014750C" w:rsidRDefault="0014750C">
            <w:pPr>
              <w:pStyle w:val="11"/>
              <w:jc w:val="center"/>
              <w:rPr>
                <w:sz w:val="20"/>
                <w:lang w:val="lv-LV"/>
              </w:rPr>
            </w:pPr>
            <w:r>
              <w:rPr>
                <w:sz w:val="20"/>
                <w:lang w:val="lv-LV"/>
              </w:rPr>
              <w:t xml:space="preserve">0,05% - 0,1% mēnesī, min. Ls 2 </w:t>
            </w:r>
          </w:p>
          <w:p w:rsidR="0014750C" w:rsidRDefault="0014750C">
            <w:pPr>
              <w:pStyle w:val="11"/>
              <w:jc w:val="center"/>
              <w:rPr>
                <w:sz w:val="20"/>
                <w:lang w:val="lv-LV"/>
              </w:rPr>
            </w:pPr>
            <w:r>
              <w:rPr>
                <w:sz w:val="20"/>
                <w:lang w:val="lv-LV"/>
              </w:rPr>
              <w:t xml:space="preserve">bez maksas </w:t>
            </w:r>
          </w:p>
        </w:tc>
      </w:tr>
      <w:tr w:rsidR="0014750C">
        <w:tc>
          <w:tcPr>
            <w:tcW w:w="5211" w:type="dxa"/>
            <w:tcBorders>
              <w:top w:val="single" w:sz="4" w:space="0" w:color="auto"/>
              <w:left w:val="single" w:sz="4" w:space="0" w:color="auto"/>
              <w:bottom w:val="single" w:sz="4" w:space="0" w:color="auto"/>
              <w:right w:val="single" w:sz="4" w:space="0" w:color="auto"/>
            </w:tcBorders>
          </w:tcPr>
          <w:p w:rsidR="0014750C" w:rsidRDefault="0014750C">
            <w:pPr>
              <w:pStyle w:val="11"/>
              <w:rPr>
                <w:sz w:val="20"/>
                <w:lang w:val="lv-LV"/>
              </w:rPr>
            </w:pPr>
            <w:r>
              <w:rPr>
                <w:b/>
                <w:sz w:val="20"/>
                <w:lang w:val="lv-LV"/>
              </w:rPr>
              <w:t xml:space="preserve">4. Līgumsods par kredīta pirmstermiņa atmaksu (izņemot fizisko personu patēriņa kredītus) </w:t>
            </w:r>
          </w:p>
        </w:tc>
        <w:tc>
          <w:tcPr>
            <w:tcW w:w="4264" w:type="dxa"/>
            <w:tcBorders>
              <w:top w:val="single" w:sz="4" w:space="0" w:color="auto"/>
              <w:left w:val="single" w:sz="4" w:space="0" w:color="auto"/>
              <w:bottom w:val="single" w:sz="4" w:space="0" w:color="auto"/>
              <w:right w:val="single" w:sz="4" w:space="0" w:color="auto"/>
            </w:tcBorders>
            <w:vAlign w:val="center"/>
          </w:tcPr>
          <w:p w:rsidR="0014750C" w:rsidRDefault="0014750C">
            <w:pPr>
              <w:pStyle w:val="11"/>
              <w:jc w:val="center"/>
              <w:rPr>
                <w:sz w:val="20"/>
                <w:lang w:val="lv-LV"/>
              </w:rPr>
            </w:pPr>
            <w:r>
              <w:rPr>
                <w:sz w:val="20"/>
                <w:lang w:val="lv-LV"/>
              </w:rPr>
              <w:t xml:space="preserve">1% - 3% no pirms termiņa atmaksājamām summām </w:t>
            </w:r>
          </w:p>
        </w:tc>
      </w:tr>
    </w:tbl>
    <w:p w:rsidR="0014750C" w:rsidRDefault="0014750C">
      <w:pPr>
        <w:pStyle w:val="10"/>
      </w:pPr>
    </w:p>
    <w:p w:rsidR="0014750C" w:rsidRDefault="0014750C">
      <w:pPr>
        <w:pStyle w:val="1"/>
        <w:numPr>
          <w:ilvl w:val="0"/>
          <w:numId w:val="0"/>
        </w:numPr>
        <w:rPr>
          <w:color w:val="008000"/>
        </w:rPr>
      </w:pPr>
      <w:r>
        <w:br w:type="page"/>
      </w:r>
      <w:bookmarkStart w:id="43" w:name="_Toc23313969"/>
      <w:r>
        <w:rPr>
          <w:color w:val="008000"/>
        </w:rPr>
        <w:t>SECINĀJUMI</w:t>
      </w:r>
      <w:bookmarkEnd w:id="43"/>
    </w:p>
    <w:p w:rsidR="0014750C" w:rsidRDefault="0014750C"/>
    <w:p w:rsidR="0014750C" w:rsidRDefault="0014750C">
      <w:r>
        <w:t>Darba izstrādāšanas gaitā man bija iespēja iepazīties ar dažādiem terminiem, kas man ļāva labāk izprast finansu tirgus darbības pamatprincipus, kā arī nedaudz dziļāk iepazīties ar kreditēšanas politiku bankās un ar to, kā mainoties gan kredīta veidam, gan summai, gan arī atmaksas termiņam – mainās procentu likmes.</w:t>
      </w:r>
    </w:p>
    <w:p w:rsidR="0014750C" w:rsidRDefault="0014750C">
      <w:r>
        <w:t>Informācijas vākšanas procesā saskāros ar tādu problēmu kā internetā par bankām ir visai skopa informācija un katrā bankā kredīta procentu likmes tiek noteiktas katram aizņēmējam individuāli, izmantojot dažādas metodes un pat programmas, kā tas ir piemēram Latvijas Krājbankā – ar darba algu 60 LVL un diviem nepilngadīgiem apgādājamiem šajā bankā kredītu nemaz nav iespējams saņemt.</w:t>
      </w:r>
    </w:p>
    <w:p w:rsidR="0014750C" w:rsidRDefault="0014750C">
      <w:r>
        <w:t>Ja ir lielāka darba alga un nav apgādājamo, tad Latvijas Krājbankā var pieprasīt lielāku patēriņa kredīta summu. Savukārt attiecībā uz parasto kredītu Latvijas Krājbankā, pieaugot kredīta atmaksas termiņam, pie tās pašas kredīta summas – palielinās arī kredīta procenta likme. Tai pašā laikā lielākai kredīta summai uz to pašu kredīta atmaksas termiņu ir mazāka procentu likme. Tātad esmu nonākusi pie secinājuma, ka Latvijas Krājbankā visizdevīgāk ir ņemt patēriņa kredītu ar 16 % likmi bez ķīlas, jo parastā kredīta iegūšanas blakus izdevumi (ķīlas novērtēšana u.c.), kaut arī šāda kredīta procenti ir zemāki (8 – 11,5%), faktiski beigu beigās summējot naudas ziņā pielīdzinās kredītam ar 16 % likmi.</w:t>
      </w:r>
    </w:p>
    <w:p w:rsidR="0014750C" w:rsidRDefault="0014750C">
      <w:r>
        <w:t xml:space="preserve">Analizējot Parekss bankas, Latvijas Krājbankas un Baltijas Tranzīta bankas kredītu izsniegšanas kārtību un nosacījumus, nonācu pie secinājuma, ka, manuprāt Pareks banka, balstoties uz citu banku negatīvās pieredzes, vairāk pievērš uzmanību kredītu nodrošināšanai. Šīs bankas kredītpolitika ir pēc iespējas samazināt savu kredītrisku līdz minimālam līmenim un maksimizēt peļņu. Tieši šī iemesla dēļ Parekss banka tiek uzskatīta par vienu no Latvijas stabilākajām un, manuprāt, drošākajām bankām. Tāpēc Parekss bankā kredītu saņemt ir visgrūtāk, jo potenciālais klients tiek pamatīgi novērtēts – bankai ir jābūt drošai, ka klients spēs kredītu atmaksāt laikā un ar noteikto procentu, kā arī kredīta neatmaksas gadījumā bankai jābūt drošai par ķīlu. </w:t>
      </w:r>
    </w:p>
    <w:p w:rsidR="0014750C" w:rsidRDefault="0014750C">
      <w:r>
        <w:t>Cilvēki ir novērtējuši A/s «Parex banka» darbības efektivitāti, jo starp Latvijas komercbankām Parekss bankai ir vislielākais noguldījumu skaits (</w:t>
      </w:r>
      <w:r>
        <w:fldChar w:fldCharType="begin"/>
      </w:r>
      <w:r>
        <w:instrText xml:space="preserve"> REF _Ref23065716 \h  \* MERGEFORMAT </w:instrText>
      </w:r>
      <w:r>
        <w:fldChar w:fldCharType="separate"/>
      </w:r>
      <w:r>
        <w:t>3.2.attēls</w:t>
      </w:r>
      <w:r>
        <w:fldChar w:fldCharType="end"/>
      </w:r>
      <w:r>
        <w:t>), šī ir droša banka, kur iedzīvotāji nebaidās noguldīt savus naudas līdzekļus.</w:t>
      </w:r>
    </w:p>
    <w:p w:rsidR="0014750C" w:rsidRDefault="0014750C">
      <w:r>
        <w:t>Kreditēšanas pamatprincipi ir noteikumi, pēc kuriem bankas vadās praktiskajā kreditēšanas organizācijas darbā. Kredītu izsniegšanai ir jābūt plānveidīgai un mērķtiecīgai, kredītiem ir jābūt atmaksājamiem, terminētiem un nodrošinātiem.</w:t>
      </w:r>
    </w:p>
    <w:p w:rsidR="0014750C" w:rsidRDefault="0014750C">
      <w:r>
        <w:t>Visās bankās noteiktas kredīta procentu likmes piemērošana ir atkarīga no daudziem faktoriem, tādiem kā klienta reputācija, ienākumu apmērs, apgādājamo skaits, dzīvesvieta, kredīta nodrošinājums, termiņi u.c. Aizņēmējam aizdevums bankai jāatmaksā un procenti par aizdevuma lietošanu jāmaksā aizdevuma līgumā noteiktajos termiņos un kārtībā. Procenti par aizdevuma lietošanu jāmaksā katru mēnesi.</w:t>
      </w:r>
    </w:p>
    <w:p w:rsidR="0014750C" w:rsidRDefault="0014750C">
      <w:r>
        <w:t>Bankām, kredītportfeļa nodrošināšanai, ir jāveic izsniegto aizdevumu uzraudzība, izvērtējot katru klientu, klienta maksātspēju.  Ņemot vērā iepriekš minēto, var secināt, ka kredītpolitikas izstrādāšana ir priekšnoteikums bankas sekmīgai darbībai, jo tā nosaka pamatprincipus kredītu izsniegšanai.</w:t>
      </w:r>
    </w:p>
    <w:p w:rsidR="0014750C" w:rsidRDefault="0014750C"/>
    <w:p w:rsidR="0014750C" w:rsidRDefault="0014750C"/>
    <w:p w:rsidR="0014750C" w:rsidRDefault="0014750C">
      <w:pPr>
        <w:pStyle w:val="1"/>
        <w:numPr>
          <w:ilvl w:val="0"/>
          <w:numId w:val="0"/>
        </w:numPr>
        <w:rPr>
          <w:color w:val="008000"/>
        </w:rPr>
      </w:pPr>
      <w:r>
        <w:br w:type="page"/>
      </w:r>
      <w:bookmarkStart w:id="44" w:name="_Hlt22358476"/>
      <w:bookmarkStart w:id="45" w:name="_Toc23313970"/>
      <w:bookmarkEnd w:id="44"/>
      <w:r>
        <w:rPr>
          <w:color w:val="008000"/>
        </w:rPr>
        <w:t>IZMANTOTĀS LITERATŪRAS SARAKSTS</w:t>
      </w:r>
      <w:bookmarkEnd w:id="45"/>
    </w:p>
    <w:p w:rsidR="0014750C" w:rsidRDefault="0014750C">
      <w:pPr>
        <w:pStyle w:val="10"/>
      </w:pPr>
    </w:p>
    <w:p w:rsidR="0014750C" w:rsidRDefault="0014750C">
      <w:pPr>
        <w:numPr>
          <w:ilvl w:val="0"/>
          <w:numId w:val="16"/>
        </w:numPr>
        <w:tabs>
          <w:tab w:val="clear" w:pos="360"/>
          <w:tab w:val="num" w:pos="1080"/>
        </w:tabs>
        <w:spacing w:line="360" w:lineRule="auto"/>
        <w:ind w:left="1080"/>
      </w:pPr>
      <w:r>
        <w:t>Briede I., Banku finansu pakalpojumi, R: Turība, Rīga, 2000, 87 lpp;</w:t>
      </w:r>
    </w:p>
    <w:p w:rsidR="0014750C" w:rsidRDefault="0014750C">
      <w:pPr>
        <w:numPr>
          <w:ilvl w:val="0"/>
          <w:numId w:val="16"/>
        </w:numPr>
        <w:tabs>
          <w:tab w:val="clear" w:pos="360"/>
          <w:tab w:val="num" w:pos="1080"/>
        </w:tabs>
        <w:spacing w:line="360" w:lineRule="auto"/>
        <w:ind w:left="1080"/>
      </w:pPr>
      <w:r>
        <w:t xml:space="preserve">Grozījumi Kredītiestāžu likumā: Latvijas Republikas Saeima // </w:t>
      </w:r>
      <w:hyperlink r:id="rId15" w:history="1">
        <w:r>
          <w:rPr>
            <w:rStyle w:val="a9"/>
            <w:color w:val="auto"/>
            <w:u w:val="none"/>
          </w:rPr>
          <w:t>www.likumi.lv</w:t>
        </w:r>
      </w:hyperlink>
      <w:r>
        <w:t xml:space="preserve">; </w:t>
      </w:r>
    </w:p>
    <w:p w:rsidR="0014750C" w:rsidRDefault="0014750C">
      <w:pPr>
        <w:numPr>
          <w:ilvl w:val="0"/>
          <w:numId w:val="16"/>
        </w:numPr>
        <w:tabs>
          <w:tab w:val="clear" w:pos="360"/>
          <w:tab w:val="num" w:pos="1080"/>
        </w:tabs>
        <w:spacing w:line="360" w:lineRule="auto"/>
        <w:ind w:left="1080"/>
      </w:pPr>
      <w:r>
        <w:t>Kredītiestāžu likums: Latvijas Republikas Saeimas 1995.gada 5.oktobra likums // Latvijas Vēstnesis. - 24.10.1995. -  Nr.163.;</w:t>
      </w:r>
    </w:p>
    <w:p w:rsidR="0014750C" w:rsidRDefault="0014750C">
      <w:pPr>
        <w:numPr>
          <w:ilvl w:val="0"/>
          <w:numId w:val="16"/>
        </w:numPr>
        <w:tabs>
          <w:tab w:val="clear" w:pos="360"/>
          <w:tab w:val="num" w:pos="1080"/>
        </w:tabs>
        <w:spacing w:line="360" w:lineRule="auto"/>
        <w:ind w:left="1080"/>
      </w:pPr>
      <w:r>
        <w:t>Kutuzova O., Finanses un kredīts, SIA Turība, Rīga, 2001, 119 lpp;</w:t>
      </w:r>
    </w:p>
    <w:p w:rsidR="0014750C" w:rsidRDefault="0014750C">
      <w:pPr>
        <w:numPr>
          <w:ilvl w:val="0"/>
          <w:numId w:val="16"/>
        </w:numPr>
        <w:tabs>
          <w:tab w:val="clear" w:pos="360"/>
          <w:tab w:val="num" w:pos="1080"/>
        </w:tabs>
        <w:spacing w:line="360" w:lineRule="auto"/>
        <w:ind w:left="1080"/>
      </w:pPr>
      <w:r>
        <w:t xml:space="preserve">Noteikumi par patērētāja kreditēšanas līgumu: Latvijas Republikas Ministru kabineta 1999.gada 13.jūlija noteikumi Nr.257 // </w:t>
      </w:r>
      <w:hyperlink r:id="rId16" w:history="1">
        <w:r>
          <w:rPr>
            <w:rStyle w:val="a9"/>
            <w:color w:val="auto"/>
            <w:u w:val="none"/>
          </w:rPr>
          <w:t>www.nais.lv</w:t>
        </w:r>
      </w:hyperlink>
      <w:r>
        <w:t>;</w:t>
      </w:r>
    </w:p>
    <w:p w:rsidR="0014750C" w:rsidRDefault="0014750C">
      <w:pPr>
        <w:numPr>
          <w:ilvl w:val="0"/>
          <w:numId w:val="16"/>
        </w:numPr>
        <w:tabs>
          <w:tab w:val="clear" w:pos="360"/>
          <w:tab w:val="num" w:pos="1080"/>
        </w:tabs>
        <w:spacing w:line="360" w:lineRule="auto"/>
        <w:ind w:left="1080"/>
      </w:pPr>
      <w:r>
        <w:t xml:space="preserve">Par kredītu klasifikāciju: Latvijas Republikas Latvijas Bankas 1993.gada 12.augusta lēmums Nr. 49/6 // </w:t>
      </w:r>
      <w:hyperlink r:id="rId17" w:history="1">
        <w:r>
          <w:rPr>
            <w:rStyle w:val="a9"/>
            <w:color w:val="auto"/>
            <w:u w:val="none"/>
          </w:rPr>
          <w:t>www.nais.lv</w:t>
        </w:r>
      </w:hyperlink>
      <w:r>
        <w:t xml:space="preserve">; </w:t>
      </w:r>
    </w:p>
    <w:p w:rsidR="0014750C" w:rsidRDefault="0014750C">
      <w:pPr>
        <w:numPr>
          <w:ilvl w:val="0"/>
          <w:numId w:val="16"/>
        </w:numPr>
        <w:tabs>
          <w:tab w:val="clear" w:pos="360"/>
          <w:tab w:val="num" w:pos="1080"/>
        </w:tabs>
        <w:spacing w:line="360" w:lineRule="auto"/>
        <w:ind w:left="1080"/>
      </w:pPr>
      <w:r>
        <w:t>Parekss grupas 2001.gada pārskats, vadības ziņojums, 84 lpp.</w:t>
      </w:r>
    </w:p>
    <w:p w:rsidR="0014750C" w:rsidRDefault="0014750C">
      <w:pPr>
        <w:tabs>
          <w:tab w:val="num" w:pos="1080"/>
        </w:tabs>
        <w:ind w:left="1080"/>
      </w:pPr>
    </w:p>
    <w:p w:rsidR="0014750C" w:rsidRDefault="0014750C">
      <w:pPr>
        <w:tabs>
          <w:tab w:val="num" w:pos="1080"/>
        </w:tabs>
        <w:ind w:left="1080"/>
      </w:pPr>
      <w:r>
        <w:br w:type="page"/>
      </w:r>
    </w:p>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 w:rsidR="0014750C" w:rsidRDefault="0014750C">
      <w:pPr>
        <w:pStyle w:val="1"/>
        <w:numPr>
          <w:ilvl w:val="0"/>
          <w:numId w:val="0"/>
        </w:numPr>
        <w:rPr>
          <w:color w:val="008000"/>
        </w:rPr>
      </w:pPr>
      <w:bookmarkStart w:id="46" w:name="_Toc23313971"/>
      <w:r>
        <w:rPr>
          <w:color w:val="008000"/>
        </w:rPr>
        <w:t>PIELIKUMI</w:t>
      </w:r>
      <w:bookmarkEnd w:id="46"/>
    </w:p>
    <w:p w:rsidR="0014750C" w:rsidRDefault="0014750C">
      <w:pPr>
        <w:pStyle w:val="1"/>
        <w:numPr>
          <w:ilvl w:val="0"/>
          <w:numId w:val="0"/>
        </w:numPr>
        <w:rPr>
          <w:color w:val="008000"/>
        </w:rPr>
      </w:pPr>
      <w:r>
        <w:br w:type="page"/>
      </w:r>
      <w:bookmarkStart w:id="47" w:name="_Hlt23066020"/>
      <w:bookmarkStart w:id="48" w:name="_Toc23313972"/>
      <w:bookmarkEnd w:id="47"/>
      <w:r>
        <w:rPr>
          <w:color w:val="008000"/>
        </w:rPr>
        <w:t>PIELIKUMU SATURS.</w:t>
      </w:r>
      <w:bookmarkEnd w:id="48"/>
    </w:p>
    <w:p w:rsidR="0014750C" w:rsidRDefault="0014750C">
      <w:pPr>
        <w:jc w:val="center"/>
        <w:rPr>
          <w:b/>
        </w:rPr>
      </w:pPr>
    </w:p>
    <w:p w:rsidR="0014750C" w:rsidRDefault="0014750C">
      <w:pPr>
        <w:numPr>
          <w:ilvl w:val="0"/>
          <w:numId w:val="17"/>
        </w:numPr>
        <w:tabs>
          <w:tab w:val="clear" w:pos="360"/>
          <w:tab w:val="num" w:pos="1080"/>
        </w:tabs>
        <w:ind w:left="1080"/>
      </w:pPr>
      <w:r>
        <w:t>Parekss bankas ātrākā hipokredīta mājas iegādei un remontam «Nepieciešamo dokumentu saraksts.» - 1 lpp.;</w:t>
      </w:r>
    </w:p>
    <w:p w:rsidR="0014750C" w:rsidRDefault="0014750C">
      <w:pPr>
        <w:numPr>
          <w:ilvl w:val="0"/>
          <w:numId w:val="17"/>
        </w:numPr>
        <w:tabs>
          <w:tab w:val="clear" w:pos="360"/>
          <w:tab w:val="num" w:pos="1080"/>
        </w:tabs>
        <w:ind w:left="1080"/>
      </w:pPr>
      <w:r>
        <w:t>Parekss bankas ātrākā hipokredīta mājas būvēšanai «Kredīta būvniecībai saņemšanas procedūra» - 2 lpp.;</w:t>
      </w:r>
    </w:p>
    <w:p w:rsidR="0014750C" w:rsidRDefault="0014750C">
      <w:pPr>
        <w:numPr>
          <w:ilvl w:val="0"/>
          <w:numId w:val="17"/>
        </w:numPr>
        <w:tabs>
          <w:tab w:val="clear" w:pos="360"/>
          <w:tab w:val="num" w:pos="1080"/>
        </w:tabs>
        <w:ind w:left="1080"/>
      </w:pPr>
      <w:r>
        <w:t>Parekss bankas ātrākā hipokredīta dzīvokļa iegādei un remontam «Nepieciešamo dokumentu saraksts.» - 1 lpp.;</w:t>
      </w:r>
    </w:p>
    <w:p w:rsidR="0014750C" w:rsidRDefault="0014750C">
      <w:pPr>
        <w:numPr>
          <w:ilvl w:val="0"/>
          <w:numId w:val="17"/>
        </w:numPr>
        <w:tabs>
          <w:tab w:val="clear" w:pos="360"/>
          <w:tab w:val="num" w:pos="1080"/>
        </w:tabs>
        <w:ind w:left="1080"/>
      </w:pPr>
      <w:r>
        <w:t>Parekss bankas ātrākā hipokredīta «Fiziskas personas pieteikums/ deklarācija kredīta saņemšanai». – 4 lpp.;</w:t>
      </w:r>
    </w:p>
    <w:p w:rsidR="0014750C" w:rsidRDefault="0014750C">
      <w:pPr>
        <w:numPr>
          <w:ilvl w:val="0"/>
          <w:numId w:val="17"/>
        </w:numPr>
        <w:tabs>
          <w:tab w:val="clear" w:pos="360"/>
          <w:tab w:val="num" w:pos="1080"/>
        </w:tabs>
        <w:ind w:left="1080"/>
      </w:pPr>
      <w:r>
        <w:t>Latvijas Krājbankas veidlapa «Fiziskas personas aizdevuma pieprasījums» - 1 lpp.;</w:t>
      </w:r>
    </w:p>
    <w:p w:rsidR="0014750C" w:rsidRDefault="0014750C">
      <w:pPr>
        <w:ind w:left="720" w:firstLine="0"/>
      </w:pPr>
      <w:r>
        <w:t>5a. Latvijas Krājbankas «aizdevuma saņemšanai fiziskām personām nepieciešamie dokumenti» - 1.lpp.;</w:t>
      </w:r>
    </w:p>
    <w:p w:rsidR="0014750C" w:rsidRDefault="0014750C">
      <w:pPr>
        <w:numPr>
          <w:ilvl w:val="0"/>
          <w:numId w:val="17"/>
        </w:numPr>
        <w:tabs>
          <w:tab w:val="clear" w:pos="360"/>
          <w:tab w:val="num" w:pos="1080"/>
        </w:tabs>
        <w:ind w:left="1080"/>
      </w:pPr>
      <w:r>
        <w:t>Latvijas Krājbankas veidlapa «Patēriņa kredīta līgums un noteikumi» - 2.lpp.;</w:t>
      </w:r>
    </w:p>
    <w:p w:rsidR="0014750C" w:rsidRDefault="0014750C">
      <w:pPr>
        <w:numPr>
          <w:ilvl w:val="0"/>
          <w:numId w:val="17"/>
        </w:numPr>
        <w:tabs>
          <w:tab w:val="clear" w:pos="360"/>
          <w:tab w:val="num" w:pos="1080"/>
        </w:tabs>
        <w:ind w:left="1080"/>
      </w:pPr>
      <w:r>
        <w:t>Latvijas Krājbankas veidlapa «Izziņa par aizņēmēja darba algu» - 3mēnešos – 1.lpp.;</w:t>
      </w:r>
    </w:p>
    <w:p w:rsidR="0014750C" w:rsidRDefault="0014750C">
      <w:pPr>
        <w:numPr>
          <w:ilvl w:val="0"/>
          <w:numId w:val="17"/>
        </w:numPr>
        <w:tabs>
          <w:tab w:val="clear" w:pos="360"/>
          <w:tab w:val="num" w:pos="1080"/>
        </w:tabs>
        <w:ind w:left="1080"/>
      </w:pPr>
      <w:r>
        <w:t>Latvijas Krājbankas veidlapa «Izziņa par aizņēmēja darba algu» - 6mēnešos – 1.lpp.</w:t>
      </w:r>
    </w:p>
    <w:p w:rsidR="0014750C" w:rsidRDefault="0014750C"/>
    <w:p w:rsidR="0014750C" w:rsidRDefault="0014750C">
      <w:bookmarkStart w:id="49" w:name="_GoBack"/>
      <w:bookmarkEnd w:id="49"/>
    </w:p>
    <w:sectPr w:rsidR="0014750C">
      <w:footerReference w:type="even" r:id="rId18"/>
      <w:footerReference w:type="default" r:id="rId1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50C" w:rsidRDefault="0014750C">
      <w:r>
        <w:separator/>
      </w:r>
    </w:p>
  </w:endnote>
  <w:endnote w:type="continuationSeparator" w:id="0">
    <w:p w:rsidR="0014750C" w:rsidRDefault="0014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50C" w:rsidRDefault="0014750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rsidR="0014750C" w:rsidRDefault="0014750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50C" w:rsidRDefault="0014750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14750C" w:rsidRDefault="0014750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50C" w:rsidRDefault="0014750C">
      <w:r>
        <w:separator/>
      </w:r>
    </w:p>
  </w:footnote>
  <w:footnote w:type="continuationSeparator" w:id="0">
    <w:p w:rsidR="0014750C" w:rsidRDefault="0014750C">
      <w:r>
        <w:continuationSeparator/>
      </w:r>
    </w:p>
  </w:footnote>
  <w:footnote w:id="1">
    <w:p w:rsidR="0014750C" w:rsidRDefault="0014750C">
      <w:pPr>
        <w:pStyle w:val="a4"/>
      </w:pPr>
      <w:r>
        <w:rPr>
          <w:rStyle w:val="a5"/>
        </w:rPr>
        <w:footnoteRef/>
      </w:r>
      <w:r>
        <w:t xml:space="preserve"> tabula sastādīta par pamatu ņemot Parekss bankas tarifus no interneta </w:t>
      </w:r>
      <w:hyperlink r:id="rId1" w:history="1">
        <w:r>
          <w:rPr>
            <w:rStyle w:val="a9"/>
          </w:rPr>
          <w:t>www.parex.lv</w:t>
        </w:r>
      </w:hyperlink>
      <w:r>
        <w:t xml:space="preserve"> </w:t>
      </w:r>
    </w:p>
  </w:footnote>
  <w:footnote w:id="2">
    <w:p w:rsidR="0014750C" w:rsidRDefault="0014750C">
      <w:pPr>
        <w:pStyle w:val="a4"/>
      </w:pPr>
      <w:r>
        <w:rPr>
          <w:rStyle w:val="a5"/>
        </w:rPr>
        <w:footnoteRef/>
      </w:r>
      <w:r>
        <w:t xml:space="preserve"> tabula sastādīta par pamatu ņemot datus no </w:t>
      </w:r>
      <w:hyperlink r:id="rId2" w:history="1">
        <w:r>
          <w:rPr>
            <w:rStyle w:val="a9"/>
          </w:rPr>
          <w:t>www.parex.lv</w:t>
        </w:r>
      </w:hyperlink>
      <w:r>
        <w:t xml:space="preserve"> </w:t>
      </w:r>
    </w:p>
  </w:footnote>
  <w:footnote w:id="3">
    <w:p w:rsidR="0014750C" w:rsidRDefault="0014750C">
      <w:pPr>
        <w:pStyle w:val="a4"/>
      </w:pPr>
      <w:r>
        <w:rPr>
          <w:rStyle w:val="a5"/>
        </w:rPr>
        <w:footnoteRef/>
      </w:r>
      <w:r>
        <w:t xml:space="preserve"> attēla dati ņemti no </w:t>
      </w:r>
      <w:hyperlink r:id="rId3" w:history="1">
        <w:r>
          <w:rPr>
            <w:rStyle w:val="a9"/>
          </w:rPr>
          <w:t>www.banka.lv</w:t>
        </w:r>
      </w:hyperlink>
    </w:p>
    <w:p w:rsidR="0014750C" w:rsidRDefault="0014750C">
      <w:pPr>
        <w:pStyle w:val="a4"/>
      </w:pPr>
    </w:p>
  </w:footnote>
  <w:footnote w:id="4">
    <w:p w:rsidR="0014750C" w:rsidRDefault="0014750C">
      <w:pPr>
        <w:pStyle w:val="a4"/>
      </w:pPr>
      <w:r>
        <w:rPr>
          <w:rStyle w:val="a5"/>
        </w:rPr>
        <w:footnoteRef/>
      </w:r>
      <w:r>
        <w:t xml:space="preserve"> tabulas dati ņemti no Latvijas Krājbankas aprēķiniem.</w:t>
      </w:r>
    </w:p>
  </w:footnote>
  <w:footnote w:id="5">
    <w:p w:rsidR="0014750C" w:rsidRDefault="0014750C">
      <w:pPr>
        <w:pStyle w:val="a4"/>
      </w:pPr>
      <w:r>
        <w:rPr>
          <w:rStyle w:val="a5"/>
        </w:rPr>
        <w:footnoteRef/>
      </w:r>
      <w:r>
        <w:t xml:space="preserve"> Tabula ņemta no interneta </w:t>
      </w:r>
      <w:hyperlink r:id="rId4" w:history="1">
        <w:r>
          <w:rPr>
            <w:rStyle w:val="a9"/>
          </w:rPr>
          <w:t>www.btb.lv</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165"/>
    <w:multiLevelType w:val="singleLevel"/>
    <w:tmpl w:val="94BEA204"/>
    <w:lvl w:ilvl="0">
      <w:start w:val="1"/>
      <w:numFmt w:val="bullet"/>
      <w:lvlText w:val=""/>
      <w:lvlJc w:val="left"/>
      <w:pPr>
        <w:tabs>
          <w:tab w:val="num" w:pos="360"/>
        </w:tabs>
        <w:ind w:left="360" w:hanging="360"/>
      </w:pPr>
      <w:rPr>
        <w:rFonts w:ascii="Wingdings" w:hAnsi="Wingdings" w:hint="default"/>
        <w:sz w:val="28"/>
      </w:rPr>
    </w:lvl>
  </w:abstractNum>
  <w:abstractNum w:abstractNumId="1">
    <w:nsid w:val="06F8090A"/>
    <w:multiLevelType w:val="singleLevel"/>
    <w:tmpl w:val="AE244054"/>
    <w:lvl w:ilvl="0">
      <w:start w:val="1"/>
      <w:numFmt w:val="decimal"/>
      <w:lvlText w:val="%1."/>
      <w:lvlJc w:val="left"/>
      <w:pPr>
        <w:tabs>
          <w:tab w:val="num" w:pos="360"/>
        </w:tabs>
        <w:ind w:left="360" w:hanging="360"/>
      </w:pPr>
    </w:lvl>
  </w:abstractNum>
  <w:abstractNum w:abstractNumId="2">
    <w:nsid w:val="101776DE"/>
    <w:multiLevelType w:val="multilevel"/>
    <w:tmpl w:val="DBBE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E28E4"/>
    <w:multiLevelType w:val="singleLevel"/>
    <w:tmpl w:val="0409000F"/>
    <w:lvl w:ilvl="0">
      <w:start w:val="1"/>
      <w:numFmt w:val="decimal"/>
      <w:lvlText w:val="%1."/>
      <w:lvlJc w:val="left"/>
      <w:pPr>
        <w:tabs>
          <w:tab w:val="num" w:pos="360"/>
        </w:tabs>
        <w:ind w:left="360" w:hanging="360"/>
      </w:pPr>
    </w:lvl>
  </w:abstractNum>
  <w:abstractNum w:abstractNumId="4">
    <w:nsid w:val="170B3E36"/>
    <w:multiLevelType w:val="singleLevel"/>
    <w:tmpl w:val="0409000F"/>
    <w:lvl w:ilvl="0">
      <w:start w:val="1"/>
      <w:numFmt w:val="decimal"/>
      <w:lvlText w:val="%1."/>
      <w:lvlJc w:val="left"/>
      <w:pPr>
        <w:tabs>
          <w:tab w:val="num" w:pos="360"/>
        </w:tabs>
        <w:ind w:left="360" w:hanging="360"/>
      </w:pPr>
    </w:lvl>
  </w:abstractNum>
  <w:abstractNum w:abstractNumId="5">
    <w:nsid w:val="23EC3FD1"/>
    <w:multiLevelType w:val="singleLevel"/>
    <w:tmpl w:val="A70E3040"/>
    <w:lvl w:ilvl="0">
      <w:start w:val="1"/>
      <w:numFmt w:val="bullet"/>
      <w:lvlText w:val=""/>
      <w:lvlJc w:val="left"/>
      <w:pPr>
        <w:tabs>
          <w:tab w:val="num" w:pos="360"/>
        </w:tabs>
        <w:ind w:left="0" w:firstLine="0"/>
      </w:pPr>
      <w:rPr>
        <w:rFonts w:ascii="Symbol" w:hAnsi="Symbol" w:hint="default"/>
        <w:sz w:val="28"/>
      </w:rPr>
    </w:lvl>
  </w:abstractNum>
  <w:abstractNum w:abstractNumId="6">
    <w:nsid w:val="248C40D7"/>
    <w:multiLevelType w:val="singleLevel"/>
    <w:tmpl w:val="0409000F"/>
    <w:lvl w:ilvl="0">
      <w:start w:val="1"/>
      <w:numFmt w:val="decimal"/>
      <w:lvlText w:val="%1."/>
      <w:lvlJc w:val="left"/>
      <w:pPr>
        <w:tabs>
          <w:tab w:val="num" w:pos="360"/>
        </w:tabs>
        <w:ind w:left="360" w:hanging="360"/>
      </w:pPr>
    </w:lvl>
  </w:abstractNum>
  <w:abstractNum w:abstractNumId="7">
    <w:nsid w:val="26CD4669"/>
    <w:multiLevelType w:val="singleLevel"/>
    <w:tmpl w:val="94BEA204"/>
    <w:lvl w:ilvl="0">
      <w:start w:val="1"/>
      <w:numFmt w:val="bullet"/>
      <w:lvlText w:val=""/>
      <w:lvlJc w:val="left"/>
      <w:pPr>
        <w:tabs>
          <w:tab w:val="num" w:pos="360"/>
        </w:tabs>
        <w:ind w:left="360" w:hanging="360"/>
      </w:pPr>
      <w:rPr>
        <w:rFonts w:ascii="Wingdings" w:hAnsi="Wingdings" w:hint="default"/>
        <w:sz w:val="28"/>
      </w:rPr>
    </w:lvl>
  </w:abstractNum>
  <w:abstractNum w:abstractNumId="8">
    <w:nsid w:val="284401A8"/>
    <w:multiLevelType w:val="multilevel"/>
    <w:tmpl w:val="79F2A6CE"/>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2027AB5"/>
    <w:multiLevelType w:val="singleLevel"/>
    <w:tmpl w:val="94BEA204"/>
    <w:lvl w:ilvl="0">
      <w:start w:val="1"/>
      <w:numFmt w:val="bullet"/>
      <w:lvlText w:val=""/>
      <w:lvlJc w:val="left"/>
      <w:pPr>
        <w:tabs>
          <w:tab w:val="num" w:pos="360"/>
        </w:tabs>
        <w:ind w:left="360" w:hanging="360"/>
      </w:pPr>
      <w:rPr>
        <w:rFonts w:ascii="Wingdings" w:hAnsi="Wingdings" w:hint="default"/>
        <w:sz w:val="28"/>
      </w:rPr>
    </w:lvl>
  </w:abstractNum>
  <w:abstractNum w:abstractNumId="10">
    <w:nsid w:val="420F7B5C"/>
    <w:multiLevelType w:val="singleLevel"/>
    <w:tmpl w:val="436A91A0"/>
    <w:lvl w:ilvl="0">
      <w:numFmt w:val="bullet"/>
      <w:lvlText w:val="►"/>
      <w:lvlJc w:val="left"/>
      <w:pPr>
        <w:tabs>
          <w:tab w:val="num" w:pos="454"/>
        </w:tabs>
        <w:ind w:left="454" w:hanging="454"/>
      </w:pPr>
      <w:rPr>
        <w:rFonts w:ascii="Times New Roman" w:hAnsi="Times New Roman" w:hint="default"/>
        <w:sz w:val="24"/>
      </w:rPr>
    </w:lvl>
  </w:abstractNum>
  <w:abstractNum w:abstractNumId="11">
    <w:nsid w:val="436957D1"/>
    <w:multiLevelType w:val="singleLevel"/>
    <w:tmpl w:val="436A91A0"/>
    <w:lvl w:ilvl="0">
      <w:numFmt w:val="bullet"/>
      <w:lvlText w:val="►"/>
      <w:lvlJc w:val="left"/>
      <w:pPr>
        <w:tabs>
          <w:tab w:val="num" w:pos="454"/>
        </w:tabs>
        <w:ind w:left="454" w:hanging="454"/>
      </w:pPr>
      <w:rPr>
        <w:rFonts w:ascii="Times New Roman" w:hAnsi="Times New Roman" w:hint="default"/>
        <w:sz w:val="24"/>
      </w:rPr>
    </w:lvl>
  </w:abstractNum>
  <w:abstractNum w:abstractNumId="12">
    <w:nsid w:val="436F46DE"/>
    <w:multiLevelType w:val="singleLevel"/>
    <w:tmpl w:val="AE244054"/>
    <w:lvl w:ilvl="0">
      <w:start w:val="1"/>
      <w:numFmt w:val="decimal"/>
      <w:lvlText w:val="%1."/>
      <w:lvlJc w:val="left"/>
      <w:pPr>
        <w:tabs>
          <w:tab w:val="num" w:pos="360"/>
        </w:tabs>
        <w:ind w:left="360" w:hanging="360"/>
      </w:pPr>
    </w:lvl>
  </w:abstractNum>
  <w:abstractNum w:abstractNumId="13">
    <w:nsid w:val="49D07A70"/>
    <w:multiLevelType w:val="multilevel"/>
    <w:tmpl w:val="B87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FE1E07"/>
    <w:multiLevelType w:val="singleLevel"/>
    <w:tmpl w:val="C6B6DDA4"/>
    <w:lvl w:ilvl="0">
      <w:start w:val="1"/>
      <w:numFmt w:val="bullet"/>
      <w:lvlText w:val=""/>
      <w:lvlJc w:val="left"/>
      <w:pPr>
        <w:tabs>
          <w:tab w:val="num" w:pos="360"/>
        </w:tabs>
        <w:ind w:left="360" w:hanging="360"/>
      </w:pPr>
      <w:rPr>
        <w:rFonts w:ascii="Wingdings" w:hAnsi="Wingdings" w:hint="default"/>
        <w:b w:val="0"/>
        <w:i w:val="0"/>
        <w:sz w:val="28"/>
      </w:rPr>
    </w:lvl>
  </w:abstractNum>
  <w:abstractNum w:abstractNumId="15">
    <w:nsid w:val="54267FE0"/>
    <w:multiLevelType w:val="singleLevel"/>
    <w:tmpl w:val="814A84B8"/>
    <w:lvl w:ilvl="0">
      <w:start w:val="1"/>
      <w:numFmt w:val="bullet"/>
      <w:lvlText w:val=""/>
      <w:lvlJc w:val="left"/>
      <w:pPr>
        <w:tabs>
          <w:tab w:val="num" w:pos="360"/>
        </w:tabs>
        <w:ind w:left="0" w:firstLine="0"/>
      </w:pPr>
      <w:rPr>
        <w:rFonts w:ascii="Symbol" w:hAnsi="Symbol" w:hint="default"/>
        <w:sz w:val="28"/>
      </w:rPr>
    </w:lvl>
  </w:abstractNum>
  <w:abstractNum w:abstractNumId="16">
    <w:nsid w:val="55892B35"/>
    <w:multiLevelType w:val="singleLevel"/>
    <w:tmpl w:val="AE244054"/>
    <w:lvl w:ilvl="0">
      <w:start w:val="1"/>
      <w:numFmt w:val="decimal"/>
      <w:lvlText w:val="%1."/>
      <w:lvlJc w:val="left"/>
      <w:pPr>
        <w:tabs>
          <w:tab w:val="num" w:pos="360"/>
        </w:tabs>
        <w:ind w:left="360" w:hanging="360"/>
      </w:pPr>
    </w:lvl>
  </w:abstractNum>
  <w:abstractNum w:abstractNumId="17">
    <w:nsid w:val="5F214C15"/>
    <w:multiLevelType w:val="multilevel"/>
    <w:tmpl w:val="1840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E435C1"/>
    <w:multiLevelType w:val="multilevel"/>
    <w:tmpl w:val="F31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CB51C1"/>
    <w:multiLevelType w:val="singleLevel"/>
    <w:tmpl w:val="AE244054"/>
    <w:lvl w:ilvl="0">
      <w:start w:val="1"/>
      <w:numFmt w:val="decimal"/>
      <w:lvlText w:val="%1."/>
      <w:lvlJc w:val="left"/>
      <w:pPr>
        <w:tabs>
          <w:tab w:val="num" w:pos="360"/>
        </w:tabs>
        <w:ind w:left="360" w:hanging="360"/>
      </w:pPr>
    </w:lvl>
  </w:abstractNum>
  <w:abstractNum w:abstractNumId="20">
    <w:nsid w:val="68345373"/>
    <w:multiLevelType w:val="singleLevel"/>
    <w:tmpl w:val="0409000F"/>
    <w:lvl w:ilvl="0">
      <w:start w:val="1"/>
      <w:numFmt w:val="decimal"/>
      <w:lvlText w:val="%1."/>
      <w:lvlJc w:val="left"/>
      <w:pPr>
        <w:tabs>
          <w:tab w:val="num" w:pos="360"/>
        </w:tabs>
        <w:ind w:left="360" w:hanging="360"/>
      </w:pPr>
    </w:lvl>
  </w:abstractNum>
  <w:abstractNum w:abstractNumId="21">
    <w:nsid w:val="6A225EAF"/>
    <w:multiLevelType w:val="singleLevel"/>
    <w:tmpl w:val="A70E3040"/>
    <w:lvl w:ilvl="0">
      <w:start w:val="1"/>
      <w:numFmt w:val="bullet"/>
      <w:lvlText w:val=""/>
      <w:lvlJc w:val="left"/>
      <w:pPr>
        <w:tabs>
          <w:tab w:val="num" w:pos="360"/>
        </w:tabs>
        <w:ind w:left="0" w:firstLine="0"/>
      </w:pPr>
      <w:rPr>
        <w:rFonts w:ascii="Symbol" w:hAnsi="Symbol" w:hint="default"/>
        <w:sz w:val="28"/>
      </w:rPr>
    </w:lvl>
  </w:abstractNum>
  <w:abstractNum w:abstractNumId="22">
    <w:nsid w:val="6ACA2578"/>
    <w:multiLevelType w:val="singleLevel"/>
    <w:tmpl w:val="700CE13A"/>
    <w:lvl w:ilvl="0">
      <w:start w:val="1"/>
      <w:numFmt w:val="bullet"/>
      <w:lvlText w:val=""/>
      <w:lvlJc w:val="left"/>
      <w:pPr>
        <w:tabs>
          <w:tab w:val="num" w:pos="360"/>
        </w:tabs>
        <w:ind w:left="360" w:hanging="360"/>
      </w:pPr>
      <w:rPr>
        <w:rFonts w:ascii="Wingdings" w:hAnsi="Wingdings" w:hint="default"/>
      </w:rPr>
    </w:lvl>
  </w:abstractNum>
  <w:abstractNum w:abstractNumId="23">
    <w:nsid w:val="6C4E3419"/>
    <w:multiLevelType w:val="singleLevel"/>
    <w:tmpl w:val="0409000F"/>
    <w:lvl w:ilvl="0">
      <w:start w:val="1"/>
      <w:numFmt w:val="decimal"/>
      <w:lvlText w:val="%1."/>
      <w:lvlJc w:val="left"/>
      <w:pPr>
        <w:tabs>
          <w:tab w:val="num" w:pos="360"/>
        </w:tabs>
        <w:ind w:left="360" w:hanging="360"/>
      </w:pPr>
    </w:lvl>
  </w:abstractNum>
  <w:abstractNum w:abstractNumId="24">
    <w:nsid w:val="6D2205B8"/>
    <w:multiLevelType w:val="singleLevel"/>
    <w:tmpl w:val="A70E3040"/>
    <w:lvl w:ilvl="0">
      <w:start w:val="1"/>
      <w:numFmt w:val="bullet"/>
      <w:lvlText w:val=""/>
      <w:lvlJc w:val="left"/>
      <w:pPr>
        <w:tabs>
          <w:tab w:val="num" w:pos="360"/>
        </w:tabs>
        <w:ind w:left="0" w:firstLine="0"/>
      </w:pPr>
      <w:rPr>
        <w:rFonts w:ascii="Symbol" w:hAnsi="Symbol" w:hint="default"/>
        <w:sz w:val="28"/>
      </w:rPr>
    </w:lvl>
  </w:abstractNum>
  <w:abstractNum w:abstractNumId="25">
    <w:nsid w:val="6D3C75EE"/>
    <w:multiLevelType w:val="singleLevel"/>
    <w:tmpl w:val="0409000F"/>
    <w:lvl w:ilvl="0">
      <w:start w:val="1"/>
      <w:numFmt w:val="decimal"/>
      <w:lvlText w:val="%1."/>
      <w:lvlJc w:val="left"/>
      <w:pPr>
        <w:tabs>
          <w:tab w:val="num" w:pos="360"/>
        </w:tabs>
        <w:ind w:left="360" w:hanging="360"/>
      </w:pPr>
    </w:lvl>
  </w:abstractNum>
  <w:abstractNum w:abstractNumId="26">
    <w:nsid w:val="6FA149A7"/>
    <w:multiLevelType w:val="singleLevel"/>
    <w:tmpl w:val="436A91A0"/>
    <w:lvl w:ilvl="0">
      <w:numFmt w:val="bullet"/>
      <w:lvlText w:val="►"/>
      <w:lvlJc w:val="left"/>
      <w:pPr>
        <w:tabs>
          <w:tab w:val="num" w:pos="454"/>
        </w:tabs>
        <w:ind w:left="454" w:hanging="454"/>
      </w:pPr>
      <w:rPr>
        <w:rFonts w:ascii="Times New Roman" w:hAnsi="Times New Roman" w:hint="default"/>
        <w:sz w:val="24"/>
      </w:rPr>
    </w:lvl>
  </w:abstractNum>
  <w:abstractNum w:abstractNumId="27">
    <w:nsid w:val="70A94B14"/>
    <w:multiLevelType w:val="singleLevel"/>
    <w:tmpl w:val="A70E3040"/>
    <w:lvl w:ilvl="0">
      <w:start w:val="1"/>
      <w:numFmt w:val="bullet"/>
      <w:lvlText w:val=""/>
      <w:lvlJc w:val="left"/>
      <w:pPr>
        <w:tabs>
          <w:tab w:val="num" w:pos="360"/>
        </w:tabs>
        <w:ind w:left="0" w:firstLine="0"/>
      </w:pPr>
      <w:rPr>
        <w:rFonts w:ascii="Symbol" w:hAnsi="Symbol" w:hint="default"/>
        <w:sz w:val="28"/>
      </w:rPr>
    </w:lvl>
  </w:abstractNum>
  <w:abstractNum w:abstractNumId="28">
    <w:nsid w:val="75186756"/>
    <w:multiLevelType w:val="singleLevel"/>
    <w:tmpl w:val="94BEA204"/>
    <w:lvl w:ilvl="0">
      <w:start w:val="1"/>
      <w:numFmt w:val="bullet"/>
      <w:lvlText w:val=""/>
      <w:lvlJc w:val="left"/>
      <w:pPr>
        <w:tabs>
          <w:tab w:val="num" w:pos="360"/>
        </w:tabs>
        <w:ind w:left="360" w:hanging="360"/>
      </w:pPr>
      <w:rPr>
        <w:rFonts w:ascii="Wingdings" w:hAnsi="Wingdings" w:hint="default"/>
        <w:sz w:val="28"/>
      </w:rPr>
    </w:lvl>
  </w:abstractNum>
  <w:abstractNum w:abstractNumId="29">
    <w:nsid w:val="7B153254"/>
    <w:multiLevelType w:val="multilevel"/>
    <w:tmpl w:val="5B4E5912"/>
    <w:lvl w:ilvl="0">
      <w:start w:val="1"/>
      <w:numFmt w:val="decimal"/>
      <w:pStyle w:val="1"/>
      <w:suff w:val="space"/>
      <w:lvlText w:val="%1."/>
      <w:lvlJc w:val="left"/>
      <w:pPr>
        <w:ind w:left="432" w:hanging="432"/>
      </w:pPr>
    </w:lvl>
    <w:lvl w:ilvl="1">
      <w:start w:val="1"/>
      <w:numFmt w:val="decimal"/>
      <w:pStyle w:val="2"/>
      <w:suff w:val="space"/>
      <w:lvlText w:val="%1.%2"/>
      <w:lvlJc w:val="left"/>
      <w:pPr>
        <w:ind w:left="576" w:hanging="576"/>
      </w:pPr>
    </w:lvl>
    <w:lvl w:ilvl="2">
      <w:start w:val="1"/>
      <w:numFmt w:val="decimal"/>
      <w:pStyle w:val="3"/>
      <w:suff w:val="space"/>
      <w:lvlText w:val="%1.%2.%3"/>
      <w:lvlJc w:val="left"/>
      <w:pPr>
        <w:ind w:left="720" w:hanging="720"/>
      </w:pPr>
    </w:lvl>
    <w:lvl w:ilvl="3">
      <w:start w:val="1"/>
      <w:numFmt w:val="decimal"/>
      <w:suff w:val="space"/>
      <w:lvlText w:val="%1.%2.%3.%4"/>
      <w:lvlJc w:val="left"/>
      <w:pPr>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C157A80"/>
    <w:multiLevelType w:val="singleLevel"/>
    <w:tmpl w:val="94BEA204"/>
    <w:lvl w:ilvl="0">
      <w:start w:val="1"/>
      <w:numFmt w:val="bullet"/>
      <w:lvlText w:val=""/>
      <w:lvlJc w:val="left"/>
      <w:pPr>
        <w:tabs>
          <w:tab w:val="num" w:pos="360"/>
        </w:tabs>
        <w:ind w:left="360" w:hanging="360"/>
      </w:pPr>
      <w:rPr>
        <w:rFonts w:ascii="Wingdings" w:hAnsi="Wingdings" w:hint="default"/>
        <w:sz w:val="28"/>
      </w:rPr>
    </w:lvl>
  </w:abstractNum>
  <w:abstractNum w:abstractNumId="31">
    <w:nsid w:val="7C45392C"/>
    <w:multiLevelType w:val="singleLevel"/>
    <w:tmpl w:val="814A84B8"/>
    <w:lvl w:ilvl="0">
      <w:start w:val="1"/>
      <w:numFmt w:val="bullet"/>
      <w:lvlText w:val=""/>
      <w:lvlJc w:val="left"/>
      <w:pPr>
        <w:tabs>
          <w:tab w:val="num" w:pos="360"/>
        </w:tabs>
        <w:ind w:left="0" w:firstLine="0"/>
      </w:pPr>
      <w:rPr>
        <w:rFonts w:ascii="Symbol" w:hAnsi="Symbol" w:hint="default"/>
        <w:sz w:val="28"/>
      </w:rPr>
    </w:lvl>
  </w:abstractNum>
  <w:abstractNum w:abstractNumId="32">
    <w:nsid w:val="7CDF5A5E"/>
    <w:multiLevelType w:val="singleLevel"/>
    <w:tmpl w:val="94BEA204"/>
    <w:lvl w:ilvl="0">
      <w:start w:val="1"/>
      <w:numFmt w:val="bullet"/>
      <w:lvlText w:val=""/>
      <w:lvlJc w:val="left"/>
      <w:pPr>
        <w:tabs>
          <w:tab w:val="num" w:pos="360"/>
        </w:tabs>
        <w:ind w:left="360" w:hanging="360"/>
      </w:pPr>
      <w:rPr>
        <w:rFonts w:ascii="Wingdings" w:hAnsi="Wingdings" w:hint="default"/>
        <w:sz w:val="28"/>
      </w:rPr>
    </w:lvl>
  </w:abstractNum>
  <w:abstractNum w:abstractNumId="33">
    <w:nsid w:val="7D4A46EC"/>
    <w:multiLevelType w:val="singleLevel"/>
    <w:tmpl w:val="0409000F"/>
    <w:lvl w:ilvl="0">
      <w:start w:val="1"/>
      <w:numFmt w:val="decimal"/>
      <w:lvlText w:val="%1."/>
      <w:lvlJc w:val="left"/>
      <w:pPr>
        <w:tabs>
          <w:tab w:val="num" w:pos="360"/>
        </w:tabs>
        <w:ind w:left="360" w:hanging="360"/>
      </w:pPr>
    </w:lvl>
  </w:abstractNum>
  <w:num w:numId="1">
    <w:abstractNumId w:val="26"/>
  </w:num>
  <w:num w:numId="2">
    <w:abstractNumId w:val="11"/>
  </w:num>
  <w:num w:numId="3">
    <w:abstractNumId w:val="8"/>
  </w:num>
  <w:num w:numId="4">
    <w:abstractNumId w:val="10"/>
  </w:num>
  <w:num w:numId="5">
    <w:abstractNumId w:val="32"/>
  </w:num>
  <w:num w:numId="6">
    <w:abstractNumId w:val="0"/>
  </w:num>
  <w:num w:numId="7">
    <w:abstractNumId w:val="9"/>
  </w:num>
  <w:num w:numId="8">
    <w:abstractNumId w:val="15"/>
  </w:num>
  <w:num w:numId="9">
    <w:abstractNumId w:val="31"/>
  </w:num>
  <w:num w:numId="10">
    <w:abstractNumId w:val="28"/>
  </w:num>
  <w:num w:numId="11">
    <w:abstractNumId w:val="7"/>
  </w:num>
  <w:num w:numId="12">
    <w:abstractNumId w:val="30"/>
  </w:num>
  <w:num w:numId="13">
    <w:abstractNumId w:val="14"/>
  </w:num>
  <w:num w:numId="14">
    <w:abstractNumId w:val="16"/>
  </w:num>
  <w:num w:numId="15">
    <w:abstractNumId w:val="12"/>
  </w:num>
  <w:num w:numId="16">
    <w:abstractNumId w:val="1"/>
  </w:num>
  <w:num w:numId="17">
    <w:abstractNumId w:val="19"/>
  </w:num>
  <w:num w:numId="18">
    <w:abstractNumId w:val="6"/>
  </w:num>
  <w:num w:numId="19">
    <w:abstractNumId w:val="29"/>
  </w:num>
  <w:num w:numId="20">
    <w:abstractNumId w:val="22"/>
  </w:num>
  <w:num w:numId="21">
    <w:abstractNumId w:val="3"/>
  </w:num>
  <w:num w:numId="22">
    <w:abstractNumId w:val="25"/>
  </w:num>
  <w:num w:numId="23">
    <w:abstractNumId w:val="23"/>
  </w:num>
  <w:num w:numId="24">
    <w:abstractNumId w:val="20"/>
  </w:num>
  <w:num w:numId="25">
    <w:abstractNumId w:val="18"/>
  </w:num>
  <w:num w:numId="26">
    <w:abstractNumId w:val="2"/>
  </w:num>
  <w:num w:numId="27">
    <w:abstractNumId w:val="17"/>
  </w:num>
  <w:num w:numId="28">
    <w:abstractNumId w:val="13"/>
  </w:num>
  <w:num w:numId="29">
    <w:abstractNumId w:val="24"/>
  </w:num>
  <w:num w:numId="30">
    <w:abstractNumId w:val="5"/>
  </w:num>
  <w:num w:numId="31">
    <w:abstractNumId w:val="21"/>
  </w:num>
  <w:num w:numId="32">
    <w:abstractNumId w:val="4"/>
  </w:num>
  <w:num w:numId="33">
    <w:abstractNumId w:val="2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50C"/>
    <w:rsid w:val="0014750C"/>
    <w:rsid w:val="001629E5"/>
    <w:rsid w:val="009F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E4881647-31DB-4F55-8736-029784BF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lang w:val="lv-LV"/>
    </w:rPr>
  </w:style>
  <w:style w:type="paragraph" w:styleId="1">
    <w:name w:val="heading 1"/>
    <w:basedOn w:val="a"/>
    <w:next w:val="a"/>
    <w:qFormat/>
    <w:pPr>
      <w:keepNext/>
      <w:numPr>
        <w:numId w:val="19"/>
      </w:numPr>
      <w:spacing w:before="240" w:after="60"/>
      <w:jc w:val="center"/>
      <w:outlineLvl w:val="0"/>
    </w:pPr>
    <w:rPr>
      <w:b/>
      <w:kern w:val="28"/>
      <w:sz w:val="28"/>
    </w:rPr>
  </w:style>
  <w:style w:type="paragraph" w:styleId="2">
    <w:name w:val="heading 2"/>
    <w:basedOn w:val="a"/>
    <w:next w:val="a"/>
    <w:qFormat/>
    <w:pPr>
      <w:keepNext/>
      <w:numPr>
        <w:ilvl w:val="1"/>
        <w:numId w:val="19"/>
      </w:numPr>
      <w:spacing w:before="240" w:after="60"/>
      <w:jc w:val="center"/>
      <w:outlineLvl w:val="1"/>
    </w:pPr>
    <w:rPr>
      <w:b/>
      <w:sz w:val="28"/>
    </w:rPr>
  </w:style>
  <w:style w:type="paragraph" w:styleId="3">
    <w:name w:val="heading 3"/>
    <w:basedOn w:val="a"/>
    <w:next w:val="a"/>
    <w:autoRedefine/>
    <w:qFormat/>
    <w:pPr>
      <w:keepNext/>
      <w:numPr>
        <w:ilvl w:val="2"/>
        <w:numId w:val="19"/>
      </w:numPr>
      <w:spacing w:before="240" w:after="60"/>
      <w:outlineLvl w:val="2"/>
    </w:pPr>
    <w:rPr>
      <w:b/>
      <w:color w:val="008000"/>
    </w:rPr>
  </w:style>
  <w:style w:type="paragraph" w:styleId="4">
    <w:name w:val="heading 4"/>
    <w:basedOn w:val="a"/>
    <w:next w:val="a"/>
    <w:qFormat/>
    <w:pPr>
      <w:keepNext/>
      <w:outlineLvl w:val="3"/>
    </w:pPr>
    <w:rPr>
      <w:color w:val="008000"/>
      <w:u w:val="single"/>
    </w:rPr>
  </w:style>
  <w:style w:type="paragraph" w:styleId="5">
    <w:name w:val="heading 5"/>
    <w:basedOn w:val="a"/>
    <w:next w:val="a"/>
    <w:qFormat/>
    <w:pPr>
      <w:keepNext/>
      <w:ind w:firstLine="0"/>
      <w:jc w:val="center"/>
      <w:outlineLvl w:val="4"/>
    </w:pPr>
    <w:rPr>
      <w:b/>
    </w:rPr>
  </w:style>
  <w:style w:type="paragraph" w:styleId="8">
    <w:name w:val="heading 8"/>
    <w:basedOn w:val="a"/>
    <w:next w:val="a"/>
    <w:qFormat/>
    <w:pPr>
      <w:keepNext/>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tyle>
  <w:style w:type="paragraph" w:styleId="a4">
    <w:name w:val="footnote text"/>
    <w:basedOn w:val="a"/>
    <w:semiHidden/>
    <w:pPr>
      <w:ind w:firstLine="0"/>
    </w:pPr>
    <w:rPr>
      <w:sz w:val="20"/>
    </w:rPr>
  </w:style>
  <w:style w:type="character" w:styleId="a5">
    <w:name w:val="footnote reference"/>
    <w:basedOn w:val="a0"/>
    <w:semiHidden/>
    <w:rPr>
      <w:vertAlign w:val="superscript"/>
    </w:rPr>
  </w:style>
  <w:style w:type="paragraph" w:styleId="a6">
    <w:name w:val="footer"/>
    <w:basedOn w:val="a"/>
    <w:pPr>
      <w:tabs>
        <w:tab w:val="center" w:pos="4153"/>
        <w:tab w:val="right" w:pos="8306"/>
      </w:tabs>
    </w:pPr>
  </w:style>
  <w:style w:type="character" w:styleId="a7">
    <w:name w:val="page number"/>
    <w:basedOn w:val="a0"/>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8">
    <w:name w:val="caption"/>
    <w:basedOn w:val="a"/>
    <w:next w:val="a"/>
    <w:qFormat/>
    <w:pPr>
      <w:spacing w:before="120" w:after="120"/>
    </w:pPr>
    <w:rPr>
      <w:b/>
    </w:rPr>
  </w:style>
  <w:style w:type="character" w:styleId="a9">
    <w:name w:val="Hyperlink"/>
    <w:basedOn w:val="a0"/>
    <w:rPr>
      <w:color w:val="0000FF"/>
      <w:u w:val="single"/>
    </w:rPr>
  </w:style>
  <w:style w:type="paragraph" w:styleId="aa">
    <w:name w:val="Title"/>
    <w:basedOn w:val="a"/>
    <w:qFormat/>
    <w:pPr>
      <w:jc w:val="center"/>
    </w:pPr>
    <w:rPr>
      <w:b/>
      <w:sz w:val="36"/>
    </w:rPr>
  </w:style>
  <w:style w:type="paragraph" w:styleId="21">
    <w:name w:val="Body Text Indent 2"/>
    <w:basedOn w:val="a"/>
    <w:pPr>
      <w:jc w:val="center"/>
    </w:pPr>
    <w:rPr>
      <w:b/>
      <w:sz w:val="52"/>
    </w:rPr>
  </w:style>
  <w:style w:type="paragraph" w:styleId="ab">
    <w:name w:val="Body Text"/>
    <w:basedOn w:val="a"/>
    <w:pPr>
      <w:ind w:firstLine="0"/>
    </w:pPr>
  </w:style>
  <w:style w:type="paragraph" w:styleId="ac">
    <w:name w:val="annotation text"/>
    <w:basedOn w:val="a"/>
    <w:semiHidden/>
  </w:style>
  <w:style w:type="paragraph" w:styleId="31">
    <w:name w:val="Body Text Indent 3"/>
    <w:basedOn w:val="a"/>
    <w:pPr>
      <w:jc w:val="center"/>
    </w:pPr>
    <w:rPr>
      <w:b/>
      <w:sz w:val="40"/>
    </w:rPr>
  </w:style>
  <w:style w:type="paragraph" w:customStyle="1" w:styleId="11">
    <w:name w:val="Обычный (веб)1"/>
    <w:basedOn w:val="a"/>
    <w:pPr>
      <w:spacing w:before="100" w:after="100"/>
      <w:ind w:firstLine="0"/>
      <w:jc w:val="left"/>
    </w:pPr>
    <w:rPr>
      <w:lang w:val="ru-RU"/>
    </w:rPr>
  </w:style>
  <w:style w:type="character" w:styleId="ad">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_____Microsoft_Excel_97-20032.xls"/><Relationship Id="rId17" Type="http://schemas.openxmlformats.org/officeDocument/2006/relationships/hyperlink" Target="http://www.nais.lv" TargetMode="External"/><Relationship Id="rId2" Type="http://schemas.openxmlformats.org/officeDocument/2006/relationships/styles" Target="styles.xml"/><Relationship Id="rId16" Type="http://schemas.openxmlformats.org/officeDocument/2006/relationships/hyperlink" Target="http://www.nais.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www.likumi.lv" TargetMode="External"/><Relationship Id="rId10" Type="http://schemas.openxmlformats.org/officeDocument/2006/relationships/oleObject" Target="embeddings/_____Microsoft_Excel_97-20031.xls"/><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Microsoft_Excel_97-20033.xls"/></Relationships>
</file>

<file path=word/_rels/footnotes.xml.rels><?xml version="1.0" encoding="UTF-8" standalone="yes"?>
<Relationships xmlns="http://schemas.openxmlformats.org/package/2006/relationships"><Relationship Id="rId3" Type="http://schemas.openxmlformats.org/officeDocument/2006/relationships/hyperlink" Target="http://www.banka.lv" TargetMode="External"/><Relationship Id="rId2" Type="http://schemas.openxmlformats.org/officeDocument/2006/relationships/hyperlink" Target="http://www.parex.lv" TargetMode="External"/><Relationship Id="rId1" Type="http://schemas.openxmlformats.org/officeDocument/2006/relationships/hyperlink" Target="http://www.parex.lv" TargetMode="External"/><Relationship Id="rId4" Type="http://schemas.openxmlformats.org/officeDocument/2006/relationships/hyperlink" Target="http://www.hansa.l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4984</Words>
  <Characters>28410</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33328</CharactersWithSpaces>
  <SharedDoc>false</SharedDoc>
  <HLinks>
    <vt:vector size="42" baseType="variant">
      <vt:variant>
        <vt:i4>7602222</vt:i4>
      </vt:variant>
      <vt:variant>
        <vt:i4>135</vt:i4>
      </vt:variant>
      <vt:variant>
        <vt:i4>0</vt:i4>
      </vt:variant>
      <vt:variant>
        <vt:i4>5</vt:i4>
      </vt:variant>
      <vt:variant>
        <vt:lpwstr>http://www.nais.lv/</vt:lpwstr>
      </vt:variant>
      <vt:variant>
        <vt:lpwstr/>
      </vt:variant>
      <vt:variant>
        <vt:i4>7602222</vt:i4>
      </vt:variant>
      <vt:variant>
        <vt:i4>132</vt:i4>
      </vt:variant>
      <vt:variant>
        <vt:i4>0</vt:i4>
      </vt:variant>
      <vt:variant>
        <vt:i4>5</vt:i4>
      </vt:variant>
      <vt:variant>
        <vt:lpwstr>http://www.nais.lv/</vt:lpwstr>
      </vt:variant>
      <vt:variant>
        <vt:lpwstr/>
      </vt:variant>
      <vt:variant>
        <vt:i4>1638473</vt:i4>
      </vt:variant>
      <vt:variant>
        <vt:i4>129</vt:i4>
      </vt:variant>
      <vt:variant>
        <vt:i4>0</vt:i4>
      </vt:variant>
      <vt:variant>
        <vt:i4>5</vt:i4>
      </vt:variant>
      <vt:variant>
        <vt:lpwstr>http://www.likumi.lv/</vt:lpwstr>
      </vt:variant>
      <vt:variant>
        <vt:lpwstr/>
      </vt:variant>
      <vt:variant>
        <vt:i4>983066</vt:i4>
      </vt:variant>
      <vt:variant>
        <vt:i4>9</vt:i4>
      </vt:variant>
      <vt:variant>
        <vt:i4>0</vt:i4>
      </vt:variant>
      <vt:variant>
        <vt:i4>5</vt:i4>
      </vt:variant>
      <vt:variant>
        <vt:lpwstr>http://www.hansa.lv/</vt:lpwstr>
      </vt:variant>
      <vt:variant>
        <vt:lpwstr/>
      </vt:variant>
      <vt:variant>
        <vt:i4>327682</vt:i4>
      </vt:variant>
      <vt:variant>
        <vt:i4>6</vt:i4>
      </vt:variant>
      <vt:variant>
        <vt:i4>0</vt:i4>
      </vt:variant>
      <vt:variant>
        <vt:i4>5</vt:i4>
      </vt:variant>
      <vt:variant>
        <vt:lpwstr>http://www.banka.lv/</vt:lpwstr>
      </vt:variant>
      <vt:variant>
        <vt:lpwstr/>
      </vt:variant>
      <vt:variant>
        <vt:i4>1179660</vt:i4>
      </vt:variant>
      <vt:variant>
        <vt:i4>3</vt:i4>
      </vt:variant>
      <vt:variant>
        <vt:i4>0</vt:i4>
      </vt:variant>
      <vt:variant>
        <vt:i4>5</vt:i4>
      </vt:variant>
      <vt:variant>
        <vt:lpwstr>http://www.parex.lv/</vt:lpwstr>
      </vt:variant>
      <vt:variant>
        <vt:lpwstr/>
      </vt:variant>
      <vt:variant>
        <vt:i4>1179660</vt:i4>
      </vt:variant>
      <vt:variant>
        <vt:i4>0</vt:i4>
      </vt:variant>
      <vt:variant>
        <vt:i4>0</vt:i4>
      </vt:variant>
      <vt:variant>
        <vt:i4>5</vt:i4>
      </vt:variant>
      <vt:variant>
        <vt:lpwstr>http://www.parex.lv/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admin</cp:lastModifiedBy>
  <cp:revision>2</cp:revision>
  <cp:lastPrinted>2002-10-25T10:05:00Z</cp:lastPrinted>
  <dcterms:created xsi:type="dcterms:W3CDTF">2014-06-21T06:03:00Z</dcterms:created>
  <dcterms:modified xsi:type="dcterms:W3CDTF">2014-06-21T06:03:00Z</dcterms:modified>
</cp:coreProperties>
</file>