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30" w:rsidRDefault="00117830" w:rsidP="00263685">
      <w:pPr>
        <w:pStyle w:val="1"/>
        <w:spacing w:before="240" w:after="240"/>
        <w:jc w:val="center"/>
        <w:rPr>
          <w:rFonts w:ascii="Times New Roman" w:hAnsi="Times New Roman"/>
          <w:color w:val="auto"/>
        </w:rPr>
      </w:pPr>
      <w:bookmarkStart w:id="0" w:name="_Toc233483642"/>
    </w:p>
    <w:p w:rsidR="00337A71" w:rsidRPr="00263685" w:rsidRDefault="00337A71" w:rsidP="00263685">
      <w:pPr>
        <w:pStyle w:val="1"/>
        <w:spacing w:before="240" w:after="240"/>
        <w:jc w:val="center"/>
        <w:rPr>
          <w:rFonts w:ascii="Times New Roman" w:hAnsi="Times New Roman"/>
          <w:color w:val="auto"/>
        </w:rPr>
      </w:pPr>
      <w:r w:rsidRPr="00263685">
        <w:rPr>
          <w:rFonts w:ascii="Times New Roman" w:hAnsi="Times New Roman"/>
          <w:color w:val="auto"/>
        </w:rPr>
        <w:t>СОДЕРЖАНИЕ</w:t>
      </w:r>
    </w:p>
    <w:tbl>
      <w:tblPr>
        <w:tblW w:w="9355" w:type="dxa"/>
        <w:tblInd w:w="109" w:type="dxa"/>
        <w:tblLook w:val="0000" w:firstRow="0" w:lastRow="0" w:firstColumn="0" w:lastColumn="0" w:noHBand="0" w:noVBand="0"/>
      </w:tblPr>
      <w:tblGrid>
        <w:gridCol w:w="8504"/>
        <w:gridCol w:w="851"/>
      </w:tblGrid>
      <w:tr w:rsidR="00657B67" w:rsidTr="00657B67">
        <w:trPr>
          <w:trHeight w:val="367"/>
        </w:trPr>
        <w:tc>
          <w:tcPr>
            <w:tcW w:w="8504" w:type="dxa"/>
          </w:tcPr>
          <w:p w:rsidR="00657B67" w:rsidRDefault="00657B67" w:rsidP="00657B67">
            <w:pPr>
              <w:ind w:firstLine="0"/>
              <w:jc w:val="both"/>
            </w:pPr>
            <w:r>
              <w:t>ТЕОРЕТИЧЕСКАЯ ЧАСТЬ</w:t>
            </w:r>
          </w:p>
        </w:tc>
        <w:tc>
          <w:tcPr>
            <w:tcW w:w="851" w:type="dxa"/>
          </w:tcPr>
          <w:p w:rsidR="00657B67" w:rsidRDefault="00657B67" w:rsidP="00657B67">
            <w:pPr>
              <w:ind w:firstLine="0"/>
              <w:jc w:val="both"/>
            </w:pPr>
            <w:r>
              <w:t>3</w:t>
            </w:r>
          </w:p>
        </w:tc>
      </w:tr>
      <w:tr w:rsidR="00657B67" w:rsidTr="00657B67">
        <w:trPr>
          <w:trHeight w:val="367"/>
        </w:trPr>
        <w:tc>
          <w:tcPr>
            <w:tcW w:w="8504" w:type="dxa"/>
          </w:tcPr>
          <w:p w:rsidR="00657B67" w:rsidRDefault="00657B67" w:rsidP="00263685">
            <w:pPr>
              <w:pStyle w:val="a9"/>
              <w:numPr>
                <w:ilvl w:val="0"/>
                <w:numId w:val="9"/>
              </w:numPr>
              <w:jc w:val="both"/>
            </w:pPr>
            <w:r>
              <w:t>БЮДЖЕТНАЯ СИСТЕМА РОССИЙСКОЙ ФЕДЕРАЦИИ</w:t>
            </w:r>
          </w:p>
        </w:tc>
        <w:tc>
          <w:tcPr>
            <w:tcW w:w="851" w:type="dxa"/>
          </w:tcPr>
          <w:p w:rsidR="00657B67" w:rsidRDefault="00657B67" w:rsidP="00657B67">
            <w:pPr>
              <w:pStyle w:val="a9"/>
              <w:ind w:left="0" w:firstLine="0"/>
              <w:jc w:val="both"/>
            </w:pPr>
            <w:r>
              <w:t>3</w:t>
            </w:r>
          </w:p>
        </w:tc>
      </w:tr>
      <w:tr w:rsidR="00657B67" w:rsidTr="00657B67">
        <w:trPr>
          <w:trHeight w:val="299"/>
        </w:trPr>
        <w:tc>
          <w:tcPr>
            <w:tcW w:w="8504" w:type="dxa"/>
          </w:tcPr>
          <w:p w:rsidR="00657B67" w:rsidRDefault="00657B67" w:rsidP="00263685">
            <w:pPr>
              <w:pStyle w:val="a9"/>
              <w:numPr>
                <w:ilvl w:val="1"/>
                <w:numId w:val="9"/>
              </w:numPr>
              <w:jc w:val="both"/>
            </w:pPr>
            <w:r>
              <w:t>Принципы построения бюджетной системы</w:t>
            </w:r>
          </w:p>
        </w:tc>
        <w:tc>
          <w:tcPr>
            <w:tcW w:w="851" w:type="dxa"/>
          </w:tcPr>
          <w:p w:rsidR="00657B67" w:rsidRDefault="00657B67" w:rsidP="00657B67">
            <w:pPr>
              <w:pStyle w:val="a9"/>
              <w:ind w:left="0" w:firstLine="0"/>
              <w:jc w:val="both"/>
            </w:pPr>
            <w:r>
              <w:t>5</w:t>
            </w:r>
          </w:p>
        </w:tc>
      </w:tr>
      <w:tr w:rsidR="00657B67" w:rsidTr="00657B67">
        <w:trPr>
          <w:trHeight w:val="243"/>
        </w:trPr>
        <w:tc>
          <w:tcPr>
            <w:tcW w:w="8504" w:type="dxa"/>
          </w:tcPr>
          <w:p w:rsidR="00657B67" w:rsidRDefault="00657B67" w:rsidP="00263685">
            <w:pPr>
              <w:pStyle w:val="a9"/>
              <w:numPr>
                <w:ilvl w:val="0"/>
                <w:numId w:val="9"/>
              </w:numPr>
              <w:jc w:val="both"/>
            </w:pPr>
            <w:r>
              <w:t>СТРУКТУРА ФЕДЕРАЛЬНОГО БЮДЖЕТА</w:t>
            </w:r>
          </w:p>
        </w:tc>
        <w:tc>
          <w:tcPr>
            <w:tcW w:w="851" w:type="dxa"/>
          </w:tcPr>
          <w:p w:rsidR="00657B67" w:rsidRDefault="00657B67" w:rsidP="00657B67">
            <w:pPr>
              <w:pStyle w:val="a9"/>
              <w:ind w:left="0" w:firstLine="0"/>
              <w:jc w:val="both"/>
            </w:pPr>
            <w:r>
              <w:t>8</w:t>
            </w:r>
          </w:p>
        </w:tc>
      </w:tr>
      <w:tr w:rsidR="00657B67" w:rsidTr="00657B67">
        <w:trPr>
          <w:trHeight w:val="224"/>
        </w:trPr>
        <w:tc>
          <w:tcPr>
            <w:tcW w:w="8504" w:type="dxa"/>
          </w:tcPr>
          <w:p w:rsidR="00657B67" w:rsidRDefault="00657B67" w:rsidP="00263685">
            <w:pPr>
              <w:pStyle w:val="a9"/>
              <w:numPr>
                <w:ilvl w:val="1"/>
                <w:numId w:val="9"/>
              </w:numPr>
              <w:jc w:val="both"/>
            </w:pPr>
            <w:r>
              <w:t>Доходы федерального бюджета</w:t>
            </w:r>
          </w:p>
        </w:tc>
        <w:tc>
          <w:tcPr>
            <w:tcW w:w="851" w:type="dxa"/>
          </w:tcPr>
          <w:p w:rsidR="00657B67" w:rsidRDefault="00657B67" w:rsidP="00657B67">
            <w:pPr>
              <w:pStyle w:val="a9"/>
              <w:ind w:left="0" w:firstLine="0"/>
              <w:jc w:val="both"/>
            </w:pPr>
            <w:r>
              <w:t>9</w:t>
            </w:r>
          </w:p>
        </w:tc>
      </w:tr>
      <w:tr w:rsidR="00657B67" w:rsidTr="00657B67">
        <w:trPr>
          <w:trHeight w:val="224"/>
        </w:trPr>
        <w:tc>
          <w:tcPr>
            <w:tcW w:w="8504" w:type="dxa"/>
          </w:tcPr>
          <w:p w:rsidR="00657B67" w:rsidRDefault="00657B67" w:rsidP="00263685">
            <w:pPr>
              <w:pStyle w:val="a9"/>
              <w:numPr>
                <w:ilvl w:val="1"/>
                <w:numId w:val="9"/>
              </w:numPr>
              <w:jc w:val="both"/>
            </w:pPr>
            <w:r>
              <w:t>Расходы федерального бюджета</w:t>
            </w:r>
          </w:p>
        </w:tc>
        <w:tc>
          <w:tcPr>
            <w:tcW w:w="851" w:type="dxa"/>
          </w:tcPr>
          <w:p w:rsidR="00657B67" w:rsidRDefault="00657B67" w:rsidP="00657B67">
            <w:pPr>
              <w:pStyle w:val="a9"/>
              <w:ind w:left="0" w:firstLine="0"/>
              <w:jc w:val="both"/>
            </w:pPr>
            <w:r>
              <w:t>10</w:t>
            </w:r>
          </w:p>
        </w:tc>
      </w:tr>
      <w:tr w:rsidR="00657B67" w:rsidTr="00657B67">
        <w:trPr>
          <w:trHeight w:val="262"/>
        </w:trPr>
        <w:tc>
          <w:tcPr>
            <w:tcW w:w="8504" w:type="dxa"/>
          </w:tcPr>
          <w:p w:rsidR="00657B67" w:rsidRDefault="00657B67" w:rsidP="00263685">
            <w:pPr>
              <w:ind w:firstLine="0"/>
              <w:jc w:val="both"/>
            </w:pPr>
            <w:r>
              <w:t>ПРАКТИЧЕСКАЯ ЧАСТЬ</w:t>
            </w:r>
          </w:p>
        </w:tc>
        <w:tc>
          <w:tcPr>
            <w:tcW w:w="851" w:type="dxa"/>
          </w:tcPr>
          <w:p w:rsidR="00657B67" w:rsidRDefault="00657B67" w:rsidP="00657B67">
            <w:pPr>
              <w:ind w:firstLine="0"/>
              <w:jc w:val="both"/>
            </w:pPr>
            <w:r>
              <w:t>12</w:t>
            </w:r>
          </w:p>
        </w:tc>
      </w:tr>
      <w:tr w:rsidR="00657B67" w:rsidTr="00657B67">
        <w:trPr>
          <w:trHeight w:val="202"/>
        </w:trPr>
        <w:tc>
          <w:tcPr>
            <w:tcW w:w="8504" w:type="dxa"/>
          </w:tcPr>
          <w:p w:rsidR="00657B67" w:rsidRDefault="00657B67" w:rsidP="00263685">
            <w:pPr>
              <w:ind w:firstLine="0"/>
              <w:jc w:val="both"/>
            </w:pPr>
            <w:r>
              <w:t>ЗАКЛЮЧЕНИЕ</w:t>
            </w:r>
          </w:p>
        </w:tc>
        <w:tc>
          <w:tcPr>
            <w:tcW w:w="851" w:type="dxa"/>
          </w:tcPr>
          <w:p w:rsidR="00657B67" w:rsidRDefault="00657B67" w:rsidP="00657B67">
            <w:pPr>
              <w:ind w:firstLine="0"/>
              <w:jc w:val="both"/>
            </w:pPr>
            <w:r>
              <w:t>16</w:t>
            </w:r>
          </w:p>
        </w:tc>
      </w:tr>
      <w:tr w:rsidR="00657B67" w:rsidTr="00657B67">
        <w:trPr>
          <w:trHeight w:val="202"/>
        </w:trPr>
        <w:tc>
          <w:tcPr>
            <w:tcW w:w="8504" w:type="dxa"/>
          </w:tcPr>
          <w:p w:rsidR="00657B67" w:rsidRDefault="00657B67" w:rsidP="00263685">
            <w:pPr>
              <w:ind w:firstLine="0"/>
              <w:jc w:val="both"/>
            </w:pPr>
            <w:r>
              <w:t>СПИСОК ИСПОЛЬЗОВАННЫХ ИСТОЧНИКОВ</w:t>
            </w:r>
          </w:p>
        </w:tc>
        <w:tc>
          <w:tcPr>
            <w:tcW w:w="851" w:type="dxa"/>
          </w:tcPr>
          <w:p w:rsidR="00657B67" w:rsidRDefault="00657B67" w:rsidP="00657B67">
            <w:pPr>
              <w:ind w:firstLine="0"/>
              <w:jc w:val="both"/>
            </w:pPr>
            <w:r>
              <w:t>17</w:t>
            </w:r>
          </w:p>
        </w:tc>
      </w:tr>
    </w:tbl>
    <w:p w:rsidR="00D541BD" w:rsidRDefault="00D541BD" w:rsidP="00657B67">
      <w:pPr>
        <w:pStyle w:val="1"/>
        <w:spacing w:before="240" w:after="240"/>
        <w:rPr>
          <w:rFonts w:ascii="Times New Roman" w:hAnsi="Times New Roman"/>
          <w:color w:val="auto"/>
        </w:rPr>
      </w:pPr>
    </w:p>
    <w:p w:rsidR="00337A71" w:rsidRPr="00D541BD" w:rsidRDefault="00D541BD" w:rsidP="00D541BD">
      <w:pPr>
        <w:pStyle w:val="1"/>
        <w:numPr>
          <w:ilvl w:val="0"/>
          <w:numId w:val="14"/>
        </w:numPr>
        <w:spacing w:before="240" w:after="240"/>
        <w:ind w:left="1077" w:hanging="357"/>
        <w:jc w:val="center"/>
        <w:rPr>
          <w:rFonts w:ascii="Times New Roman" w:hAnsi="Times New Roman"/>
          <w:color w:val="auto"/>
        </w:rPr>
      </w:pPr>
      <w:r>
        <w:br w:type="page"/>
      </w:r>
      <w:r w:rsidR="004A1B90" w:rsidRPr="00D541BD">
        <w:rPr>
          <w:rFonts w:ascii="Times New Roman" w:hAnsi="Times New Roman"/>
          <w:color w:val="auto"/>
        </w:rPr>
        <w:t>БЮДЖЕТНАЯ СИСТЕМА РОССИЙСКОЙ ФЕДЕРАЦИИ</w:t>
      </w:r>
    </w:p>
    <w:p w:rsidR="00C55889" w:rsidRPr="00337A71" w:rsidRDefault="00C55889" w:rsidP="00263685">
      <w:pPr>
        <w:jc w:val="both"/>
      </w:pPr>
      <w:r w:rsidRPr="00337A71">
        <w:rPr>
          <w:u w:val="single"/>
        </w:rPr>
        <w:t>Государственный бюджет</w:t>
      </w:r>
      <w:r w:rsidRPr="00337A71">
        <w:t xml:space="preserve"> — это централизованный фонд финансовых ресурсов, финансовый план государства, имеющий статус закона на соответствующий финансовый год, форма образования и расходова</w:t>
      </w:r>
      <w:r w:rsidRPr="00337A71">
        <w:softHyphen/>
        <w:t>ния денежных средств, предназначенных для финансового обеспече</w:t>
      </w:r>
      <w:r w:rsidRPr="00337A71">
        <w:softHyphen/>
        <w:t>ния деятельности государства и местного самоуправления.</w:t>
      </w:r>
    </w:p>
    <w:p w:rsidR="00C55889" w:rsidRPr="00337A71" w:rsidRDefault="00C55889" w:rsidP="00263685">
      <w:pPr>
        <w:jc w:val="both"/>
      </w:pPr>
      <w:r w:rsidRPr="00337A71">
        <w:t>Через государственный бюджет происходит перераспределе</w:t>
      </w:r>
      <w:r w:rsidRPr="00337A71">
        <w:softHyphen/>
        <w:t>ние части валового национального продукта путем аккумуляции и мобилизации средств, выделения и использования финансо</w:t>
      </w:r>
      <w:r w:rsidRPr="00337A71">
        <w:softHyphen/>
        <w:t>вых ресурсов.</w:t>
      </w:r>
    </w:p>
    <w:p w:rsidR="00C55889" w:rsidRPr="00337A71" w:rsidRDefault="00C55889" w:rsidP="00263685">
      <w:pPr>
        <w:jc w:val="both"/>
      </w:pPr>
      <w:r w:rsidRPr="00337A71">
        <w:t>Государственный бюджет — центральное звено финансовой системы Российской Федерации. Он играет активную роль в функционировании экономики, ее поступательном и динамич</w:t>
      </w:r>
      <w:r w:rsidRPr="00337A71">
        <w:softHyphen/>
        <w:t>ном развитии.</w:t>
      </w:r>
    </w:p>
    <w:p w:rsidR="00C55889" w:rsidRPr="00337A71" w:rsidRDefault="00C55889" w:rsidP="00263685">
      <w:pPr>
        <w:jc w:val="both"/>
      </w:pPr>
      <w:r w:rsidRPr="00337A71">
        <w:rPr>
          <w:b/>
          <w:bCs/>
          <w:i/>
          <w:iCs/>
        </w:rPr>
        <w:t xml:space="preserve">Бюджетная система Российской Федерации </w:t>
      </w:r>
      <w:r w:rsidRPr="00337A71">
        <w:t>(рис. 1) состоит из бюджетов трех уровней:</w:t>
      </w:r>
    </w:p>
    <w:p w:rsidR="00C55889" w:rsidRPr="00337A71" w:rsidRDefault="00C55889" w:rsidP="00263685">
      <w:pPr>
        <w:jc w:val="both"/>
      </w:pPr>
      <w:r w:rsidRPr="00337A71">
        <w:t>1) федеральный бюджет и бюджеты государственных вне</w:t>
      </w:r>
      <w:r w:rsidRPr="00337A71">
        <w:softHyphen/>
        <w:t>бюджетных фондов;</w:t>
      </w:r>
    </w:p>
    <w:p w:rsidR="00C55889" w:rsidRPr="00337A71" w:rsidRDefault="00C55889" w:rsidP="00263685">
      <w:pPr>
        <w:jc w:val="both"/>
      </w:pPr>
      <w:r w:rsidRPr="00337A71">
        <w:t>2) бюджеты субъектов РФ и бюджеты территориальных государственных внебюджетных фондов;</w:t>
      </w:r>
    </w:p>
    <w:p w:rsidR="00C55889" w:rsidRPr="00337A71" w:rsidRDefault="00C55889" w:rsidP="00263685">
      <w:pPr>
        <w:jc w:val="both"/>
      </w:pPr>
      <w:r w:rsidRPr="00337A71">
        <w:t>3)   местные бюджеты.</w:t>
      </w:r>
    </w:p>
    <w:p w:rsidR="00C55889" w:rsidRPr="00337A71" w:rsidRDefault="00C55889" w:rsidP="00263685">
      <w:pPr>
        <w:jc w:val="both"/>
      </w:pPr>
      <w:r w:rsidRPr="00337A71">
        <w:t>Федеральный бюджет и бюджеты государственных внебюд</w:t>
      </w:r>
      <w:r w:rsidRPr="00337A71">
        <w:softHyphen/>
        <w:t>жетных фондов разрабатываются и утверждаются в форме феде</w:t>
      </w:r>
      <w:r w:rsidRPr="00337A71">
        <w:softHyphen/>
        <w:t>ральных законов; бюджеты субъектов РФ и бюджеты территори</w:t>
      </w:r>
      <w:r w:rsidRPr="00337A71">
        <w:softHyphen/>
        <w:t>альных государственных внебюджетных фондов — в форме за</w:t>
      </w:r>
      <w:r w:rsidRPr="00337A71">
        <w:softHyphen/>
        <w:t>конов субъектов РФ; местные бюджеты разрабатываются и ут</w:t>
      </w:r>
      <w:r w:rsidRPr="00337A71">
        <w:softHyphen/>
        <w:t>верждаются правовыми актами представительных органов мест</w:t>
      </w:r>
      <w:r w:rsidRPr="00337A71">
        <w:softHyphen/>
        <w:t>ного самоуправления либо в порядке, установленном уставами муниципальных образований.</w:t>
      </w:r>
    </w:p>
    <w:p w:rsidR="00C55889" w:rsidRPr="00337A71" w:rsidRDefault="00C55889" w:rsidP="00263685">
      <w:pPr>
        <w:jc w:val="both"/>
      </w:pPr>
      <w:r w:rsidRPr="00337A71">
        <w:rPr>
          <w:u w:val="single"/>
        </w:rPr>
        <w:t>Государственный внебюджетный Фонд</w:t>
      </w:r>
      <w:r w:rsidRPr="00337A71">
        <w:t xml:space="preserve"> — централизованный фонд де</w:t>
      </w:r>
      <w:r w:rsidRPr="00337A71">
        <w:softHyphen/>
        <w:t>нежных средств, образуемый вне федерального бюджета и бюджетов субъектов РФ и предназначенный для реализации прав граждан на пен</w:t>
      </w:r>
      <w:r w:rsidRPr="00337A71">
        <w:softHyphen/>
        <w:t>сионное обеспечение, социальное страхование, социальное обеспечение, охрану здоровья и медицинскую помощь.</w:t>
      </w:r>
    </w:p>
    <w:p w:rsidR="00C55889" w:rsidRPr="00337A71" w:rsidRDefault="00C55889" w:rsidP="00263685">
      <w:pPr>
        <w:jc w:val="both"/>
      </w:pPr>
      <w:r w:rsidRPr="00337A71">
        <w:t>Федеральный бюджет и консолидированные бюджеты субъ</w:t>
      </w:r>
      <w:r w:rsidRPr="00337A71">
        <w:softHyphen/>
        <w:t xml:space="preserve">ектов РФ составляют </w:t>
      </w:r>
      <w:r w:rsidRPr="00337A71">
        <w:rPr>
          <w:i/>
          <w:iCs/>
        </w:rPr>
        <w:t xml:space="preserve">консолидированный бюджет РФ. </w:t>
      </w:r>
      <w:r w:rsidRPr="00337A71">
        <w:t xml:space="preserve">Бюджет субъекта РФ и консолидированные бюджеты муниципальных образований, находящихся на его территории, составляют </w:t>
      </w:r>
      <w:r w:rsidRPr="00337A71">
        <w:rPr>
          <w:i/>
          <w:iCs/>
        </w:rPr>
        <w:t>консо</w:t>
      </w:r>
      <w:r w:rsidRPr="00337A71">
        <w:rPr>
          <w:i/>
          <w:iCs/>
        </w:rPr>
        <w:softHyphen/>
        <w:t xml:space="preserve">лидированный бюджет субъекта РФ. </w:t>
      </w:r>
      <w:r w:rsidRPr="00337A71">
        <w:t>Бюджет муниципального образования и бюджеты муниципальных образований, находя</w:t>
      </w:r>
      <w:r w:rsidRPr="00337A71">
        <w:softHyphen/>
        <w:t xml:space="preserve">щихся на его территории, составляют </w:t>
      </w:r>
      <w:r w:rsidRPr="00337A71">
        <w:rPr>
          <w:i/>
          <w:iCs/>
        </w:rPr>
        <w:t xml:space="preserve">консолидированный бюджет муниципального образования. </w:t>
      </w:r>
      <w:r w:rsidRPr="00337A71">
        <w:t>В составе бюджета образуются целе</w:t>
      </w:r>
      <w:r w:rsidRPr="00337A71">
        <w:softHyphen/>
        <w:t>вые бюджетные фонды.</w:t>
      </w:r>
    </w:p>
    <w:p w:rsidR="004A1B90" w:rsidRDefault="00984BE4" w:rsidP="004A1B9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0.5pt;height:340.5pt;visibility:visible">
            <v:imagedata r:id="rId7" o:title="" gain="2.5" blacklevel="15729f"/>
          </v:shape>
        </w:pict>
      </w:r>
    </w:p>
    <w:p w:rsidR="00C55889" w:rsidRPr="00337A71" w:rsidRDefault="004A1B90" w:rsidP="004A1B90">
      <w:r>
        <w:t>Рис.1 Строение бюджетной системы</w:t>
      </w:r>
    </w:p>
    <w:p w:rsidR="004A1B90" w:rsidRDefault="004A1B90" w:rsidP="004A1B90">
      <w:pPr>
        <w:rPr>
          <w:u w:val="single"/>
        </w:rPr>
      </w:pPr>
    </w:p>
    <w:p w:rsidR="00C55889" w:rsidRPr="00337A71" w:rsidRDefault="00C55889" w:rsidP="00263685">
      <w:pPr>
        <w:jc w:val="both"/>
      </w:pPr>
      <w:r w:rsidRPr="00337A71">
        <w:rPr>
          <w:u w:val="single"/>
        </w:rPr>
        <w:t>Целевой бюджетный фонд</w:t>
      </w:r>
      <w:r w:rsidRPr="00337A71">
        <w:t xml:space="preserve"> — централизованный фонд денежных средств, создаваемый за счет доходов, используемых по целевому на</w:t>
      </w:r>
      <w:r w:rsidRPr="00337A71">
        <w:softHyphen/>
        <w:t>значению, или в порядке целевых отчислений от конкретных видов доходов или других поступлений и используемый по отдельной смете.</w:t>
      </w:r>
    </w:p>
    <w:p w:rsidR="00C55889" w:rsidRPr="00337A71" w:rsidRDefault="00C55889" w:rsidP="00263685">
      <w:pPr>
        <w:jc w:val="both"/>
      </w:pPr>
      <w:r w:rsidRPr="00337A71">
        <w:t>Средства целевого бюджетного фонда не могут быть исполь</w:t>
      </w:r>
      <w:r w:rsidRPr="00337A71">
        <w:softHyphen/>
        <w:t>зованы на цели, не соответствующие назначению целевого бюд</w:t>
      </w:r>
      <w:r w:rsidRPr="00337A71">
        <w:softHyphen/>
        <w:t>жетного фонда.</w:t>
      </w:r>
    </w:p>
    <w:p w:rsidR="004A1B90" w:rsidRPr="00263685" w:rsidRDefault="004A1B90" w:rsidP="00263685">
      <w:pPr>
        <w:pStyle w:val="1"/>
        <w:numPr>
          <w:ilvl w:val="1"/>
          <w:numId w:val="6"/>
        </w:numPr>
        <w:spacing w:before="240" w:after="240"/>
        <w:jc w:val="center"/>
        <w:rPr>
          <w:rFonts w:ascii="Times New Roman" w:hAnsi="Times New Roman"/>
          <w:color w:val="auto"/>
        </w:rPr>
      </w:pPr>
      <w:r w:rsidRPr="00263685">
        <w:rPr>
          <w:rFonts w:ascii="Times New Roman" w:hAnsi="Times New Roman"/>
          <w:color w:val="auto"/>
        </w:rPr>
        <w:t>Принципы построения бюджетной системы</w:t>
      </w:r>
    </w:p>
    <w:p w:rsidR="00C55889" w:rsidRPr="00337A71" w:rsidRDefault="00C55889" w:rsidP="00263685">
      <w:pPr>
        <w:jc w:val="both"/>
      </w:pPr>
      <w:r w:rsidRPr="00337A71">
        <w:t>Принципы функционирования бюджетной системы:</w:t>
      </w:r>
    </w:p>
    <w:p w:rsidR="00C55889" w:rsidRPr="00337A71" w:rsidRDefault="00C55889" w:rsidP="00263685">
      <w:pPr>
        <w:jc w:val="both"/>
      </w:pPr>
      <w:r w:rsidRPr="00337A71">
        <w:t>•  единство бюджетной системы;</w:t>
      </w:r>
    </w:p>
    <w:p w:rsidR="00C55889" w:rsidRPr="00337A71" w:rsidRDefault="00C55889" w:rsidP="00263685">
      <w:pPr>
        <w:jc w:val="both"/>
      </w:pPr>
      <w:r w:rsidRPr="00337A71">
        <w:t>• разграничение доходов и расходов между уровнями бюд</w:t>
      </w:r>
      <w:r w:rsidRPr="00337A71">
        <w:softHyphen/>
        <w:t>жетной системы;</w:t>
      </w:r>
    </w:p>
    <w:p w:rsidR="00C55889" w:rsidRPr="00337A71" w:rsidRDefault="00C55889" w:rsidP="00263685">
      <w:pPr>
        <w:jc w:val="both"/>
      </w:pPr>
      <w:r w:rsidRPr="00337A71">
        <w:t>•  самостоятельность бюджетов;</w:t>
      </w:r>
    </w:p>
    <w:p w:rsidR="00C55889" w:rsidRPr="00337A71" w:rsidRDefault="00C55889" w:rsidP="00263685">
      <w:pPr>
        <w:jc w:val="both"/>
      </w:pPr>
      <w:r w:rsidRPr="00337A71">
        <w:t>• полнота отражения доходов и расходов бюджетов, а также государственных внебюджетных фондов;</w:t>
      </w:r>
    </w:p>
    <w:p w:rsidR="00C55889" w:rsidRPr="00337A71" w:rsidRDefault="00C55889" w:rsidP="00263685">
      <w:pPr>
        <w:jc w:val="both"/>
      </w:pPr>
      <w:r w:rsidRPr="00337A71">
        <w:t>•  сбалансированность бюджетов;</w:t>
      </w:r>
    </w:p>
    <w:p w:rsidR="00C55889" w:rsidRPr="00337A71" w:rsidRDefault="00C55889" w:rsidP="00263685">
      <w:pPr>
        <w:jc w:val="both"/>
      </w:pPr>
      <w:r w:rsidRPr="00337A71">
        <w:t>•   эффективность  и  экономность  использования  бюджетных средств; общее или совокупное покрытие расходов бюджетов;</w:t>
      </w:r>
    </w:p>
    <w:p w:rsidR="00C55889" w:rsidRPr="00337A71" w:rsidRDefault="00C55889" w:rsidP="00263685">
      <w:pPr>
        <w:jc w:val="both"/>
      </w:pPr>
      <w:r w:rsidRPr="00337A71">
        <w:t>•  гласность;</w:t>
      </w:r>
    </w:p>
    <w:p w:rsidR="00C55889" w:rsidRPr="00337A71" w:rsidRDefault="00C55889" w:rsidP="00263685">
      <w:pPr>
        <w:jc w:val="both"/>
      </w:pPr>
      <w:r w:rsidRPr="00337A71">
        <w:t>•  достоверность бюджета;</w:t>
      </w:r>
    </w:p>
    <w:p w:rsidR="00C55889" w:rsidRPr="00337A71" w:rsidRDefault="00C55889" w:rsidP="00263685">
      <w:pPr>
        <w:jc w:val="both"/>
      </w:pPr>
      <w:r w:rsidRPr="00337A71">
        <w:t>•  адресность и целевой характер использования бюджетных средств.</w:t>
      </w:r>
    </w:p>
    <w:p w:rsidR="00C55889" w:rsidRPr="00337A71" w:rsidRDefault="00C55889" w:rsidP="00263685">
      <w:pPr>
        <w:jc w:val="both"/>
      </w:pPr>
      <w:r w:rsidRPr="00337A71">
        <w:t>Рассмотрим содержание основных принципов бюджетной системы.</w:t>
      </w:r>
    </w:p>
    <w:p w:rsidR="00C55889" w:rsidRPr="00337A71" w:rsidRDefault="00C55889" w:rsidP="00263685">
      <w:pPr>
        <w:jc w:val="both"/>
      </w:pPr>
      <w:r w:rsidRPr="00337A71">
        <w:t xml:space="preserve">1. </w:t>
      </w:r>
      <w:r w:rsidRPr="00337A71">
        <w:rPr>
          <w:i/>
          <w:iCs/>
        </w:rPr>
        <w:t xml:space="preserve">Единство бюджетной системы: </w:t>
      </w:r>
      <w:r w:rsidRPr="00337A71">
        <w:t>единство правовой базы, денежной системы, форм бюджетной документации, принципов бюджетного процесса, санкций за нарушения бюджетного зако</w:t>
      </w:r>
      <w:r w:rsidRPr="00337A71">
        <w:softHyphen/>
        <w:t>нодательства, единый порядок финансирования расходов бюд</w:t>
      </w:r>
      <w:r w:rsidRPr="00337A71">
        <w:softHyphen/>
        <w:t>жетов всех уровней бюджетной системы, ведения бухгалтерского учета средств федерального бюджета, бюджетов субъектов РФ и местных бюджетов.</w:t>
      </w:r>
    </w:p>
    <w:p w:rsidR="00C55889" w:rsidRPr="00337A71" w:rsidRDefault="00C55889" w:rsidP="00263685">
      <w:pPr>
        <w:jc w:val="both"/>
      </w:pPr>
      <w:r w:rsidRPr="00337A71">
        <w:t xml:space="preserve">2. </w:t>
      </w:r>
      <w:r w:rsidRPr="00337A71">
        <w:rPr>
          <w:i/>
          <w:iCs/>
        </w:rPr>
        <w:t xml:space="preserve">Разграничение доходов и расходов </w:t>
      </w:r>
      <w:r w:rsidRPr="00337A71">
        <w:t>между уровнями бюджет</w:t>
      </w:r>
      <w:r w:rsidRPr="00337A71">
        <w:softHyphen/>
        <w:t>ной системы: закрепление соответствующих видов доходов полно</w:t>
      </w:r>
      <w:r w:rsidRPr="00337A71">
        <w:softHyphen/>
        <w:t>стью или частично и полномочий по осуществлению расходов за органами государственной власти Российской Федерации, госу</w:t>
      </w:r>
      <w:r w:rsidRPr="00337A71">
        <w:softHyphen/>
        <w:t>дарственной власти субъектов РФ и местного самоуправления.</w:t>
      </w:r>
    </w:p>
    <w:p w:rsidR="00C55889" w:rsidRPr="00337A71" w:rsidRDefault="00C55889" w:rsidP="00263685">
      <w:pPr>
        <w:jc w:val="both"/>
      </w:pPr>
      <w:r w:rsidRPr="00337A71">
        <w:t xml:space="preserve">3. </w:t>
      </w:r>
      <w:r w:rsidRPr="00337A71">
        <w:rPr>
          <w:i/>
          <w:iCs/>
        </w:rPr>
        <w:t xml:space="preserve">Самостоятельность бюджетов </w:t>
      </w:r>
      <w:r w:rsidRPr="00337A71">
        <w:t>предполагает: 1) право законодательных и представительных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процесс; 2) наличие собственных источников доходов бюджетов каждого уровня бюджетной системы; 3) законодательное закреп</w:t>
      </w:r>
      <w:r w:rsidRPr="00337A71">
        <w:softHyphen/>
        <w:t>ление регулирующих доходов бюджетов, полномочий по формированию доходов соответствующих бюджетов; 4) право органов государственной власти и органов местного самоуправления са</w:t>
      </w:r>
      <w:r w:rsidRPr="00337A71">
        <w:softHyphen/>
        <w:t>мостоятельно определять направления расходования средств, источники финансирования дефицитов соответствующих бюд</w:t>
      </w:r>
      <w:r w:rsidRPr="00337A71">
        <w:softHyphen/>
        <w:t>жетов; 5) недопустимость изъятия доходов, дополнительно полу</w:t>
      </w:r>
      <w:r w:rsidRPr="00337A71">
        <w:softHyphen/>
        <w:t>ченных в ходе исполнения законов о бюджете, сумм превыше</w:t>
      </w:r>
      <w:r w:rsidRPr="00337A71">
        <w:softHyphen/>
        <w:t>ния доходов над расходами бюджетов и сумм экономии по рас</w:t>
      </w:r>
      <w:r w:rsidRPr="00337A71">
        <w:softHyphen/>
        <w:t>ходам бюджетов; 6) недопустимость компенсации за счет бюд</w:t>
      </w:r>
      <w:r w:rsidRPr="00337A71">
        <w:softHyphen/>
        <w:t>жетов других уровней бюджетной системы потерь в доходах и дополнительных расходов, возникших в ходе исполнения зако</w:t>
      </w:r>
      <w:r w:rsidRPr="00337A71">
        <w:softHyphen/>
        <w:t>нов о бюджете, кроме случаев, связанных с изменением законо</w:t>
      </w:r>
      <w:r w:rsidRPr="00337A71">
        <w:softHyphen/>
        <w:t>дательства.</w:t>
      </w:r>
    </w:p>
    <w:p w:rsidR="00C55889" w:rsidRPr="00337A71" w:rsidRDefault="00C55889" w:rsidP="00263685">
      <w:pPr>
        <w:jc w:val="both"/>
      </w:pPr>
      <w:r w:rsidRPr="00337A71">
        <w:t xml:space="preserve">4. </w:t>
      </w:r>
      <w:r w:rsidRPr="00337A71">
        <w:rPr>
          <w:i/>
          <w:iCs/>
        </w:rPr>
        <w:t xml:space="preserve">Полнота отражения доходов и расходов бюджетов и государственных внебюджетных фондов: </w:t>
      </w:r>
      <w:r w:rsidRPr="00337A71">
        <w:t>все доходы и расходы бюд</w:t>
      </w:r>
      <w:r w:rsidRPr="00337A71">
        <w:softHyphen/>
        <w:t>жетов и государственных внебюджетных фондов и другие обяза</w:t>
      </w:r>
      <w:r w:rsidRPr="00337A71">
        <w:softHyphen/>
        <w:t>тельные поступления отражаются в бюджетах и государственных внебюджетных фондах в полном объеме. Все государственные и муниципальные расходы подлежат финансированию за счет бюджетных средств, средств государственных внебюджетных фондов, аккумулированных в бюджетной системе.</w:t>
      </w:r>
    </w:p>
    <w:p w:rsidR="00C55889" w:rsidRPr="00337A71" w:rsidRDefault="00C55889" w:rsidP="00263685">
      <w:pPr>
        <w:jc w:val="both"/>
      </w:pPr>
      <w:r w:rsidRPr="00337A71">
        <w:t>Налоговые кредиты, отсрочки и рассрочки по уплате налогов и других обязательных платежей полностью учитываются от</w:t>
      </w:r>
      <w:r w:rsidRPr="00337A71">
        <w:softHyphen/>
        <w:t>дельно по доходам и по расходам бюджетов и государственных внебюджетных фондов.</w:t>
      </w:r>
    </w:p>
    <w:p w:rsidR="00657B67" w:rsidRDefault="00C55889" w:rsidP="00263685">
      <w:pPr>
        <w:jc w:val="both"/>
      </w:pPr>
      <w:r w:rsidRPr="00337A71">
        <w:t xml:space="preserve">5. </w:t>
      </w:r>
      <w:r w:rsidRPr="00337A71">
        <w:rPr>
          <w:i/>
          <w:iCs/>
        </w:rPr>
        <w:t xml:space="preserve">Сбалансированность бюджета: </w:t>
      </w:r>
      <w:r w:rsidRPr="00337A71">
        <w:t xml:space="preserve">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дефицита. </w:t>
      </w:r>
    </w:p>
    <w:p w:rsidR="00C55889" w:rsidRPr="00337A71" w:rsidRDefault="00C55889" w:rsidP="00263685">
      <w:pPr>
        <w:jc w:val="both"/>
      </w:pPr>
      <w:r w:rsidRPr="00337A71">
        <w:t xml:space="preserve">6. </w:t>
      </w:r>
      <w:r w:rsidRPr="00337A71">
        <w:rPr>
          <w:i/>
          <w:iCs/>
        </w:rPr>
        <w:t xml:space="preserve">Эффективность и экономность использования бюджетных средств: </w:t>
      </w:r>
      <w:r w:rsidRPr="00337A71">
        <w:t>при составлении и исполнении бюджетов уполномо</w:t>
      </w:r>
      <w:r w:rsidRPr="00337A71">
        <w:softHyphen/>
        <w:t>ченные органы и получатели бюджетных средств должны исхо</w:t>
      </w:r>
      <w:r w:rsidRPr="00337A71">
        <w:softHyphen/>
        <w:t>дить из необходимости достижения заданных результатов с ис</w:t>
      </w:r>
      <w:r w:rsidRPr="00337A71">
        <w:softHyphen/>
        <w:t>пользованием наименьшего объема средств или достижения наилучшего результата с использованием определенного бюдже</w:t>
      </w:r>
      <w:r w:rsidRPr="00337A71">
        <w:softHyphen/>
        <w:t>том объема средств.</w:t>
      </w:r>
    </w:p>
    <w:p w:rsidR="00C55889" w:rsidRPr="00337A71" w:rsidRDefault="00C55889" w:rsidP="00263685">
      <w:pPr>
        <w:jc w:val="both"/>
      </w:pPr>
      <w:r w:rsidRPr="00337A71">
        <w:t xml:space="preserve">7. </w:t>
      </w:r>
      <w:r w:rsidRPr="00337A71">
        <w:rPr>
          <w:i/>
          <w:iCs/>
        </w:rPr>
        <w:t xml:space="preserve">Общее или совокупное покрытие расходов: </w:t>
      </w:r>
      <w:r w:rsidRPr="00337A71">
        <w:t>все расходы бюд</w:t>
      </w:r>
      <w:r w:rsidRPr="00337A71">
        <w:softHyphen/>
        <w:t>жета должны покрываться общей суммой доходов бюджета и поступлений от источников финансирования его дефицита. До</w:t>
      </w:r>
      <w:r w:rsidRPr="00337A71">
        <w:softHyphen/>
        <w:t>ходы бюджета и поступления от источников финансирования его дефицита могут быть направлены на финансирование опре</w:t>
      </w:r>
      <w:r w:rsidRPr="00337A71">
        <w:softHyphen/>
        <w:t>деленных расходов бюджета только при финансировании целе</w:t>
      </w:r>
      <w:r w:rsidRPr="00337A71">
        <w:softHyphen/>
        <w:t>вых бюджетных фондов, а также в случае централизации средств из бюджетов других уровней бюджетной системы.</w:t>
      </w:r>
    </w:p>
    <w:p w:rsidR="00657B67" w:rsidRDefault="00C55889" w:rsidP="00263685">
      <w:pPr>
        <w:jc w:val="both"/>
      </w:pPr>
      <w:r w:rsidRPr="00337A71">
        <w:t xml:space="preserve">8. </w:t>
      </w:r>
      <w:r w:rsidRPr="00337A71">
        <w:rPr>
          <w:i/>
          <w:iCs/>
        </w:rPr>
        <w:t xml:space="preserve">Гласность </w:t>
      </w:r>
      <w:r w:rsidRPr="00337A71">
        <w:t>означает: 1) опубликование в открытой печати утвержденных бюджетов и отчетов об их исполнении, полноту представления информации о ходе исполнения бюджетов; 2) открытость процедур рассмотрения и принятия решений по проектам бюдже</w:t>
      </w:r>
      <w:r w:rsidRPr="00337A71">
        <w:softHyphen/>
        <w:t xml:space="preserve">тов, </w:t>
      </w:r>
    </w:p>
    <w:p w:rsidR="00C55889" w:rsidRPr="00337A71" w:rsidRDefault="00C55889" w:rsidP="00263685">
      <w:pPr>
        <w:jc w:val="both"/>
      </w:pPr>
      <w:r w:rsidRPr="00337A71">
        <w:t xml:space="preserve">9. </w:t>
      </w:r>
      <w:r w:rsidRPr="00337A71">
        <w:rPr>
          <w:i/>
          <w:iCs/>
        </w:rPr>
        <w:t xml:space="preserve">Достоверность бюджета: </w:t>
      </w:r>
      <w:r w:rsidRPr="00337A71">
        <w:t>надежность показателей прогноза социально-экономического развития соответствующей террито</w:t>
      </w:r>
      <w:r w:rsidRPr="00337A71">
        <w:softHyphen/>
        <w:t>рии и реалистичность расчета доходов и расходов бюджета.</w:t>
      </w:r>
    </w:p>
    <w:p w:rsidR="00C55889" w:rsidRPr="00337A71" w:rsidRDefault="00C55889" w:rsidP="00263685">
      <w:pPr>
        <w:jc w:val="both"/>
      </w:pPr>
      <w:r w:rsidRPr="00337A71">
        <w:rPr>
          <w:bCs/>
        </w:rPr>
        <w:t>10.</w:t>
      </w:r>
      <w:r w:rsidRPr="00337A71">
        <w:rPr>
          <w:b/>
          <w:bCs/>
        </w:rPr>
        <w:t xml:space="preserve"> </w:t>
      </w:r>
      <w:r w:rsidRPr="00337A71">
        <w:rPr>
          <w:i/>
          <w:iCs/>
        </w:rPr>
        <w:t xml:space="preserve">Адресность и целевой характер бюджетных средств: </w:t>
      </w:r>
      <w:r w:rsidRPr="00337A71">
        <w:t>бюд</w:t>
      </w:r>
      <w:r w:rsidRPr="00337A71">
        <w:softHyphen/>
        <w:t>жетные средства выделяются в распоряжение конкретным полу</w:t>
      </w:r>
      <w:r w:rsidRPr="00337A71">
        <w:softHyphen/>
        <w:t>чателям бюджетных средств с обозначением направления их на финансирование конкретных целей.</w:t>
      </w:r>
    </w:p>
    <w:p w:rsidR="00C55889" w:rsidRPr="00263685" w:rsidRDefault="00263685" w:rsidP="00263685">
      <w:pPr>
        <w:pStyle w:val="1"/>
        <w:spacing w:before="24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2. </w:t>
      </w:r>
      <w:r w:rsidRPr="00263685">
        <w:rPr>
          <w:rFonts w:ascii="Times New Roman" w:hAnsi="Times New Roman"/>
          <w:color w:val="auto"/>
        </w:rPr>
        <w:t>СТРУКТУРА ФЕДЕРАЛЬНОГО БЮДЖЕТА</w:t>
      </w:r>
    </w:p>
    <w:bookmarkEnd w:id="0"/>
    <w:p w:rsidR="00C55889" w:rsidRPr="00337A71" w:rsidRDefault="00C55889" w:rsidP="0004632B">
      <w:pPr>
        <w:jc w:val="both"/>
      </w:pPr>
      <w:r w:rsidRPr="00337A71">
        <w:t xml:space="preserve">Целенаправленное социально - экономическое развитие государства обеспечиваются образованием различных централизованных фондов, и, прежде всего, общегосударственного фонда денежных средств </w:t>
      </w:r>
      <w:r w:rsidR="00657B67">
        <w:t>–</w:t>
      </w:r>
      <w:r w:rsidRPr="00337A71">
        <w:t xml:space="preserve"> </w:t>
      </w:r>
      <w:r w:rsidRPr="00337A71">
        <w:rPr>
          <w:b/>
          <w:bCs/>
        </w:rPr>
        <w:t>гос</w:t>
      </w:r>
      <w:r w:rsidR="00657B67">
        <w:rPr>
          <w:b/>
          <w:bCs/>
        </w:rPr>
        <w:t xml:space="preserve">ударственного </w:t>
      </w:r>
      <w:r w:rsidRPr="00337A71">
        <w:rPr>
          <w:b/>
          <w:bCs/>
        </w:rPr>
        <w:t>бюджета</w:t>
      </w:r>
      <w:r w:rsidRPr="00337A71">
        <w:t>.</w:t>
      </w:r>
    </w:p>
    <w:p w:rsidR="0004632B" w:rsidRDefault="00C55889" w:rsidP="0004632B">
      <w:pPr>
        <w:jc w:val="both"/>
      </w:pPr>
      <w:r w:rsidRPr="00337A71">
        <w:t xml:space="preserve">Бюджету принадлежит ведущее положение в финансовой системе страны. Он выражает часть распределительных отношений между государством, с одной стороны, предприятиями и населением - с другой, которые связаны с формированием и использованием общегосударственного фонда финансовых ресурсов. Формирование бюджета связано с развитием национального дохода страны и его перераспределением. </w:t>
      </w:r>
    </w:p>
    <w:p w:rsidR="00C55889" w:rsidRPr="00337A71" w:rsidRDefault="00C55889" w:rsidP="0004632B">
      <w:pPr>
        <w:jc w:val="both"/>
      </w:pPr>
      <w:r w:rsidRPr="00337A71">
        <w:t>Основными финансовыми методами перераспределения национального дохода являются:</w:t>
      </w:r>
    </w:p>
    <w:p w:rsidR="00C55889" w:rsidRPr="00337A71" w:rsidRDefault="0004632B" w:rsidP="0004632B">
      <w:pPr>
        <w:jc w:val="both"/>
      </w:pPr>
      <w:r>
        <w:t xml:space="preserve">- </w:t>
      </w:r>
      <w:r w:rsidR="00C55889" w:rsidRPr="00337A71">
        <w:t>образование и использование денежных накоплений (прибыли, налог на добавленную стоимость, платежи в социальные внебюджетные фонды);</w:t>
      </w:r>
    </w:p>
    <w:p w:rsidR="00C55889" w:rsidRPr="00337A71" w:rsidRDefault="0004632B" w:rsidP="0004632B">
      <w:pPr>
        <w:jc w:val="both"/>
      </w:pPr>
      <w:r>
        <w:t>-</w:t>
      </w:r>
      <w:r w:rsidR="00C55889" w:rsidRPr="00337A71">
        <w:t>организация налогов;</w:t>
      </w:r>
    </w:p>
    <w:p w:rsidR="00C55889" w:rsidRPr="00337A71" w:rsidRDefault="0004632B" w:rsidP="0004632B">
      <w:pPr>
        <w:jc w:val="both"/>
      </w:pPr>
      <w:r>
        <w:t>-</w:t>
      </w:r>
      <w:r w:rsidR="00C55889" w:rsidRPr="00337A71">
        <w:t>финансирование отраслей народного хозяйства;</w:t>
      </w:r>
    </w:p>
    <w:p w:rsidR="00C55889" w:rsidRPr="00337A71" w:rsidRDefault="0004632B" w:rsidP="0004632B">
      <w:pPr>
        <w:jc w:val="both"/>
      </w:pPr>
      <w:r>
        <w:t>-</w:t>
      </w:r>
      <w:r w:rsidR="00C55889" w:rsidRPr="00337A71">
        <w:t>формирование и использование общественных фондов потребления, страховых и резервных фондов.</w:t>
      </w:r>
    </w:p>
    <w:p w:rsidR="00C55889" w:rsidRDefault="00C55889" w:rsidP="0004632B">
      <w:pPr>
        <w:jc w:val="both"/>
      </w:pPr>
      <w:r w:rsidRPr="00337A71">
        <w:t>С помощью бюджета государственные и территориальные власти получают финансовые ресурсы для содержания аппарата управления, армии, осуществления социальных мероприятий, реализации экономических задач. Государство использует бюджет в качестве одного из основных инструментов обеспечения как непосредственно своей деятельности, так и в качестве важнейшего инструмента проведения экономической и социальной политики.</w:t>
      </w:r>
    </w:p>
    <w:p w:rsidR="001E1E26" w:rsidRPr="00337A71" w:rsidRDefault="001E1E26" w:rsidP="001E1E26">
      <w:pPr>
        <w:jc w:val="both"/>
      </w:pPr>
      <w:r w:rsidRPr="00337A71">
        <w:t>Федеральный бюджет - это важный инструмент межрегионального перераспределения общегосударственных средств. За счет федеральных налогов формируется Фонд финансовой поддержке регионов, из федерального бюджета субъектам РФ выделяются дотации и субсидии.</w:t>
      </w:r>
    </w:p>
    <w:p w:rsidR="0004632B" w:rsidRPr="0004632B" w:rsidRDefault="0004632B" w:rsidP="0004632B">
      <w:pPr>
        <w:pStyle w:val="1"/>
        <w:spacing w:before="240" w:after="240"/>
        <w:jc w:val="center"/>
        <w:rPr>
          <w:rFonts w:ascii="Times New Roman" w:hAnsi="Times New Roman"/>
          <w:color w:val="auto"/>
        </w:rPr>
      </w:pPr>
      <w:r w:rsidRPr="0004632B">
        <w:rPr>
          <w:rFonts w:ascii="Times New Roman" w:hAnsi="Times New Roman"/>
          <w:color w:val="auto"/>
        </w:rPr>
        <w:t>2.1. Доходы федерального бюджета</w:t>
      </w:r>
    </w:p>
    <w:p w:rsidR="00C55889" w:rsidRPr="00337A71" w:rsidRDefault="00C55889" w:rsidP="0004632B">
      <w:pPr>
        <w:jc w:val="both"/>
      </w:pPr>
      <w:r w:rsidRPr="0004632B">
        <w:rPr>
          <w:b/>
        </w:rPr>
        <w:t>Доходы бюджета</w:t>
      </w:r>
      <w:r w:rsidRPr="00337A71">
        <w:t xml:space="preserve"> - это денежные средства, поступающие в безвозмездном порядке в соответствии с бюджетным и налоговым кодексом РФ. В процессе образования доходов бюджета происходит императивное изъятие в пользу государства части национального дохода. Бюджет активно участвует в распределении прибыли предприятий и хозяйственных организаций.</w:t>
      </w:r>
    </w:p>
    <w:p w:rsidR="001E1E26" w:rsidRPr="00337A71" w:rsidRDefault="001E1E26" w:rsidP="001E1E26">
      <w:r w:rsidRPr="00337A71">
        <w:t>К налоговым доходам</w:t>
      </w:r>
      <w:r w:rsidRPr="00337A71">
        <w:rPr>
          <w:b/>
          <w:bCs/>
        </w:rPr>
        <w:t xml:space="preserve"> </w:t>
      </w:r>
      <w:r w:rsidRPr="00337A71">
        <w:t>относят:</w:t>
      </w:r>
    </w:p>
    <w:p w:rsidR="001E1E26" w:rsidRPr="00337A71" w:rsidRDefault="001E1E26" w:rsidP="001E1E26">
      <w:r w:rsidRPr="00337A71">
        <w:t>федеральные налоги и сборы, перечень и ставки определяются налоговым законодательством РФ;</w:t>
      </w:r>
    </w:p>
    <w:p w:rsidR="001E1E26" w:rsidRPr="00337A71" w:rsidRDefault="001E1E26" w:rsidP="00657B67">
      <w:pPr>
        <w:jc w:val="both"/>
      </w:pPr>
      <w:r w:rsidRPr="00337A71">
        <w:t>таможенные пошлины, таможенные сборы, платежи;</w:t>
      </w:r>
    </w:p>
    <w:p w:rsidR="001E1E26" w:rsidRPr="00337A71" w:rsidRDefault="001E1E26" w:rsidP="00657B67">
      <w:pPr>
        <w:jc w:val="both"/>
      </w:pPr>
      <w:r w:rsidRPr="00337A71">
        <w:t>госпошлина в соответствии с законодательством РФ;</w:t>
      </w:r>
    </w:p>
    <w:p w:rsidR="001E1E26" w:rsidRPr="00337A71" w:rsidRDefault="001E1E26" w:rsidP="00657B67">
      <w:pPr>
        <w:jc w:val="both"/>
      </w:pPr>
      <w:r w:rsidRPr="00337A71">
        <w:t>К неналоговым доходам относятся:</w:t>
      </w:r>
    </w:p>
    <w:p w:rsidR="001E1E26" w:rsidRPr="00337A71" w:rsidRDefault="001E1E26" w:rsidP="00657B67">
      <w:pPr>
        <w:jc w:val="both"/>
      </w:pPr>
      <w:r w:rsidRPr="00337A71">
        <w:t>доходы от использования имущества, находящего в госсобственности, доходы от платных услуг, оказываемых бюджетными учреждениями, находящимися в ведении органов государственной власти;</w:t>
      </w:r>
    </w:p>
    <w:p w:rsidR="001E1E26" w:rsidRPr="00337A71" w:rsidRDefault="001E1E26" w:rsidP="00657B67">
      <w:pPr>
        <w:jc w:val="both"/>
      </w:pPr>
      <w:r w:rsidRPr="00337A71">
        <w:t>часть прибыли унитарных предприятий, созданных РФ, остающихся после уплаты налогов и иных платежей, - в размерах, устанавливаемых Правительством РФ;</w:t>
      </w:r>
    </w:p>
    <w:p w:rsidR="001E1E26" w:rsidRPr="00337A71" w:rsidRDefault="001E1E26" w:rsidP="00657B67">
      <w:pPr>
        <w:jc w:val="both"/>
      </w:pPr>
      <w:r w:rsidRPr="00337A71">
        <w:t>прибыль Банка России - по нормативам;</w:t>
      </w:r>
    </w:p>
    <w:p w:rsidR="001E1E26" w:rsidRPr="00337A71" w:rsidRDefault="001E1E26" w:rsidP="00657B67">
      <w:pPr>
        <w:jc w:val="both"/>
      </w:pPr>
      <w:r w:rsidRPr="00337A71">
        <w:t>доходы от внешнеэкономической деятельности;</w:t>
      </w:r>
    </w:p>
    <w:p w:rsidR="001E1E26" w:rsidRPr="00337A71" w:rsidRDefault="001E1E26" w:rsidP="00657B67">
      <w:pPr>
        <w:jc w:val="both"/>
      </w:pPr>
      <w:r w:rsidRPr="00337A71">
        <w:t>доходы от реализации государственных запасов и резервов.</w:t>
      </w:r>
    </w:p>
    <w:p w:rsidR="001E1E26" w:rsidRPr="00337A71" w:rsidRDefault="001E1E26" w:rsidP="00657B67">
      <w:pPr>
        <w:jc w:val="both"/>
      </w:pPr>
      <w:r w:rsidRPr="00337A71">
        <w:t>Главным источником доходов федерального бюджета являются налоговые доходы.</w:t>
      </w:r>
    </w:p>
    <w:p w:rsidR="001E1E26" w:rsidRPr="00337A71" w:rsidRDefault="001E1E26" w:rsidP="00657B67">
      <w:pPr>
        <w:jc w:val="both"/>
      </w:pPr>
      <w:r w:rsidRPr="00337A71">
        <w:t>Главным источником формирования государственных доходов является национальный доход, а при наступлении чрезвычайных обстоятельств - часть национального богатства. Они представляют собой внутренние источники государственных доходов. Под внешними источниками понимается национальный доход и, в исключительных случаях, часть национального богатства другой страны. Они привлекаются в форме государственных займов или в форме репарационных платежей. В рыночной экономике основными источниками государственных доходов являются налоги, займы, эмиссии. Совокупность всех видов государственных доходов составляет систему государственных доходов, основными задачами которой являются как фискальные, так и экономические задачи в целом.</w:t>
      </w:r>
    </w:p>
    <w:p w:rsidR="0004632B" w:rsidRPr="0004632B" w:rsidRDefault="0004632B" w:rsidP="0004632B">
      <w:pPr>
        <w:pStyle w:val="1"/>
        <w:numPr>
          <w:ilvl w:val="1"/>
          <w:numId w:val="11"/>
        </w:numPr>
        <w:spacing w:before="240" w:after="240"/>
        <w:jc w:val="center"/>
        <w:rPr>
          <w:rFonts w:ascii="Times New Roman" w:hAnsi="Times New Roman"/>
          <w:color w:val="auto"/>
        </w:rPr>
      </w:pPr>
      <w:r w:rsidRPr="0004632B">
        <w:rPr>
          <w:rFonts w:ascii="Times New Roman" w:hAnsi="Times New Roman"/>
          <w:color w:val="auto"/>
        </w:rPr>
        <w:t>Расходы федерального бюджета</w:t>
      </w:r>
    </w:p>
    <w:p w:rsidR="00C55889" w:rsidRPr="00337A71" w:rsidRDefault="00C55889" w:rsidP="0004632B">
      <w:pPr>
        <w:jc w:val="both"/>
      </w:pPr>
      <w:r w:rsidRPr="0004632B">
        <w:rPr>
          <w:b/>
        </w:rPr>
        <w:t>Расходы бюджета</w:t>
      </w:r>
      <w:r w:rsidRPr="00337A71">
        <w:t xml:space="preserve"> - это денежные средства, направляемые из федерального бюджета на финансовое обеспечение задач и функций государства. Путем получения финансовых ресурсов государство получает возможность обеспечить деньгами развитие отраслей народного хозяйства, развитие науки и техники, обеспечение обороноспособности страны.</w:t>
      </w:r>
    </w:p>
    <w:p w:rsidR="00C55889" w:rsidRPr="00337A71" w:rsidRDefault="00C55889" w:rsidP="001E1E26">
      <w:pPr>
        <w:jc w:val="both"/>
      </w:pPr>
      <w:r w:rsidRPr="00337A71">
        <w:t>Из федерального бюджета финансируются следующие виды расходов:</w:t>
      </w:r>
    </w:p>
    <w:p w:rsidR="00C55889" w:rsidRPr="00337A71" w:rsidRDefault="00C55889" w:rsidP="001E1E26">
      <w:pPr>
        <w:jc w:val="both"/>
      </w:pPr>
      <w:r w:rsidRPr="00337A71">
        <w:t>обеспечение деятельности Президента РФ, Счетной палаты, Центральной избирательной палаты и др., функционирование федеральной судебной системы; национальная оборона, безопасность государства; государственная поддержка железнодорожного, воздушного, морского транспорта, атомной энергетики; содержание учреждений, находящихся в федеральной собственности; обслуживание и погашение государственного долга; пополнение государственных запасов драгоценных металлов; проведение выборов и референдумов РФ; финансовая поддержка субъектов РФ. Средства из федерального бюджета используются для финансирования мероприятий регионального и местного значения, включаемых в целевые региональные и местные программы.</w:t>
      </w:r>
    </w:p>
    <w:p w:rsidR="00C55889" w:rsidRPr="00337A71" w:rsidRDefault="00C55889" w:rsidP="001E1E26">
      <w:pPr>
        <w:jc w:val="both"/>
      </w:pPr>
      <w:r w:rsidRPr="00337A71">
        <w:t>Государственные расходы осуществляется через систему бюджетных и внебюджетных фондов, через госпредприятия, учреждения, организации. Специфика государственных расходов состоит в обеспечении потребностей государства в финансовых ресурсах, необходимых для выполнения стоящих перед ним задач.</w:t>
      </w:r>
    </w:p>
    <w:p w:rsidR="00C55889" w:rsidRPr="00337A71" w:rsidRDefault="00C55889" w:rsidP="00AB6861">
      <w:pPr>
        <w:jc w:val="both"/>
      </w:pPr>
      <w:r w:rsidRPr="00337A71">
        <w:t xml:space="preserve">Совокупность конкретных видов государственных расходов, тесно связанных между собой, называется </w:t>
      </w:r>
      <w:r w:rsidRPr="00337A71">
        <w:rPr>
          <w:b/>
          <w:bCs/>
        </w:rPr>
        <w:t xml:space="preserve">системой государственных расходов. </w:t>
      </w:r>
    </w:p>
    <w:p w:rsidR="00C55889" w:rsidRPr="00337A71" w:rsidRDefault="00C55889" w:rsidP="00AB6861">
      <w:pPr>
        <w:jc w:val="both"/>
      </w:pPr>
      <w:r w:rsidRPr="00337A71">
        <w:t>Доходы госбюджета является основной частью государственных доходов, а расходы госбюджета - составной частью государственных расходов.</w:t>
      </w:r>
    </w:p>
    <w:p w:rsidR="00C55889" w:rsidRPr="00AB6861" w:rsidRDefault="00F14E4E" w:rsidP="0013004A">
      <w:pPr>
        <w:pStyle w:val="1"/>
        <w:spacing w:before="24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r w:rsidR="00AB6861" w:rsidRPr="00AB6861">
        <w:rPr>
          <w:rFonts w:ascii="Times New Roman" w:hAnsi="Times New Roman"/>
          <w:color w:val="auto"/>
        </w:rPr>
        <w:t>ПРАКТИЧЕСКАЯ ЧАСТЬ</w:t>
      </w:r>
    </w:p>
    <w:p w:rsidR="009355A5" w:rsidRPr="00E632E7" w:rsidRDefault="009355A5" w:rsidP="009355A5">
      <w:pPr>
        <w:pStyle w:val="aa"/>
        <w:ind w:left="709"/>
        <w:rPr>
          <w:szCs w:val="28"/>
        </w:rPr>
      </w:pPr>
      <w:r w:rsidRPr="00E632E7">
        <w:rPr>
          <w:szCs w:val="28"/>
        </w:rPr>
        <w:t>Поступления доходов в федеральный бюджет в 200</w:t>
      </w:r>
      <w:r w:rsidR="00A30E60">
        <w:rPr>
          <w:szCs w:val="28"/>
        </w:rPr>
        <w:t>8</w:t>
      </w:r>
      <w:r w:rsidRPr="00E632E7">
        <w:rPr>
          <w:szCs w:val="28"/>
        </w:rPr>
        <w:t xml:space="preserve"> и 200</w:t>
      </w:r>
      <w:r w:rsidR="00A30E60">
        <w:rPr>
          <w:szCs w:val="28"/>
        </w:rPr>
        <w:t>7</w:t>
      </w:r>
      <w:r w:rsidRPr="00E632E7">
        <w:rPr>
          <w:szCs w:val="28"/>
        </w:rPr>
        <w:t xml:space="preserve"> годах</w:t>
      </w:r>
    </w:p>
    <w:p w:rsidR="009355A5" w:rsidRPr="00E632E7" w:rsidRDefault="00E86480" w:rsidP="009355A5">
      <w:pPr>
        <w:ind w:right="-539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04A">
        <w:t>Таблица 1</w:t>
      </w:r>
      <w:r w:rsidR="009355A5" w:rsidRPr="00317A31">
        <w:tab/>
      </w:r>
      <w:r w:rsidR="009355A5" w:rsidRPr="00317A31">
        <w:tab/>
      </w:r>
      <w:r w:rsidR="0013004A">
        <w:tab/>
      </w:r>
      <w:r w:rsidR="0013004A">
        <w:tab/>
      </w:r>
      <w:r w:rsidR="0013004A">
        <w:tab/>
      </w:r>
      <w:r w:rsidR="0013004A">
        <w:tab/>
      </w:r>
      <w:r w:rsidR="0013004A">
        <w:tab/>
      </w:r>
      <w:r w:rsidR="0013004A">
        <w:tab/>
      </w:r>
      <w:r w:rsidR="0013004A">
        <w:tab/>
      </w:r>
      <w:r w:rsidR="0013004A">
        <w:tab/>
      </w:r>
      <w:r w:rsidR="0013004A">
        <w:tab/>
      </w:r>
      <w:r w:rsidR="009355A5" w:rsidRPr="00E632E7">
        <w:rPr>
          <w:b/>
        </w:rPr>
        <w:t xml:space="preserve"> (тыс. рублей)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559"/>
        <w:gridCol w:w="1701"/>
        <w:gridCol w:w="851"/>
      </w:tblGrid>
      <w:tr w:rsidR="00E86480" w:rsidRPr="00317A31" w:rsidTr="00E86480">
        <w:trPr>
          <w:cantSplit/>
          <w:trHeight w:val="747"/>
        </w:trPr>
        <w:tc>
          <w:tcPr>
            <w:tcW w:w="5529" w:type="dxa"/>
            <w:vAlign w:val="center"/>
          </w:tcPr>
          <w:p w:rsidR="009355A5" w:rsidRPr="00E632E7" w:rsidRDefault="009355A5" w:rsidP="0013004A">
            <w:pPr>
              <w:jc w:val="center"/>
              <w:rPr>
                <w:b/>
                <w:sz w:val="24"/>
                <w:szCs w:val="24"/>
              </w:rPr>
            </w:pPr>
            <w:r w:rsidRPr="00E632E7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vAlign w:val="center"/>
          </w:tcPr>
          <w:p w:rsidR="009355A5" w:rsidRPr="00E632E7" w:rsidRDefault="009355A5" w:rsidP="00F17B9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632E7">
              <w:rPr>
                <w:b/>
                <w:sz w:val="24"/>
                <w:szCs w:val="24"/>
              </w:rPr>
              <w:t>200</w:t>
            </w:r>
            <w:r w:rsidR="00F17B9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55A5" w:rsidRPr="00E632E7" w:rsidRDefault="009355A5" w:rsidP="00F17B9C">
            <w:pPr>
              <w:tabs>
                <w:tab w:val="left" w:pos="104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632E7">
              <w:rPr>
                <w:b/>
                <w:sz w:val="24"/>
                <w:szCs w:val="24"/>
              </w:rPr>
              <w:t>200</w:t>
            </w:r>
            <w:r w:rsidR="00F17B9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6480" w:rsidRPr="00317A31" w:rsidRDefault="00E86480">
            <w:pPr>
              <w:shd w:val="clear" w:color="auto" w:fill="auto"/>
              <w:autoSpaceDE/>
              <w:autoSpaceDN/>
              <w:adjustRightInd/>
              <w:spacing w:line="480" w:lineRule="auto"/>
              <w:jc w:val="both"/>
            </w:pPr>
          </w:p>
        </w:tc>
      </w:tr>
    </w:tbl>
    <w:p w:rsidR="009355A5" w:rsidRPr="00317A31" w:rsidRDefault="009355A5" w:rsidP="009355A5">
      <w:pPr>
        <w:pStyle w:val="ConsNonformat"/>
        <w:spacing w:line="14" w:lineRule="auto"/>
        <w:rPr>
          <w:rFonts w:ascii="Times New Roman" w:hAnsi="Times New Roman"/>
          <w:snapToGrid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559"/>
        <w:gridCol w:w="1701"/>
        <w:gridCol w:w="851"/>
      </w:tblGrid>
      <w:tr w:rsidR="00E86480" w:rsidRPr="000C19AB" w:rsidTr="00E86480">
        <w:trPr>
          <w:trHeight w:val="298"/>
        </w:trPr>
        <w:tc>
          <w:tcPr>
            <w:tcW w:w="5495" w:type="dxa"/>
          </w:tcPr>
          <w:p w:rsidR="00E86480" w:rsidRPr="00E86480" w:rsidRDefault="00E86480" w:rsidP="00A30E60">
            <w:pPr>
              <w:pStyle w:val="9"/>
              <w:spacing w:before="0"/>
              <w:ind w:firstLine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86480">
              <w:rPr>
                <w:rFonts w:ascii="Times New Roman" w:hAnsi="Times New Roman"/>
                <w:i w:val="0"/>
                <w:sz w:val="22"/>
                <w:szCs w:val="22"/>
              </w:rPr>
              <w:t>НАЛОГИ НА ПРИБЫЛЬ</w:t>
            </w:r>
          </w:p>
        </w:tc>
        <w:tc>
          <w:tcPr>
            <w:tcW w:w="1559" w:type="dxa"/>
          </w:tcPr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580 408 800,0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344 838 100,0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68 %</w:t>
            </w:r>
          </w:p>
        </w:tc>
      </w:tr>
      <w:tr w:rsidR="00E86480" w:rsidRPr="00B51B53" w:rsidTr="00E86480">
        <w:trPr>
          <w:trHeight w:val="431"/>
        </w:trPr>
        <w:tc>
          <w:tcPr>
            <w:tcW w:w="5495" w:type="dxa"/>
          </w:tcPr>
          <w:p w:rsidR="00E86480" w:rsidRPr="00E86480" w:rsidRDefault="00E86480" w:rsidP="00A30E60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НАЛОГИ И ВЗНОСЫ НА СОЦИАЛЬНЫЕ НУЖДЫ</w:t>
            </w:r>
          </w:p>
        </w:tc>
        <w:tc>
          <w:tcPr>
            <w:tcW w:w="1559" w:type="dxa"/>
          </w:tcPr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368 773 900,0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302 090 200,0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22 %</w:t>
            </w:r>
          </w:p>
        </w:tc>
      </w:tr>
      <w:tr w:rsidR="00E86480" w:rsidRPr="00B51B53" w:rsidTr="00E86480">
        <w:trPr>
          <w:trHeight w:val="676"/>
        </w:trPr>
        <w:tc>
          <w:tcPr>
            <w:tcW w:w="5495" w:type="dxa"/>
          </w:tcPr>
          <w:p w:rsidR="00E86480" w:rsidRPr="00E86480" w:rsidRDefault="00E86480" w:rsidP="00A30E60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</w:tcPr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1 485 042 900,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1 212 247</w:t>
            </w:r>
            <w:r w:rsidR="00141676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23%</w:t>
            </w:r>
          </w:p>
        </w:tc>
      </w:tr>
      <w:tr w:rsidR="00E86480" w:rsidRPr="00B51B53" w:rsidTr="00E86480">
        <w:trPr>
          <w:trHeight w:val="650"/>
        </w:trPr>
        <w:tc>
          <w:tcPr>
            <w:tcW w:w="5495" w:type="dxa"/>
          </w:tcPr>
          <w:p w:rsidR="00E86480" w:rsidRPr="00E86480" w:rsidRDefault="00E86480" w:rsidP="00A30E60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НАЛОГИ НА ТОВАРЫ, ВВОЗИМЫЕ НА ТЕРРИТОРИЮ РОССИЙСКОЙ ФЕДЕРАЦИИ</w:t>
            </w:r>
          </w:p>
        </w:tc>
        <w:tc>
          <w:tcPr>
            <w:tcW w:w="1559" w:type="dxa"/>
          </w:tcPr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713 432 800,0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532 282 600,0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34%</w:t>
            </w:r>
          </w:p>
        </w:tc>
      </w:tr>
      <w:tr w:rsidR="00E86480" w:rsidRPr="00B51B53" w:rsidTr="00E86480">
        <w:trPr>
          <w:trHeight w:val="314"/>
        </w:trPr>
        <w:tc>
          <w:tcPr>
            <w:tcW w:w="5495" w:type="dxa"/>
          </w:tcPr>
          <w:p w:rsidR="00E86480" w:rsidRPr="00E86480" w:rsidRDefault="00E86480" w:rsidP="00A30E60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</w:tcPr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1 068 990</w:t>
            </w:r>
            <w:r w:rsidR="00141676">
              <w:rPr>
                <w:snapToGrid w:val="0"/>
                <w:sz w:val="22"/>
                <w:szCs w:val="22"/>
              </w:rPr>
              <w:t> </w:t>
            </w:r>
            <w:r>
              <w:rPr>
                <w:snapToGrid w:val="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753 309 000,0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42%</w:t>
            </w:r>
          </w:p>
        </w:tc>
      </w:tr>
      <w:tr w:rsidR="00E86480" w:rsidRPr="00B51B53" w:rsidTr="00E86480">
        <w:trPr>
          <w:trHeight w:val="269"/>
        </w:trPr>
        <w:tc>
          <w:tcPr>
            <w:tcW w:w="5495" w:type="dxa"/>
          </w:tcPr>
          <w:p w:rsidR="00E86480" w:rsidRPr="00E86480" w:rsidRDefault="00E86480" w:rsidP="00A30E60">
            <w:pPr>
              <w:pStyle w:val="6"/>
              <w:spacing w:before="0"/>
              <w:ind w:firstLine="0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E8648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ГОСУДАРСТВЕННАЯ ПОШЛИНА, СБОРЫ</w:t>
            </w:r>
          </w:p>
        </w:tc>
        <w:tc>
          <w:tcPr>
            <w:tcW w:w="1559" w:type="dxa"/>
          </w:tcPr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26 314 400,0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23 058 500,0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14%</w:t>
            </w:r>
          </w:p>
        </w:tc>
      </w:tr>
      <w:tr w:rsidR="00E86480" w:rsidRPr="00B51B53" w:rsidTr="00E86480">
        <w:trPr>
          <w:trHeight w:val="299"/>
        </w:trPr>
        <w:tc>
          <w:tcPr>
            <w:tcW w:w="5495" w:type="dxa"/>
          </w:tcPr>
          <w:p w:rsidR="00E86480" w:rsidRPr="00E86480" w:rsidRDefault="00E86480" w:rsidP="00A30E60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ДОХОДЫ ОТ ВНЕШНЕЭКОНОМИЧЕСКОЙ ДЕЯТЕЛЬНОСТИ</w:t>
            </w:r>
          </w:p>
        </w:tc>
        <w:tc>
          <w:tcPr>
            <w:tcW w:w="1559" w:type="dxa"/>
          </w:tcPr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2 455 079</w:t>
            </w:r>
            <w:r w:rsidR="00141676">
              <w:rPr>
                <w:snapToGrid w:val="0"/>
                <w:sz w:val="22"/>
                <w:szCs w:val="22"/>
              </w:rPr>
              <w:t> </w:t>
            </w:r>
            <w:r>
              <w:rPr>
                <w:snapToGrid w:val="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1 662 922</w:t>
            </w:r>
            <w:r w:rsidR="00141676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48%</w:t>
            </w:r>
          </w:p>
        </w:tc>
      </w:tr>
      <w:tr w:rsidR="00E86480" w:rsidRPr="00B51B53" w:rsidTr="00E86480">
        <w:trPr>
          <w:trHeight w:val="444"/>
        </w:trPr>
        <w:tc>
          <w:tcPr>
            <w:tcW w:w="5495" w:type="dxa"/>
          </w:tcPr>
          <w:p w:rsidR="00E86480" w:rsidRPr="00E86480" w:rsidRDefault="00E86480" w:rsidP="00A30E60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99 780 600,0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85 769 000,0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16%</w:t>
            </w:r>
          </w:p>
        </w:tc>
      </w:tr>
      <w:tr w:rsidR="00E86480" w:rsidRPr="00B51B53" w:rsidTr="00E86480">
        <w:trPr>
          <w:trHeight w:val="298"/>
        </w:trPr>
        <w:tc>
          <w:tcPr>
            <w:tcW w:w="5495" w:type="dxa"/>
          </w:tcPr>
          <w:p w:rsidR="00E86480" w:rsidRPr="00E86480" w:rsidRDefault="00E86480" w:rsidP="00A30E60">
            <w:pPr>
              <w:pStyle w:val="7"/>
              <w:spacing w:before="0"/>
              <w:ind w:firstLine="0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86480">
              <w:rPr>
                <w:rFonts w:ascii="Times New Roman" w:hAnsi="Times New Roman"/>
                <w:i w:val="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</w:tcPr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37 373 200,0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29 544 300,0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13 %</w:t>
            </w:r>
          </w:p>
        </w:tc>
      </w:tr>
      <w:tr w:rsidR="00E86480" w:rsidRPr="00B51B53" w:rsidTr="00E86480">
        <w:trPr>
          <w:trHeight w:val="298"/>
        </w:trPr>
        <w:tc>
          <w:tcPr>
            <w:tcW w:w="5495" w:type="dxa"/>
          </w:tcPr>
          <w:p w:rsidR="00E86480" w:rsidRPr="00E86480" w:rsidRDefault="00E86480" w:rsidP="00A30E60">
            <w:pPr>
              <w:pStyle w:val="7"/>
              <w:spacing w:before="0"/>
              <w:ind w:firstLine="0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86480">
              <w:rPr>
                <w:rFonts w:ascii="Times New Roman" w:hAnsi="Times New Roman"/>
                <w:i w:val="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</w:tcPr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118 694 600,0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89 837 800,0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32 %</w:t>
            </w:r>
          </w:p>
        </w:tc>
      </w:tr>
      <w:tr w:rsidR="00E86480" w:rsidRPr="00B51B53" w:rsidTr="00E86480">
        <w:trPr>
          <w:trHeight w:val="175"/>
        </w:trPr>
        <w:tc>
          <w:tcPr>
            <w:tcW w:w="5495" w:type="dxa"/>
          </w:tcPr>
          <w:p w:rsidR="00E86480" w:rsidRPr="00E86480" w:rsidRDefault="00E86480" w:rsidP="00A30E60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:rsidR="00141676" w:rsidRDefault="00141676" w:rsidP="009355A5">
            <w:pPr>
              <w:ind w:firstLine="0"/>
              <w:rPr>
                <w:snapToGrid w:val="0"/>
                <w:sz w:val="22"/>
                <w:szCs w:val="22"/>
              </w:rPr>
            </w:pPr>
          </w:p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2 231 300,0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676" w:rsidRDefault="00141676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955F98" w:rsidP="00955F98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E86480" w:rsidRPr="00E8648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E86480" w:rsidRPr="00E86480">
              <w:rPr>
                <w:snapToGrid w:val="0"/>
                <w:color w:val="000000"/>
                <w:sz w:val="22"/>
                <w:szCs w:val="22"/>
              </w:rPr>
              <w:t>28 300,0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676" w:rsidRDefault="00141676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</w:p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8 %</w:t>
            </w:r>
          </w:p>
        </w:tc>
      </w:tr>
      <w:tr w:rsidR="00E86480" w:rsidRPr="00B51B53" w:rsidTr="00E86480">
        <w:trPr>
          <w:trHeight w:val="444"/>
        </w:trPr>
        <w:tc>
          <w:tcPr>
            <w:tcW w:w="5495" w:type="dxa"/>
          </w:tcPr>
          <w:p w:rsidR="00E86480" w:rsidRPr="00E86480" w:rsidRDefault="00E86480" w:rsidP="00A30E60">
            <w:pPr>
              <w:pStyle w:val="8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6480">
              <w:rPr>
                <w:rFonts w:ascii="Times New Roman" w:hAnsi="Times New Roman"/>
                <w:sz w:val="22"/>
                <w:szCs w:val="22"/>
              </w:rPr>
              <w:t>АДМИНИСТРАТИВНЫЕ ПЛАТЕЖИ И СБОРЫ</w:t>
            </w:r>
          </w:p>
        </w:tc>
        <w:tc>
          <w:tcPr>
            <w:tcW w:w="1559" w:type="dxa"/>
          </w:tcPr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3 782 200,0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3 537 600,0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7 %</w:t>
            </w:r>
          </w:p>
        </w:tc>
      </w:tr>
      <w:tr w:rsidR="00E86480" w:rsidRPr="00B51B53" w:rsidTr="00E86480">
        <w:trPr>
          <w:trHeight w:val="322"/>
        </w:trPr>
        <w:tc>
          <w:tcPr>
            <w:tcW w:w="5495" w:type="dxa"/>
          </w:tcPr>
          <w:p w:rsidR="00E86480" w:rsidRPr="00E86480" w:rsidRDefault="00E86480" w:rsidP="00A30E60">
            <w:pPr>
              <w:pStyle w:val="6"/>
              <w:spacing w:before="0"/>
              <w:ind w:firstLine="0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E86480"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2 172 100,0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480" w:rsidRPr="00E86480" w:rsidRDefault="00E86480" w:rsidP="009355A5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2 049 500,0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80" w:rsidRPr="00E86480" w:rsidRDefault="0037568B" w:rsidP="00E86480">
            <w:pPr>
              <w:ind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6 %</w:t>
            </w:r>
          </w:p>
        </w:tc>
      </w:tr>
      <w:tr w:rsidR="00E86480" w:rsidRPr="00B51B53" w:rsidTr="00E86480">
        <w:trPr>
          <w:trHeight w:val="298"/>
        </w:trPr>
        <w:tc>
          <w:tcPr>
            <w:tcW w:w="5495" w:type="dxa"/>
          </w:tcPr>
          <w:p w:rsidR="00E86480" w:rsidRPr="00E86480" w:rsidRDefault="00E86480" w:rsidP="00A30E60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</w:tcPr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napToGrid w:val="0"/>
                <w:sz w:val="22"/>
                <w:szCs w:val="22"/>
              </w:rPr>
              <w:t>2 758 400,0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480" w:rsidRPr="00E86480" w:rsidRDefault="0037568B" w:rsidP="009355A5">
            <w:pPr>
              <w:ind w:firstLine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1 </w:t>
            </w:r>
            <w:r w:rsidR="00E86480" w:rsidRPr="00E86480">
              <w:rPr>
                <w:snapToGrid w:val="0"/>
                <w:sz w:val="22"/>
                <w:szCs w:val="22"/>
              </w:rPr>
              <w:t>79</w:t>
            </w:r>
            <w:r>
              <w:rPr>
                <w:snapToGrid w:val="0"/>
                <w:sz w:val="22"/>
                <w:szCs w:val="22"/>
              </w:rPr>
              <w:t>0</w:t>
            </w:r>
            <w:r w:rsidR="00E86480" w:rsidRPr="00E86480">
              <w:rPr>
                <w:snapToGrid w:val="0"/>
                <w:sz w:val="22"/>
                <w:szCs w:val="22"/>
              </w:rPr>
              <w:t xml:space="preserve"> 000,0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80" w:rsidRPr="00E86480" w:rsidRDefault="0037568B" w:rsidP="00E86480">
            <w:pPr>
              <w:ind w:firstLine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54 %</w:t>
            </w:r>
          </w:p>
        </w:tc>
      </w:tr>
      <w:tr w:rsidR="00E86480" w:rsidRPr="00B51B53" w:rsidTr="00E86480">
        <w:trPr>
          <w:trHeight w:val="298"/>
        </w:trPr>
        <w:tc>
          <w:tcPr>
            <w:tcW w:w="5495" w:type="dxa"/>
          </w:tcPr>
          <w:p w:rsidR="00E86480" w:rsidRPr="00E86480" w:rsidRDefault="00E86480" w:rsidP="00A30E6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86480" w:rsidRPr="00E86480" w:rsidRDefault="00E86480" w:rsidP="0027796E">
            <w:pPr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480" w:rsidRPr="00E86480" w:rsidRDefault="00E86480" w:rsidP="0027796E">
            <w:pPr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80" w:rsidRPr="00E86480" w:rsidRDefault="00E86480" w:rsidP="0027796E">
            <w:pPr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E86480" w:rsidRPr="00B51B53" w:rsidTr="00E86480">
        <w:trPr>
          <w:trHeight w:val="298"/>
        </w:trPr>
        <w:tc>
          <w:tcPr>
            <w:tcW w:w="5495" w:type="dxa"/>
          </w:tcPr>
          <w:p w:rsidR="00E86480" w:rsidRPr="00E86480" w:rsidRDefault="00E86480" w:rsidP="00A30E60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</w:tcPr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6 965 317 200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480" w:rsidRPr="00E86480" w:rsidRDefault="00E86480" w:rsidP="009355A5">
            <w:pPr>
              <w:ind w:firstLine="0"/>
              <w:rPr>
                <w:snapToGrid w:val="0"/>
                <w:sz w:val="22"/>
                <w:szCs w:val="22"/>
              </w:rPr>
            </w:pPr>
            <w:r w:rsidRPr="00E86480">
              <w:rPr>
                <w:sz w:val="22"/>
                <w:szCs w:val="22"/>
              </w:rPr>
              <w:t>5 046 058 500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80" w:rsidRPr="00E86480" w:rsidRDefault="00141676" w:rsidP="00E86480">
            <w:pPr>
              <w:ind w:firstLine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38 %</w:t>
            </w:r>
          </w:p>
        </w:tc>
      </w:tr>
    </w:tbl>
    <w:p w:rsidR="00F14E4E" w:rsidRDefault="00F14E4E" w:rsidP="00141676">
      <w:pPr>
        <w:widowControl w:val="0"/>
        <w:ind w:firstLine="709"/>
        <w:jc w:val="both"/>
      </w:pPr>
    </w:p>
    <w:p w:rsidR="00141676" w:rsidRPr="00F17B9C" w:rsidRDefault="00141676" w:rsidP="00141676">
      <w:pPr>
        <w:widowControl w:val="0"/>
        <w:ind w:firstLine="709"/>
        <w:jc w:val="both"/>
      </w:pPr>
      <w:r>
        <w:t>В ф</w:t>
      </w:r>
      <w:r w:rsidRPr="00F17B9C">
        <w:t>едеральн</w:t>
      </w:r>
      <w:r>
        <w:t>ом</w:t>
      </w:r>
      <w:r w:rsidRPr="00F17B9C">
        <w:t xml:space="preserve"> бюджет</w:t>
      </w:r>
      <w:r>
        <w:t>е</w:t>
      </w:r>
      <w:r w:rsidRPr="00F17B9C">
        <w:t xml:space="preserve"> </w:t>
      </w:r>
      <w:r>
        <w:t>в</w:t>
      </w:r>
      <w:r w:rsidRPr="00F17B9C">
        <w:t xml:space="preserve"> 200</w:t>
      </w:r>
      <w:r w:rsidR="00A30E60">
        <w:t>7</w:t>
      </w:r>
      <w:r w:rsidRPr="00F17B9C">
        <w:t xml:space="preserve"> год</w:t>
      </w:r>
      <w:r>
        <w:t>у</w:t>
      </w:r>
      <w:r w:rsidRPr="00F17B9C">
        <w:t xml:space="preserve"> превы</w:t>
      </w:r>
      <w:r>
        <w:t>шение</w:t>
      </w:r>
      <w:r w:rsidRPr="00F17B9C">
        <w:t xml:space="preserve"> доходов над расходами </w:t>
      </w:r>
      <w:r>
        <w:t>установилось</w:t>
      </w:r>
      <w:r w:rsidRPr="00F17B9C">
        <w:t xml:space="preserve"> в размере 776 022 781,7 тыс. рублей.</w:t>
      </w:r>
    </w:p>
    <w:p w:rsidR="00A30E60" w:rsidRDefault="00955F98" w:rsidP="00A30E60">
      <w:pPr>
        <w:jc w:val="both"/>
        <w:rPr>
          <w:iCs/>
        </w:rPr>
      </w:pPr>
      <w:r>
        <w:rPr>
          <w:iCs/>
        </w:rPr>
        <w:t>Как, следует из таблицы 1, доходы по основным статьям включают: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- налоги на прибыль,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- налоги на импорт,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- платежи за пользование природными ресурсами,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- доходы от внешнеэкономической деятельности,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- прочие неналоговые доходы.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Увеличение доходов по налогам на прибыль произошло по таким причинам как: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- увеличение доли предприятий,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- увеличение прибыли предприятий,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- понижение ставки налога на прибыль.</w:t>
      </w:r>
    </w:p>
    <w:p w:rsidR="00955F98" w:rsidRDefault="00955F98" w:rsidP="00A30E60">
      <w:pPr>
        <w:jc w:val="both"/>
        <w:rPr>
          <w:iCs/>
        </w:rPr>
      </w:pPr>
      <w:r>
        <w:rPr>
          <w:iCs/>
        </w:rPr>
        <w:t>Увеличение доходов по внешнеэконо</w:t>
      </w:r>
      <w:r w:rsidR="008B703A">
        <w:rPr>
          <w:iCs/>
        </w:rPr>
        <w:t>мической деятельности произошло потому что:</w:t>
      </w:r>
    </w:p>
    <w:p w:rsidR="008B703A" w:rsidRDefault="008B703A" w:rsidP="00A30E60">
      <w:pPr>
        <w:jc w:val="both"/>
        <w:rPr>
          <w:iCs/>
        </w:rPr>
      </w:pPr>
      <w:r>
        <w:rPr>
          <w:iCs/>
        </w:rPr>
        <w:t>- увеличились таможенные пошлины,</w:t>
      </w:r>
    </w:p>
    <w:p w:rsidR="008B703A" w:rsidRDefault="008B703A" w:rsidP="00A30E60">
      <w:pPr>
        <w:jc w:val="both"/>
        <w:rPr>
          <w:iCs/>
        </w:rPr>
      </w:pPr>
      <w:r>
        <w:rPr>
          <w:iCs/>
        </w:rPr>
        <w:t>- вырос импорт и экспорт.</w:t>
      </w:r>
    </w:p>
    <w:p w:rsidR="008B703A" w:rsidRDefault="008B703A" w:rsidP="00A30E60">
      <w:pPr>
        <w:jc w:val="both"/>
        <w:rPr>
          <w:iCs/>
        </w:rPr>
      </w:pPr>
      <w:r>
        <w:rPr>
          <w:iCs/>
        </w:rPr>
        <w:t xml:space="preserve"> Основную часть платежей пользования природными ресурсами составляют платежи за пользование недрами.</w:t>
      </w:r>
    </w:p>
    <w:p w:rsidR="0027796E" w:rsidRDefault="0027796E" w:rsidP="004A1B90"/>
    <w:p w:rsidR="0013004A" w:rsidRPr="0013004A" w:rsidRDefault="0013004A" w:rsidP="0013004A">
      <w:pPr>
        <w:jc w:val="center"/>
        <w:rPr>
          <w:b/>
        </w:rPr>
      </w:pPr>
      <w:r w:rsidRPr="0013004A">
        <w:rPr>
          <w:b/>
        </w:rPr>
        <w:t>Распределение расходов федерального бюджета на 200</w:t>
      </w:r>
      <w:r w:rsidR="00A30E60">
        <w:rPr>
          <w:b/>
        </w:rPr>
        <w:t>8</w:t>
      </w:r>
      <w:r w:rsidRPr="0013004A">
        <w:rPr>
          <w:b/>
        </w:rPr>
        <w:t xml:space="preserve"> и 200</w:t>
      </w:r>
      <w:r w:rsidR="00A30E60">
        <w:rPr>
          <w:b/>
        </w:rPr>
        <w:t>7</w:t>
      </w:r>
    </w:p>
    <w:p w:rsidR="0013004A" w:rsidRDefault="0013004A" w:rsidP="0013004A">
      <w:pPr>
        <w:jc w:val="right"/>
      </w:pPr>
      <w:r>
        <w:t>Таблица 2</w:t>
      </w:r>
    </w:p>
    <w:p w:rsidR="0013004A" w:rsidRDefault="0013004A" w:rsidP="0013004A">
      <w:pPr>
        <w:jc w:val="right"/>
      </w:pPr>
      <w:r>
        <w:t xml:space="preserve"> (тыс. руб.)</w:t>
      </w:r>
    </w:p>
    <w:tbl>
      <w:tblPr>
        <w:tblW w:w="9684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6"/>
        <w:gridCol w:w="1843"/>
        <w:gridCol w:w="1701"/>
        <w:gridCol w:w="1134"/>
      </w:tblGrid>
      <w:tr w:rsidR="00E86480" w:rsidTr="00141676">
        <w:trPr>
          <w:trHeight w:val="221"/>
        </w:trPr>
        <w:tc>
          <w:tcPr>
            <w:tcW w:w="5006" w:type="dxa"/>
          </w:tcPr>
          <w:p w:rsidR="00E86480" w:rsidRPr="0013004A" w:rsidRDefault="00E86480" w:rsidP="0013004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13004A">
              <w:rPr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:rsidR="00E86480" w:rsidRPr="0013004A" w:rsidRDefault="00E86480" w:rsidP="00A30E60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13004A">
              <w:rPr>
                <w:b/>
                <w:bCs/>
                <w:sz w:val="26"/>
                <w:szCs w:val="26"/>
              </w:rPr>
              <w:t>200</w:t>
            </w:r>
            <w:r w:rsidR="00A30E60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13004A" w:rsidRDefault="00E86480" w:rsidP="00A30E60">
            <w:pPr>
              <w:ind w:firstLine="0"/>
              <w:jc w:val="center"/>
              <w:rPr>
                <w:b/>
              </w:rPr>
            </w:pPr>
            <w:r w:rsidRPr="0013004A">
              <w:rPr>
                <w:b/>
              </w:rPr>
              <w:t>200</w:t>
            </w:r>
            <w:r w:rsidR="00A30E60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Default="00E86480" w:rsidP="00141676">
            <w:pPr>
              <w:shd w:val="clear" w:color="auto" w:fill="auto"/>
              <w:autoSpaceDE/>
              <w:autoSpaceDN/>
              <w:adjustRightInd/>
              <w:spacing w:line="480" w:lineRule="auto"/>
              <w:ind w:firstLine="0"/>
              <w:jc w:val="both"/>
            </w:pPr>
          </w:p>
        </w:tc>
      </w:tr>
      <w:tr w:rsidR="00E86480" w:rsidTr="00141676">
        <w:trPr>
          <w:trHeight w:val="221"/>
        </w:trPr>
        <w:tc>
          <w:tcPr>
            <w:tcW w:w="5006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808 196 478,2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638 885 612,4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 w:rsidRPr="00141676">
              <w:rPr>
                <w:sz w:val="22"/>
                <w:szCs w:val="22"/>
              </w:rPr>
              <w:t>27 %</w:t>
            </w:r>
          </w:p>
        </w:tc>
      </w:tr>
      <w:tr w:rsidR="00E86480" w:rsidTr="00141676">
        <w:trPr>
          <w:trHeight w:val="224"/>
        </w:trPr>
        <w:tc>
          <w:tcPr>
            <w:tcW w:w="5006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822 035 929,6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666 026 632,1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23 %</w:t>
            </w:r>
          </w:p>
        </w:tc>
      </w:tr>
      <w:tr w:rsidR="00E86480" w:rsidTr="00141676">
        <w:trPr>
          <w:trHeight w:val="224"/>
        </w:trPr>
        <w:tc>
          <w:tcPr>
            <w:tcW w:w="5006" w:type="dxa"/>
            <w:vAlign w:val="bottom"/>
          </w:tcPr>
          <w:p w:rsidR="00E86480" w:rsidRPr="00E86480" w:rsidRDefault="00E86480" w:rsidP="00141676">
            <w:pPr>
              <w:ind w:firstLine="0"/>
              <w:rPr>
                <w:bCs/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vAlign w:val="bottom"/>
          </w:tcPr>
          <w:p w:rsidR="00E86480" w:rsidRPr="00E86480" w:rsidRDefault="00E86480" w:rsidP="00141676">
            <w:pPr>
              <w:ind w:firstLine="0"/>
              <w:rPr>
                <w:bCs/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662 867 227,2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</w:p>
          <w:p w:rsidR="00141676" w:rsidRDefault="00141676" w:rsidP="00141676">
            <w:pPr>
              <w:ind w:firstLine="0"/>
              <w:rPr>
                <w:bCs/>
                <w:sz w:val="22"/>
                <w:szCs w:val="22"/>
              </w:rPr>
            </w:pPr>
          </w:p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541 634 563,3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Default="00E86480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  <w:p w:rsid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  <w:p w:rsidR="00141676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22 %</w:t>
            </w:r>
          </w:p>
        </w:tc>
      </w:tr>
      <w:tr w:rsidR="00E86480" w:rsidTr="00141676">
        <w:trPr>
          <w:trHeight w:val="224"/>
        </w:trPr>
        <w:tc>
          <w:tcPr>
            <w:tcW w:w="5006" w:type="dxa"/>
            <w:vAlign w:val="bottom"/>
          </w:tcPr>
          <w:p w:rsidR="00E86480" w:rsidRPr="00E86480" w:rsidRDefault="00E86480" w:rsidP="00141676">
            <w:pPr>
              <w:ind w:firstLine="0"/>
              <w:rPr>
                <w:bCs/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497 229 532,4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339 333 969,1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47 %</w:t>
            </w:r>
          </w:p>
        </w:tc>
      </w:tr>
      <w:tr w:rsidR="00E86480" w:rsidTr="00141676">
        <w:trPr>
          <w:trHeight w:val="240"/>
        </w:trPr>
        <w:tc>
          <w:tcPr>
            <w:tcW w:w="5006" w:type="dxa"/>
          </w:tcPr>
          <w:p w:rsidR="00E86480" w:rsidRPr="00E86480" w:rsidRDefault="00E86480" w:rsidP="00141676">
            <w:pPr>
              <w:ind w:firstLine="0"/>
              <w:rPr>
                <w:bCs/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53 024 456,1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38 883 157,1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36 %</w:t>
            </w:r>
          </w:p>
        </w:tc>
      </w:tr>
      <w:tr w:rsidR="00E86480" w:rsidTr="00141676">
        <w:trPr>
          <w:trHeight w:val="486"/>
        </w:trPr>
        <w:tc>
          <w:tcPr>
            <w:tcW w:w="5006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1843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8 096 534,3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6 334 260,7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28 %</w:t>
            </w:r>
          </w:p>
        </w:tc>
      </w:tr>
      <w:tr w:rsidR="00E86480" w:rsidTr="00141676">
        <w:trPr>
          <w:trHeight w:val="486"/>
        </w:trPr>
        <w:tc>
          <w:tcPr>
            <w:tcW w:w="5006" w:type="dxa"/>
            <w:vAlign w:val="bottom"/>
          </w:tcPr>
          <w:p w:rsidR="00E86480" w:rsidRPr="00E86480" w:rsidRDefault="00E86480" w:rsidP="00141676">
            <w:pPr>
              <w:ind w:firstLine="0"/>
              <w:rPr>
                <w:bCs/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E86480" w:rsidRPr="00E86480" w:rsidRDefault="00E86480" w:rsidP="00141676">
            <w:pPr>
              <w:ind w:firstLine="0"/>
              <w:rPr>
                <w:bCs/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277 939 330,1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201 588 660,6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38 %</w:t>
            </w:r>
          </w:p>
        </w:tc>
      </w:tr>
      <w:tr w:rsidR="00E86480" w:rsidTr="00141676">
        <w:trPr>
          <w:trHeight w:val="486"/>
        </w:trPr>
        <w:tc>
          <w:tcPr>
            <w:tcW w:w="5006" w:type="dxa"/>
            <w:vAlign w:val="bottom"/>
          </w:tcPr>
          <w:p w:rsidR="00E86480" w:rsidRPr="00E86480" w:rsidRDefault="00E86480" w:rsidP="00141676">
            <w:pPr>
              <w:ind w:firstLine="0"/>
              <w:rPr>
                <w:bCs/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КУЛЬТУРА, КИНЕМАТОГРАФИЯ И СРЕДСТВА МАССОВОЙ ИНФОРМАЦИИ</w:t>
            </w:r>
          </w:p>
        </w:tc>
        <w:tc>
          <w:tcPr>
            <w:tcW w:w="1843" w:type="dxa"/>
          </w:tcPr>
          <w:p w:rsidR="00141676" w:rsidRDefault="00141676" w:rsidP="00141676">
            <w:pPr>
              <w:ind w:firstLine="0"/>
              <w:rPr>
                <w:bCs/>
                <w:sz w:val="22"/>
                <w:szCs w:val="22"/>
              </w:rPr>
            </w:pPr>
          </w:p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67 804 673,0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1676" w:rsidRDefault="00141676" w:rsidP="00141676">
            <w:pPr>
              <w:ind w:firstLine="0"/>
              <w:rPr>
                <w:bCs/>
                <w:sz w:val="22"/>
                <w:szCs w:val="22"/>
              </w:rPr>
            </w:pPr>
          </w:p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51 248 093,1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Default="00E86480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</w:p>
          <w:p w:rsidR="00141676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32 %</w:t>
            </w:r>
          </w:p>
        </w:tc>
      </w:tr>
      <w:tr w:rsidR="00E86480" w:rsidTr="00141676">
        <w:trPr>
          <w:trHeight w:val="486"/>
        </w:trPr>
        <w:tc>
          <w:tcPr>
            <w:tcW w:w="5006" w:type="dxa"/>
          </w:tcPr>
          <w:p w:rsidR="00E86480" w:rsidRPr="00E86480" w:rsidRDefault="00E86480" w:rsidP="00141676">
            <w:pPr>
              <w:ind w:firstLine="0"/>
              <w:rPr>
                <w:bCs/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ЗДРАВООХРАНЕНИЕ И СПОРТ</w:t>
            </w:r>
          </w:p>
        </w:tc>
        <w:tc>
          <w:tcPr>
            <w:tcW w:w="1843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206 373 527,5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snapToGrid w:val="0"/>
                <w:color w:val="000000"/>
                <w:sz w:val="22"/>
                <w:szCs w:val="22"/>
              </w:rPr>
              <w:t>149 098 675,3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38 %</w:t>
            </w:r>
          </w:p>
        </w:tc>
      </w:tr>
      <w:tr w:rsidR="00E86480" w:rsidTr="00141676">
        <w:trPr>
          <w:trHeight w:val="486"/>
        </w:trPr>
        <w:tc>
          <w:tcPr>
            <w:tcW w:w="5006" w:type="dxa"/>
            <w:vAlign w:val="bottom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215 565 757,4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205 253 269,6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</w:pPr>
            <w:r>
              <w:t>5 %</w:t>
            </w:r>
          </w:p>
        </w:tc>
      </w:tr>
      <w:tr w:rsidR="00E86480" w:rsidTr="00141676">
        <w:trPr>
          <w:trHeight w:val="486"/>
        </w:trPr>
        <w:tc>
          <w:tcPr>
            <w:tcW w:w="5006" w:type="dxa"/>
            <w:vAlign w:val="bottom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1 844 346 454,2</w:t>
            </w:r>
          </w:p>
        </w:tc>
        <w:tc>
          <w:tcPr>
            <w:tcW w:w="1701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1 431 827 825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6480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 w:rsidRPr="00141676">
              <w:rPr>
                <w:sz w:val="22"/>
                <w:szCs w:val="22"/>
              </w:rPr>
              <w:t>29 %</w:t>
            </w:r>
          </w:p>
        </w:tc>
      </w:tr>
      <w:tr w:rsidR="00E86480" w:rsidTr="00141676">
        <w:trPr>
          <w:trHeight w:val="486"/>
        </w:trPr>
        <w:tc>
          <w:tcPr>
            <w:tcW w:w="5006" w:type="dxa"/>
            <w:vAlign w:val="bottom"/>
          </w:tcPr>
          <w:p w:rsidR="00E86480" w:rsidRPr="00E86480" w:rsidRDefault="00E86480" w:rsidP="00141676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6480" w:rsidRPr="00141676" w:rsidRDefault="00E86480" w:rsidP="00141676">
            <w:pPr>
              <w:shd w:val="clear" w:color="auto" w:fill="auto"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E86480" w:rsidTr="00141676">
        <w:trPr>
          <w:trHeight w:val="486"/>
        </w:trPr>
        <w:tc>
          <w:tcPr>
            <w:tcW w:w="5006" w:type="dxa"/>
          </w:tcPr>
          <w:p w:rsidR="00E86480" w:rsidRPr="00E86480" w:rsidRDefault="00E86480" w:rsidP="00141676">
            <w:pPr>
              <w:ind w:firstLine="0"/>
              <w:rPr>
                <w:bCs/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В С Е Г О</w:t>
            </w:r>
          </w:p>
        </w:tc>
        <w:tc>
          <w:tcPr>
            <w:tcW w:w="1843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5 463 479 900,0</w:t>
            </w:r>
          </w:p>
        </w:tc>
        <w:tc>
          <w:tcPr>
            <w:tcW w:w="1701" w:type="dxa"/>
          </w:tcPr>
          <w:p w:rsidR="00E86480" w:rsidRPr="00E86480" w:rsidRDefault="00E86480" w:rsidP="00141676">
            <w:pPr>
              <w:ind w:firstLine="0"/>
              <w:rPr>
                <w:sz w:val="22"/>
                <w:szCs w:val="22"/>
              </w:rPr>
            </w:pPr>
            <w:r w:rsidRPr="00E86480">
              <w:rPr>
                <w:bCs/>
                <w:sz w:val="22"/>
                <w:szCs w:val="22"/>
              </w:rPr>
              <w:t>4270 114 718,3</w:t>
            </w:r>
          </w:p>
        </w:tc>
        <w:tc>
          <w:tcPr>
            <w:tcW w:w="1134" w:type="dxa"/>
            <w:shd w:val="clear" w:color="auto" w:fill="auto"/>
          </w:tcPr>
          <w:p w:rsidR="00E86480" w:rsidRPr="00141676" w:rsidRDefault="00141676" w:rsidP="00141676">
            <w:pPr>
              <w:shd w:val="clear" w:color="auto" w:fill="auto"/>
              <w:autoSpaceDE/>
              <w:autoSpaceDN/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28 %</w:t>
            </w:r>
          </w:p>
        </w:tc>
      </w:tr>
    </w:tbl>
    <w:p w:rsidR="0027796E" w:rsidRDefault="0027796E" w:rsidP="004A1B90">
      <w:pPr>
        <w:rPr>
          <w:i/>
          <w:iCs/>
          <w:highlight w:val="yellow"/>
        </w:rPr>
      </w:pPr>
    </w:p>
    <w:p w:rsidR="0093223F" w:rsidRDefault="0093223F" w:rsidP="0093223F">
      <w:pPr>
        <w:jc w:val="both"/>
      </w:pPr>
      <w:r>
        <w:t>Как</w:t>
      </w:r>
      <w:r w:rsidR="00932967">
        <w:t>,</w:t>
      </w:r>
      <w:r>
        <w:t xml:space="preserve"> следует из таблицы 2</w:t>
      </w:r>
      <w:r w:rsidR="00932967">
        <w:t>,</w:t>
      </w:r>
      <w:r>
        <w:t xml:space="preserve"> расходы включают основные группы затрат:</w:t>
      </w:r>
    </w:p>
    <w:p w:rsidR="0093223F" w:rsidRDefault="0093223F" w:rsidP="0093223F">
      <w:pPr>
        <w:jc w:val="both"/>
      </w:pPr>
      <w:r>
        <w:t>- национальная экономика,</w:t>
      </w:r>
    </w:p>
    <w:p w:rsidR="0093223F" w:rsidRDefault="0093223F" w:rsidP="0093223F">
      <w:pPr>
        <w:jc w:val="both"/>
      </w:pPr>
      <w:r>
        <w:t>- жилищно-коммунальное хозяйство,</w:t>
      </w:r>
    </w:p>
    <w:p w:rsidR="0093223F" w:rsidRDefault="0093223F" w:rsidP="0093223F">
      <w:pPr>
        <w:jc w:val="both"/>
      </w:pPr>
      <w:r>
        <w:t>- охрана окружающей среды,</w:t>
      </w:r>
    </w:p>
    <w:p w:rsidR="0093223F" w:rsidRDefault="0093223F" w:rsidP="0093223F">
      <w:pPr>
        <w:jc w:val="both"/>
      </w:pPr>
      <w:r>
        <w:t>- образование,</w:t>
      </w:r>
    </w:p>
    <w:p w:rsidR="0093223F" w:rsidRDefault="0093223F" w:rsidP="0093223F">
      <w:pPr>
        <w:jc w:val="both"/>
      </w:pPr>
      <w:r>
        <w:t>- здравоохранение и спорт.</w:t>
      </w:r>
    </w:p>
    <w:p w:rsidR="00932967" w:rsidRDefault="00932967" w:rsidP="0093223F">
      <w:pPr>
        <w:jc w:val="both"/>
      </w:pPr>
      <w:r>
        <w:t xml:space="preserve">Также </w:t>
      </w:r>
      <w:r w:rsidR="0093223F" w:rsidRPr="0093223F">
        <w:t xml:space="preserve">внимание уделяется социальной защите наименее обеспеченных слоев населения, предусматриваются меры по повышению минимального уровня заработной платы, увеличению пособий по безработице, компенсации на питание детей дошкольного возраста. </w:t>
      </w:r>
    </w:p>
    <w:p w:rsidR="0093223F" w:rsidRPr="0093223F" w:rsidRDefault="00932967" w:rsidP="0093223F">
      <w:pPr>
        <w:jc w:val="both"/>
      </w:pPr>
      <w:r>
        <w:t>На социальную политику, с учетом инфляции, в 200</w:t>
      </w:r>
      <w:r w:rsidR="00A30E60">
        <w:t>7</w:t>
      </w:r>
      <w:r>
        <w:t xml:space="preserve"> году было выделено меньше денежных средств, чем в 200</w:t>
      </w:r>
      <w:r w:rsidR="00A30E60">
        <w:t>8</w:t>
      </w:r>
      <w:r>
        <w:t xml:space="preserve"> году. </w:t>
      </w:r>
      <w:r w:rsidR="0093223F" w:rsidRPr="0093223F">
        <w:t>Следует иметь в виду, что крупная часть социальных расходов проходит по внебюджетным социальным фондам.</w:t>
      </w:r>
    </w:p>
    <w:p w:rsidR="00932967" w:rsidRPr="00932967" w:rsidRDefault="00932967" w:rsidP="00932967">
      <w:pPr>
        <w:jc w:val="both"/>
      </w:pPr>
      <w:r w:rsidRPr="00932967">
        <w:t>Крупные расходы на оборону вызваны необходимостью развития комплекса оборонных предприятий, поддержания боеготовности армии, продолжения разработки новейших образцов вооружения, а так же усиление социальной защищенности военнослужащих, членов их семей, повышение окладов офицерского состава, ростом цен на военную продукцию и рядом других причин. Таким образом</w:t>
      </w:r>
      <w:r w:rsidR="00F14E4E">
        <w:t>,</w:t>
      </w:r>
      <w:r w:rsidRPr="00932967">
        <w:t xml:space="preserve"> наибольшие средства направляются на содержание </w:t>
      </w:r>
      <w:r w:rsidR="00F14E4E">
        <w:t>вооруженных сил РФ</w:t>
      </w:r>
      <w:r w:rsidRPr="00932967">
        <w:t>.</w:t>
      </w:r>
    </w:p>
    <w:p w:rsidR="00932967" w:rsidRPr="00932967" w:rsidRDefault="00932967" w:rsidP="00932967">
      <w:pPr>
        <w:jc w:val="both"/>
      </w:pPr>
      <w:r w:rsidRPr="00932967">
        <w:t>Расходы на международную деятельность включают затраты по неторговым операциям; содержание российских учреждений и представительств заграницей, уплату членских взносов.</w:t>
      </w:r>
    </w:p>
    <w:p w:rsidR="00932967" w:rsidRPr="00932967" w:rsidRDefault="00932967" w:rsidP="00932967">
      <w:pPr>
        <w:jc w:val="both"/>
      </w:pPr>
      <w:r w:rsidRPr="00932967">
        <w:t>Рост затрат на правоохранительную деятельность и обеспечение безопасности обусловлен обострением криминогенной ситуации и разрешением международных конфликтов.</w:t>
      </w:r>
    </w:p>
    <w:p w:rsidR="00F14E4E" w:rsidRPr="00F14E4E" w:rsidRDefault="00F14E4E" w:rsidP="00F14E4E">
      <w:pPr>
        <w:jc w:val="both"/>
      </w:pPr>
      <w:r w:rsidRPr="00F14E4E">
        <w:t xml:space="preserve">Чтобы уменьшить расходы федерального бюджета: </w:t>
      </w:r>
    </w:p>
    <w:p w:rsidR="00F14E4E" w:rsidRPr="00F14E4E" w:rsidRDefault="0014690E" w:rsidP="00F14E4E">
      <w:pPr>
        <w:numPr>
          <w:ilvl w:val="0"/>
          <w:numId w:val="13"/>
        </w:numPr>
        <w:ind w:left="964"/>
        <w:jc w:val="both"/>
      </w:pPr>
      <w:r w:rsidRPr="00F14E4E">
        <w:t>Сократить число федеральных целевых программ, обеспечить концентрацию средств бюджета на наиболее эффективных и социально значимых проектах;</w:t>
      </w:r>
    </w:p>
    <w:p w:rsidR="00F14E4E" w:rsidRPr="00F14E4E" w:rsidRDefault="0014690E" w:rsidP="00F14E4E">
      <w:pPr>
        <w:numPr>
          <w:ilvl w:val="0"/>
          <w:numId w:val="13"/>
        </w:numPr>
        <w:ind w:left="964"/>
        <w:jc w:val="both"/>
      </w:pPr>
      <w:r w:rsidRPr="00F14E4E">
        <w:t>снизить расходы на содержание госаппарата;</w:t>
      </w:r>
    </w:p>
    <w:p w:rsidR="00F14E4E" w:rsidRPr="00F14E4E" w:rsidRDefault="0014690E" w:rsidP="00F14E4E">
      <w:pPr>
        <w:numPr>
          <w:ilvl w:val="0"/>
          <w:numId w:val="13"/>
        </w:numPr>
        <w:ind w:left="964"/>
        <w:jc w:val="both"/>
      </w:pPr>
      <w:r w:rsidRPr="00F14E4E">
        <w:t>продолжить децентрализацию инвестиционного процесса, расширив практику государственного финансирования проектов;</w:t>
      </w:r>
    </w:p>
    <w:p w:rsidR="00F14E4E" w:rsidRPr="00F14E4E" w:rsidRDefault="0014690E" w:rsidP="00F14E4E">
      <w:pPr>
        <w:numPr>
          <w:ilvl w:val="0"/>
          <w:numId w:val="13"/>
        </w:numPr>
        <w:ind w:left="964"/>
        <w:jc w:val="both"/>
      </w:pPr>
      <w:r w:rsidRPr="00F14E4E">
        <w:t>повысить эффективность использования ассигнований на национальную оборону и оборонный комплекс, концентрируя их на решение социальных проблем и перспективных научно-исследовательских работ;</w:t>
      </w:r>
    </w:p>
    <w:p w:rsidR="00F14E4E" w:rsidRPr="00F14E4E" w:rsidRDefault="0014690E" w:rsidP="00F14E4E">
      <w:pPr>
        <w:numPr>
          <w:ilvl w:val="0"/>
          <w:numId w:val="13"/>
        </w:numPr>
        <w:ind w:left="964"/>
        <w:jc w:val="both"/>
      </w:pPr>
      <w:r w:rsidRPr="00F14E4E">
        <w:t>снизить уровень детонации отдельных регионов;</w:t>
      </w:r>
    </w:p>
    <w:p w:rsidR="00F14E4E" w:rsidRPr="00F14E4E" w:rsidRDefault="0014690E" w:rsidP="00F14E4E">
      <w:pPr>
        <w:numPr>
          <w:ilvl w:val="0"/>
          <w:numId w:val="13"/>
        </w:numPr>
        <w:ind w:left="964"/>
        <w:jc w:val="both"/>
      </w:pPr>
      <w:r w:rsidRPr="00F14E4E">
        <w:t>усилить контроль над исполнением бюджетных средств;</w:t>
      </w:r>
    </w:p>
    <w:p w:rsidR="0014690E" w:rsidRPr="00F14E4E" w:rsidRDefault="0014690E" w:rsidP="00F14E4E">
      <w:pPr>
        <w:numPr>
          <w:ilvl w:val="0"/>
          <w:numId w:val="13"/>
        </w:numPr>
        <w:ind w:left="964"/>
        <w:jc w:val="both"/>
      </w:pPr>
      <w:r w:rsidRPr="00F14E4E">
        <w:t>обеспечить приоритетное финансирование расходов на науку, культуру, медицинское обслуживание, образование.</w:t>
      </w:r>
    </w:p>
    <w:p w:rsidR="00A806E0" w:rsidRPr="00F17B9C" w:rsidRDefault="00A806E0" w:rsidP="004A1B90">
      <w:pPr>
        <w:rPr>
          <w:iCs/>
          <w:highlight w:val="yellow"/>
        </w:rPr>
      </w:pPr>
    </w:p>
    <w:p w:rsidR="00A30E60" w:rsidRDefault="00A30E60" w:rsidP="00A30E60">
      <w:pPr>
        <w:jc w:val="both"/>
        <w:rPr>
          <w:i/>
          <w:iCs/>
        </w:rPr>
      </w:pPr>
    </w:p>
    <w:p w:rsidR="007726F4" w:rsidRPr="008B703A" w:rsidRDefault="007726F4" w:rsidP="008B703A">
      <w:pPr>
        <w:pStyle w:val="1"/>
        <w:spacing w:before="240" w:after="240"/>
        <w:jc w:val="center"/>
        <w:rPr>
          <w:rFonts w:ascii="Times New Roman" w:hAnsi="Times New Roman"/>
          <w:color w:val="auto"/>
        </w:rPr>
      </w:pPr>
      <w:r>
        <w:br w:type="page"/>
      </w:r>
      <w:r w:rsidR="008B703A" w:rsidRPr="008B703A">
        <w:rPr>
          <w:rFonts w:ascii="Times New Roman" w:hAnsi="Times New Roman"/>
          <w:color w:val="auto"/>
        </w:rPr>
        <w:t>ЗАКЛЮЧЕНИЕ</w:t>
      </w:r>
    </w:p>
    <w:p w:rsidR="00192E48" w:rsidRDefault="00192E48" w:rsidP="00192E48">
      <w:pPr>
        <w:jc w:val="both"/>
      </w:pPr>
      <w:r>
        <w:t>Для того, чтобы</w:t>
      </w:r>
      <w:r w:rsidR="007A599B">
        <w:t xml:space="preserve"> увеличить доходы государства, </w:t>
      </w:r>
      <w:r>
        <w:t xml:space="preserve">уменьшить и оптимизировать расходы </w:t>
      </w:r>
      <w:r w:rsidR="007A599B">
        <w:t xml:space="preserve">нужно уметь правильно управлять денежными </w:t>
      </w:r>
      <w:r w:rsidR="00D541BD">
        <w:t>потока</w:t>
      </w:r>
      <w:r w:rsidR="007A599B">
        <w:t xml:space="preserve">ми. </w:t>
      </w:r>
      <w:r w:rsidR="00D541BD">
        <w:t>Бюджетная политика и служит для этих целей.</w:t>
      </w:r>
    </w:p>
    <w:p w:rsidR="00192E48" w:rsidRPr="00192E48" w:rsidRDefault="00192E48" w:rsidP="00192E48">
      <w:pPr>
        <w:jc w:val="both"/>
      </w:pPr>
      <w:r w:rsidRPr="00192E48">
        <w:t>Основные задачи бюджетной политики:</w:t>
      </w:r>
    </w:p>
    <w:p w:rsidR="00192E48" w:rsidRPr="00192E48" w:rsidRDefault="00192E48" w:rsidP="00192E48">
      <w:pPr>
        <w:jc w:val="both"/>
      </w:pPr>
      <w:r w:rsidRPr="00192E48">
        <w:t>1) удержать экономику от спада производства;</w:t>
      </w:r>
    </w:p>
    <w:p w:rsidR="00192E48" w:rsidRPr="00192E48" w:rsidRDefault="00192E48" w:rsidP="00192E48">
      <w:pPr>
        <w:jc w:val="both"/>
      </w:pPr>
      <w:r w:rsidRPr="00192E48">
        <w:t>2) обеспечить финансовую стабилизацию путем принятия мер по укреплению денежного обращения;</w:t>
      </w:r>
    </w:p>
    <w:p w:rsidR="00192E48" w:rsidRPr="00192E48" w:rsidRDefault="00192E48" w:rsidP="00192E48">
      <w:pPr>
        <w:jc w:val="both"/>
      </w:pPr>
      <w:r w:rsidRPr="00192E48">
        <w:t xml:space="preserve">3) стимулирование инвестиционную активность и добиваться увеличения доли накопления </w:t>
      </w:r>
      <w:r>
        <w:t>национального дохода</w:t>
      </w:r>
      <w:r w:rsidRPr="00192E48">
        <w:t>;</w:t>
      </w:r>
    </w:p>
    <w:p w:rsidR="00192E48" w:rsidRPr="00192E48" w:rsidRDefault="00192E48" w:rsidP="00192E48">
      <w:pPr>
        <w:jc w:val="both"/>
      </w:pPr>
      <w:r w:rsidRPr="00192E48">
        <w:t>4) сократить непроизводственные расходы бюджета на государственные дотации отдельным отраслям сферы материального производства;</w:t>
      </w:r>
    </w:p>
    <w:p w:rsidR="00192E48" w:rsidRPr="00192E48" w:rsidRDefault="00192E48" w:rsidP="00192E48">
      <w:pPr>
        <w:jc w:val="both"/>
      </w:pPr>
      <w:r w:rsidRPr="00192E48">
        <w:t>5) укрепить доходную базу бюджета за счет совершенствования налогообложения;</w:t>
      </w:r>
    </w:p>
    <w:p w:rsidR="00192E48" w:rsidRPr="00192E48" w:rsidRDefault="00192E48" w:rsidP="00192E48">
      <w:pPr>
        <w:jc w:val="both"/>
      </w:pPr>
      <w:r w:rsidRPr="00192E48">
        <w:t>6) создать систему действенного финансового контроля за эффективным и целенаправленным использованием государственных расходов;</w:t>
      </w:r>
    </w:p>
    <w:p w:rsidR="00192E48" w:rsidRPr="00192E48" w:rsidRDefault="00192E48" w:rsidP="00192E48">
      <w:pPr>
        <w:jc w:val="both"/>
      </w:pPr>
      <w:r w:rsidRPr="00192E48">
        <w:t>7) усилить контроль за величиной государственного долга.</w:t>
      </w:r>
    </w:p>
    <w:p w:rsidR="00192E48" w:rsidRDefault="00192E48" w:rsidP="008B703A">
      <w:pPr>
        <w:jc w:val="both"/>
        <w:rPr>
          <w:iCs/>
        </w:rPr>
      </w:pPr>
    </w:p>
    <w:p w:rsidR="00C55889" w:rsidRPr="007726F4" w:rsidRDefault="007A599B" w:rsidP="007A599B">
      <w:pPr>
        <w:pStyle w:val="1"/>
        <w:spacing w:before="24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r w:rsidR="00C55889" w:rsidRPr="007726F4">
        <w:rPr>
          <w:rFonts w:ascii="Times New Roman" w:hAnsi="Times New Roman"/>
          <w:color w:val="auto"/>
        </w:rPr>
        <w:t>СПИСОК ИСПОЛЬЗОВАННЫХ ИСТОЧНИКОВ</w:t>
      </w:r>
    </w:p>
    <w:p w:rsidR="007726F4" w:rsidRPr="007726F4" w:rsidRDefault="007726F4" w:rsidP="007726F4">
      <w:pPr>
        <w:pStyle w:val="a9"/>
        <w:numPr>
          <w:ilvl w:val="0"/>
          <w:numId w:val="12"/>
        </w:numPr>
      </w:pPr>
      <w:r w:rsidRPr="007726F4">
        <w:t xml:space="preserve">ФЗ РФ от 7 декабря 2005 года «О федеральном бюджете на 2006 год» </w:t>
      </w:r>
    </w:p>
    <w:p w:rsidR="007726F4" w:rsidRPr="007726F4" w:rsidRDefault="007726F4" w:rsidP="007726F4">
      <w:pPr>
        <w:pStyle w:val="a9"/>
        <w:numPr>
          <w:ilvl w:val="0"/>
          <w:numId w:val="12"/>
        </w:numPr>
      </w:pPr>
      <w:r w:rsidRPr="007726F4">
        <w:t xml:space="preserve">ФЗ РФ от 24 ноября 2006 года  «О федеральном бюджете на 2007 год» </w:t>
      </w:r>
    </w:p>
    <w:p w:rsidR="007726F4" w:rsidRPr="007726F4" w:rsidRDefault="007726F4" w:rsidP="007726F4">
      <w:pPr>
        <w:pStyle w:val="a9"/>
        <w:numPr>
          <w:ilvl w:val="0"/>
          <w:numId w:val="12"/>
        </w:numPr>
      </w:pPr>
      <w:r w:rsidRPr="007726F4">
        <w:t>Бюджетный кодекс РФ от 17 июля 1998 года</w:t>
      </w:r>
      <w:r w:rsidR="007A599B" w:rsidRPr="007A599B">
        <w:rPr>
          <w:bCs/>
          <w:sz w:val="24"/>
          <w:szCs w:val="24"/>
        </w:rPr>
        <w:t xml:space="preserve"> </w:t>
      </w:r>
    </w:p>
    <w:p w:rsidR="007726F4" w:rsidRDefault="007726F4" w:rsidP="007726F4">
      <w:pPr>
        <w:pStyle w:val="a9"/>
        <w:numPr>
          <w:ilvl w:val="0"/>
          <w:numId w:val="12"/>
        </w:numPr>
      </w:pPr>
      <w:r w:rsidRPr="007726F4">
        <w:t>Налоговый кодекс от 1 декабря 2008 года</w:t>
      </w:r>
    </w:p>
    <w:p w:rsidR="007726F4" w:rsidRPr="007726F4" w:rsidRDefault="007726F4" w:rsidP="007726F4">
      <w:pPr>
        <w:pStyle w:val="a9"/>
        <w:numPr>
          <w:ilvl w:val="0"/>
          <w:numId w:val="12"/>
        </w:numPr>
      </w:pPr>
      <w:r w:rsidRPr="007726F4">
        <w:t>Бюджетная система РФ: Учебник. Под ред. М.В. Романовского, О.В. Врублевской. М.: “Юрайт”, 1999.</w:t>
      </w:r>
    </w:p>
    <w:p w:rsidR="007726F4" w:rsidRDefault="007726F4" w:rsidP="0093223F">
      <w:pPr>
        <w:pStyle w:val="a9"/>
        <w:numPr>
          <w:ilvl w:val="0"/>
          <w:numId w:val="12"/>
        </w:numPr>
      </w:pPr>
      <w:r w:rsidRPr="007726F4">
        <w:t xml:space="preserve">Бюджетная система России: Учебник. Под ред. Г.Б. Поляка. </w:t>
      </w:r>
      <w:r>
        <w:t>-</w:t>
      </w:r>
      <w:r w:rsidRPr="007726F4">
        <w:t>М.: ЮНИТИ</w:t>
      </w:r>
      <w:r>
        <w:t xml:space="preserve"> - ДАНА</w:t>
      </w:r>
      <w:r w:rsidRPr="007726F4">
        <w:t>, 2002.</w:t>
      </w:r>
    </w:p>
    <w:p w:rsidR="007726F4" w:rsidRPr="007726F4" w:rsidRDefault="007726F4" w:rsidP="007726F4">
      <w:pPr>
        <w:pStyle w:val="a9"/>
        <w:numPr>
          <w:ilvl w:val="0"/>
          <w:numId w:val="12"/>
        </w:numPr>
      </w:pPr>
      <w:r w:rsidRPr="007726F4">
        <w:t>Государственные и муниципальные финансы: Учебник. А.М</w:t>
      </w:r>
      <w:r>
        <w:t xml:space="preserve">. Бабич, Л.Н.Павлова.- М.: </w:t>
      </w:r>
      <w:r w:rsidRPr="007726F4">
        <w:rPr>
          <w:caps/>
        </w:rPr>
        <w:t>Юнити –Дана</w:t>
      </w:r>
      <w:r>
        <w:t>,</w:t>
      </w:r>
      <w:r w:rsidRPr="007726F4">
        <w:t>1999.</w:t>
      </w:r>
    </w:p>
    <w:p w:rsidR="007726F4" w:rsidRDefault="0093223F" w:rsidP="0093223F">
      <w:pPr>
        <w:pStyle w:val="a9"/>
        <w:numPr>
          <w:ilvl w:val="0"/>
          <w:numId w:val="12"/>
        </w:numPr>
      </w:pPr>
      <w:r w:rsidRPr="007726F4">
        <w:t>Финансы: Учебник. Под ред.  Л.А. Дробозиной. М.: Юнити, «Финансы» 1999.</w:t>
      </w:r>
    </w:p>
    <w:p w:rsidR="0093223F" w:rsidRDefault="00C55889" w:rsidP="0093223F">
      <w:pPr>
        <w:pStyle w:val="a9"/>
        <w:numPr>
          <w:ilvl w:val="0"/>
          <w:numId w:val="12"/>
        </w:numPr>
      </w:pPr>
      <w:r w:rsidRPr="007726F4">
        <w:t>Финансы, деньги, кредит: Учебник. Под ред. О.В. Соколовой. М.: “Юрист”, 2001.</w:t>
      </w:r>
    </w:p>
    <w:p w:rsidR="00C55889" w:rsidRPr="007726F4" w:rsidRDefault="0093223F" w:rsidP="0093223F">
      <w:pPr>
        <w:pStyle w:val="a9"/>
        <w:numPr>
          <w:ilvl w:val="0"/>
          <w:numId w:val="12"/>
        </w:numPr>
      </w:pPr>
      <w:r>
        <w:t xml:space="preserve"> Официальный сайт Министерства финансов в РФ – режим доступа: </w:t>
      </w:r>
      <w:r w:rsidR="00AB6861" w:rsidRPr="007726F4">
        <w:t>http://www.minfin.ru/ru/</w:t>
      </w:r>
    </w:p>
    <w:p w:rsidR="00A806E0" w:rsidRDefault="00A806E0" w:rsidP="004A1B90"/>
    <w:p w:rsidR="00337A71" w:rsidRDefault="00337A71" w:rsidP="004A1B90"/>
    <w:p w:rsidR="00337A71" w:rsidRDefault="00337A71" w:rsidP="004A1B90"/>
    <w:p w:rsidR="004A1B90" w:rsidRDefault="004A1B90" w:rsidP="004A1B90"/>
    <w:p w:rsidR="004A1B90" w:rsidRDefault="004A1B90" w:rsidP="004A1B90"/>
    <w:p w:rsidR="004A1B90" w:rsidRDefault="004A1B90" w:rsidP="004A1B90"/>
    <w:p w:rsidR="004A1B90" w:rsidRDefault="004A1B90" w:rsidP="004A1B90"/>
    <w:p w:rsidR="004A1B90" w:rsidRDefault="004A1B90" w:rsidP="004A1B90"/>
    <w:p w:rsidR="004A1B90" w:rsidRDefault="004A1B90" w:rsidP="004A1B90">
      <w:bookmarkStart w:id="1" w:name="_GoBack"/>
      <w:bookmarkEnd w:id="1"/>
    </w:p>
    <w:sectPr w:rsidR="004A1B90" w:rsidSect="00337A71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E1" w:rsidRDefault="000B2AE1" w:rsidP="004A1B90">
      <w:r>
        <w:separator/>
      </w:r>
    </w:p>
    <w:p w:rsidR="000B2AE1" w:rsidRDefault="000B2AE1" w:rsidP="004A1B90"/>
    <w:p w:rsidR="000B2AE1" w:rsidRDefault="000B2AE1" w:rsidP="00263685"/>
    <w:p w:rsidR="000B2AE1" w:rsidRDefault="000B2AE1" w:rsidP="0004632B"/>
    <w:p w:rsidR="000B2AE1" w:rsidRDefault="000B2AE1" w:rsidP="001E1E26"/>
    <w:p w:rsidR="000B2AE1" w:rsidRDefault="000B2AE1" w:rsidP="001E1E26"/>
    <w:p w:rsidR="000B2AE1" w:rsidRDefault="000B2AE1" w:rsidP="001E1E26"/>
    <w:p w:rsidR="000B2AE1" w:rsidRDefault="000B2AE1" w:rsidP="001E1E26"/>
    <w:p w:rsidR="000B2AE1" w:rsidRDefault="000B2AE1" w:rsidP="00AB6861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A806E0"/>
    <w:p w:rsidR="000B2AE1" w:rsidRDefault="000B2AE1" w:rsidP="00141676"/>
    <w:p w:rsidR="000B2AE1" w:rsidRDefault="000B2AE1" w:rsidP="00141676"/>
    <w:p w:rsidR="000B2AE1" w:rsidRDefault="000B2AE1" w:rsidP="0093223F"/>
    <w:p w:rsidR="000B2AE1" w:rsidRDefault="000B2AE1" w:rsidP="0093223F"/>
    <w:p w:rsidR="000B2AE1" w:rsidRDefault="000B2AE1" w:rsidP="0093223F"/>
    <w:p w:rsidR="000B2AE1" w:rsidRDefault="000B2AE1" w:rsidP="00932967"/>
  </w:endnote>
  <w:endnote w:type="continuationSeparator" w:id="0">
    <w:p w:rsidR="000B2AE1" w:rsidRDefault="000B2AE1" w:rsidP="004A1B90">
      <w:r>
        <w:continuationSeparator/>
      </w:r>
    </w:p>
    <w:p w:rsidR="000B2AE1" w:rsidRDefault="000B2AE1" w:rsidP="004A1B90"/>
    <w:p w:rsidR="000B2AE1" w:rsidRDefault="000B2AE1" w:rsidP="00263685"/>
    <w:p w:rsidR="000B2AE1" w:rsidRDefault="000B2AE1" w:rsidP="0004632B"/>
    <w:p w:rsidR="000B2AE1" w:rsidRDefault="000B2AE1" w:rsidP="001E1E26"/>
    <w:p w:rsidR="000B2AE1" w:rsidRDefault="000B2AE1" w:rsidP="001E1E26"/>
    <w:p w:rsidR="000B2AE1" w:rsidRDefault="000B2AE1" w:rsidP="001E1E26"/>
    <w:p w:rsidR="000B2AE1" w:rsidRDefault="000B2AE1" w:rsidP="001E1E26"/>
    <w:p w:rsidR="000B2AE1" w:rsidRDefault="000B2AE1" w:rsidP="00AB6861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A806E0"/>
    <w:p w:rsidR="000B2AE1" w:rsidRDefault="000B2AE1" w:rsidP="00141676"/>
    <w:p w:rsidR="000B2AE1" w:rsidRDefault="000B2AE1" w:rsidP="00141676"/>
    <w:p w:rsidR="000B2AE1" w:rsidRDefault="000B2AE1" w:rsidP="0093223F"/>
    <w:p w:rsidR="000B2AE1" w:rsidRDefault="000B2AE1" w:rsidP="0093223F"/>
    <w:p w:rsidR="000B2AE1" w:rsidRDefault="000B2AE1" w:rsidP="0093223F"/>
    <w:p w:rsidR="000B2AE1" w:rsidRDefault="000B2AE1" w:rsidP="00932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E1" w:rsidRDefault="000B2AE1" w:rsidP="004A1B90">
      <w:r>
        <w:separator/>
      </w:r>
    </w:p>
    <w:p w:rsidR="000B2AE1" w:rsidRDefault="000B2AE1" w:rsidP="004A1B90"/>
    <w:p w:rsidR="000B2AE1" w:rsidRDefault="000B2AE1" w:rsidP="00263685"/>
    <w:p w:rsidR="000B2AE1" w:rsidRDefault="000B2AE1" w:rsidP="0004632B"/>
    <w:p w:rsidR="000B2AE1" w:rsidRDefault="000B2AE1" w:rsidP="001E1E26"/>
    <w:p w:rsidR="000B2AE1" w:rsidRDefault="000B2AE1" w:rsidP="001E1E26"/>
    <w:p w:rsidR="000B2AE1" w:rsidRDefault="000B2AE1" w:rsidP="001E1E26"/>
    <w:p w:rsidR="000B2AE1" w:rsidRDefault="000B2AE1" w:rsidP="001E1E26"/>
    <w:p w:rsidR="000B2AE1" w:rsidRDefault="000B2AE1" w:rsidP="00AB6861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A806E0"/>
    <w:p w:rsidR="000B2AE1" w:rsidRDefault="000B2AE1" w:rsidP="00141676"/>
    <w:p w:rsidR="000B2AE1" w:rsidRDefault="000B2AE1" w:rsidP="00141676"/>
    <w:p w:rsidR="000B2AE1" w:rsidRDefault="000B2AE1" w:rsidP="0093223F"/>
    <w:p w:rsidR="000B2AE1" w:rsidRDefault="000B2AE1" w:rsidP="0093223F"/>
    <w:p w:rsidR="000B2AE1" w:rsidRDefault="000B2AE1" w:rsidP="0093223F"/>
    <w:p w:rsidR="000B2AE1" w:rsidRDefault="000B2AE1" w:rsidP="00932967"/>
  </w:footnote>
  <w:footnote w:type="continuationSeparator" w:id="0">
    <w:p w:rsidR="000B2AE1" w:rsidRDefault="000B2AE1" w:rsidP="004A1B90">
      <w:r>
        <w:continuationSeparator/>
      </w:r>
    </w:p>
    <w:p w:rsidR="000B2AE1" w:rsidRDefault="000B2AE1" w:rsidP="004A1B90"/>
    <w:p w:rsidR="000B2AE1" w:rsidRDefault="000B2AE1" w:rsidP="00263685"/>
    <w:p w:rsidR="000B2AE1" w:rsidRDefault="000B2AE1" w:rsidP="0004632B"/>
    <w:p w:rsidR="000B2AE1" w:rsidRDefault="000B2AE1" w:rsidP="001E1E26"/>
    <w:p w:rsidR="000B2AE1" w:rsidRDefault="000B2AE1" w:rsidP="001E1E26"/>
    <w:p w:rsidR="000B2AE1" w:rsidRDefault="000B2AE1" w:rsidP="001E1E26"/>
    <w:p w:rsidR="000B2AE1" w:rsidRDefault="000B2AE1" w:rsidP="001E1E26"/>
    <w:p w:rsidR="000B2AE1" w:rsidRDefault="000B2AE1" w:rsidP="00AB6861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13004A"/>
    <w:p w:rsidR="000B2AE1" w:rsidRDefault="000B2AE1" w:rsidP="00A806E0"/>
    <w:p w:rsidR="000B2AE1" w:rsidRDefault="000B2AE1" w:rsidP="00141676"/>
    <w:p w:rsidR="000B2AE1" w:rsidRDefault="000B2AE1" w:rsidP="00141676"/>
    <w:p w:rsidR="000B2AE1" w:rsidRDefault="000B2AE1" w:rsidP="0093223F"/>
    <w:p w:rsidR="000B2AE1" w:rsidRDefault="000B2AE1" w:rsidP="0093223F"/>
    <w:p w:rsidR="000B2AE1" w:rsidRDefault="000B2AE1" w:rsidP="0093223F"/>
    <w:p w:rsidR="000B2AE1" w:rsidRDefault="000B2AE1" w:rsidP="009329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B67" w:rsidRDefault="00657B6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7830">
      <w:rPr>
        <w:noProof/>
      </w:rPr>
      <w:t>2</w:t>
    </w:r>
    <w:r>
      <w:fldChar w:fldCharType="end"/>
    </w:r>
  </w:p>
  <w:p w:rsidR="00657B67" w:rsidRDefault="00657B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B11"/>
    <w:multiLevelType w:val="multilevel"/>
    <w:tmpl w:val="BF640F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B86562C"/>
    <w:multiLevelType w:val="singleLevel"/>
    <w:tmpl w:val="1778AC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C7D1F39"/>
    <w:multiLevelType w:val="multilevel"/>
    <w:tmpl w:val="7CA2B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3FC3EB2"/>
    <w:multiLevelType w:val="hybridMultilevel"/>
    <w:tmpl w:val="F6E204F2"/>
    <w:lvl w:ilvl="0" w:tplc="9ED26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FC2D84"/>
    <w:multiLevelType w:val="hybridMultilevel"/>
    <w:tmpl w:val="6B24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44BA0"/>
    <w:multiLevelType w:val="hybridMultilevel"/>
    <w:tmpl w:val="4D0644F2"/>
    <w:lvl w:ilvl="0" w:tplc="1D2A4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0D0A62"/>
    <w:multiLevelType w:val="hybridMultilevel"/>
    <w:tmpl w:val="0D6C6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382210"/>
    <w:multiLevelType w:val="multilevel"/>
    <w:tmpl w:val="10AA9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653634D"/>
    <w:multiLevelType w:val="hybridMultilevel"/>
    <w:tmpl w:val="3FE0F82E"/>
    <w:lvl w:ilvl="0" w:tplc="F536D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CC493B"/>
    <w:multiLevelType w:val="hybridMultilevel"/>
    <w:tmpl w:val="3EEC5D22"/>
    <w:lvl w:ilvl="0" w:tplc="5C76A4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245583"/>
    <w:multiLevelType w:val="multilevel"/>
    <w:tmpl w:val="3E966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B2537D0"/>
    <w:multiLevelType w:val="hybridMultilevel"/>
    <w:tmpl w:val="4726D168"/>
    <w:lvl w:ilvl="0" w:tplc="5D7A6384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2E5BCE"/>
    <w:multiLevelType w:val="multilevel"/>
    <w:tmpl w:val="7AF69F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7E5250DF"/>
    <w:multiLevelType w:val="multilevel"/>
    <w:tmpl w:val="6F9E7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889"/>
    <w:rsid w:val="0004632B"/>
    <w:rsid w:val="000B2AE1"/>
    <w:rsid w:val="00117830"/>
    <w:rsid w:val="0013004A"/>
    <w:rsid w:val="00141676"/>
    <w:rsid w:val="0014690E"/>
    <w:rsid w:val="001927EE"/>
    <w:rsid w:val="00192E48"/>
    <w:rsid w:val="001E1E26"/>
    <w:rsid w:val="00263685"/>
    <w:rsid w:val="0027796E"/>
    <w:rsid w:val="00337A71"/>
    <w:rsid w:val="00342963"/>
    <w:rsid w:val="0037568B"/>
    <w:rsid w:val="003E5CF3"/>
    <w:rsid w:val="004A1B90"/>
    <w:rsid w:val="00657B67"/>
    <w:rsid w:val="007726F4"/>
    <w:rsid w:val="007A599B"/>
    <w:rsid w:val="007C6E5A"/>
    <w:rsid w:val="008B703A"/>
    <w:rsid w:val="0093223F"/>
    <w:rsid w:val="00932967"/>
    <w:rsid w:val="009355A5"/>
    <w:rsid w:val="00955F98"/>
    <w:rsid w:val="00984BE4"/>
    <w:rsid w:val="00A30E60"/>
    <w:rsid w:val="00A806E0"/>
    <w:rsid w:val="00AB6861"/>
    <w:rsid w:val="00C01935"/>
    <w:rsid w:val="00C55889"/>
    <w:rsid w:val="00D541BD"/>
    <w:rsid w:val="00E86480"/>
    <w:rsid w:val="00F14E4E"/>
    <w:rsid w:val="00F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9DBA90-EACA-4935-A214-043D74E6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A1B90"/>
    <w:pPr>
      <w:shd w:val="clear" w:color="auto" w:fill="FFFFFF"/>
      <w:autoSpaceDE w:val="0"/>
      <w:autoSpaceDN w:val="0"/>
      <w:adjustRightInd w:val="0"/>
      <w:spacing w:line="360" w:lineRule="auto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37A71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next w:val="a"/>
    <w:link w:val="20"/>
    <w:autoRedefine/>
    <w:uiPriority w:val="99"/>
    <w:qFormat/>
    <w:rsid w:val="00263685"/>
    <w:pPr>
      <w:keepNext/>
      <w:widowControl w:val="0"/>
      <w:tabs>
        <w:tab w:val="left" w:pos="6285"/>
      </w:tabs>
      <w:ind w:firstLine="0"/>
      <w:jc w:val="center"/>
      <w:outlineLvl w:val="1"/>
    </w:pPr>
    <w:rPr>
      <w:b/>
      <w:bCs/>
      <w:iCs/>
      <w:smallCaps/>
      <w:noProof/>
    </w:rPr>
  </w:style>
  <w:style w:type="paragraph" w:styleId="3">
    <w:name w:val="heading 3"/>
    <w:basedOn w:val="a"/>
    <w:next w:val="a"/>
    <w:link w:val="30"/>
    <w:uiPriority w:val="9"/>
    <w:qFormat/>
    <w:rsid w:val="00C558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C5588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9355A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9355A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355A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355A5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355A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63685"/>
    <w:rPr>
      <w:rFonts w:ascii="Times New Roman" w:eastAsia="Times New Roman" w:hAnsi="Times New Roman" w:cs="Times New Roman"/>
      <w:b/>
      <w:bCs/>
      <w:iCs/>
      <w:smallCaps/>
      <w:noProof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5889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5889"/>
    <w:rPr>
      <w:rFonts w:ascii="Cambria" w:eastAsia="Times New Roman" w:hAnsi="Cambria" w:cs="Times New Roman"/>
      <w:b/>
      <w:bCs/>
      <w:i/>
      <w:iCs/>
      <w:color w:val="4F81BD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5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8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37A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A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7A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7A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337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7A71"/>
    <w:rPr>
      <w:rFonts w:ascii="Cambria" w:eastAsia="Times New Roman" w:hAnsi="Cambria" w:cs="Times New Roman"/>
      <w:b/>
      <w:bCs/>
      <w:color w:val="365F91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55A5"/>
    <w:rPr>
      <w:rFonts w:ascii="Cambria" w:eastAsia="Times New Roman" w:hAnsi="Cambria" w:cs="Times New Roman"/>
      <w:color w:val="243F6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355A5"/>
    <w:rPr>
      <w:rFonts w:ascii="Cambria" w:eastAsia="Times New Roman" w:hAnsi="Cambria" w:cs="Times New Roman"/>
      <w:i/>
      <w:iCs/>
      <w:color w:val="243F6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355A5"/>
    <w:rPr>
      <w:rFonts w:ascii="Cambria" w:eastAsia="Times New Roman" w:hAnsi="Cambria" w:cs="Times New Roman"/>
      <w:i/>
      <w:iCs/>
      <w:color w:val="40404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355A5"/>
    <w:rPr>
      <w:rFonts w:ascii="Cambria" w:eastAsia="Times New Roman" w:hAnsi="Cambria" w:cs="Times New Roman"/>
      <w:color w:val="404040"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355A5"/>
    <w:rPr>
      <w:rFonts w:ascii="Cambria" w:eastAsia="Times New Roman" w:hAnsi="Cambria" w:cs="Times New Roman"/>
      <w:i/>
      <w:iCs/>
      <w:color w:val="404040"/>
      <w:sz w:val="20"/>
      <w:szCs w:val="20"/>
      <w:shd w:val="clear" w:color="auto" w:fill="FFFFFF"/>
      <w:lang w:eastAsia="ru-RU"/>
    </w:rPr>
  </w:style>
  <w:style w:type="paragraph" w:customStyle="1" w:styleId="ConsNonformat">
    <w:name w:val="ConsNonformat"/>
    <w:rsid w:val="009355A5"/>
    <w:rPr>
      <w:rFonts w:ascii="Consultant" w:eastAsia="Times New Roman" w:hAnsi="Consultant"/>
      <w:snapToGrid w:val="0"/>
    </w:rPr>
  </w:style>
  <w:style w:type="paragraph" w:styleId="aa">
    <w:name w:val="Body Text"/>
    <w:basedOn w:val="a"/>
    <w:link w:val="ab"/>
    <w:semiHidden/>
    <w:rsid w:val="009355A5"/>
    <w:pPr>
      <w:shd w:val="clear" w:color="auto" w:fill="auto"/>
      <w:autoSpaceDE/>
      <w:autoSpaceDN/>
      <w:adjustRightInd/>
      <w:spacing w:line="240" w:lineRule="auto"/>
      <w:ind w:firstLine="0"/>
      <w:jc w:val="center"/>
    </w:pPr>
    <w:rPr>
      <w:b/>
      <w:szCs w:val="20"/>
    </w:rPr>
  </w:style>
  <w:style w:type="character" w:customStyle="1" w:styleId="ab">
    <w:name w:val="Основной текст Знак"/>
    <w:basedOn w:val="a0"/>
    <w:link w:val="aa"/>
    <w:semiHidden/>
    <w:rsid w:val="009355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806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806E0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customStyle="1" w:styleId="ConsPlusTitle">
    <w:name w:val="ConsPlusTitle"/>
    <w:rsid w:val="00A806E0"/>
    <w:rPr>
      <w:rFonts w:ascii="Arial" w:eastAsia="Times New Roman" w:hAnsi="Arial"/>
      <w:b/>
      <w:snapToGrid w:val="0"/>
    </w:rPr>
  </w:style>
  <w:style w:type="paragraph" w:styleId="ac">
    <w:name w:val="Document Map"/>
    <w:basedOn w:val="a"/>
    <w:link w:val="ad"/>
    <w:uiPriority w:val="99"/>
    <w:semiHidden/>
    <w:unhideWhenUsed/>
    <w:rsid w:val="00657B6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657B67"/>
    <w:rPr>
      <w:rFonts w:ascii="Tahoma" w:eastAsia="Times New Roman" w:hAnsi="Tahoma" w:cs="Tahoma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2014-03-30T03:54:00Z</dcterms:created>
  <dcterms:modified xsi:type="dcterms:W3CDTF">2014-03-30T03:54:00Z</dcterms:modified>
</cp:coreProperties>
</file>