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A5" w:rsidRPr="008B7A46" w:rsidRDefault="007C36A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6"/>
        </w:rPr>
      </w:pPr>
    </w:p>
    <w:p w:rsidR="007C36A5" w:rsidRPr="008B7A46" w:rsidRDefault="007C36A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6"/>
        </w:rPr>
      </w:pPr>
    </w:p>
    <w:p w:rsidR="007C36A5" w:rsidRPr="008B7A46" w:rsidRDefault="007C36A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6"/>
        </w:rPr>
      </w:pPr>
    </w:p>
    <w:p w:rsidR="007C36A5" w:rsidRPr="008B7A46" w:rsidRDefault="007C36A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6"/>
        </w:rPr>
      </w:pPr>
    </w:p>
    <w:p w:rsidR="007C36A5" w:rsidRPr="008B7A46" w:rsidRDefault="007C36A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6"/>
        </w:rPr>
      </w:pPr>
    </w:p>
    <w:p w:rsidR="007C36A5" w:rsidRPr="008B7A46" w:rsidRDefault="007C36A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6"/>
        </w:rPr>
      </w:pPr>
    </w:p>
    <w:p w:rsidR="007C36A5" w:rsidRPr="008B7A46" w:rsidRDefault="007C36A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6"/>
        </w:rPr>
      </w:pPr>
    </w:p>
    <w:p w:rsidR="007C36A5" w:rsidRPr="008B7A46" w:rsidRDefault="007C36A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6"/>
        </w:rPr>
      </w:pPr>
    </w:p>
    <w:p w:rsidR="007C36A5" w:rsidRPr="008B7A46" w:rsidRDefault="007C36A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6"/>
        </w:rPr>
      </w:pPr>
    </w:p>
    <w:p w:rsidR="007C36A5" w:rsidRPr="008B7A46" w:rsidRDefault="007C36A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6"/>
        </w:rPr>
      </w:pPr>
    </w:p>
    <w:p w:rsidR="007C36A5" w:rsidRPr="008B7A46" w:rsidRDefault="007C36A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6"/>
        </w:rPr>
      </w:pPr>
    </w:p>
    <w:p w:rsidR="007C36A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6"/>
        </w:rPr>
      </w:pPr>
      <w:r w:rsidRPr="008B7A46">
        <w:rPr>
          <w:rFonts w:ascii="Times New Roman" w:hAnsi="Times New Roman"/>
          <w:b/>
          <w:color w:val="000000"/>
          <w:sz w:val="28"/>
          <w:szCs w:val="26"/>
        </w:rPr>
        <w:t>ЛАБОРАТОРНАЯ</w:t>
      </w:r>
      <w:r w:rsidR="007C36A5" w:rsidRPr="008B7A46">
        <w:rPr>
          <w:rFonts w:ascii="Times New Roman" w:hAnsi="Times New Roman"/>
          <w:b/>
          <w:color w:val="000000"/>
          <w:sz w:val="28"/>
          <w:szCs w:val="26"/>
        </w:rPr>
        <w:t xml:space="preserve"> </w:t>
      </w:r>
      <w:r w:rsidRPr="008B7A46">
        <w:rPr>
          <w:rFonts w:ascii="Times New Roman" w:hAnsi="Times New Roman"/>
          <w:b/>
          <w:color w:val="000000"/>
          <w:sz w:val="28"/>
          <w:szCs w:val="26"/>
        </w:rPr>
        <w:t>РАБОТА</w:t>
      </w:r>
      <w:r w:rsidR="007C36A5" w:rsidRPr="008B7A46">
        <w:rPr>
          <w:rFonts w:ascii="Times New Roman" w:hAnsi="Times New Roman"/>
          <w:b/>
          <w:color w:val="000000"/>
          <w:sz w:val="28"/>
          <w:szCs w:val="26"/>
        </w:rPr>
        <w:t xml:space="preserve"> </w:t>
      </w:r>
      <w:r w:rsidRPr="008B7A46">
        <w:rPr>
          <w:rFonts w:ascii="Times New Roman" w:hAnsi="Times New Roman"/>
          <w:b/>
          <w:color w:val="000000"/>
          <w:sz w:val="28"/>
          <w:szCs w:val="26"/>
        </w:rPr>
        <w:t>№1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6"/>
        </w:rPr>
      </w:pPr>
      <w:r w:rsidRPr="008B7A46">
        <w:rPr>
          <w:rFonts w:ascii="Times New Roman" w:hAnsi="Times New Roman"/>
          <w:b/>
          <w:bCs/>
          <w:color w:val="000000"/>
          <w:sz w:val="28"/>
          <w:szCs w:val="26"/>
        </w:rPr>
        <w:t>Геофизические исследования в скважинах</w:t>
      </w:r>
    </w:p>
    <w:p w:rsidR="007C36A5" w:rsidRPr="008B7A46" w:rsidRDefault="007C36A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6"/>
        </w:rPr>
      </w:pPr>
    </w:p>
    <w:p w:rsidR="007C36A5" w:rsidRPr="008B7A46" w:rsidRDefault="007C36A5" w:rsidP="007C36A5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6"/>
        </w:rPr>
      </w:pPr>
      <w:r w:rsidRPr="008B7A46">
        <w:rPr>
          <w:rFonts w:ascii="Times New Roman" w:hAnsi="Times New Roman"/>
          <w:bCs/>
          <w:color w:val="000000"/>
          <w:sz w:val="28"/>
          <w:szCs w:val="26"/>
        </w:rPr>
        <w:br w:type="page"/>
      </w:r>
      <w:r w:rsidR="003852E5" w:rsidRPr="008B7A46">
        <w:rPr>
          <w:rFonts w:ascii="Times New Roman" w:hAnsi="Times New Roman"/>
          <w:b/>
          <w:bCs/>
          <w:color w:val="000000"/>
          <w:sz w:val="28"/>
          <w:szCs w:val="26"/>
        </w:rPr>
        <w:t>1</w:t>
      </w:r>
      <w:r w:rsidRPr="008B7A46">
        <w:rPr>
          <w:rFonts w:ascii="Times New Roman" w:hAnsi="Times New Roman"/>
          <w:b/>
          <w:bCs/>
          <w:color w:val="000000"/>
          <w:sz w:val="28"/>
          <w:szCs w:val="26"/>
        </w:rPr>
        <w:t xml:space="preserve"> </w:t>
      </w:r>
      <w:r w:rsidR="003852E5" w:rsidRPr="008B7A46">
        <w:rPr>
          <w:rFonts w:ascii="Times New Roman" w:hAnsi="Times New Roman"/>
          <w:b/>
          <w:bCs/>
          <w:color w:val="000000"/>
          <w:sz w:val="28"/>
          <w:szCs w:val="26"/>
        </w:rPr>
        <w:t xml:space="preserve">Цель </w:t>
      </w:r>
      <w:r w:rsidR="003852E5" w:rsidRPr="008B7A46">
        <w:rPr>
          <w:rFonts w:ascii="Times New Roman" w:hAnsi="Times New Roman"/>
          <w:b/>
          <w:color w:val="000000"/>
          <w:sz w:val="28"/>
          <w:szCs w:val="26"/>
        </w:rPr>
        <w:t>работы</w:t>
      </w:r>
    </w:p>
    <w:p w:rsidR="007C36A5" w:rsidRPr="008B7A46" w:rsidRDefault="0084088C" w:rsidP="0084088C">
      <w:pPr>
        <w:suppressAutoHyphens/>
        <w:spacing w:after="0" w:line="360" w:lineRule="auto"/>
        <w:jc w:val="center"/>
        <w:rPr>
          <w:rFonts w:ascii="Times New Roman" w:hAnsi="Times New Roman"/>
          <w:color w:val="FFFFFF"/>
          <w:sz w:val="28"/>
          <w:szCs w:val="26"/>
        </w:rPr>
      </w:pPr>
      <w:r w:rsidRPr="008B7A46">
        <w:rPr>
          <w:rFonts w:ascii="Times New Roman" w:hAnsi="Times New Roman"/>
          <w:color w:val="FFFFFF"/>
          <w:sz w:val="28"/>
        </w:rPr>
        <w:t>скважина геофизический исследование</w:t>
      </w:r>
    </w:p>
    <w:p w:rsidR="003852E5" w:rsidRPr="008B7A46" w:rsidRDefault="003852E5" w:rsidP="007C36A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Ознакомление с промыслово-геофизической аппаратурой и оборудованием, технологией</w:t>
      </w:r>
      <w:r w:rsidR="007C36A5" w:rsidRPr="008B7A46">
        <w:rPr>
          <w:rFonts w:ascii="Times New Roman" w:hAnsi="Times New Roman"/>
          <w:color w:val="000000"/>
          <w:sz w:val="28"/>
          <w:szCs w:val="26"/>
        </w:rPr>
        <w:t xml:space="preserve"> </w:t>
      </w:r>
      <w:r w:rsidRPr="008B7A46">
        <w:rPr>
          <w:rFonts w:ascii="Times New Roman" w:hAnsi="Times New Roman"/>
          <w:color w:val="000000"/>
          <w:sz w:val="28"/>
          <w:szCs w:val="26"/>
        </w:rPr>
        <w:t>проведения геофизических</w:t>
      </w:r>
      <w:r w:rsidR="007C36A5" w:rsidRPr="008B7A46">
        <w:rPr>
          <w:rFonts w:ascii="Times New Roman" w:hAnsi="Times New Roman"/>
          <w:color w:val="000000"/>
          <w:sz w:val="28"/>
          <w:szCs w:val="26"/>
        </w:rPr>
        <w:t xml:space="preserve"> </w:t>
      </w:r>
      <w:r w:rsidRPr="008B7A46">
        <w:rPr>
          <w:rFonts w:ascii="Times New Roman" w:hAnsi="Times New Roman"/>
          <w:color w:val="000000"/>
          <w:sz w:val="28"/>
          <w:szCs w:val="26"/>
        </w:rPr>
        <w:t xml:space="preserve">исследований </w:t>
      </w:r>
      <w:r w:rsidR="0084088C" w:rsidRPr="008B7A46">
        <w:rPr>
          <w:rFonts w:ascii="Times New Roman" w:hAnsi="Times New Roman"/>
          <w:color w:val="000000"/>
          <w:sz w:val="28"/>
          <w:szCs w:val="26"/>
        </w:rPr>
        <w:t>н</w:t>
      </w:r>
      <w:r w:rsidRPr="008B7A46">
        <w:rPr>
          <w:rFonts w:ascii="Times New Roman" w:hAnsi="Times New Roman"/>
          <w:color w:val="000000"/>
          <w:sz w:val="28"/>
          <w:szCs w:val="26"/>
        </w:rPr>
        <w:t>а скважине, способами измерения и регистрации геофизических параметров.</w:t>
      </w:r>
    </w:p>
    <w:p w:rsidR="007C36A5" w:rsidRPr="008B7A46" w:rsidRDefault="007C36A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6"/>
        </w:rPr>
      </w:pPr>
      <w:r w:rsidRPr="008B7A46">
        <w:rPr>
          <w:rFonts w:ascii="Times New Roman" w:hAnsi="Times New Roman"/>
          <w:b/>
          <w:color w:val="000000"/>
          <w:sz w:val="28"/>
          <w:szCs w:val="26"/>
        </w:rPr>
        <w:t>2</w:t>
      </w:r>
      <w:r w:rsidR="007C36A5" w:rsidRPr="008B7A46">
        <w:rPr>
          <w:rFonts w:ascii="Times New Roman" w:hAnsi="Times New Roman"/>
          <w:b/>
          <w:color w:val="000000"/>
          <w:sz w:val="28"/>
          <w:szCs w:val="26"/>
        </w:rPr>
        <w:t xml:space="preserve"> </w:t>
      </w:r>
      <w:r w:rsidRPr="008B7A46">
        <w:rPr>
          <w:rFonts w:ascii="Times New Roman" w:hAnsi="Times New Roman"/>
          <w:b/>
          <w:color w:val="000000"/>
          <w:sz w:val="28"/>
          <w:szCs w:val="26"/>
        </w:rPr>
        <w:t>Общая характеристика промыслово-геофизической аппаратуры и</w:t>
      </w:r>
      <w:r w:rsidR="007C36A5" w:rsidRPr="008B7A46">
        <w:rPr>
          <w:rFonts w:ascii="Times New Roman" w:hAnsi="Times New Roman"/>
          <w:b/>
          <w:color w:val="000000"/>
          <w:sz w:val="28"/>
          <w:szCs w:val="26"/>
        </w:rPr>
        <w:t xml:space="preserve"> </w:t>
      </w:r>
      <w:r w:rsidRPr="008B7A46">
        <w:rPr>
          <w:rFonts w:ascii="Times New Roman" w:hAnsi="Times New Roman"/>
          <w:b/>
          <w:color w:val="000000"/>
          <w:sz w:val="28"/>
          <w:szCs w:val="26"/>
        </w:rPr>
        <w:t>оборудования</w:t>
      </w:r>
    </w:p>
    <w:p w:rsidR="007C36A5" w:rsidRPr="008B7A46" w:rsidRDefault="007C36A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Геофизические исследования в скважинах служат для изучения геологических разрезов скважин, выявления и промышленной оценки полезных ископаемых, изучения технического состояния скважин и контроля процесса разработки нефтяных и газовых месторождений. С помощью геофизического оборудования в скважинах проводят сложные работы, связанные с испытанием и вскрытием продуктивного пласта, отбором грунтов и проб пластовых флюидов, ликвидацией аварий бурильного инструмента.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Для решения перечисленных выше задач промысловая геофизика располагает значительным арсеналом геофизических методов, основанных на изучении электрических, магнитных, ядерных, упругих и других свойств горных пород. Комплекс ГИС определяется целевым назначением скважин, особенностями геологического разреза, условиями бурения и характером ожидаемой геологической информации.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 xml:space="preserve">Геофизические исследования в скважинах проводятся с помощью специальных установок, которые включают наземную и глубинную аппаратуру, соединенную между собой каналом связи— геофизическим кабелем, а также спуско-подьемный механизм, обеспечивающий перемещение глубинных приборов по стволу скважины. Эти установки называют </w:t>
      </w:r>
      <w:r w:rsidRPr="008B7A46">
        <w:rPr>
          <w:rFonts w:ascii="Times New Roman" w:hAnsi="Times New Roman"/>
          <w:iCs/>
          <w:color w:val="000000"/>
          <w:sz w:val="28"/>
          <w:szCs w:val="26"/>
        </w:rPr>
        <w:t>автоматическими каротажными станциями.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 xml:space="preserve">Наземная аппаратура, включающая совокупность измерительной аппаратуры, источников питания, контрольных приборов и скомпонованная в виде отдельных стендов, смонтированных в специальном кузове, установленном на шасси автомобиля, носит название </w:t>
      </w:r>
      <w:r w:rsidRPr="008B7A46">
        <w:rPr>
          <w:rFonts w:ascii="Times New Roman" w:hAnsi="Times New Roman"/>
          <w:iCs/>
          <w:color w:val="000000"/>
          <w:sz w:val="28"/>
          <w:szCs w:val="26"/>
        </w:rPr>
        <w:t>лаборатории каротажной станции.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 xml:space="preserve">Под </w:t>
      </w:r>
      <w:r w:rsidRPr="008B7A46">
        <w:rPr>
          <w:rFonts w:ascii="Times New Roman" w:hAnsi="Times New Roman"/>
          <w:iCs/>
          <w:color w:val="000000"/>
          <w:sz w:val="28"/>
          <w:szCs w:val="26"/>
        </w:rPr>
        <w:t xml:space="preserve">скважинной и геофизической аппаратурой </w:t>
      </w:r>
      <w:r w:rsidRPr="008B7A46">
        <w:rPr>
          <w:rFonts w:ascii="Times New Roman" w:hAnsi="Times New Roman"/>
          <w:color w:val="000000"/>
          <w:sz w:val="28"/>
          <w:szCs w:val="26"/>
        </w:rPr>
        <w:t>понимают совокупность измерительных устройств, предназначенных для определения различных физических параметров в скважине. В большинстве случаев комплект скважинной аппаратуры включает в себя датчик (зонд), располагающийся вне скважинного прибора или входящий в его состав, передающую часть телеизмерительной системы, находящуюся внутри гильзы скважинного прибора, кабель и приемную часть телеизмерительной системы на поверхности. Информация со скважинного прибора и преобразуется па поверхности в геофизические диаграммы, отнесенные к глубине интервала регистрации.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Конструктивные особенности того или иного прибора определяются физическими основами метода, скважинными условиями и технологией проведения работ. Комплексные и комбинированные скважинные приборы с использованием многоканальных телеизмерительных систем позволяют за одни спуск-подъем регистрировать одновременно несколько физических параметров. Наибольшее распространение получили комплексные четырехканальные приборы на одножильном кабеле с частотной модуляцией сигнала и частотным разделением каналов. Скважинные приборы работают в условиях высоких давлений (до 120 МПа), температуры (до 250°С) и химически агрессивной внешней среды (растворы солей, нефть, газ и т. п.). При перемещении по стволу скважины они испытывают механические воздействия.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Спуск и подъем скважинных приборов осуществляются с помощью подъемника, кабеля, подвесного и направляющего роликов, устанавливаемых на устье скважины. В зависимости от типа и длины кабеля применяют подъемники с лебедками разных размеров и конструкций (ПК-2, ПК-4, ПК-С).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Подъемник представляет собой самоходную установку, смонтированную в специальном металлическом кузове на шасси. Спуск и подъем кабеля происходят при помощи лебедки типа ЛКПМ. Для подсоединения измерительной цепи лаборатории к жилам кабеля на лебедке устанавливается коллектор.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Подъемник имеет органы управления лебедкой и трансмиссией ее привода, приборы для измерения скорости движения кабеля, глубины его спуска и натяжения, световую сигнализацию и двустороннюю переговорную связь с буровой и лабораторией, приборы для освещения кузова и устья скважины, различное оборудование для проведения монтажных работ при геофизических исследованиях.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В процессе геофизических исследований должны быть известны данные о глубине нахождения, скорости перемещения прибора по скважине и натяжении кабеля. Кроме того, необходимо четко согласовать перемещение прибора по скважине с движением диаграммной бумаги, на которой регистрируются кривые измеряемых геофизических параметров. Это достигается применением блок-баланса или направляющего и подвесного роликов с датчиками глубины, натяжения и сельсиниой передачей.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iCs/>
          <w:color w:val="000000"/>
          <w:sz w:val="28"/>
          <w:szCs w:val="26"/>
        </w:rPr>
        <w:t xml:space="preserve">Блок-баланс </w:t>
      </w:r>
      <w:r w:rsidRPr="008B7A46">
        <w:rPr>
          <w:rFonts w:ascii="Times New Roman" w:hAnsi="Times New Roman"/>
          <w:color w:val="000000"/>
          <w:sz w:val="28"/>
          <w:szCs w:val="26"/>
        </w:rPr>
        <w:t>состоит из ролика для направления кабеля в скважину и подставки, устанавливаемой над устьем скважины и прижимаемой к столу ротора бурильным инструментом. В последнее время для направления кабеля в скважину используют направляющий и подвесной ролики. Направляющий ролик обычно крепится к подроторной раме основания буровой, а подвесной после установки датчиков глубины и натяжения и подсоединения к ним кабелей от смоточного устройства подъемника с помощью подвески закрепляют на талевой системе бурильной установки.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iCs/>
          <w:color w:val="000000"/>
          <w:sz w:val="28"/>
          <w:szCs w:val="26"/>
        </w:rPr>
        <w:t xml:space="preserve">Геофизические кабели </w:t>
      </w:r>
      <w:r w:rsidRPr="008B7A46">
        <w:rPr>
          <w:rFonts w:ascii="Times New Roman" w:hAnsi="Times New Roman"/>
          <w:color w:val="000000"/>
          <w:sz w:val="28"/>
          <w:szCs w:val="26"/>
        </w:rPr>
        <w:t>предназначены для спуска и подъема приборов при проведении геофизических исследований, прострелочно-взрывных работах, а также для отбора проб и образцов горных пород в скважинах, заполненных жидкостью или газом различной плотности, состава, температуры и давления. Жилы и броню кабеля используют в качестве линий связи. По кабелю подают питание к скважинным приборам и передаются измеряемые сигналы в наземную измерительную аппаратуру, где они регистрируются. Кабель применяют в качестве измерительного инструмента для определения глубины нахождения приборов в скважине.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В соответствии с назначением и условиями эксплуатации геофизические кабели должны обладать определенными свойствами: а) высокой механической прочностью, гибкостью и минимальным удлинением, б) малым электрическим сопротивлением токопроводящих жил, в) высоким сопротивлением изоляции жил.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При промыслово-геофизических работах применяют одножильные и многожильные кабели в защитной оплетке, резиновых шлангах и бронированные. Последние имеют существенные преимущества перед кабелями в оплетке и шланге. Они отличаются высокой прочностью, хорошей проходимостью в скважинах, заполненных промывочной жидкостью большой плотности, и имеют сравнительно небольшие диаметры.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Обычно сопротивление изоляции жилы нового кабеля около 100-150 МОм на 1 км при 20°С. В процессе эксплуатации оно снижается в связи с ослаблением изоляционных покровов. Для проверки изоляции жил кабеля используют мегомметры. Привязку шкалы глубин на диаграммах и уточнение фактических глубин нахождения скважинного прибора выполняют с помощью магнитных меток, нанесенных на кабель через 20—50 м.</w:t>
      </w:r>
    </w:p>
    <w:p w:rsidR="007C36A5" w:rsidRPr="008B7A46" w:rsidRDefault="007C36A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6"/>
        </w:rPr>
      </w:pPr>
    </w:p>
    <w:p w:rsidR="003852E5" w:rsidRPr="008B7A46" w:rsidRDefault="007C36A5" w:rsidP="007C36A5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6"/>
        </w:rPr>
      </w:pPr>
      <w:r w:rsidRPr="008B7A46">
        <w:rPr>
          <w:rFonts w:ascii="Times New Roman" w:hAnsi="Times New Roman"/>
          <w:b/>
          <w:color w:val="000000"/>
          <w:sz w:val="28"/>
          <w:szCs w:val="26"/>
        </w:rPr>
        <w:br w:type="page"/>
      </w:r>
      <w:r w:rsidR="003852E5" w:rsidRPr="008B7A46">
        <w:rPr>
          <w:rFonts w:ascii="Times New Roman" w:hAnsi="Times New Roman"/>
          <w:b/>
          <w:color w:val="000000"/>
          <w:sz w:val="28"/>
          <w:szCs w:val="26"/>
        </w:rPr>
        <w:t>3 Технология проведения промыслово-геофизических исследований</w:t>
      </w:r>
      <w:r w:rsidRPr="008B7A46">
        <w:rPr>
          <w:rFonts w:ascii="Times New Roman" w:hAnsi="Times New Roman"/>
          <w:b/>
          <w:color w:val="000000"/>
          <w:sz w:val="28"/>
          <w:szCs w:val="26"/>
        </w:rPr>
        <w:t xml:space="preserve"> </w:t>
      </w:r>
      <w:r w:rsidR="003852E5" w:rsidRPr="008B7A46">
        <w:rPr>
          <w:rFonts w:ascii="Times New Roman" w:hAnsi="Times New Roman"/>
          <w:b/>
          <w:color w:val="000000"/>
          <w:sz w:val="28"/>
          <w:szCs w:val="26"/>
        </w:rPr>
        <w:t>скважин</w:t>
      </w:r>
    </w:p>
    <w:p w:rsidR="007C36A5" w:rsidRPr="008B7A46" w:rsidRDefault="007C36A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В технологию проведения промыслово-геофизических исследований скважин входят подготовительные работы на базе и буровой, спуск-подъем приборов и кабеля, регистрация диаграмм, их предварительная обработка и оформление перед передачей в бюро обработки и интерпретации.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iCs/>
          <w:color w:val="000000"/>
          <w:sz w:val="28"/>
          <w:szCs w:val="26"/>
        </w:rPr>
        <w:t xml:space="preserve">Подготовительные работы </w:t>
      </w:r>
      <w:r w:rsidRPr="008B7A46">
        <w:rPr>
          <w:rFonts w:ascii="Times New Roman" w:hAnsi="Times New Roman"/>
          <w:color w:val="000000"/>
          <w:sz w:val="28"/>
          <w:szCs w:val="26"/>
        </w:rPr>
        <w:t>на базе включают: получение наряда на проведение геофизических исследований, проверку работоспособности аппаратуры, профилактический осмотр и проверку подъемника и лаборатории.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iCs/>
          <w:color w:val="000000"/>
          <w:sz w:val="28"/>
          <w:szCs w:val="26"/>
        </w:rPr>
        <w:t xml:space="preserve">Работы на буровой </w:t>
      </w:r>
      <w:r w:rsidRPr="008B7A46">
        <w:rPr>
          <w:rFonts w:ascii="Times New Roman" w:hAnsi="Times New Roman"/>
          <w:color w:val="000000"/>
          <w:sz w:val="28"/>
          <w:szCs w:val="26"/>
        </w:rPr>
        <w:t>начинаются в том случае, если к приезду каротажной партии буровая подготовлена к работе в соответствии с Техническими условиями на подготовку скважин для проведения геофизических работ. Геофизические измерения в скважине проводятся согласно требованиям Технической инструкции по проведению геофизических исследований в скважинах.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По прибытии на буровую проводятся следующие подготовительные работы: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1) устанавливают подъемник 2 (рис. 1) на 25—40 м от устья скважины так, чтобы ось лебедки была горизонтальна и перпендикулярна к направлению на устье скважины (ротор 12), после чего подъемник надежно закрепляют;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2) на расстоянии 5—10 м от подъемника устанавливают лабораторию 1;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3) разматывают кабель 6 с лебедки подъемника, протягивают его на устье скважины и подсоединяют к кабельной головке глубинный прибор (зонд);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4) устанавливают и закрепляют направляющий 7 и подвесной 5 ролики или блок-баланс;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5) заземляют лабораторию и подъемник при помощи отдельных заземлений 3;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6) проводят внешние соединения лаборатории</w:t>
      </w:r>
      <w:r w:rsidR="007C36A5" w:rsidRPr="008B7A46">
        <w:rPr>
          <w:rFonts w:ascii="Times New Roman" w:hAnsi="Times New Roman"/>
          <w:color w:val="000000"/>
          <w:sz w:val="28"/>
          <w:szCs w:val="26"/>
        </w:rPr>
        <w:t xml:space="preserve"> </w:t>
      </w:r>
      <w:r w:rsidRPr="008B7A46">
        <w:rPr>
          <w:rFonts w:ascii="Times New Roman" w:hAnsi="Times New Roman"/>
          <w:color w:val="000000"/>
          <w:sz w:val="28"/>
          <w:szCs w:val="26"/>
        </w:rPr>
        <w:t>и</w:t>
      </w:r>
      <w:r w:rsidR="007C36A5" w:rsidRPr="008B7A46">
        <w:rPr>
          <w:rFonts w:ascii="Times New Roman" w:hAnsi="Times New Roman"/>
          <w:color w:val="000000"/>
          <w:sz w:val="28"/>
          <w:szCs w:val="26"/>
        </w:rPr>
        <w:t xml:space="preserve"> </w:t>
      </w:r>
      <w:r w:rsidRPr="008B7A46">
        <w:rPr>
          <w:rFonts w:ascii="Times New Roman" w:hAnsi="Times New Roman"/>
          <w:color w:val="000000"/>
          <w:sz w:val="28"/>
          <w:szCs w:val="26"/>
        </w:rPr>
        <w:t>подъемника, станцию подключают к питающей сети 8, лабораторию — к датчику глубин 9 и подъемнику 10, а измерительную и питающую схемы лаборатории - к кабелю через коллектор подъемника 11;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7) устанавливают на</w:t>
      </w:r>
      <w:r w:rsidR="007C36A5" w:rsidRPr="008B7A46">
        <w:rPr>
          <w:rFonts w:ascii="Times New Roman" w:hAnsi="Times New Roman"/>
          <w:color w:val="000000"/>
          <w:sz w:val="28"/>
          <w:szCs w:val="26"/>
        </w:rPr>
        <w:t xml:space="preserve"> </w:t>
      </w:r>
      <w:r w:rsidRPr="008B7A46">
        <w:rPr>
          <w:rFonts w:ascii="Times New Roman" w:hAnsi="Times New Roman"/>
          <w:color w:val="000000"/>
          <w:sz w:val="28"/>
          <w:szCs w:val="26"/>
        </w:rPr>
        <w:t>подвесном ролике 5 или блок-балансе датчики глубин и натяжения, магнитный меткоуловитель;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8) поднимают подвесной ролик 5 с пропущенным через него кабелем с помощью бурового оборудования на высоту 25—30 м над устьем скважины;</w:t>
      </w:r>
    </w:p>
    <w:p w:rsidR="003852E5" w:rsidRPr="008B7A46" w:rsidRDefault="003852E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9) устанавливают после спуска зонда или глубинного прибора в устье скважины показания на счетчиках, равные расстоянию от точки отсчета глубин скважины до глубинного</w:t>
      </w:r>
      <w:r w:rsidR="007C36A5" w:rsidRPr="008B7A46">
        <w:rPr>
          <w:rFonts w:ascii="Times New Roman" w:hAnsi="Times New Roman"/>
          <w:color w:val="000000"/>
          <w:sz w:val="28"/>
          <w:szCs w:val="26"/>
        </w:rPr>
        <w:t xml:space="preserve"> </w:t>
      </w:r>
      <w:r w:rsidRPr="008B7A46">
        <w:rPr>
          <w:rFonts w:ascii="Times New Roman" w:hAnsi="Times New Roman"/>
          <w:color w:val="000000"/>
          <w:sz w:val="28"/>
          <w:szCs w:val="26"/>
        </w:rPr>
        <w:t>прибора или зонда.</w:t>
      </w:r>
    </w:p>
    <w:p w:rsidR="007C36A5" w:rsidRPr="008B7A46" w:rsidRDefault="007C36A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</w:p>
    <w:p w:rsidR="00E95520" w:rsidRPr="008B7A46" w:rsidRDefault="00F1265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b/>
          <w:noProof/>
          <w:color w:val="000000"/>
          <w:sz w:val="28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C:\Documents and Settings\Алексей\Рабочий стол\размещение геофизич лаборатории.JPG" style="width:312pt;height:178.5pt;visibility:visible">
            <v:imagedata r:id="rId6" o:title="размещение геофизич лаборатории" gain="71235f" blacklevel="655f"/>
          </v:shape>
        </w:pict>
      </w:r>
    </w:p>
    <w:p w:rsidR="007C36A5" w:rsidRPr="008B7A46" w:rsidRDefault="007C36A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6"/>
        </w:rPr>
      </w:pPr>
    </w:p>
    <w:p w:rsidR="00E95520" w:rsidRPr="008B7A46" w:rsidRDefault="00E95520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8B7A46">
        <w:rPr>
          <w:rFonts w:ascii="Times New Roman" w:hAnsi="Times New Roman"/>
          <w:iCs/>
          <w:color w:val="000000"/>
          <w:sz w:val="28"/>
          <w:szCs w:val="26"/>
        </w:rPr>
        <w:t xml:space="preserve">Спуск и подъем </w:t>
      </w:r>
      <w:r w:rsidRPr="008B7A46">
        <w:rPr>
          <w:rFonts w:ascii="Times New Roman" w:hAnsi="Times New Roman"/>
          <w:color w:val="000000"/>
          <w:sz w:val="28"/>
          <w:szCs w:val="26"/>
        </w:rPr>
        <w:t>глубинных приборов на кабеле осуществляются с соблюдением мер предосторожности, контроля скорости его спуска и подъема, натяжения и глубины спуска для предотвращения перепуска кабеля в скважину и т. п.</w:t>
      </w:r>
    </w:p>
    <w:p w:rsidR="00E95520" w:rsidRPr="008B7A46" w:rsidRDefault="00E95520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8B7A46">
        <w:rPr>
          <w:rFonts w:ascii="Times New Roman" w:hAnsi="Times New Roman"/>
          <w:iCs/>
          <w:color w:val="000000"/>
          <w:sz w:val="28"/>
          <w:szCs w:val="26"/>
        </w:rPr>
        <w:t xml:space="preserve">Регистрация диаграмм </w:t>
      </w:r>
      <w:r w:rsidRPr="008B7A46">
        <w:rPr>
          <w:rFonts w:ascii="Times New Roman" w:hAnsi="Times New Roman"/>
          <w:color w:val="000000"/>
          <w:sz w:val="28"/>
          <w:szCs w:val="26"/>
        </w:rPr>
        <w:t>изменения геофизического параметра по стволу скважины проводится при подъеме кабеля (в подавляющем большинстве случаев, исключение составляет термометрия) с максимально допустимой скоростью записи для данного метода ГИС.</w:t>
      </w:r>
    </w:p>
    <w:p w:rsidR="00E95520" w:rsidRPr="008B7A46" w:rsidRDefault="00E95520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После окончания работ на буровой оформляют и предварительно обрабатывают каротажные диаграммы, а затем сдают их в бюро обработки и интерпретации.</w:t>
      </w:r>
      <w:r w:rsidR="007C36A5" w:rsidRPr="008B7A46">
        <w:rPr>
          <w:rFonts w:ascii="Times New Roman" w:hAnsi="Times New Roman"/>
          <w:color w:val="000000"/>
          <w:sz w:val="28"/>
          <w:szCs w:val="26"/>
        </w:rPr>
        <w:t xml:space="preserve"> </w:t>
      </w:r>
      <w:r w:rsidRPr="008B7A46">
        <w:rPr>
          <w:rFonts w:ascii="Times New Roman" w:hAnsi="Times New Roman"/>
          <w:color w:val="000000"/>
          <w:sz w:val="28"/>
          <w:szCs w:val="26"/>
        </w:rPr>
        <w:t>Действующие скважины исследуются при их герметизированном устье с помощью лубрикатора.</w:t>
      </w:r>
    </w:p>
    <w:p w:rsidR="00E95520" w:rsidRPr="008B7A46" w:rsidRDefault="00E95520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СПОСОБЫ РЕГИСТРАЦИИ ГЕОФИЗИЧЕСКИХ ПАРАМЕТРОВ</w:t>
      </w:r>
    </w:p>
    <w:p w:rsidR="00E95520" w:rsidRPr="008B7A46" w:rsidRDefault="00E95520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Регистрация — запись в символической форме на материальном носителе значений измеряемых величин для их документирования, накопления и хранения. Существуют аналоговая и цифровая регистрации.</w:t>
      </w:r>
    </w:p>
    <w:p w:rsidR="00E95520" w:rsidRPr="008B7A46" w:rsidRDefault="00E95520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8B7A46">
        <w:rPr>
          <w:rFonts w:ascii="Times New Roman" w:hAnsi="Times New Roman"/>
          <w:iCs/>
          <w:color w:val="000000"/>
          <w:sz w:val="28"/>
          <w:szCs w:val="26"/>
        </w:rPr>
        <w:t xml:space="preserve">Аналоговая регистрация </w:t>
      </w:r>
      <w:r w:rsidRPr="008B7A46">
        <w:rPr>
          <w:rFonts w:ascii="Times New Roman" w:hAnsi="Times New Roman"/>
          <w:color w:val="000000"/>
          <w:sz w:val="28"/>
          <w:szCs w:val="26"/>
        </w:rPr>
        <w:t xml:space="preserve">отображает численное изменение значения регистрируемой величины в графическом виде (в виде кривой, геометрического положения точки или отрезка и т. д.). В практике геофизических исследований скважин используется аналоговая форма регистрации, в результате получают график изменения измеряемого параметра (кажущегося электрического сопротивления, времени распространения упругих волн и т. п.) в функции глубины скважины, называемый </w:t>
      </w:r>
      <w:r w:rsidRPr="008B7A46">
        <w:rPr>
          <w:rFonts w:ascii="Times New Roman" w:hAnsi="Times New Roman"/>
          <w:iCs/>
          <w:color w:val="000000"/>
          <w:sz w:val="28"/>
          <w:szCs w:val="26"/>
        </w:rPr>
        <w:t>диаграммой.</w:t>
      </w:r>
    </w:p>
    <w:p w:rsidR="00E95520" w:rsidRPr="008B7A46" w:rsidRDefault="00E95520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8B7A46">
        <w:rPr>
          <w:rFonts w:ascii="Times New Roman" w:hAnsi="Times New Roman"/>
          <w:color w:val="000000"/>
          <w:sz w:val="28"/>
          <w:szCs w:val="26"/>
        </w:rPr>
        <w:t>Аналоговая регистрация геофизических параметров обладает целым рядом недостатков, связанных с обеспечением необходимой точности измерений, помехоустойчивостью и быстродействием телеизмерительных систем, а также с интерпретацией данных геофизических исследований при помощи электронных цифровых вычислительных машин из-за трудности ввода результатов в виде диаграмм в вычислительную машину для последующей обработки. Отмеченные недостатки устраняются с использованием цифровой регистрации.</w:t>
      </w:r>
    </w:p>
    <w:p w:rsidR="00E95520" w:rsidRPr="008B7A46" w:rsidRDefault="00E95520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8B7A46">
        <w:rPr>
          <w:rFonts w:ascii="Times New Roman" w:hAnsi="Times New Roman"/>
          <w:iCs/>
          <w:color w:val="000000"/>
          <w:sz w:val="28"/>
          <w:szCs w:val="26"/>
        </w:rPr>
        <w:t xml:space="preserve">Цифровая регистрация </w:t>
      </w:r>
      <w:r w:rsidRPr="008B7A46">
        <w:rPr>
          <w:rFonts w:ascii="Times New Roman" w:hAnsi="Times New Roman"/>
          <w:color w:val="000000"/>
          <w:sz w:val="28"/>
          <w:szCs w:val="26"/>
        </w:rPr>
        <w:t>отображает численное изменение значения регистрируемой величины физическими символами в виде цифрового или буквенного кода. Наиболее важное преимущество цифровой регистрации — удобство ввода в ЭВМ, что обеспечивает автоматизацию и большую производительность обработки и интерпретации данных геофизических исследований скважин, исключение ошибок, связанных с квалификацией интерпретатора.</w:t>
      </w:r>
    </w:p>
    <w:p w:rsidR="007C36A5" w:rsidRPr="008B7A46" w:rsidRDefault="007C36A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</w:p>
    <w:p w:rsidR="007C36A5" w:rsidRPr="008B7A46" w:rsidRDefault="007C36A5" w:rsidP="007C36A5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FFFFFF"/>
          <w:sz w:val="28"/>
          <w:szCs w:val="26"/>
        </w:rPr>
      </w:pPr>
      <w:bookmarkStart w:id="0" w:name="_GoBack"/>
      <w:bookmarkEnd w:id="0"/>
    </w:p>
    <w:sectPr w:rsidR="007C36A5" w:rsidRPr="008B7A46" w:rsidSect="007C36A5">
      <w:headerReference w:type="default" r:id="rId7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6AC" w:rsidRDefault="00A906AC" w:rsidP="00E95520">
      <w:pPr>
        <w:spacing w:after="0" w:line="240" w:lineRule="auto"/>
      </w:pPr>
      <w:r>
        <w:separator/>
      </w:r>
    </w:p>
  </w:endnote>
  <w:endnote w:type="continuationSeparator" w:id="0">
    <w:p w:rsidR="00A906AC" w:rsidRDefault="00A906AC" w:rsidP="00E9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6AC" w:rsidRDefault="00A906AC" w:rsidP="00E95520">
      <w:pPr>
        <w:spacing w:after="0" w:line="240" w:lineRule="auto"/>
      </w:pPr>
      <w:r>
        <w:separator/>
      </w:r>
    </w:p>
  </w:footnote>
  <w:footnote w:type="continuationSeparator" w:id="0">
    <w:p w:rsidR="00A906AC" w:rsidRDefault="00A906AC" w:rsidP="00E95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A5" w:rsidRPr="007C36A5" w:rsidRDefault="007C36A5" w:rsidP="007C36A5">
    <w:pPr>
      <w:pStyle w:val="a5"/>
      <w:suppressAutoHyphens/>
      <w:spacing w:line="360" w:lineRule="auto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2E5"/>
    <w:rsid w:val="00287C46"/>
    <w:rsid w:val="003852E5"/>
    <w:rsid w:val="004701E2"/>
    <w:rsid w:val="004B1034"/>
    <w:rsid w:val="00507961"/>
    <w:rsid w:val="007C36A5"/>
    <w:rsid w:val="007D3ED9"/>
    <w:rsid w:val="0084088C"/>
    <w:rsid w:val="008543F9"/>
    <w:rsid w:val="008B7A46"/>
    <w:rsid w:val="00912F77"/>
    <w:rsid w:val="00A60884"/>
    <w:rsid w:val="00A906AC"/>
    <w:rsid w:val="00D0783F"/>
    <w:rsid w:val="00DA3ED8"/>
    <w:rsid w:val="00E95520"/>
    <w:rsid w:val="00F1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AEC0690E-8B03-4FB2-8219-C4D4CD9B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1E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955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95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E9552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95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955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САФУ</Company>
  <LinksUpToDate>false</LinksUpToDate>
  <CharactersWithSpaces>11240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Ковалевский</dc:creator>
  <cp:keywords/>
  <dc:description/>
  <cp:lastModifiedBy>admin</cp:lastModifiedBy>
  <cp:revision>2</cp:revision>
  <dcterms:created xsi:type="dcterms:W3CDTF">2014-03-25T05:19:00Z</dcterms:created>
  <dcterms:modified xsi:type="dcterms:W3CDTF">2014-03-25T05:19:00Z</dcterms:modified>
</cp:coreProperties>
</file>