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C13A3C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DD770A" w:rsidRPr="00A96F8B" w:rsidRDefault="00DD770A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  <w:r w:rsidRPr="00A96F8B">
        <w:rPr>
          <w:rFonts w:ascii="Times New Roman" w:hAnsi="Times New Roman"/>
          <w:color w:val="000000"/>
          <w:sz w:val="28"/>
          <w:szCs w:val="44"/>
        </w:rPr>
        <w:t>Русская</w:t>
      </w:r>
      <w:r w:rsidR="00D83B4F" w:rsidRPr="00A96F8B">
        <w:rPr>
          <w:rFonts w:ascii="Times New Roman" w:hAnsi="Times New Roman"/>
          <w:color w:val="000000"/>
          <w:sz w:val="28"/>
          <w:szCs w:val="44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44"/>
        </w:rPr>
        <w:t>поэзия</w:t>
      </w:r>
      <w:r w:rsidR="00D83B4F" w:rsidRPr="00A96F8B">
        <w:rPr>
          <w:rFonts w:ascii="Times New Roman" w:hAnsi="Times New Roman"/>
          <w:color w:val="000000"/>
          <w:sz w:val="28"/>
          <w:szCs w:val="44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44"/>
        </w:rPr>
        <w:t>1840</w:t>
      </w:r>
      <w:r w:rsidR="00D83B4F" w:rsidRPr="00A96F8B">
        <w:rPr>
          <w:rFonts w:ascii="Times New Roman" w:hAnsi="Times New Roman"/>
          <w:color w:val="000000"/>
          <w:sz w:val="28"/>
          <w:szCs w:val="44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44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44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44"/>
        </w:rPr>
        <w:t>60-х</w:t>
      </w:r>
      <w:r w:rsidR="00D83B4F" w:rsidRPr="00A96F8B">
        <w:rPr>
          <w:rFonts w:ascii="Times New Roman" w:hAnsi="Times New Roman"/>
          <w:color w:val="000000"/>
          <w:sz w:val="28"/>
          <w:szCs w:val="44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44"/>
        </w:rPr>
        <w:t>годов</w:t>
      </w:r>
    </w:p>
    <w:p w:rsidR="00DD770A" w:rsidRPr="00A96F8B" w:rsidRDefault="00DD770A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D83B4F" w:rsidRPr="00A96F8B" w:rsidRDefault="00C13A3C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b/>
          <w:color w:val="000000"/>
          <w:sz w:val="28"/>
          <w:szCs w:val="44"/>
        </w:rPr>
      </w:pPr>
      <w:r w:rsidRPr="00A96F8B">
        <w:rPr>
          <w:rFonts w:ascii="Times New Roman" w:hAnsi="Times New Roman"/>
          <w:b/>
          <w:color w:val="000000"/>
          <w:sz w:val="28"/>
          <w:szCs w:val="44"/>
        </w:rPr>
        <w:t>Тема осени в стихотворениях Н. Некрасова "Несжатая полоса", Ф. Тютчева "Осенний вечер", А. Фета "Ласточки пропали"</w:t>
      </w:r>
    </w:p>
    <w:p w:rsidR="00D83B4F" w:rsidRPr="00A96F8B" w:rsidRDefault="00D83B4F" w:rsidP="00C13A3C">
      <w:pPr>
        <w:spacing w:line="360" w:lineRule="auto"/>
        <w:ind w:left="0" w:right="0" w:firstLine="709"/>
        <w:jc w:val="center"/>
        <w:rPr>
          <w:rFonts w:ascii="Times New Roman" w:hAnsi="Times New Roman"/>
          <w:color w:val="000000"/>
          <w:sz w:val="28"/>
          <w:szCs w:val="44"/>
        </w:rPr>
      </w:pPr>
    </w:p>
    <w:p w:rsidR="00D83B4F" w:rsidRPr="00A96F8B" w:rsidRDefault="00D83B4F" w:rsidP="00D83B4F">
      <w:pPr>
        <w:jc w:val="both"/>
        <w:rPr>
          <w:rFonts w:ascii="Times New Roman" w:hAnsi="Times New Roman"/>
          <w:color w:val="000000"/>
          <w:sz w:val="28"/>
          <w:szCs w:val="44"/>
        </w:rPr>
      </w:pPr>
      <w:r w:rsidRPr="00A96F8B">
        <w:rPr>
          <w:rFonts w:ascii="Times New Roman" w:hAnsi="Times New Roman"/>
          <w:color w:val="000000"/>
          <w:sz w:val="28"/>
          <w:szCs w:val="44"/>
        </w:rPr>
        <w:br w:type="page"/>
      </w:r>
    </w:p>
    <w:p w:rsidR="00C13A3C" w:rsidRPr="00A96F8B" w:rsidRDefault="00C13A3C" w:rsidP="00D83B4F">
      <w:pPr>
        <w:spacing w:line="360" w:lineRule="auto"/>
        <w:ind w:left="0"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6F8B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C13A3C" w:rsidRPr="00A96F8B" w:rsidRDefault="00C13A3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Прежде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начать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анализ,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кажется,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стоит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пару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сказать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общей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ситуации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русской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поэзии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1840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1860-х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годов.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Расцвет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творчества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Ф.И.Тютчева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А.А.Фета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приходится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40-е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годы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XIX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века,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знаменовались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растущей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популярностью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революционно-демократической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идеологии,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влекущей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собой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социальную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направленность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поэтов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демократичес</w:t>
      </w:r>
      <w:r w:rsidR="00DA20F5" w:rsidRPr="00A96F8B">
        <w:rPr>
          <w:rFonts w:ascii="Times New Roman" w:hAnsi="Times New Roman"/>
          <w:color w:val="000000"/>
          <w:sz w:val="28"/>
          <w:szCs w:val="28"/>
        </w:rPr>
        <w:t>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0F5" w:rsidRPr="00A96F8B">
        <w:rPr>
          <w:rFonts w:ascii="Times New Roman" w:hAnsi="Times New Roman"/>
          <w:color w:val="000000"/>
          <w:sz w:val="28"/>
          <w:szCs w:val="28"/>
        </w:rPr>
        <w:t>ориентации,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0F5" w:rsidRPr="00A96F8B">
        <w:rPr>
          <w:rFonts w:ascii="Times New Roman" w:hAnsi="Times New Roman"/>
          <w:color w:val="000000"/>
          <w:sz w:val="28"/>
          <w:szCs w:val="28"/>
        </w:rPr>
        <w:t>ярчайшим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0F5" w:rsidRPr="00A96F8B">
        <w:rPr>
          <w:rFonts w:ascii="Times New Roman" w:hAnsi="Times New Roman"/>
          <w:color w:val="000000"/>
          <w:sz w:val="28"/>
          <w:szCs w:val="28"/>
        </w:rPr>
        <w:t>представителем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0F5" w:rsidRPr="00A96F8B">
        <w:rPr>
          <w:rFonts w:ascii="Times New Roman" w:hAnsi="Times New Roman"/>
          <w:color w:val="000000"/>
          <w:sz w:val="28"/>
          <w:szCs w:val="28"/>
        </w:rPr>
        <w:t>Н.А.</w:t>
      </w:r>
      <w:r w:rsidRPr="00A96F8B">
        <w:rPr>
          <w:rFonts w:ascii="Times New Roman" w:hAnsi="Times New Roman"/>
          <w:color w:val="000000"/>
          <w:sz w:val="28"/>
          <w:szCs w:val="28"/>
        </w:rPr>
        <w:t>Некрасов.</w:t>
      </w:r>
    </w:p>
    <w:p w:rsidR="00DA20F5" w:rsidRPr="00A96F8B" w:rsidRDefault="00DA20F5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России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60-х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годов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происходило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размежевание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литературных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влиянием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новых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революционных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веяний.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Когда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громогласно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отвергалось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"чистое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искусство"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имя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практической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пользы,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когда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декларировалась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гражданственность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поэзии,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делалась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ставка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коренное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преобразование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государственного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России</w:t>
      </w:r>
      <w:r w:rsidR="00D73483" w:rsidRPr="00A96F8B">
        <w:rPr>
          <w:rFonts w:ascii="Times New Roman" w:hAnsi="Times New Roman"/>
          <w:color w:val="000000"/>
          <w:sz w:val="28"/>
          <w:szCs w:val="28"/>
        </w:rPr>
        <w:t>.</w:t>
      </w:r>
    </w:p>
    <w:p w:rsidR="00D73483" w:rsidRPr="00A96F8B" w:rsidRDefault="00D73483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Анализ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буду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делать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монографический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выводами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сопоставительного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характера.</w:t>
      </w:r>
    </w:p>
    <w:p w:rsidR="00D83B4F" w:rsidRPr="00A96F8B" w:rsidRDefault="00D83B4F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B4F" w:rsidRPr="00A96F8B" w:rsidRDefault="00D83B4F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B4F" w:rsidRPr="00A96F8B" w:rsidRDefault="00D83B4F" w:rsidP="00D83B4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6F8B">
        <w:rPr>
          <w:rFonts w:ascii="Times New Roman" w:hAnsi="Times New Roman"/>
          <w:b/>
          <w:color w:val="000000"/>
          <w:sz w:val="28"/>
          <w:szCs w:val="28"/>
        </w:rPr>
        <w:t>Ф.И.Тютчев</w:t>
      </w:r>
      <w:r w:rsidR="00D83B4F" w:rsidRPr="00A96F8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b/>
          <w:color w:val="000000"/>
          <w:sz w:val="28"/>
          <w:szCs w:val="28"/>
        </w:rPr>
        <w:t>«Осенний</w:t>
      </w:r>
      <w:r w:rsidR="00D83B4F" w:rsidRPr="00A96F8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b/>
          <w:color w:val="000000"/>
          <w:sz w:val="28"/>
          <w:szCs w:val="28"/>
        </w:rPr>
        <w:t>вечер»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Есть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светлости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вечеров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Умильная,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таинственная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прелесть!..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Зловещий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блеск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пестрота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дерёв,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Багряных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листьев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томный,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легкий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шелест,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Туманная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тихая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лазурь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Над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грустно-сиротеющей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землею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предчувствие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сходящих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бурь,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Порывистый,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холодный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ветр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порою,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Ущерб,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изнеможенье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всем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кроткая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улыбка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увяданья,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существе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разумном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зовем</w:t>
      </w:r>
    </w:p>
    <w:p w:rsidR="00DD770A" w:rsidRPr="00A96F8B" w:rsidRDefault="00DD770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Божественной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стыдливостью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страданья!</w:t>
      </w:r>
    </w:p>
    <w:p w:rsidR="00DD770A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96F8B">
        <w:rPr>
          <w:rFonts w:ascii="Times New Roman" w:hAnsi="Times New Roman"/>
          <w:i/>
          <w:color w:val="000000"/>
          <w:sz w:val="28"/>
          <w:szCs w:val="28"/>
        </w:rPr>
        <w:t>(</w:t>
      </w:r>
      <w:r w:rsidR="00DD770A" w:rsidRPr="00A96F8B">
        <w:rPr>
          <w:rFonts w:ascii="Times New Roman" w:hAnsi="Times New Roman"/>
          <w:i/>
          <w:color w:val="000000"/>
          <w:sz w:val="28"/>
          <w:szCs w:val="28"/>
        </w:rPr>
        <w:t>1830)</w:t>
      </w:r>
    </w:p>
    <w:p w:rsidR="00F13D1A" w:rsidRPr="00A96F8B" w:rsidRDefault="00F13D1A" w:rsidP="00D83B4F">
      <w:pPr>
        <w:spacing w:line="360" w:lineRule="auto"/>
        <w:ind w:left="0" w:righ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13D1A" w:rsidRPr="00A96F8B" w:rsidRDefault="00A0741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первых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строфах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автор,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казалось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знакомит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пейзажем.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меня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читателя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охватывает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настроение,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созвучное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автора.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Тютчевское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представление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показано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помощью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различных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синтаксических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средств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выражения: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синтетические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эпитеты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(«зловещий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блеск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пестрота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дерев»),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цветовые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(«багряных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листьев»);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олицетворения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(«томный»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шелест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листьев).</w:t>
      </w:r>
    </w:p>
    <w:p w:rsidR="00D73483" w:rsidRPr="00A96F8B" w:rsidRDefault="00A0741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Особенно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отражает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природы,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используемый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Ф.И.Тютчевым,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аллитерации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будто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слышим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шелест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падающих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листьев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(«Багряны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ли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ст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ьев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омный,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лё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гк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ш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еле</w:t>
      </w:r>
      <w:r w:rsidR="00BE0407" w:rsidRPr="00A96F8B">
        <w:rPr>
          <w:rFonts w:ascii="Times New Roman" w:hAnsi="Times New Roman"/>
          <w:b/>
          <w:color w:val="000000"/>
          <w:sz w:val="28"/>
          <w:szCs w:val="28"/>
        </w:rPr>
        <w:t>ст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…»).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сразу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можем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сделать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вывод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том,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речь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идет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ранней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всем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состоянии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автор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видит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какую-то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407" w:rsidRPr="00A96F8B">
        <w:rPr>
          <w:rFonts w:ascii="Times New Roman" w:hAnsi="Times New Roman"/>
          <w:color w:val="000000"/>
          <w:sz w:val="28"/>
          <w:szCs w:val="28"/>
        </w:rPr>
        <w:t>прелесть.</w:t>
      </w:r>
    </w:p>
    <w:p w:rsidR="00E53C9E" w:rsidRPr="00A96F8B" w:rsidRDefault="00F13D1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Вторые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строфы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переполнены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чувством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безысходной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грусти,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искреннего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страдания.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выводы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можем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сделать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благодаря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Тютчевсвкому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прекрасному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описанию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природы.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Герой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словно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жалеет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чем-то,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нехотя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расстается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частичкой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осени.</w:t>
      </w:r>
    </w:p>
    <w:p w:rsidR="00F13D1A" w:rsidRPr="00A96F8B" w:rsidRDefault="00F13D1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«багряных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листьев»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шелест,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«туманная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лазурь»,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«таинственная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прелесть»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осени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все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это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дорого,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таинственно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для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героя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стихотворения.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Буквально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этих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двух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строфах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8F" w:rsidRPr="00A96F8B">
        <w:rPr>
          <w:rFonts w:ascii="Times New Roman" w:hAnsi="Times New Roman"/>
          <w:color w:val="000000"/>
          <w:sz w:val="28"/>
          <w:szCs w:val="28"/>
        </w:rPr>
        <w:t>нарастает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напряжение,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сгущаются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краски…мы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будто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чувствуем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пронизывающее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дыхание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ветра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(аллитерация: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«И,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п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ед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увствие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сходя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щ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бу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По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ывистый,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холодный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вет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по</w:t>
      </w:r>
      <w:r w:rsidR="00436157" w:rsidRPr="00A96F8B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36157" w:rsidRPr="00A96F8B">
        <w:rPr>
          <w:rFonts w:ascii="Times New Roman" w:hAnsi="Times New Roman"/>
          <w:color w:val="000000"/>
          <w:sz w:val="28"/>
          <w:szCs w:val="28"/>
        </w:rPr>
        <w:t>ою...»).</w:t>
      </w:r>
    </w:p>
    <w:p w:rsidR="00436157" w:rsidRPr="00A96F8B" w:rsidRDefault="0043615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третьей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строфе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автор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словно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оживляет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образно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наделяет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присущими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человеку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чертами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свойствами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(«…и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кроткая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улыбка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увяданья»).</w:t>
      </w:r>
    </w:p>
    <w:p w:rsidR="00436157" w:rsidRPr="00A96F8B" w:rsidRDefault="0043615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Автор,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заостряя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внимание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таинственной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красоте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воспринимает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конце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7A2" w:rsidRPr="00A96F8B">
        <w:rPr>
          <w:rFonts w:ascii="Times New Roman" w:hAnsi="Times New Roman"/>
          <w:color w:val="000000"/>
          <w:sz w:val="28"/>
          <w:szCs w:val="28"/>
        </w:rPr>
        <w:t>божественное,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7A2" w:rsidRPr="00A96F8B">
        <w:rPr>
          <w:rFonts w:ascii="Times New Roman" w:hAnsi="Times New Roman"/>
          <w:color w:val="000000"/>
          <w:sz w:val="28"/>
          <w:szCs w:val="28"/>
        </w:rPr>
        <w:t>трогательное,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7A2" w:rsidRPr="00A96F8B">
        <w:rPr>
          <w:rFonts w:ascii="Times New Roman" w:hAnsi="Times New Roman"/>
          <w:color w:val="000000"/>
          <w:sz w:val="28"/>
          <w:szCs w:val="28"/>
        </w:rPr>
        <w:t>бездонное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7A2" w:rsidRPr="00A96F8B">
        <w:rPr>
          <w:rFonts w:ascii="Times New Roman" w:hAnsi="Times New Roman"/>
          <w:color w:val="000000"/>
          <w:sz w:val="28"/>
          <w:szCs w:val="28"/>
        </w:rPr>
        <w:t>творение.</w:t>
      </w:r>
    </w:p>
    <w:p w:rsidR="00AE16E3" w:rsidRPr="00A96F8B" w:rsidRDefault="00AE16E3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работе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Гаспарова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М.Л.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«Композиция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Тютчева»</w:t>
      </w:r>
      <w:r w:rsidR="00D83B4F" w:rsidRPr="00A96F8B">
        <w:rPr>
          <w:rFonts w:ascii="Times New Roman" w:hAnsi="Times New Roman"/>
          <w:b/>
          <w:color w:val="000000"/>
          <w:sz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отмечает,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протяжении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героя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меняется.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Здесь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виден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переход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суммарной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картины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детализации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(светлость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дерева,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листья,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лазурь,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ветер)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постепенное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нарастание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одушевленности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концовке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(умильная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прелесть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грустно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сиротеющая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земля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кроткая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улыбка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божественной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стыдливости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страданья).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крупный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план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сменяется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общим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планом.</w:t>
      </w:r>
    </w:p>
    <w:p w:rsidR="00D83B4F" w:rsidRPr="00A96F8B" w:rsidRDefault="00D83B4F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6F8B">
        <w:rPr>
          <w:rFonts w:ascii="Times New Roman" w:hAnsi="Times New Roman"/>
          <w:b/>
          <w:color w:val="000000"/>
          <w:sz w:val="28"/>
          <w:szCs w:val="28"/>
        </w:rPr>
        <w:t>А.А.Фет</w:t>
      </w:r>
      <w:r w:rsidR="00D83B4F" w:rsidRPr="00A96F8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b/>
          <w:color w:val="000000"/>
          <w:sz w:val="28"/>
          <w:szCs w:val="28"/>
        </w:rPr>
        <w:t>«Ласточки</w:t>
      </w:r>
      <w:r w:rsidR="00D83B4F" w:rsidRPr="00A96F8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b/>
          <w:color w:val="000000"/>
          <w:sz w:val="28"/>
          <w:szCs w:val="28"/>
        </w:rPr>
        <w:t>пропали»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Ласточки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пропали,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вчера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зарей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Всё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грачи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летали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мелькали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горой.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всё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спится,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дворе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темно.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Лист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сухой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валится,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Ночью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ветер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злится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стучит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окно.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Лучше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снег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вьюгу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Встретить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грудью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рад!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Словно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испугу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Раскричавшись,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югу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Журавли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летят.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Выйдешь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поневоле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Тяжело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плачь!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Смотришь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через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поле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Перекати-поле</w:t>
      </w:r>
    </w:p>
    <w:p w:rsidR="004677A2" w:rsidRPr="00A96F8B" w:rsidRDefault="004677A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Прыгает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мяч.</w:t>
      </w:r>
    </w:p>
    <w:p w:rsidR="004677A2" w:rsidRPr="00A96F8B" w:rsidRDefault="00E53C9E" w:rsidP="00D83B4F">
      <w:pPr>
        <w:spacing w:line="360" w:lineRule="auto"/>
        <w:ind w:left="0" w:righ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96F8B">
        <w:rPr>
          <w:rFonts w:ascii="Times New Roman" w:hAnsi="Times New Roman"/>
          <w:i/>
          <w:color w:val="000000"/>
          <w:sz w:val="28"/>
          <w:szCs w:val="28"/>
        </w:rPr>
        <w:t>(1854)</w:t>
      </w:r>
    </w:p>
    <w:p w:rsidR="003B179C" w:rsidRPr="00A96F8B" w:rsidRDefault="003B179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3C9E" w:rsidRPr="00A96F8B" w:rsidRDefault="003B49CA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Прочитав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сразу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можем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сказать,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автор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здесь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позднем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Наиболее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важной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понимания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смысла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пафоса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является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фраза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«Лучше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снег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вьюгу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встретить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грудью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рад!».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первый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взгляд,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здесь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имеем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традиционное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продолжение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темы.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Однако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речь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здесь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идет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просто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ожидании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зимы,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возникает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ощущение,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герой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идет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навстречу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стихиям.</w:t>
      </w:r>
    </w:p>
    <w:p w:rsidR="003E73DE" w:rsidRPr="00A96F8B" w:rsidRDefault="003E73D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Образ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грачей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случаен,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образ-переживание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уходящего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времени.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переходное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время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между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летом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зимой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угнетает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героя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«Лучше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снег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вьюгу..»</w:t>
      </w:r>
      <w:r w:rsidR="006646F7" w:rsidRPr="00A96F8B">
        <w:rPr>
          <w:rFonts w:ascii="Times New Roman" w:hAnsi="Times New Roman"/>
          <w:color w:val="000000"/>
          <w:sz w:val="28"/>
          <w:szCs w:val="28"/>
        </w:rPr>
        <w:t>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«Выйдешь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поневоле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тяжело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плачь»).</w:t>
      </w:r>
    </w:p>
    <w:p w:rsidR="00054BCC" w:rsidRPr="00A96F8B" w:rsidRDefault="00054BC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Лейтмотив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А.А.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–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одухотворённость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природы,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переплетающейся,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связанной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человеком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сложностью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неповторимостью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жизненных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ощущений.</w:t>
      </w:r>
    </w:p>
    <w:p w:rsidR="00A5347A" w:rsidRPr="00A96F8B" w:rsidRDefault="00054BC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Казалось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сравнение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грачей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кажется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чисто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изобразительным,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однако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контексте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оказывается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менее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важной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словесно-выразительная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сторона: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«сеть»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вызывает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нашем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сознании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представление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плене,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неволе.</w:t>
      </w:r>
    </w:p>
    <w:p w:rsidR="00C13A3C" w:rsidRPr="00A96F8B" w:rsidRDefault="00C13A3C" w:rsidP="00D83B4F">
      <w:pPr>
        <w:spacing w:line="360" w:lineRule="auto"/>
        <w:ind w:left="0" w:righ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E73DE" w:rsidRPr="00A96F8B" w:rsidRDefault="00A5347A" w:rsidP="00D83B4F">
      <w:pPr>
        <w:spacing w:line="360" w:lineRule="auto"/>
        <w:ind w:left="0"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6F8B">
        <w:rPr>
          <w:rFonts w:ascii="Times New Roman" w:hAnsi="Times New Roman"/>
          <w:b/>
          <w:color w:val="000000"/>
          <w:sz w:val="28"/>
          <w:szCs w:val="28"/>
        </w:rPr>
        <w:t>А.Некрасов</w:t>
      </w:r>
      <w:r w:rsidR="00C13A3C" w:rsidRPr="00A96F8B">
        <w:rPr>
          <w:rFonts w:ascii="Times New Roman" w:hAnsi="Times New Roman"/>
          <w:b/>
          <w:color w:val="000000"/>
          <w:sz w:val="28"/>
          <w:szCs w:val="28"/>
        </w:rPr>
        <w:t xml:space="preserve"> «Поздняя осень»</w:t>
      </w:r>
    </w:p>
    <w:p w:rsidR="00C13A3C" w:rsidRPr="00A96F8B" w:rsidRDefault="00C13A3C" w:rsidP="00D83B4F">
      <w:pPr>
        <w:spacing w:line="360" w:lineRule="auto"/>
        <w:ind w:left="0" w:righ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Поздняя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осень.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Грачи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улетели,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Лес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обнажился,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опустели,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сжата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полоска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одна...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Грустную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думу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наводит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она.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Кажется,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шепчут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колосья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друг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другу: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«Скучно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слушать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осеннюю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вьюгу,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Скучно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склоняться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самой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земли,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Тучные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зерна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купая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пыли!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Нас,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ночь,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разоряют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станицы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Всякой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пролетной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прожорливой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птицы,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Заяц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топчет,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буря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бьет...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Где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наш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пахарь?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еще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ждет?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Или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хуже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других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уродились?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Или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дружно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цвели-колосились?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Нет!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хуже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других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давно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налилось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созрело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зерно.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пахал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сеял,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Чтобы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ветер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развеял?..»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Ветер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несет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печальный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ответ: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Вашему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пахарю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моченьки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нет.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Знал,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пахал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сеял,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силам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работу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затеял.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Плохо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бедняге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ест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пьет,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Червь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сердце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больное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сосет,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Руки,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вывели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борозды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эти,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Высохли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щепку,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повисли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плети,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Очи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потускли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голос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пропал,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заунывную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песню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певал,</w:t>
      </w:r>
    </w:p>
    <w:p w:rsidR="006646F7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Как,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соху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налегая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рукою,</w:t>
      </w:r>
    </w:p>
    <w:p w:rsidR="003B49CA" w:rsidRPr="00A96F8B" w:rsidRDefault="006646F7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Пахарь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задумчиво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шел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полосою.</w:t>
      </w:r>
    </w:p>
    <w:p w:rsidR="00F13D1A" w:rsidRPr="00A96F8B" w:rsidRDefault="00A5347A" w:rsidP="00D83B4F">
      <w:pPr>
        <w:spacing w:line="360" w:lineRule="auto"/>
        <w:ind w:left="0" w:righ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96F8B">
        <w:rPr>
          <w:rFonts w:ascii="Times New Roman" w:hAnsi="Times New Roman"/>
          <w:i/>
          <w:color w:val="000000"/>
          <w:sz w:val="28"/>
          <w:szCs w:val="28"/>
        </w:rPr>
        <w:t>(1854)</w:t>
      </w:r>
    </w:p>
    <w:p w:rsidR="003B179C" w:rsidRPr="00A96F8B" w:rsidRDefault="003B179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432E" w:rsidRPr="00A96F8B" w:rsidRDefault="0033432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Отчаянием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безысходностью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пронизан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образ-пейзаж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"Несжатая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полоса".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Осиротевшая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земля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тщетно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ждет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хозяина,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сломлен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непосильным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изнурительным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трудом.</w:t>
      </w:r>
    </w:p>
    <w:p w:rsidR="0033432E" w:rsidRPr="00A96F8B" w:rsidRDefault="0033432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Н.А.Некрасов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наделяет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природу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человеческими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чувствами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переживаниями.</w:t>
      </w:r>
    </w:p>
    <w:p w:rsidR="0033432E" w:rsidRPr="00A96F8B" w:rsidRDefault="0033432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Безнадежностью,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страхом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смирением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унылой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картины,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невольно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вызывает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ассоциации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тягостным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русского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народа.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Теми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мрачными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красками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рисует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стихотворении.</w:t>
      </w:r>
    </w:p>
    <w:p w:rsidR="0033432E" w:rsidRPr="00A96F8B" w:rsidRDefault="0033432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Добивается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ощущения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эпитетов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(«грустную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думу»,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«печальный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ответ»,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«сердце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больное»,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«заунывную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песню»);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олицетворений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(«лес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обнажился»,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«шепчут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колосья»,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«руки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высохли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щепку»).</w:t>
      </w:r>
    </w:p>
    <w:p w:rsidR="00DF62B4" w:rsidRPr="00A96F8B" w:rsidRDefault="00DF62B4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Шепот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созревших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колосьев,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некому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убирать,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рассказывает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печальную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повесть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судьбе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крестьянина,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погубленного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невыносимыми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условиями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жизни.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Безнадежно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больной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пахарь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появляется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кажется,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слышишь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заунывную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песню,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видишь,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задумчиво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шагает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полосе,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налегая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соху.</w:t>
      </w:r>
    </w:p>
    <w:p w:rsidR="00DF62B4" w:rsidRPr="00A96F8B" w:rsidRDefault="00DF62B4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Пожалуй,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начнем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сопоставительный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анализ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Ф.И.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«Осенний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А.А.Фета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«Ласточки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пропали»,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потому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мировоззрение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поэтов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многом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совпадает.</w:t>
      </w:r>
    </w:p>
    <w:p w:rsidR="00DF62B4" w:rsidRPr="00A96F8B" w:rsidRDefault="00DF62B4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Постараемся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ответить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вопрос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какова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эмоциональная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оценка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изображенная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двух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стихотворениях.</w:t>
      </w:r>
    </w:p>
    <w:p w:rsidR="00DF62B4" w:rsidRPr="00A96F8B" w:rsidRDefault="00DF62B4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тесно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сплетена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философскими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раздумьями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жизни,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основные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мотивы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поэзии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следует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неразрывном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единстве.</w:t>
      </w:r>
    </w:p>
    <w:p w:rsidR="00AE16E3" w:rsidRPr="00A96F8B" w:rsidRDefault="00AE16E3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зря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работе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Соловьева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В.С.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поэзии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отмечает,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преимущество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многими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вполне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сознательно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верил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чувствовал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ощущаемую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живую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красоту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принимал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понимал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фантазию,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истину».</w:t>
      </w:r>
    </w:p>
    <w:p w:rsidR="00AE16E3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рисующем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наступление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Ф.И.Тютчев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очень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точно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передает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настроение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светлой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грусти,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мысль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скоротечности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прелести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жизни.</w:t>
      </w:r>
    </w:p>
    <w:p w:rsidR="00477C42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проникновенном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помимо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конкретности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точности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реалистических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деталей,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замечательная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способность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пробуждать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воображение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читателя.</w:t>
      </w:r>
    </w:p>
    <w:p w:rsidR="00477C42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смотря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какую-то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тоску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обреченность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поэзия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оптимистична.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заостряет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внимание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писала,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таинственной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красоте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вечера.</w:t>
      </w:r>
    </w:p>
    <w:p w:rsidR="00477C42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достиг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блистательных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художественных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высот.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Толстой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очень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тонко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уловил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неповторимое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фетовское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качество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—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способность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передать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природные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ощущения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органическом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единстве,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когда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«запах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переходит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цвет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перламутра,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сияние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светляка,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лунный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луч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утренней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переливаются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звук».</w:t>
      </w:r>
    </w:p>
    <w:p w:rsidR="00477C42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Пейзажная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данном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случае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неотделимо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личности,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мечтаний,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стремлений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порывов.</w:t>
      </w:r>
    </w:p>
    <w:p w:rsidR="00477C42" w:rsidRPr="00A96F8B" w:rsidRDefault="00477C42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так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слышим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отголоски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человеческой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души.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Картины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образы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осени,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возникающие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перед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нами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при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чтении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стихотворения,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отличаются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удивительной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яркостью,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конкретностью,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8FE" w:rsidRPr="00A96F8B">
        <w:rPr>
          <w:rFonts w:ascii="Times New Roman" w:hAnsi="Times New Roman"/>
          <w:color w:val="000000"/>
          <w:sz w:val="28"/>
          <w:szCs w:val="28"/>
        </w:rPr>
        <w:t>живописностью.</w:t>
      </w:r>
    </w:p>
    <w:p w:rsidR="008278FE" w:rsidRPr="00A96F8B" w:rsidRDefault="008278F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Это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грачей,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кружится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фоне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вечерней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зари,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напоминая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прихотливо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извивающуюся,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непрерывно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меняющую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форму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сеть.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конкретные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детали,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передающие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атмосферу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поздней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ранние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сумерки,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обвальный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листопад,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резкий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порывистый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ветер.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образы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кочевья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вереницы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птиц,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летящие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юг,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кусты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перекати-поле,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несущиеся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A3C" w:rsidRPr="00A96F8B">
        <w:rPr>
          <w:rFonts w:ascii="Times New Roman" w:hAnsi="Times New Roman"/>
          <w:color w:val="000000"/>
          <w:sz w:val="28"/>
          <w:szCs w:val="28"/>
        </w:rPr>
        <w:t>степи.</w:t>
      </w:r>
    </w:p>
    <w:p w:rsidR="008278FE" w:rsidRPr="00A96F8B" w:rsidRDefault="008278F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скрывается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первой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части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«между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строк»,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оставаясь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«светлого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сознания»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читателя,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второй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части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выводится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наружу,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более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доступным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для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восприятия.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мотив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неволи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получает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прямое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выражение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фразе: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«Выйдешь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поневоле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Тяжело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-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плачь».</w:t>
      </w:r>
    </w:p>
    <w:p w:rsidR="008278FE" w:rsidRPr="00A96F8B" w:rsidRDefault="008278F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Более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глубокого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понимания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можем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достичь,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обратившись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конструкционным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особенностям.</w:t>
      </w:r>
    </w:p>
    <w:p w:rsidR="008278FE" w:rsidRPr="00A96F8B" w:rsidRDefault="008278F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внимательном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рассмотрении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можем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убедиться,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написанное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трехстопным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хореем,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своем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ритмическом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отчетливо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делится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две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равные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части.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первой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них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(1-2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строфы)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спокойный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ритм,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5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имеют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тождественный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ритмический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рисунок.</w:t>
      </w:r>
    </w:p>
    <w:p w:rsidR="004A1F01" w:rsidRPr="00A96F8B" w:rsidRDefault="008278FE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Стихотворение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написано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пятистопным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ямбом,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видим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насколько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настроения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передают!</w:t>
      </w:r>
    </w:p>
    <w:p w:rsidR="008278FE" w:rsidRPr="00A96F8B" w:rsidRDefault="004A1F01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писала,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если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проникнуто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светлой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грустью,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оптимистично,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проникнуто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мрачным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настроением,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угнетающим.</w:t>
      </w:r>
    </w:p>
    <w:p w:rsidR="004A1F01" w:rsidRPr="00A96F8B" w:rsidRDefault="004A1F01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Такое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настроение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возникает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Н.А.Некрасова.</w:t>
      </w:r>
    </w:p>
    <w:p w:rsidR="004A1F01" w:rsidRPr="00A96F8B" w:rsidRDefault="004A1F01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отличие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Тютчева,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Некрасова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всегда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сопровождаются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конфликтом,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разочарованием,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безысходностью.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стихотворении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"Несжатая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полоса"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есть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фразы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рода.</w:t>
      </w:r>
    </w:p>
    <w:p w:rsidR="00B73D7C" w:rsidRPr="00A96F8B" w:rsidRDefault="00B73D7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Осень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Некрасова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неравнодушна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человеческим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страданиям,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скорбит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вместе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русским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народом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несчастной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судьбе.</w:t>
      </w:r>
    </w:p>
    <w:p w:rsidR="00B73D7C" w:rsidRPr="00A96F8B" w:rsidRDefault="00B73D7C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Безнадежностью,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страхом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смирением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веет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унылой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осенней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картины,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которая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невольно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вызывает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ассоциации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таким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же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тягостным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русского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народа.</w:t>
      </w:r>
    </w:p>
    <w:p w:rsidR="00B73D7C" w:rsidRPr="00A96F8B" w:rsidRDefault="00D91B6D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Продолжая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сопоставление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Некрасова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поэтами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предшественниками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современниками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отметить,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что,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примеру,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Фета,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замыкается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внутреннем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субъекта,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сколько-либо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видимого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вы</w:t>
      </w:r>
      <w:r w:rsidRPr="00A96F8B">
        <w:rPr>
          <w:rFonts w:ascii="Times New Roman" w:hAnsi="Times New Roman"/>
          <w:color w:val="000000"/>
          <w:sz w:val="28"/>
          <w:szCs w:val="28"/>
        </w:rPr>
        <w:t>хода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внешний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мир».</w:t>
      </w:r>
    </w:p>
    <w:p w:rsidR="00BE0407" w:rsidRPr="00A96F8B" w:rsidRDefault="00D91B6D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Некрасов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занимает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отношении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принципиально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иную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позицию.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творчество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замыкается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«внешнем»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или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«внутреннем»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аспекте.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позицию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этом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вопросе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можно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охарактеризовать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«среднюю».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Некрасовская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лирика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вбирает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себя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всё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пространство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окружающего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внутреннего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мира.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его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стихах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тесно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переплетены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социальные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мотивы,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внутреннее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состояние,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мировоззрение,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пейзажи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описания.</w:t>
      </w:r>
    </w:p>
    <w:p w:rsidR="00D91B6D" w:rsidRPr="00A96F8B" w:rsidRDefault="00D91B6D" w:rsidP="00D83B4F">
      <w:pPr>
        <w:spacing w:line="36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8B">
        <w:rPr>
          <w:rFonts w:ascii="Times New Roman" w:hAnsi="Times New Roman"/>
          <w:color w:val="000000"/>
          <w:sz w:val="28"/>
          <w:szCs w:val="28"/>
        </w:rPr>
        <w:t>Используя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такие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изобразительные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средства,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как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эпитеты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олице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творения,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автор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наделяет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осенний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C" w:rsidRPr="00A96F8B">
        <w:rPr>
          <w:rFonts w:ascii="Times New Roman" w:hAnsi="Times New Roman"/>
          <w:color w:val="000000"/>
          <w:sz w:val="28"/>
          <w:szCs w:val="28"/>
        </w:rPr>
        <w:t>пейзаж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человеческими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чувствами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и</w:t>
      </w:r>
      <w:r w:rsidR="00D83B4F" w:rsidRPr="00A96F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F8B">
        <w:rPr>
          <w:rFonts w:ascii="Times New Roman" w:hAnsi="Times New Roman"/>
          <w:color w:val="000000"/>
          <w:sz w:val="28"/>
          <w:szCs w:val="28"/>
        </w:rPr>
        <w:t>переживаниями.</w:t>
      </w:r>
      <w:bookmarkStart w:id="0" w:name="_GoBack"/>
      <w:bookmarkEnd w:id="0"/>
    </w:p>
    <w:sectPr w:rsidR="00D91B6D" w:rsidRPr="00A96F8B" w:rsidSect="00D83B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70A"/>
    <w:rsid w:val="00022C4B"/>
    <w:rsid w:val="00042591"/>
    <w:rsid w:val="00054BCC"/>
    <w:rsid w:val="0033432E"/>
    <w:rsid w:val="0036383D"/>
    <w:rsid w:val="003B179C"/>
    <w:rsid w:val="003B49CA"/>
    <w:rsid w:val="003E73DE"/>
    <w:rsid w:val="00436157"/>
    <w:rsid w:val="004543EF"/>
    <w:rsid w:val="004677A2"/>
    <w:rsid w:val="00477C42"/>
    <w:rsid w:val="004A1F01"/>
    <w:rsid w:val="005D1CDC"/>
    <w:rsid w:val="005D6EE4"/>
    <w:rsid w:val="006646F7"/>
    <w:rsid w:val="007B40E1"/>
    <w:rsid w:val="00803641"/>
    <w:rsid w:val="008278FE"/>
    <w:rsid w:val="00A07412"/>
    <w:rsid w:val="00A5347A"/>
    <w:rsid w:val="00A63C8F"/>
    <w:rsid w:val="00A96F8B"/>
    <w:rsid w:val="00AE16E3"/>
    <w:rsid w:val="00B429F5"/>
    <w:rsid w:val="00B73D7C"/>
    <w:rsid w:val="00BE0407"/>
    <w:rsid w:val="00C13A3C"/>
    <w:rsid w:val="00D73483"/>
    <w:rsid w:val="00D83B4F"/>
    <w:rsid w:val="00D91B6D"/>
    <w:rsid w:val="00DA20F5"/>
    <w:rsid w:val="00DD770A"/>
    <w:rsid w:val="00DF62B4"/>
    <w:rsid w:val="00E53C9E"/>
    <w:rsid w:val="00E812B2"/>
    <w:rsid w:val="00F13D1A"/>
    <w:rsid w:val="00F7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1F3A51-41AF-40DB-9093-9F66FC69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DC"/>
    <w:pPr>
      <w:ind w:left="567" w:right="567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2014-08-10T14:21:00Z</dcterms:created>
  <dcterms:modified xsi:type="dcterms:W3CDTF">2014-08-10T14:21:00Z</dcterms:modified>
</cp:coreProperties>
</file>