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E0" w:rsidRDefault="00774BE0">
      <w:pPr>
        <w:pStyle w:val="a3"/>
        <w:spacing w:line="360" w:lineRule="auto"/>
        <w:ind w:firstLine="360"/>
      </w:pPr>
      <w:r>
        <w:t>Финансовый лизинг</w:t>
      </w:r>
    </w:p>
    <w:p w:rsidR="00774BE0" w:rsidRDefault="00774BE0">
      <w:pPr>
        <w:pStyle w:val="a3"/>
        <w:spacing w:line="360" w:lineRule="auto"/>
        <w:ind w:firstLine="360"/>
      </w:pPr>
    </w:p>
    <w:p w:rsidR="00774BE0" w:rsidRDefault="00774BE0">
      <w:pPr>
        <w:pStyle w:val="a3"/>
        <w:spacing w:line="360" w:lineRule="auto"/>
        <w:ind w:firstLine="360"/>
        <w:jc w:val="both"/>
      </w:pPr>
      <w:r>
        <w:t>Финансовый лизинг-это соглашение, предусматривающее в течение периода своего действия выплату лизинговых платежей, покрывающих полную стоимость амортизации оборудования или большую его часть.</w:t>
      </w:r>
    </w:p>
    <w:p w:rsidR="00774BE0" w:rsidRDefault="00774BE0">
      <w:pPr>
        <w:pStyle w:val="a3"/>
        <w:spacing w:line="360" w:lineRule="auto"/>
        <w:ind w:firstLine="360"/>
        <w:jc w:val="left"/>
      </w:pPr>
      <w:r>
        <w:t xml:space="preserve">              Для финансового лизинга характерно: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1.Участие третьей стороны-производителя или поставщика объекта сделки.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2.Невозможность расторжения договора в течение основного срока аренды (т.е. срока, необходимого для возмещения расходов арендодателя).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3.Более длительным сроком лизингового соглашения, близким к сроку службы объекта сделки (10-12 месяцев).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4.Объекты сделки при финансовом лизинге обычно отличаются высокой стоимостью.</w:t>
      </w:r>
    </w:p>
    <w:p w:rsidR="00774BE0" w:rsidRDefault="00774BE0">
      <w:pPr>
        <w:pStyle w:val="a3"/>
        <w:spacing w:line="360" w:lineRule="auto"/>
        <w:ind w:firstLine="360"/>
      </w:pPr>
      <w:r>
        <w:t>После завершения срока контракта лизингополучатель может: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1.Купить объект сделки по остаточной стоимости.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2.Заключить новый договор на меньший срок по льготной ставке.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3.Вернуть объект сделки лизинговой компании.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Если лизингополучатель соглашается на покупку предмета сделки, то стороны заранее определяют остаточную стоимость (от 1 до 10 % от первоначальной стоимости).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 xml:space="preserve"> Финансовый лизинг по экономической сущности напоминает долгосрочное банковское кредитование.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Выделяют 3 формы лизинговых сделок: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1.Лизинг «стандарт» - поставщик продает объект сделки финансирующемуся обществу, которое через свои лизинговые компании сдает его в аренду потребителям.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2.Лизинг с привлечением средств - лизингодатель получает долгосрочный займ у одного или нескольких кредиторов на сумму до 80% сдаваемого в аренду имущества.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Кредиторами обычно выступают коммерческие банки (с помощью займа и приобретение обязательств).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3.Возвратный лизинг – в данном случае собственник оборудования продает его лизинговой фирме и получает в свое распоряжение от покупателя согласованную сумму сделки купли-продажи. Одновременно бывший собственник берет оборудование у покупателя в аренду. При этом покупатель выступает в качестве арендодателя.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В результате этой сделки продавец получает крупную сумму денег для инвестирования на закупку нового оборудования, модернизацию и т.д. Полученная от этого прибыль в будущем окупит затраты по арендной плате. Возвратный лизинг можно успешно использовать для выравнивания баланса за счет переоцененки своего движимого и недвижимого имущества путем его продажи не по балансовой, а по рыночной стоимости, что очень выгодно.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При организации лизингового процесса можно выделить 3 этапа: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1.Предварительный – осуществляется подготовительная работа, предшествующая заключению ряда юридических договоров, изучаются все условия и особенности сделки, решается вопрос об источниках финансирования сделки.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На данном этапе оформляются заявки будущего лизингополучателя, готовятся заключения о кредитоспособности клиента и рассчитывается эффективность лизингового проекта.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2.на этом этапе производится юридическое заключение лизинговой сделки, оформляются документы:</w:t>
      </w:r>
    </w:p>
    <w:p w:rsidR="00774BE0" w:rsidRDefault="00774BE0">
      <w:pPr>
        <w:pStyle w:val="a3"/>
        <w:numPr>
          <w:ilvl w:val="0"/>
          <w:numId w:val="1"/>
        </w:numPr>
        <w:spacing w:line="360" w:lineRule="auto"/>
        <w:ind w:firstLine="360"/>
        <w:jc w:val="both"/>
      </w:pPr>
      <w:r>
        <w:t>договор о купле-продаже объекта лизинга (при возвратном лизинге);</w:t>
      </w:r>
    </w:p>
    <w:p w:rsidR="00774BE0" w:rsidRDefault="00774BE0">
      <w:pPr>
        <w:pStyle w:val="a3"/>
        <w:numPr>
          <w:ilvl w:val="0"/>
          <w:numId w:val="1"/>
        </w:numPr>
        <w:spacing w:line="360" w:lineRule="auto"/>
        <w:ind w:firstLine="360"/>
        <w:jc w:val="both"/>
      </w:pPr>
      <w:r>
        <w:t>акт о приеме объекта лизинга;</w:t>
      </w:r>
    </w:p>
    <w:p w:rsidR="00774BE0" w:rsidRDefault="00774BE0">
      <w:pPr>
        <w:pStyle w:val="a3"/>
        <w:numPr>
          <w:ilvl w:val="0"/>
          <w:numId w:val="1"/>
        </w:numPr>
        <w:spacing w:line="360" w:lineRule="auto"/>
        <w:ind w:firstLine="360"/>
        <w:jc w:val="both"/>
      </w:pPr>
      <w:r>
        <w:t>лизинговое соглашение;</w:t>
      </w:r>
    </w:p>
    <w:p w:rsidR="00774BE0" w:rsidRDefault="00774BE0">
      <w:pPr>
        <w:pStyle w:val="a3"/>
        <w:numPr>
          <w:ilvl w:val="0"/>
          <w:numId w:val="1"/>
        </w:numPr>
        <w:spacing w:line="360" w:lineRule="auto"/>
        <w:ind w:firstLine="360"/>
        <w:jc w:val="both"/>
      </w:pPr>
      <w:r>
        <w:t>договор на техническое обслуживание передаваемого в лизинг имущества;</w:t>
      </w:r>
    </w:p>
    <w:p w:rsidR="00774BE0" w:rsidRDefault="00774BE0">
      <w:pPr>
        <w:pStyle w:val="a3"/>
        <w:numPr>
          <w:ilvl w:val="0"/>
          <w:numId w:val="1"/>
        </w:numPr>
        <w:spacing w:line="360" w:lineRule="auto"/>
        <w:ind w:firstLine="360"/>
        <w:jc w:val="both"/>
      </w:pPr>
      <w:r>
        <w:t>договор на страхование объекта лизинга.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3.Использование объекта лизинга – на данном этапе проводятся выплаты лизингодателю лизинговых платежей, и после окончания срока лизинга оформляются отношения по дальнейшему использованию объекта лизинга.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</w:pPr>
      <w:r>
        <w:t>Лизинговые платежи.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Арендная плата при лизинге устанавливается по схеме: платежи должны возместить инвестору вложенную сумму, затраченную на покупку оборудования + обеспечить среднюю норму прибыли на инвестированный капитал.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В состав любого платежа входят следующие элементы:</w:t>
      </w:r>
    </w:p>
    <w:p w:rsidR="00774BE0" w:rsidRDefault="00774BE0">
      <w:pPr>
        <w:pStyle w:val="a3"/>
        <w:numPr>
          <w:ilvl w:val="0"/>
          <w:numId w:val="1"/>
        </w:numPr>
        <w:spacing w:line="360" w:lineRule="auto"/>
        <w:ind w:firstLine="360"/>
        <w:jc w:val="both"/>
      </w:pPr>
      <w:r>
        <w:t>амортизация – плата за ресурсы, привлекаемые лизингодателем для осуществления сделки;</w:t>
      </w:r>
    </w:p>
    <w:p w:rsidR="00774BE0" w:rsidRDefault="00774BE0">
      <w:pPr>
        <w:pStyle w:val="a3"/>
        <w:numPr>
          <w:ilvl w:val="0"/>
          <w:numId w:val="1"/>
        </w:numPr>
        <w:spacing w:line="360" w:lineRule="auto"/>
        <w:ind w:firstLine="360"/>
        <w:jc w:val="both"/>
      </w:pPr>
      <w:r>
        <w:t>комиссионные выплаты;</w:t>
      </w:r>
    </w:p>
    <w:p w:rsidR="00774BE0" w:rsidRDefault="00774BE0">
      <w:pPr>
        <w:pStyle w:val="a3"/>
        <w:numPr>
          <w:ilvl w:val="0"/>
          <w:numId w:val="1"/>
        </w:numPr>
        <w:spacing w:line="360" w:lineRule="auto"/>
        <w:ind w:firstLine="360"/>
        <w:jc w:val="both"/>
      </w:pPr>
      <w:r>
        <w:t>платежи за услуги лизингодателя.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1.Расчет величины амортизационных отчислений на используемое по лизингу оборудование устанавливается в соответствии с едиными нормами амортизационных отчислений на полное восстановление основных фондов.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t>Амортизационные отчисления рассчитываются по формуле: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rPr>
          <w:b/>
          <w:bCs/>
          <w:sz w:val="36"/>
        </w:rPr>
      </w:pPr>
      <w:r>
        <w:rPr>
          <w:b/>
          <w:bCs/>
          <w:sz w:val="36"/>
        </w:rPr>
        <w:t>А=Сб*На/100*Т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jc w:val="both"/>
      </w:pPr>
      <w:r>
        <w:rPr>
          <w:b/>
          <w:bCs/>
        </w:rPr>
        <w:t>Сб</w:t>
      </w:r>
      <w:r>
        <w:t xml:space="preserve"> – балансовая стоимость оборудования;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rPr>
          <w:b/>
          <w:bCs/>
        </w:rPr>
        <w:t>На</w:t>
      </w:r>
      <w:r>
        <w:t xml:space="preserve"> – норма амортизационных отчислений;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rPr>
          <w:b/>
          <w:bCs/>
        </w:rPr>
        <w:t xml:space="preserve">Т </w:t>
      </w:r>
      <w:r>
        <w:t>– период соглашения лизингового договора.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jc w:val="both"/>
      </w:pPr>
      <w:r>
        <w:t>2.Величина платы за пользование предполагаемыми кредитными ресурсами: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</w:pPr>
      <w:r>
        <w:rPr>
          <w:b/>
          <w:bCs/>
          <w:sz w:val="36"/>
        </w:rPr>
        <w:t>Пкр=Кр*Скр/100%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rPr>
          <w:b/>
          <w:bCs/>
        </w:rPr>
        <w:t>Кр</w:t>
      </w:r>
      <w:r>
        <w:t xml:space="preserve"> – величина кредитных ресурсов;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rPr>
          <w:b/>
          <w:bCs/>
        </w:rPr>
        <w:t>Скр</w:t>
      </w:r>
      <w:r>
        <w:t xml:space="preserve"> – ставка за пользование кредитными ресурсами.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jc w:val="both"/>
      </w:pPr>
      <w:r>
        <w:t>3.Величина коммерчески выплат: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rPr>
          <w:b/>
          <w:bCs/>
          <w:sz w:val="36"/>
        </w:rPr>
      </w:pPr>
      <w:r>
        <w:rPr>
          <w:b/>
          <w:bCs/>
          <w:sz w:val="36"/>
        </w:rPr>
        <w:t>Пком=Ко*Ском/100%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jc w:val="both"/>
      </w:pPr>
      <w:r>
        <w:rPr>
          <w:b/>
          <w:bCs/>
        </w:rPr>
        <w:t>Ском</w:t>
      </w:r>
      <w:r>
        <w:t xml:space="preserve"> – ставка коммерческих выплат.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jc w:val="both"/>
      </w:pPr>
      <w:r>
        <w:t>4.Величина дополнительных услуг лизингодателя: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rPr>
          <w:b/>
          <w:bCs/>
          <w:sz w:val="36"/>
        </w:rPr>
      </w:pPr>
      <w:r>
        <w:rPr>
          <w:b/>
          <w:bCs/>
          <w:sz w:val="36"/>
        </w:rPr>
        <w:t>Пу=Рком+Ру+Рр+Рдр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jc w:val="both"/>
      </w:pPr>
      <w:r>
        <w:rPr>
          <w:b/>
          <w:bCs/>
        </w:rPr>
        <w:t>Рком</w:t>
      </w:r>
      <w:r>
        <w:t xml:space="preserve"> – командировочные расходы работников лизингодателя;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rPr>
          <w:b/>
          <w:bCs/>
        </w:rPr>
        <w:t>Ру</w:t>
      </w:r>
      <w:r>
        <w:t xml:space="preserve"> – расходы на оплату услуг по эксплуатации оборудования;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rPr>
          <w:b/>
          <w:bCs/>
        </w:rPr>
        <w:t>Рр</w:t>
      </w:r>
      <w:r>
        <w:t xml:space="preserve"> – расходы на рекламу;</w:t>
      </w:r>
    </w:p>
    <w:p w:rsidR="00774BE0" w:rsidRDefault="00774BE0">
      <w:pPr>
        <w:pStyle w:val="a3"/>
        <w:spacing w:line="360" w:lineRule="auto"/>
        <w:ind w:firstLine="360"/>
        <w:jc w:val="both"/>
      </w:pPr>
      <w:r>
        <w:rPr>
          <w:b/>
          <w:bCs/>
        </w:rPr>
        <w:t>Рдр</w:t>
      </w:r>
      <w:r>
        <w:t xml:space="preserve"> – другие виды расходов.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jc w:val="both"/>
      </w:pPr>
      <w:r>
        <w:t>5.Сумма НДС, внесенного в бюджет лизингодателем: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rPr>
          <w:b/>
          <w:bCs/>
          <w:sz w:val="36"/>
        </w:rPr>
      </w:pPr>
      <w:r>
        <w:rPr>
          <w:b/>
          <w:bCs/>
          <w:sz w:val="36"/>
        </w:rPr>
        <w:t>НДС=В*20%/100%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jc w:val="both"/>
      </w:pPr>
      <w:r>
        <w:rPr>
          <w:b/>
          <w:bCs/>
        </w:rPr>
        <w:t>В</w:t>
      </w:r>
      <w:r>
        <w:t xml:space="preserve"> – выручка от лизинговой сделки облагаемая налогом.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rPr>
          <w:b/>
          <w:bCs/>
          <w:sz w:val="36"/>
        </w:rPr>
      </w:pPr>
      <w:r>
        <w:rPr>
          <w:b/>
          <w:bCs/>
          <w:sz w:val="36"/>
        </w:rPr>
        <w:t>В=Пкр+Пком+Пу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jc w:val="both"/>
      </w:pPr>
      <w:r>
        <w:t>6.Общая сумма выплат лизингодателю: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rPr>
          <w:b/>
          <w:bCs/>
          <w:sz w:val="36"/>
        </w:rPr>
      </w:pPr>
      <w:r>
        <w:rPr>
          <w:b/>
          <w:bCs/>
          <w:sz w:val="36"/>
        </w:rPr>
        <w:t>Лп=А+Пкр+Пком+Пу+НДС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3"/>
        <w:spacing w:line="360" w:lineRule="auto"/>
        <w:ind w:firstLine="360"/>
        <w:jc w:val="both"/>
      </w:pPr>
      <w:r>
        <w:t>7.Лизинговые взносы:</w:t>
      </w:r>
    </w:p>
    <w:p w:rsidR="00774BE0" w:rsidRDefault="00774BE0">
      <w:pPr>
        <w:pStyle w:val="a3"/>
        <w:spacing w:line="360" w:lineRule="auto"/>
        <w:ind w:firstLine="360"/>
        <w:jc w:val="both"/>
      </w:pPr>
    </w:p>
    <w:p w:rsidR="00774BE0" w:rsidRDefault="00774BE0">
      <w:pPr>
        <w:pStyle w:val="a4"/>
      </w:pPr>
      <w:r>
        <w:rPr>
          <w:sz w:val="36"/>
        </w:rPr>
        <w:t>Лв=Лп/</w:t>
      </w:r>
      <w:r>
        <w:t>Т</w:t>
      </w:r>
    </w:p>
    <w:p w:rsidR="00774BE0" w:rsidRDefault="00774BE0">
      <w:pPr>
        <w:spacing w:line="360" w:lineRule="auto"/>
        <w:ind w:firstLine="360"/>
        <w:rPr>
          <w:sz w:val="28"/>
        </w:rPr>
      </w:pPr>
    </w:p>
    <w:p w:rsidR="00774BE0" w:rsidRDefault="00774BE0">
      <w:pPr>
        <w:spacing w:line="360" w:lineRule="auto"/>
        <w:ind w:firstLine="360"/>
        <w:rPr>
          <w:sz w:val="28"/>
        </w:rPr>
      </w:pPr>
      <w:r>
        <w:rPr>
          <w:b/>
          <w:bCs/>
          <w:sz w:val="28"/>
        </w:rPr>
        <w:t>Лв</w:t>
      </w:r>
      <w:r>
        <w:rPr>
          <w:sz w:val="28"/>
        </w:rPr>
        <w:t>- лизинговый взнос;</w:t>
      </w:r>
    </w:p>
    <w:p w:rsidR="00774BE0" w:rsidRDefault="00774BE0">
      <w:pPr>
        <w:spacing w:line="360" w:lineRule="auto"/>
        <w:ind w:firstLine="360"/>
        <w:rPr>
          <w:sz w:val="28"/>
        </w:rPr>
      </w:pPr>
      <w:r>
        <w:rPr>
          <w:b/>
          <w:bCs/>
          <w:sz w:val="28"/>
        </w:rPr>
        <w:t>Лп</w:t>
      </w:r>
      <w:r>
        <w:rPr>
          <w:sz w:val="28"/>
        </w:rPr>
        <w:t>- плата лизингодателю;</w:t>
      </w:r>
    </w:p>
    <w:p w:rsidR="00774BE0" w:rsidRDefault="00774BE0">
      <w:pPr>
        <w:spacing w:line="360" w:lineRule="auto"/>
        <w:ind w:firstLine="360"/>
        <w:rPr>
          <w:sz w:val="28"/>
        </w:rPr>
      </w:pPr>
      <w:r>
        <w:rPr>
          <w:b/>
          <w:bCs/>
          <w:sz w:val="28"/>
        </w:rPr>
        <w:t>Т</w:t>
      </w:r>
      <w:r>
        <w:rPr>
          <w:sz w:val="28"/>
        </w:rPr>
        <w:t>- период лизингового соглашения.</w:t>
      </w:r>
      <w:bookmarkStart w:id="0" w:name="_GoBack"/>
      <w:bookmarkEnd w:id="0"/>
    </w:p>
    <w:sectPr w:rsidR="00774BE0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86D42"/>
    <w:multiLevelType w:val="hybridMultilevel"/>
    <w:tmpl w:val="D1CCF83E"/>
    <w:lvl w:ilvl="0" w:tplc="C77C73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6FB"/>
    <w:rsid w:val="006366FB"/>
    <w:rsid w:val="0065580B"/>
    <w:rsid w:val="00774BE0"/>
    <w:rsid w:val="00C0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8C188-22B9-4B42-A89B-C09243E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Subtitle"/>
    <w:basedOn w:val="a"/>
    <w:qFormat/>
    <w:pPr>
      <w:spacing w:line="360" w:lineRule="auto"/>
      <w:ind w:firstLine="360"/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лизинг</vt:lpstr>
    </vt:vector>
  </TitlesOfParts>
  <Company>Home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лизинг</dc:title>
  <dc:subject/>
  <dc:creator>User</dc:creator>
  <cp:keywords/>
  <dc:description/>
  <cp:lastModifiedBy>admin</cp:lastModifiedBy>
  <cp:revision>2</cp:revision>
  <dcterms:created xsi:type="dcterms:W3CDTF">2014-02-11T15:59:00Z</dcterms:created>
  <dcterms:modified xsi:type="dcterms:W3CDTF">2014-02-11T15:59:00Z</dcterms:modified>
</cp:coreProperties>
</file>