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FF" w:rsidRPr="005C7D51" w:rsidRDefault="00FA48FF" w:rsidP="00FA48FF">
      <w:pPr>
        <w:spacing w:before="120"/>
        <w:jc w:val="center"/>
        <w:rPr>
          <w:b/>
          <w:bCs/>
          <w:kern w:val="36"/>
          <w:sz w:val="32"/>
          <w:szCs w:val="32"/>
        </w:rPr>
      </w:pPr>
      <w:r w:rsidRPr="005C7D51">
        <w:rPr>
          <w:b/>
          <w:bCs/>
          <w:kern w:val="36"/>
          <w:sz w:val="32"/>
          <w:szCs w:val="32"/>
        </w:rPr>
        <w:t>Грибковые заболевания кактусов и суккулентов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Грибковые заболевания наиболее распространены при неправильном уходе. Самое любимое время их возникновения — холодное время года при обильном поливе. Лечение подобных заболеваний эффективно только в ранние стадии болезни, в далеко зашедших случаях растение выбрасывают.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Существуют правила борьбы с грибковыми заболеваниями: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любое повреждение целостности корней или ствола кактуса или суккулента необходимо подсушивать. Сухое содержание тем дольше, чем больше повреждение.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при любом подозрении на гнилостное поражение растение помещается в теплое помещение с низкой влажностью воздуха и содержится без полива.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обязательно растение надо вынуть из горшка и осмотреть корни. Все подозрительные участки с измененным цветом подрезаются до здоровых тканей, а затем подсушиваются.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все подгнившие части стебля вырезаются до здоровых. Нож обрабатывается дезинфицирующим раствором, чтобы исключить возможность передачи инфекции.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развитие гнили часто является признаком присутствия вредителя. </w:t>
      </w:r>
    </w:p>
    <w:p w:rsidR="00FA48FF" w:rsidRPr="005C7D51" w:rsidRDefault="00FA48FF" w:rsidP="00FA48FF">
      <w:pPr>
        <w:spacing w:before="120"/>
        <w:jc w:val="center"/>
        <w:rPr>
          <w:b/>
          <w:bCs/>
          <w:sz w:val="28"/>
          <w:szCs w:val="28"/>
        </w:rPr>
      </w:pPr>
      <w:r w:rsidRPr="005C7D51">
        <w:rPr>
          <w:b/>
          <w:bCs/>
          <w:sz w:val="28"/>
          <w:szCs w:val="28"/>
        </w:rPr>
        <w:t>Фитофтороз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Кактусовая гниль, начинается с шейки.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Признаки: растение клонится набок, шейка кактуса размягчается, ткани становятся водянистыми. Поражает и взрослые растения и сеянцы.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Лечение: хирургическое, удаление подгнивших частей до здоровых тканей с последующей подсушкой и укоренением.</w:t>
      </w:r>
    </w:p>
    <w:p w:rsidR="00FA48FF" w:rsidRPr="005C7D51" w:rsidRDefault="00FA48FF" w:rsidP="00FA48FF">
      <w:pPr>
        <w:spacing w:before="120"/>
        <w:jc w:val="center"/>
        <w:rPr>
          <w:b/>
          <w:bCs/>
          <w:sz w:val="28"/>
          <w:szCs w:val="28"/>
        </w:rPr>
      </w:pPr>
      <w:r w:rsidRPr="005C7D51">
        <w:rPr>
          <w:b/>
          <w:bCs/>
          <w:sz w:val="28"/>
          <w:szCs w:val="28"/>
        </w:rPr>
        <w:t>Фузариоз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Начинается с корней и распространяется по проводящим пучкам.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Признаки: корни кактуса становятся непрочными, но выглядят нормальными, на разрезе обнаруживается ржавая окраска. Внешние признаки – внезапная остановка роста кактуса, блеклая окраска, изменение тургора ствола.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Лечение: обработка фунгицидом, помещение кактуса в изоляцию в абсолютной сухость и тепло. Признак выздоровления – усыхание пораженной части кактуса. Т.к. заболевание распространяется по проводящим пучкам, нередко в стебле образуется канал от шейки до верхушки. Его следует очистить от остатков тканей и сделать его сквозным. Эту «трубочку» можно укоренять. Со временем внешний вид кактуса восстановится.</w:t>
      </w:r>
    </w:p>
    <w:p w:rsidR="00FA48FF" w:rsidRPr="005C7D51" w:rsidRDefault="00FA48FF" w:rsidP="00FA48FF">
      <w:pPr>
        <w:spacing w:before="120"/>
        <w:jc w:val="center"/>
        <w:rPr>
          <w:b/>
          <w:bCs/>
          <w:sz w:val="28"/>
          <w:szCs w:val="28"/>
        </w:rPr>
      </w:pPr>
      <w:r w:rsidRPr="005C7D51">
        <w:rPr>
          <w:b/>
          <w:bCs/>
          <w:sz w:val="28"/>
          <w:szCs w:val="28"/>
        </w:rPr>
        <w:t>Гельминтоспороз.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Поражает посевы весной при повышенной влажности и низкой температуре.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Признаки: серо-зеленая «подушечка» спороносящего гриба под сеянцем.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 xml:space="preserve">Лечение: удаление заболевшего и его ближайших соседей вместе с комочком земли. Осмотреть кактусят, если процесс продолжается, то сеянцы нужно вынуть из земли, разложить на сухой поверхности в теплом месте с низкой влажностью воздуха и наблюдать. Растения не должны касаться друг друга. Через пару недель здоровых можно высадить в пропаренную почву.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Бурая пятнистость (антрокноз)</w:t>
      </w:r>
    </w:p>
    <w:p w:rsidR="00FA48FF" w:rsidRDefault="00FA48FF" w:rsidP="00FA48FF">
      <w:pPr>
        <w:spacing w:before="120"/>
        <w:ind w:firstLine="567"/>
        <w:jc w:val="both"/>
      </w:pPr>
      <w:r w:rsidRPr="005C7D51">
        <w:t xml:space="preserve">Частое явление у кактусов, проявляется в виде округлых светлых пятен, заглубленных в ткань листа, или же коричневых пятен, в которых ткань высыхает, твердеет и покрывается коркой. </w:t>
      </w:r>
    </w:p>
    <w:p w:rsidR="00FA48FF" w:rsidRPr="005C7D51" w:rsidRDefault="00FA48FF" w:rsidP="00FA48FF">
      <w:pPr>
        <w:spacing w:before="120"/>
        <w:ind w:firstLine="567"/>
        <w:jc w:val="both"/>
      </w:pPr>
      <w:r w:rsidRPr="005C7D51">
        <w:t>Лечение: в начальной стадии больные места можно осторожно вырезать острым ножом и посыпать порошком угля.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8FF"/>
    <w:rsid w:val="003F3287"/>
    <w:rsid w:val="004915ED"/>
    <w:rsid w:val="005C7D51"/>
    <w:rsid w:val="00A20660"/>
    <w:rsid w:val="00BB0DE0"/>
    <w:rsid w:val="00C860FA"/>
    <w:rsid w:val="00CF1848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2F450D-36FE-4C72-AD8B-2F8A419A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F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4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1802</Words>
  <Characters>1028</Characters>
  <Application>Microsoft Office Word</Application>
  <DocSecurity>0</DocSecurity>
  <Lines>8</Lines>
  <Paragraphs>5</Paragraphs>
  <ScaleCrop>false</ScaleCrop>
  <Company>Home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Грибковые заболевания кактусов и суккулентов</dc:title>
  <dc:subject/>
  <dc:creator>User</dc:creator>
  <cp:keywords/>
  <dc:description/>
  <cp:lastModifiedBy>admin</cp:lastModifiedBy>
  <cp:revision>2</cp:revision>
  <dcterms:created xsi:type="dcterms:W3CDTF">2014-01-25T19:53:00Z</dcterms:created>
  <dcterms:modified xsi:type="dcterms:W3CDTF">2014-01-25T19:53:00Z</dcterms:modified>
</cp:coreProperties>
</file>