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22" w:rsidRDefault="00470C09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История </w:t>
      </w:r>
      <w:r>
        <w:rPr>
          <w:b/>
          <w:bCs/>
        </w:rPr>
        <w:br/>
        <w:t>1.1 Ливонский Орден</w:t>
      </w:r>
      <w:r>
        <w:rPr>
          <w:b/>
          <w:bCs/>
        </w:rPr>
        <w:br/>
        <w:t>1.2 Курляндия</w:t>
      </w:r>
      <w:r>
        <w:rPr>
          <w:b/>
          <w:bCs/>
        </w:rPr>
        <w:br/>
        <w:t>1.3 Россия</w:t>
      </w:r>
      <w:r>
        <w:rPr>
          <w:b/>
          <w:bCs/>
        </w:rPr>
        <w:br/>
        <w:t>1.4 Латвийская республика</w:t>
      </w:r>
      <w:r>
        <w:rPr>
          <w:b/>
          <w:bCs/>
        </w:rPr>
        <w:br/>
        <w:t>1.5 Советский период</w:t>
      </w:r>
      <w:r>
        <w:rPr>
          <w:b/>
          <w:bCs/>
        </w:rPr>
        <w:br/>
      </w:r>
      <w:r>
        <w:br/>
      </w:r>
      <w:r>
        <w:rPr>
          <w:b/>
          <w:bCs/>
        </w:rPr>
        <w:t>2 Быт и традиции</w:t>
      </w:r>
      <w:r>
        <w:br/>
      </w:r>
      <w:r>
        <w:br/>
      </w:r>
    </w:p>
    <w:p w:rsidR="00274022" w:rsidRDefault="00470C0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274022" w:rsidRDefault="00470C09">
      <w:pPr>
        <w:pStyle w:val="a3"/>
      </w:pPr>
      <w:r>
        <w:t>Куршские короли (латыш. kuršu ķoniņi, нем. </w:t>
      </w:r>
      <w:r>
        <w:rPr>
          <w:i/>
          <w:iCs/>
        </w:rPr>
        <w:t>Kurische Koenige</w:t>
      </w:r>
      <w:r>
        <w:t>) — конфедерация шести родов потомков местных вассалов Ливонского ордена, существовавшая в XIV—XX вв. в сегодняшней Латвии (Latvijas Republika), в краю Курземе (латыш. Kurzeme), в окрестностях гор Кулдига (латыш. Kuldīga).</w:t>
      </w:r>
    </w:p>
    <w:p w:rsidR="00274022" w:rsidRDefault="00470C09">
      <w:pPr>
        <w:pStyle w:val="21"/>
        <w:pageBreakBefore/>
        <w:numPr>
          <w:ilvl w:val="0"/>
          <w:numId w:val="0"/>
        </w:numPr>
      </w:pPr>
      <w:r>
        <w:t xml:space="preserve">1. История </w:t>
      </w:r>
    </w:p>
    <w:p w:rsidR="00274022" w:rsidRDefault="00470C09">
      <w:pPr>
        <w:pStyle w:val="a3"/>
      </w:pPr>
      <w:r>
        <w:t>Согласно преданиям, которые в письменных источниках упоминаются с середины XVI века, название «Куршские короли» происходит из вождей древних куршей (древнелатышская народность), которые в XIII веке добровольно приняли крещение и помогали Ливонскому военно-монашескому ордену в борьбе с язычниками, за что им была дана свободная от всяких податей и трудовых повинностей земля.</w:t>
      </w:r>
    </w:p>
    <w:p w:rsidR="00274022" w:rsidRDefault="00470C09">
      <w:pPr>
        <w:pStyle w:val="a3"/>
      </w:pPr>
      <w:r>
        <w:t>Предание отражает историческую действительность — Ливонский орден в своём государстве широко применял присуждение земель в лен лояльным лицам местного происхождения, чтобы привлечь их к орденской военной и административной службе.</w:t>
      </w:r>
    </w:p>
    <w:p w:rsidR="00274022" w:rsidRDefault="00470C09">
      <w:pPr>
        <w:pStyle w:val="a3"/>
      </w:pPr>
      <w:r>
        <w:t>Во времена владычества Ордена (1253—1561) куршским королям были даны следующие лены, на которых возникли вольные деревни — места жительства потомков первых вассалов. Имя праотца стало родовым именем.</w:t>
      </w:r>
    </w:p>
    <w:p w:rsidR="00274022" w:rsidRDefault="00470C09">
      <w:pPr>
        <w:pStyle w:val="a3"/>
        <w:numPr>
          <w:ilvl w:val="0"/>
          <w:numId w:val="5"/>
        </w:numPr>
        <w:tabs>
          <w:tab w:val="left" w:pos="707"/>
        </w:tabs>
      </w:pPr>
      <w:r>
        <w:t>В 1320. г. — лен в 2 гакена земли (гакен — прибл. 200 га) роду Тонтегоде в вольной деревне Плики в сегодняшней волости Турлава Кулдигского района.</w:t>
      </w:r>
    </w:p>
    <w:p w:rsidR="00274022" w:rsidRDefault="00470C09">
      <w:pPr>
        <w:pStyle w:val="a3"/>
      </w:pPr>
      <w:r>
        <w:rPr>
          <w:i/>
          <w:iCs/>
        </w:rPr>
        <w:t>Старшая сохранившиеся ленная грамота куршских королей, данная Тонтегоде магистром Герхардом из Иоке 6 мая 1320 года. Перевод с латинского языка.</w:t>
      </w:r>
      <w:r>
        <w:t xml:space="preserve"> Всем верующим во Христа, которые будет читать или слушать эту грамоту, брат Герхард, магистр Тевтонских братьев в Ливонии, шлёт привет во имя Спасителя всех [людей]. Содержанием этой грамоты мы ясно извещаем, что по совету и согласию наших мудрых братьев мы предъявителю сей грамоты, Тонтегоде и его наследникам, дали в лен два гакена земли, которыми владел его предшественник, светлой памяти Кристиан в сих границах: идти вдоль речки Церенде вверх до озера по названию Сип; дальше до деревьев, меченных крестами; потом, следуя крестам и меткам, возвращаться к упомянутой речке Церенде с другой стороны. Всё это [Тонтегоде и его наследники могут] держать в своей власти и со всеми принадлежностями владеть на вечные времена по тому же праву, каким другие вассалы Ордена в Курляндии владеют своими феодами. Как свидетельство достоверности сего к грамоте приставлена наша печать. Дано в замке Дюнаминде, третьего дня после праздника Вознесения, в году Господнем 1320-ом.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1333. г. — лен в 2 гак. земли р. Тонтегоде в вольной деревне Виесалги в сегодняшней волости Снепеле Кулдигского р-на.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1439., 1456., 1500., 1504. г. — лен в 6 гак. земли р. Пеникис в вольной деревне Кёниньциемс в сегодняшней волости Турлава Кулдигского р-на.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1470. г. — лен в 1/2 гак. земли р. Сиркантс (позже слился с р. Пеникис) в вольной деревне Кёниньциемс в сегодняшней волости Турлава Кулдигского р-на.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До 1500 г. — лен примерно в 2 гак. земли р. Шмединьш в в вольной дер. Зиемели в Турлава Кулдигского р-на.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1503 г — лен в 2 гак. земли р. Драгунс (с сер. 19. в. — Видиньш) в вольной дер. Драгуни в сег. вол. Варме Кулдигского р-на.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1546 г — лен примерно в 1/2 гак. земли р. Бартолт (с сер. 19. в. — Бергхольц) в вольной дер. Саусгали в сег. вол. Падуре Кулдигского р-на.</w:t>
      </w:r>
    </w:p>
    <w:p w:rsidR="00274022" w:rsidRDefault="00470C09">
      <w:pPr>
        <w:pStyle w:val="a3"/>
        <w:numPr>
          <w:ilvl w:val="0"/>
          <w:numId w:val="4"/>
        </w:numPr>
        <w:tabs>
          <w:tab w:val="left" w:pos="707"/>
        </w:tabs>
      </w:pPr>
      <w:r>
        <w:t>В 1550 г — лен 1/2 в гак. земли р. Калейс (с сер. 19 в. — Шмитс) в вольной дер. Калейи в сег. вол. Турлава Кулдигского р-на.</w:t>
      </w:r>
    </w:p>
    <w:p w:rsidR="00274022" w:rsidRDefault="00470C09">
      <w:pPr>
        <w:pStyle w:val="31"/>
        <w:numPr>
          <w:ilvl w:val="0"/>
          <w:numId w:val="0"/>
        </w:numPr>
      </w:pPr>
      <w:r>
        <w:t>1.1. Ливонский Орден</w:t>
      </w:r>
    </w:p>
    <w:p w:rsidR="00274022" w:rsidRDefault="00470C09">
      <w:pPr>
        <w:pStyle w:val="a3"/>
      </w:pPr>
      <w:r>
        <w:t>Как и другие вассалы местного и немецкого происхождения, куршские короли в пользу Ордена исполняли служебные обязанности: в войнах Ордена с литовскими и русскими княжествами и Рижскими архиепископами служили в лёгкой кавалерии, а в мирное время охраняли путешественников на ливонских дорогах и перевозили почту.</w:t>
      </w:r>
    </w:p>
    <w:p w:rsidR="00274022" w:rsidRDefault="00470C09">
      <w:pPr>
        <w:pStyle w:val="a3"/>
      </w:pPr>
      <w:r>
        <w:t>Среди них выделялся род Пеникис, именно к которому до сер. XVIII века относилось название «куршские короли» как в быту, так и в документах. Впервые куршским королём в ленной грамоте 1504 года именован Андрейс Пеникис, которому магистр Вальтер фон Плеттенберг дал в лен гакен земли за верную службу в недавных боях с великим княжеством Московским. Пеникисы были командирами полка куршских лёгких всадников в войске Ордена.</w:t>
      </w:r>
    </w:p>
    <w:p w:rsidR="00274022" w:rsidRDefault="00470C09">
      <w:pPr>
        <w:pStyle w:val="31"/>
        <w:numPr>
          <w:ilvl w:val="0"/>
          <w:numId w:val="0"/>
        </w:numPr>
      </w:pPr>
      <w:r>
        <w:t>1.2. Курляндия</w:t>
      </w:r>
    </w:p>
    <w:p w:rsidR="00274022" w:rsidRDefault="00470C09">
      <w:pPr>
        <w:pStyle w:val="a3"/>
      </w:pPr>
      <w:r>
        <w:t>После самоликвидации Ливонского ордена в 1561 году, образования республики немецкого дворянства — Курляндского герцогства и обращения курляндских латышских крестьян в крепостных начались постепенные и частые посягательства со стороны дворянства на права и земли куршских королей. Их оттеснили от военной службы, подчинили суду Кулдигского обергауптмана, наложили на них подати, а в начале XVIII века вопреки многим запретам герцогов принудили отрабатывать крестьянскую барщину в пользу Кулдигской герцогской мызы. Этому способствовало обстоятельство, что в герцогстве не был издан ни один законодательный акт о правах как куршских королей, так и всех вассалов местного происхождения в целом.</w:t>
      </w:r>
    </w:p>
    <w:p w:rsidR="00274022" w:rsidRDefault="00470C09">
      <w:pPr>
        <w:pStyle w:val="31"/>
        <w:numPr>
          <w:ilvl w:val="0"/>
          <w:numId w:val="0"/>
        </w:numPr>
      </w:pPr>
      <w:r>
        <w:t>1.3. Россия</w:t>
      </w:r>
    </w:p>
    <w:p w:rsidR="00274022" w:rsidRDefault="00470C09">
      <w:pPr>
        <w:pStyle w:val="a3"/>
      </w:pPr>
      <w:r>
        <w:t>С середины XVIII века куршские короли совместными усилиями начали процесс восстановления своих прав судебным путём. После долгих лет тяжбы в судах герцогства, а после присоединения Курляндии в 1795 году к России — в судах империи, им в 1854 году удалось окончательно добиться освобождения от любых связей с Кулдигской казённой мызой, а в 1884 году — признания привилегированного статуса, освобождения от личных налогов и военной службы.</w:t>
      </w:r>
    </w:p>
    <w:p w:rsidR="00274022" w:rsidRDefault="00470C09">
      <w:pPr>
        <w:pStyle w:val="a3"/>
      </w:pPr>
      <w:r>
        <w:t>В 1860. г. в вольных деревнях проживали 790 куршских королей. Примерно 500 жителей вольных деревень были латышские, немецкие и еврейские сельские работники, ремесленники и торговцы, которые работали у куршских королей или арендовали у них место хозяйственного действия.</w:t>
      </w:r>
    </w:p>
    <w:p w:rsidR="00274022" w:rsidRDefault="00470C09">
      <w:pPr>
        <w:pStyle w:val="31"/>
        <w:numPr>
          <w:ilvl w:val="0"/>
          <w:numId w:val="0"/>
        </w:numPr>
      </w:pPr>
      <w:r>
        <w:t>1.4. Латвийская республика</w:t>
      </w:r>
    </w:p>
    <w:p w:rsidR="00274022" w:rsidRDefault="00470C09">
      <w:pPr>
        <w:pStyle w:val="a3"/>
      </w:pPr>
      <w:r>
        <w:t>Автономия вольных деревень без ведома куршских королей была ликвидирована правительством Латвийской Республики в 1918 году вместе с привилегиями немецкого дворянства, и куршские короли были подчинены администрации волостей. В 1929 году правительство разделило формально общинные владения на частные участки.</w:t>
      </w:r>
    </w:p>
    <w:p w:rsidR="00274022" w:rsidRDefault="00470C09">
      <w:pPr>
        <w:pStyle w:val="31"/>
        <w:numPr>
          <w:ilvl w:val="0"/>
          <w:numId w:val="0"/>
        </w:numPr>
      </w:pPr>
      <w:r>
        <w:t>1.5. Советский период</w:t>
      </w:r>
    </w:p>
    <w:p w:rsidR="00274022" w:rsidRDefault="00470C09">
      <w:pPr>
        <w:pStyle w:val="a3"/>
      </w:pPr>
      <w:r>
        <w:t>Культурную среду куршских королей окончательно разрушила советская власть в ходе сталинских репрессии 1941—1949 гг и принудительной коллективизации в 1950-х гг. На сегодняшний день сохранились лишь отдельные хутора к. к.. Многие потомки куршских королей проживают в Латвии и других странах.</w:t>
      </w:r>
    </w:p>
    <w:p w:rsidR="00274022" w:rsidRDefault="00470C09">
      <w:pPr>
        <w:pStyle w:val="21"/>
        <w:pageBreakBefore/>
        <w:numPr>
          <w:ilvl w:val="0"/>
          <w:numId w:val="0"/>
        </w:numPr>
      </w:pPr>
      <w:r>
        <w:t>2. Быт и традиции</w:t>
      </w:r>
    </w:p>
    <w:p w:rsidR="00274022" w:rsidRDefault="00470C09">
      <w:pPr>
        <w:pStyle w:val="a3"/>
      </w:pPr>
      <w:r>
        <w:t>Вольные деревни, которые состояли из хуторов отдельных наследников, были хозяйственно, административно и судопроизводственно самостоятельными единицами. Все вопросы, касающиеся рода в целом, решались в сходе хозяев хуторов, а в главе вольной деревни стоял бурмейстар (burmeistars), называемый также дедом (vecais tēvs) или начальником (priekšnieks), который представлял родовую общину в сделках с внешним миром, хранил архив вольной деревни, творил суд, надзирал за порядком, подготавливал юношей к военной службе. Чин бурмейстара передавался по наследству в более чистокровной линии потомков древних куршских вождей. С 1664. г. известны гербы вольных деревень куршских королей, в которых с различными вариациями изображены вооружённые всадники.</w:t>
      </w:r>
    </w:p>
    <w:p w:rsidR="00274022" w:rsidRDefault="00470C09">
      <w:pPr>
        <w:pStyle w:val="a3"/>
      </w:pPr>
      <w:r>
        <w:t>Земля деревни, называемая отцовской (латыш. tēva zeme), обрабатывалась всем родом вместе. Куршские короли могли неограничено пользоваться всеми ресурсами лена — пашней, лугами, лесами, водоёмами. Помимо земледелия, занимались коневодством, пчеловодством, торговлей лесоматериалами, кузнечным делом.</w:t>
      </w:r>
    </w:p>
    <w:p w:rsidR="00274022" w:rsidRDefault="00470C09">
      <w:pPr>
        <w:pStyle w:val="a3"/>
      </w:pPr>
      <w:r>
        <w:t>Куршские короли, за редкими исключениями, браки заключали только между своих родов. В народе славились как гордостью к своему происхождению, так и гостеприимством и щедростьюю В быту сохранили многие дохристианские традиции — культ предков и священных рощ, пышное празднование древних памятных дней солнечного года. Своеобразным средством сплочения рода, а также укрепления межродовых и соседских связей являлись знаменитые пиршества (латыш. dzīras), которые по случаю крестин, свадеб и похорон справлялись всей деревней 3—4 дня подряд при участии множества гостей, не жалея сьестного и пива.</w:t>
      </w:r>
    </w:p>
    <w:p w:rsidR="00274022" w:rsidRDefault="00470C09">
      <w:pPr>
        <w:pStyle w:val="a3"/>
      </w:pPr>
      <w:r>
        <w:t>По правовому положению, амбивалентным отношениям с государством и длительному сохранению прямой демократии возможно провести много аналогий куршским королям среди других общин вольных людей в Вост. Европе — русского казачества, чесских ходов и кунийцев.</w:t>
      </w:r>
    </w:p>
    <w:p w:rsidR="00274022" w:rsidRDefault="00470C09">
      <w:pPr>
        <w:pStyle w:val="21"/>
        <w:numPr>
          <w:ilvl w:val="0"/>
          <w:numId w:val="0"/>
        </w:numPr>
      </w:pPr>
      <w:r>
        <w:t>Литература</w:t>
      </w:r>
    </w:p>
    <w:p w:rsidR="00274022" w:rsidRDefault="00470C09">
      <w:pPr>
        <w:pStyle w:val="a3"/>
        <w:numPr>
          <w:ilvl w:val="0"/>
          <w:numId w:val="3"/>
        </w:numPr>
        <w:tabs>
          <w:tab w:val="left" w:pos="707"/>
        </w:tabs>
      </w:pPr>
      <w:r>
        <w:t>Назарова Е. История лейманов в Ливонии — Москва, 1990</w:t>
      </w:r>
    </w:p>
    <w:p w:rsidR="00274022" w:rsidRDefault="00470C09">
      <w:pPr>
        <w:pStyle w:val="a3"/>
        <w:numPr>
          <w:ilvl w:val="0"/>
          <w:numId w:val="2"/>
        </w:numPr>
        <w:tabs>
          <w:tab w:val="left" w:pos="707"/>
        </w:tabs>
        <w:rPr>
          <w:position w:val="10"/>
        </w:rPr>
      </w:pPr>
      <w:r>
        <w:t xml:space="preserve">Dzenis A. Kuršu ķoninu ceļš laikā un telpā. I. daļa. </w:t>
      </w:r>
      <w:r>
        <w:rPr>
          <w:position w:val="10"/>
        </w:rPr>
        <w:t>[1]</w:t>
      </w:r>
    </w:p>
    <w:p w:rsidR="00274022" w:rsidRDefault="00470C09">
      <w:pPr>
        <w:pStyle w:val="a3"/>
        <w:numPr>
          <w:ilvl w:val="0"/>
          <w:numId w:val="1"/>
        </w:numPr>
        <w:tabs>
          <w:tab w:val="left" w:pos="707"/>
        </w:tabs>
      </w:pPr>
      <w:r>
        <w:t>Dzenis A. Kuršu ķoninu ceļš laikā un telpā. II. daļa. http://apslepta-vesture.blogiem.lv/2008/05/17/18927.html</w:t>
      </w:r>
    </w:p>
    <w:p w:rsidR="00274022" w:rsidRDefault="00470C09">
      <w:pPr>
        <w:pStyle w:val="a3"/>
        <w:spacing w:after="0"/>
      </w:pPr>
      <w:r>
        <w:t>Источник: http://ru.wikipedia.org/wiki/Куршские_короли</w:t>
      </w:r>
      <w:bookmarkStart w:id="0" w:name="_GoBack"/>
      <w:bookmarkEnd w:id="0"/>
    </w:p>
    <w:sectPr w:rsidR="0027402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09"/>
    <w:rsid w:val="00274022"/>
    <w:rsid w:val="00470C09"/>
    <w:rsid w:val="00A5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E3DCA-055B-45D0-BFE6-E8F9F4D0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2014-07-11T18:43:00Z</dcterms:created>
  <dcterms:modified xsi:type="dcterms:W3CDTF">2014-07-11T18:43:00Z</dcterms:modified>
</cp:coreProperties>
</file>