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151C67" w:rsidRPr="00350050" w:rsidRDefault="00151C67" w:rsidP="0035005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50050">
        <w:rPr>
          <w:b/>
          <w:color w:val="000000"/>
          <w:sz w:val="28"/>
          <w:szCs w:val="28"/>
        </w:rPr>
        <w:t>Літаратура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Pr="00350050">
        <w:rPr>
          <w:b/>
          <w:color w:val="000000"/>
          <w:sz w:val="28"/>
          <w:szCs w:val="28"/>
        </w:rPr>
        <w:t>першай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Pr="00350050">
        <w:rPr>
          <w:b/>
          <w:color w:val="000000"/>
          <w:sz w:val="28"/>
          <w:szCs w:val="28"/>
        </w:rPr>
        <w:t>паловы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Pr="00350050">
        <w:rPr>
          <w:b/>
          <w:color w:val="000000"/>
          <w:sz w:val="28"/>
          <w:szCs w:val="28"/>
        </w:rPr>
        <w:t>XVI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Pr="00350050">
        <w:rPr>
          <w:b/>
          <w:color w:val="000000"/>
          <w:sz w:val="28"/>
          <w:szCs w:val="28"/>
        </w:rPr>
        <w:t>ст.</w:t>
      </w:r>
    </w:p>
    <w:p w:rsidR="00151C67" w:rsidRPr="003F4BE9" w:rsidRDefault="00151C67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50050" w:rsidRPr="003F4BE9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51C67" w:rsidRPr="00350050" w:rsidRDefault="00350050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51C67" w:rsidRPr="0035005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Агульная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характарыстыка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эпохі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і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літаратуры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першай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паловы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XVI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ст.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выкліканы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сацыяльна-палітычнымі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культурна-гістарычнымі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зменамі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ліквідаваны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рэшткі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феадальнай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раздробленасці,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узмацнілася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цэнтралізацыя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садзейнічала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далейшаму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прагрэсу.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разбуральных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крымскіх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Расіяй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наступілі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стваральнай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Бурна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рамёствы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гандаль,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пашырыліся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ўзмацніліся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ўнутраныя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знешнія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ўзаемасувязі,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актывізавалася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грамадска-палітычнае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жыццё.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завяршылася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этнічная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кансалідацыя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зямель,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сфарміравалася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уступіла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феадалізму.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культурна-гістарычным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плане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светапогляд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вызначаў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гуманізм.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Адбывалася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далейшая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секулярызацыя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узмацняўся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працэс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разбурэння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сінкрэтызму.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сацыяльныя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(Лівонская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Люблінская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1569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напружанасці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нармальна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мноіім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паскорылі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зараджэнне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барочных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тэндэнцый.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менш,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ранняга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дасягнуў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ўзроўню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стварыў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вывелі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перадавыя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пазіцыі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гуманізму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непасрэдна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ўздым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самасвядомасці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завяршыўся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працэс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вызвапення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архаічных,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стараславянскіх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элементаў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(апрача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арфаграфіі)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гутарковай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сфарміравалася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старабеларуская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вылучалася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функцыянальнай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жанрава-стылявой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разнастайнасцю,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багаццем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вобразна-выяўленчых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ўзор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беларуска-літоўскіх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хронік,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лепшых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Статута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дзелавога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зводу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законаў.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Працэс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дэмакратызацыі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моцным,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закрануў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царкоўна-рэлігійную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аповесці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«Жыццё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святога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Аляксея»,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«Страсці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Хрыстовы»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(«Пакуты Хрыста»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шэраг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біблейскіх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культурна-гістарычнае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кнігавыдавецкая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перакладчыцкая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Pr="00350050">
        <w:rPr>
          <w:color w:val="000000"/>
          <w:sz w:val="28"/>
          <w:szCs w:val="28"/>
        </w:rPr>
        <w:t>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назіраецца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актывізацыя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перакладчыцкай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выкліканая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далейшым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ростам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запатрабаванняў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насельніцтва,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гараджан,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уздымам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цікавасці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Паказальна,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царкоўна-рэлігійнага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аддавацца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уплыву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тэндэнцый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аповесць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Атылу,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рэдакцыя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Аляксандра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Македонскага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«Александрыя»,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рыцарскія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Трыстана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Ізольду,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«Гісторыя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разбурэння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Троі»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Гвіда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Калоны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Чытальніцкі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спіс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адукаванага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пашыраўся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кошт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прадукцыі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нямала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зарубежнай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старажытнагрэчаскіх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Арыгінальная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адвосна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небагатая.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па-ранейшаму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фонд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царкоўна-рэлігійнага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сфарміраваўся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папярэднія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актыўна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Захоўваючы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зазнаў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алітаратурванне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запісаў,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белетрызацыя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апавядання.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састаўным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элементам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зводаў,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формай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апісання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мінулага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пагадовы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запіс,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сюжэтнае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разгорнутае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апавяданне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(«Хроніка Быхаўца»</w:t>
      </w:r>
      <w:r w:rsidRPr="00350050">
        <w:rPr>
          <w:color w:val="000000"/>
          <w:sz w:val="28"/>
          <w:szCs w:val="28"/>
        </w:rPr>
        <w:t>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Мацнела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пераадолець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тэрытарыяльныя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храналагічныя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межы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выйсці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прасцягі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сусветнай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дасягнута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дзякуючы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хронік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Бельскага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Стрыйкоўскага,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апісанне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палітычнай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міжнародным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канчаткова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рэалізавана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беларуска-украінскім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хранографе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«Вялікая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хроніка».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хроніках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тэндэнцыя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рамантызаваць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эфектыўна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выкарыстоўваць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выхавання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чытачоў.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ўявіць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падыходу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тыпу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належаць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ўсходнеславянскіх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вершаскладання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здзіўляючыя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змястоўнасці,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глыбіні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выдадзеных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паклалі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публіцыстыцы,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філалогіі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крытыцы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Шматгранная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наватарская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накіраваная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выхаванне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ўсебакова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развітага,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далучыла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працэсаў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адбываліся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свету.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пашырэнне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ўжывання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узаемасувязі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асваення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творчасці: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па-латыні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трактаты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дзелавыя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гістарыяграфіі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публіцыстыкі,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школах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новалацінская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паэзія.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Мікола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стварыў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1521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1522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матэрыяле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патрыятычную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высокама-стацкую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рэалізму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5950BC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151C67" w:rsidRPr="00350050">
        <w:rPr>
          <w:b/>
          <w:color w:val="000000"/>
          <w:sz w:val="28"/>
          <w:szCs w:val="28"/>
        </w:rPr>
        <w:t>.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Францыск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Скарына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Францыск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нарадзіўся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1490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сям'і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купца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Лукі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(Лукаша)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ўпершыню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згадваецца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1492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Лукіян.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Сямейнае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прозвішча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«скора»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(скура),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адсюль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скарняк,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па-старабеларуску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скарыніч,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азначала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прафесію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рамесніка,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апрацоўкай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скур.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родапачынальнікам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гарбар,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нашчадкі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разбагацелі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заняліся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гандлем.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Скарынічам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Францішак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акафістах-акравершах.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прозвішчам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згадваецца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Іван.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невядома.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ускосных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звестак,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верагодна,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нарадзіўся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сярэдзіне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1480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гадоў.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18.3.1470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нованароджанаму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правіла,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выбіралі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календара,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святога,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прыпадаў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дзіцяці.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несумненна,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праваслаўнага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веравызнання,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хрышчаны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праваслаўнага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абраду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адпаведнае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грэка-славянскае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ведаем.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Напэўна,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адпаведнасці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каталіцкім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календаром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Францыскам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(Францішкам).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Паўторна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ахрышчаны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манахамі-бернардзінцамі,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1498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кляштар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касцёл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Францыска.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ганарыўся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паходжаннем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вызначаў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этнічную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прыналежнасць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(русін,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нацыянальна-патрыятычную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скіраванасць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«браціі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Дзіцячыя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юнацкія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праведзеныя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спрыяльнымі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культурна-гістарычнага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зямель,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дабратворны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фарміраванне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светапогляду.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станоўча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ўздзейнічалі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ўздым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гарадскога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1498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магдэбургскае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жыватворны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гераічнай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бацькоўскай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зямлі.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навакольных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вёсках,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(паспалітага)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спасцігаў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сэнс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звычаяў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абрадаў,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самабытны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натуральнае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хараство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закладзена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поўнае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ўдасканалення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ўзвышэння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фарміраваўся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ўваходзіў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сэрца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Францішка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непаўторны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Бацькаўшчыны,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гарачую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пранёс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жыццё.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Наклалі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адбітак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бацькоўскім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доме,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атмасфера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Дзвіне,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сыходзіліся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гандлёвыя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веравызнанняў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даўнія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вечавога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пераасэнсоўваліся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умовах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гарадскога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самакіравання.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шырыня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дэмакратызм,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верацярпімасць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адкрытасць,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дзелавітасць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мабільнасць,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закладваліся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горадзе.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неадольная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нязведанага,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падарожжаў,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паклікала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цікаўнага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юнака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буйнымі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давялося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пабываць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напэўна,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Рыга.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Першапачатковую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шматвяковыя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кніжна-пісьмовыя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бібліятэкамі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высокаадукаванымі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людзьмі.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Азы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царкоўна-славянскай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Францішак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асвойваў,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верагодна,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праваслаўных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манастыроў.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грунтоўныя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далейшае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зносін.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мяркуюць,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дапамагалі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бернардзінцы.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1504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купецкім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абозам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накіраваўся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сталіцу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Польшчы,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вядомы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блізкі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Ягелонскі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Заплаціўшы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грошы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ўступных,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небагаты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паступіў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вучыцца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факультэт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шырокую,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энцыклапедычную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падрыхтоўку.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скончыўшы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можна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вучобу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спецыяльных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факультэтаў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багаслоўскім,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юрыдычным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медычным,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адпаведную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прафесію.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пачынаўся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сярэдзіне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кастрычніка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двух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семестраў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зімовага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летняга,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канікулы.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Заняткі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праводзіліся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спецыяльных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аўдыторыях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вечара.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студэнты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інтэрнатах-бурсах,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харчаваліся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рыхтаваліся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заняткаў.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напружанай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асвоіў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курс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трывіума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(граматыка,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рыторыка,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логіка)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квадрывіума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(арыфметыка,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геаметрыя,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астраномія,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музыка).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навучыўся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майстэрству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дыскусіраваць,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грунтоўныя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штудзіруючы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класічныя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пісьменнікаў,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пакладзены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каментарыі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граматыку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спасцігаў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падручніку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Э.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Даната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рыторыку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Цыцэрона,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геаметрыю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Эўкліду,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астраномію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«Касмаграфіі»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Пталамея.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карыстаўся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Арыстоцель.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Амаль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факультэце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вывучэнню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тлумачэнню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«Паэтыкі»,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«Рыторыкі»,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«Фізікі»,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«Этыкі»,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логіцы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філосафа.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Фактычна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прадметаў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факультэце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Арыстоцелю,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невыпадкова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філасофскім.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праводзілі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семінарскія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заняткі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знакамітыя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вылучаліся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Глагова,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шматлікіх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логіцы,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мовазнаўству,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Мацей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Мяхоўскі,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рэктар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1505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1506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«Трактата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Сарматыі».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фарміравання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густу,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светапогляду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даволі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знаёмства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сценах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Гамера,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Вергілія,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Гарацыя,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Авідзія.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Восенню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1506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паспяхова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факультэце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снежня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навуковую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бакалаўра.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універсітэце,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сталічным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актыўнага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станаўлення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кантакты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прадстаўнікамі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паглыблення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пашырэння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кругагляду,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фарміравання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рознабаковай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бібліятэкі,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кнігарні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зусім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нядаўна,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кірылічныя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Фіёль,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пазнаёміўся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друкаванай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тэхнікай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суайчыннікаў.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Дакладна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невядома,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звесткі,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1511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пакуль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выяўлены.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несумненна,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губляў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дарэмна,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паглыбляць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самаадукацыі,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слуханнем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лекцый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знакамітых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прафесараў,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Прынамсі,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дапушчаным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экзаменаў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неабходна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дзесьці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асвоіць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курс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адпаведнай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практыкі.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магістра,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«вызваленых»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(свабодных).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грунтоўнае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вывучэнне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сур'ёзна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захапіўся,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асваенне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мінуўшчыны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Гіпакрата,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Галена,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Авіцэны,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шматвяковага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лекарства.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1511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напэўна,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наведваў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Бацькаўшчыне,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пабываў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давялося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хлеб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штодзённы,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сям'я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незаможнай,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дапамогі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чакаць.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выпадкова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падуанскіх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пражыццё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забяспечыць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вучыцца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1511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паступіў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службу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«сакратара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Дацыі»,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атэстуецца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 xml:space="preserve">г.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Дацыяй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разумеюць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Данію,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тэрыторыя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сучаснай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Румыніі,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Малдовы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Валахіі,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іменавалася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Дакіяй.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Хутчэй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сакратаром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ваяводы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Валахіі,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1508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Валахія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размяшчалася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непадалёку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накіраваўся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італьянскім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Падуя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калегіяй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бліскуча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экзамен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Экзамен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адбываўся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саборы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Урбана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двух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дзён,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6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9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лістапада.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заключны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«сын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нябожчыка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Лукі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экзаменаваны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строгім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пытаннях,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прапанаваных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раніцай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праявіў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дастойна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строгага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экзамену,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адказы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зададзеныя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пытанні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абвяргаў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прапанаваныя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доказы,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аднадушнае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ўхваленне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прысутных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выключэння,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прызнана,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дастатковыя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Вышэйназваны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яснавяльможны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віцэ-прыёр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[Тадэй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Мусаці]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абвясціў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ўстаноўленым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магістр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Барталамей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Барызон,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прамотар,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калег</w:t>
      </w:r>
      <w:r w:rsidR="00350050">
        <w:rPr>
          <w:color w:val="000000"/>
          <w:sz w:val="28"/>
          <w:szCs w:val="28"/>
        </w:rPr>
        <w:t>…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уручыў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годнасці».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суайчыннік,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бліскуча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прадэманстраваўшы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заслужана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далучаны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кагорты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Атрыманне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найвышэйшай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задавальненне.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Дыплом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павышаў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прэстыж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адукаванай,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незвычайных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таленту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уладальнікам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прызнання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матэрыяльнага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дабрабыту.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дыплома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канчатковай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спыніцца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дасягнутым,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добра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далёкае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надзённых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патрэб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даступнай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слушна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ўбачыў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найважнейшых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прагрэсу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суайчыннікаў.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Напэўна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калысцы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гуманізму,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высокаразвітага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завяршылася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фарміраванне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светапогляду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канчаткова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выспела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задума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друкаваную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навочна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пераканаўся,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дзякуючы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агульнадаступнай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насельніцтва.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абмінуць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блізкую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Падуі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Венецыю,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Альд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Мануцый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1506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надрукавана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Ажыццяўленне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задумы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патрабавала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незвычайных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намаганняў.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Неабходна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немалыя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арандаваць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памяшканне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купіць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паперу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фарбы,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заказаць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шрыфты,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знайсці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кваліфікаваных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майстроў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праблемы,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давялося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вырашаць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пабываў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Польшчы,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наладжваў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кантакты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сувязі,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шукаў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падтрымкі.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дапамаглі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заможныя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беларусы: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Багдан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Онкаў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(Анковіч)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бурмістр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Бабіч.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сабраць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неабходныя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падрыхтаваць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сотні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старонак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вырашыў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самастойнага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хацеў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літоўска-беларускай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моцныя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рэнесансна-гуманістычныя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павевы.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адсутнасць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неабходных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умоў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прымусіла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адмовіцца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першапачатковай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задумы.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Выбар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паліграфічная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база,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майстры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геаграфічна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блізка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размяшчалася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Аўгсбург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Нюрнберг.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талерантная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атмасфера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гусіцкай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Чэхіі.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атмасфера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спрыяльная,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каталіцкім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вальнадумнай,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наватарскай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Свяшчэннага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праваслаўнай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славянскую,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некананічную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старабеларускую.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выбраў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сусветнай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папулярную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імкнуліся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знайсці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адказы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хвалюючыя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пытанні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кодэкс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разнастайных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ўзбагачэння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ўдасканалення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«лекі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душы».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сцвярджаў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прадмове,</w:t>
      </w:r>
      <w:r w:rsidR="00350050">
        <w:rPr>
          <w:color w:val="000000"/>
          <w:sz w:val="28"/>
          <w:szCs w:val="28"/>
        </w:rPr>
        <w:t> 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«усяе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канец»,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«навучанне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дастатковае».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агульначалавечым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багаццем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глыбінёю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вартасцямі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прывабіла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тэкстам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вырашыў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пазнаёміць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усходнеславянскага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Першая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друкаваная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Псалтыр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выйшла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6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жніўня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1517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22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«Іоў»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(датавана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10.9.1517),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«Прытчы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Саламона»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(6.10.1517),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«Ісус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Сірахаў»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(5.12.1517),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«Эклезіяст»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(2.1.1518),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песняў»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(9.1.1518),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«Прамудрасць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божая»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(19.1.1518),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«Царстваў»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(10.8.1518),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«Ісус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Навін»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(20.12.1518),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«Юдзіф»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(9.2.1519),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«Суддзі»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(15.12.1519),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пазначаныя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«Быццё»,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«Руф»,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«Эсфір»,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«Плач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Ераміі»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«Прарок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Данііл»,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датаваныя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«Выхад»,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«Левіт»,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«Лічбы»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«Другі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закон».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Чатыры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«Царстваў»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выпушчаны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суцэльнай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нумарацыяй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аркушаў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можна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лічыць,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23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выпусках.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некаторыя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недатаваных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выйшлі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 xml:space="preserve">г. </w:t>
      </w:r>
      <w:r w:rsidRPr="00350050">
        <w:rPr>
          <w:color w:val="000000"/>
          <w:sz w:val="28"/>
          <w:szCs w:val="28"/>
        </w:rPr>
        <w:t>Тыраж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кожнай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межах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500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1000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«Быццё»,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біблейскі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звод,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змясціў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тытульны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загалоўкам: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«Бивлия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выложена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доктором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Франциском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Скориною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из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славнаго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Полоцька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чти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и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посполитым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доброму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наученню».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некаторых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сведчыць,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збіраўся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надрукаваць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невядомых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прычынах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ажыццявіць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задуму.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дайшлі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захаваліся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перыядам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прабывання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(1517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1519).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адрасаваў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чытачу,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«людзям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паспалітым»,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навучальна-асветніцкі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выпускамі,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зручным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фарматам.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Кожная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адкрываецца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тытульным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лістом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гравюрай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загалоўкам,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кароткім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пасляслоўем,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паведамляецца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выдадзена.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аздоблены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рэалістычнымі,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свецкімі,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гравюрамі,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застаўкамі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ініцыяламі,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услаўляюцца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змешчана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52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дрэварыты,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1000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ініцыялаў,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выкананых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узроўні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элементаў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аздаблення,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непаўторнае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аблічча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хараство.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стварыў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арыгінальны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надзвычай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прыгожы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шрыфт,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лепшых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заходнееўрапейскага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каліграфічнага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некаторыя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справядліва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прататып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шрыфта,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карыстаемся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сёння.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двух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(«Ісус Сірахаў»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«Царствы»)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змясціў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гравюрны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партрэт,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партрэтам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вучонага-гуманіста,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гравюры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застаўкі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знакам-сігнетам,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гербам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змешчанай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шчыце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сонца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месяца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чалавечымі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тварамі,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сімвалізуе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Сігнет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указвае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належнасць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змешчаны.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сапраўдным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наватарам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Упершыню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ўсходнеславянскай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тытульны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тлумачальныя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падзагалоўкі,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пааркушавую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нумарацыю,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ілюстраваў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тэхнікі,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неабходным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элементам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пасляслоўі,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сучасны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выгляд.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паліграфічнага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майстэрства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шэдэўры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упоравень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італьянскімі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нямецкімі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найлепшымі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недасягальным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узорам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ўсходнеславянскіх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кнігадрукароў.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Сапраўдны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подзвіг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здзейсніў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перакладчыцкай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тытанічнай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біблейскай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паказаў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выдатную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энцыклапедычную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падрыхтоўку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незвычайны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талент.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вызначаюцца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самастойнасцю,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прастатой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Свяшчэннага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ўзнімалі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прэстыж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садзейнічалі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выпрацоўцы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ўдасканаленню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стылю.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Моватворчая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працэсу,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350050">
        <w:rPr>
          <w:color w:val="000000"/>
          <w:sz w:val="28"/>
          <w:szCs w:val="28"/>
        </w:rPr>
        <w:t> 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беларусізацыі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канфесійнай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чэшскай)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друкаванай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Нездарма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падзвіжніцкую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параўноўваў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подзвігам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папярэднікаў,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прыватнасці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Ераніма,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біблейскіх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з'явамі.</w:t>
      </w:r>
    </w:p>
    <w:p w:rsidR="00151C67" w:rsidRPr="00350050" w:rsidRDefault="00350050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Ф.</w:t>
      </w:r>
      <w:r>
        <w:rPr>
          <w:color w:val="000000"/>
          <w:sz w:val="28"/>
          <w:szCs w:val="28"/>
        </w:rPr>
        <w:t> 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ўвайшоў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выдатны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перакладчык,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заснавальнік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школы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перакладу,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таленавіты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пісьменнік,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цікавых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жанраў.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пяру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належаць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ўсходнеславянскім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свеце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вопыты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вершаскладання: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чатырохрадковая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эпіграма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тытульным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лісце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«Іоў»,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вершаваны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пераказ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дзесяці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запаведзяў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прадмове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«Выхад»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кароткі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дыдактычны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вірш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кнізе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«Эсфір»,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заснаваны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прынцыпе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біблейскага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паралелізму.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гуманіст</w:t>
      </w:r>
      <w:r w:rsidR="000A3DB5" w:rsidRPr="003500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пачынальнік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жанру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акафіста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ўсходнеславянскай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гімнаграфіі.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Творча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выкарыстаўшы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візантыйскія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стараславянскія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традыцыі,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склаў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«Акафіст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Іаану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Прадцечы»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«Акафіст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Ісусу»,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чытаюцца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імянныя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акравершы: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«Писал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доктор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Скоринич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Францискус»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«Делал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доктор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Скоринич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Францискус».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аблегчыць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простаму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чытачу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ўспрыняцце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засваенне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складанага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зместу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Свяшчэннага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пісання,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выдадзеных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кнігах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змясціў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арыгінальныя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гуманістычнай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публіцыстыкі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эпохі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Адраджэння.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пражскіх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выданнях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надрукаваны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25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прадмоў.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Лаканічныя,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афарыстычныя,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надзвычай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змястоўныя,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насычаны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багатай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інфармацыяй,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разнастайнымі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звесткамі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геаграфіі,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філасофіі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праву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народаў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антычнага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свету.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змест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звязаны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зместам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біблейскіх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кніг,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навучальна-пазнаваўчай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выхаваўчай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накіраванасцю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скарынаўскай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асветніцкай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праграмы.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вылучаюцца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прастатой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кампазіцыі,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жывасцю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выкладу,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класічнай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выразнасцю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стылю,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гарманічным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адзінствам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зместу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формы,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думкі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слова.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Сінкрэтычныя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жанравага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характару,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спалучаюць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сабе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рысы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навукова-папулярнага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літаратуразнаўчага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артыкула,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гісторыка-філалагічнага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каментарыя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пашыранай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анатацыі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твора.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яркія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ўзоры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індывідуальнай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творчасці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гуманіста,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самабытнага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таленту.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знешняе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аздабленне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Скарынавых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кніг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выяўляе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эстэтычны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густ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першадрукара,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пераклады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арыгінальныя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сведчаць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выдатнага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майстра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мастацкага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слова.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вывучэння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светапогляду,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арганічна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спалучаны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іншаземныя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Найважнейшыя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гуманістычна-асветніцкі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памнажэння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«добрых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звычаяў»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Бацькаўшчыне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самаахвярна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Рухаючай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«вялікую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любасць»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патрыятызм.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рознабаковых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інтарэсаў,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агульначалавечыя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агульнанародныя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канфесійных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саслоўных.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падрываючы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рэлігіі,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імкнуўся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вызваліць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сляпой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узняць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розуму.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вылучаўся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высокаразвітым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пачуццём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самацэннасці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самагоднасці,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непаўторнасці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клопатаў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выхаванне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ўсебакова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развітага,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высокаадукаванага,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«Вера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мёртвая»,</w:t>
      </w:r>
      <w:r w:rsidR="00350050">
        <w:rPr>
          <w:color w:val="000000"/>
          <w:sz w:val="28"/>
          <w:szCs w:val="28"/>
        </w:rPr>
        <w:t> 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паўтараць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этыка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грунтавалася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шматвяковым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прасякнуты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клопатам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інтарэсах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справядлівым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дасканалым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лепшай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хацеў,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згодзе,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«міры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прыязні»,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любові,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кожны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закон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пожитку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единого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человека,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посполитому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доброму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написаный»,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«ровная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свобода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всем»,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законам.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прадстаўніком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ранняга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гуманізму,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накірунку.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тлумачыцца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пражскага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запавету,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нетрадыцыйнага,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неартадаксальнага.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імкнуўся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Свяшчэннае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даступнай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ўсіх,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прыстасаваць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патрэб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радавога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арганічна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ўключыць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кантэкст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адзначыць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«народнай»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інтэрпрэтацыі,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секулярызаваць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наблізіць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тэндэнцыя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ігнараваць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духавенства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абавязковага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пасрэдніка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«святым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словам»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веруючым,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Богам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рэфармацыйным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можна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прадвеснікам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Рэфармацыі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землях.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вярнуўся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прыехаў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варштатам,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спыніўся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літоўска-беларускай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заснаваў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выйшла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«Малая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падарожная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кніжка»,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Псалтыра,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Часаслоўца,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акафістаў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канонаў,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Шасціднеўца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Саборніка.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1525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апошняе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Апостал,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ўключае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апостальскія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пасланні.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пражскі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Псалтыр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1517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надрукаваны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царкоўнаславянскай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рэдакцыі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ўпрыгожаны.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абарвалася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кнігавыдавецкая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прычыны,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матэрыяльныя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ідэалагічныя,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перашкодзілі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ажыцдявіць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задуманае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завяршыць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надрукаваць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Патрэбны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немалыя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падтрымка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ўплывовых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дапамогі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мецэнатаў,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вышэйшага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духавенства,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недаверам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ставілася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падрыў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манаполіі.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спрыялі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абставіны.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1526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ажаніўся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удавой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Маргарытай,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жонкай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Адверніка,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1525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З'явіліся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клопаты.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вымушаны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судовымі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звязамымі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прэтэнзіямі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сваякоў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Маргарыты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ўдзельнічаць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судовым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Познані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смерці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купца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Нягледзячы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становішча,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пакідала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прадоўжыць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кнігавыдавецкую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паспрабаваў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зацікавіць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кнігадрукарствам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маскоўскае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спроба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дачаснай.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зразумелі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падтрымалі,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загадам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маскоўскага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публічна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ерэтычныя.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Каралевец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(Кёнігсберг)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герцага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Альбрэхта.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Уражаны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захоплены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эрудыцыяй,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рознабаковасцю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інтарэсаў,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незвычайнымі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талентам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службу.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неадкладныя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маёмасныя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невядомыя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прычыны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прымусілі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сутнасці,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патаемна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ўцячы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Выказвалася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меркаванне,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сярэдзіне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Вітэнберг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сустракаўся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Лютарам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абгрунтавана.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верагодна,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сустракаўся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вядомым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прыродазнаўцам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Парацэльсам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дыскутаваў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прыязджаў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знаёмы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знакамітымі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Астрожскім,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Гаштольдам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Жыгімонтам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Старым.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Служачы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сакратаром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біскупа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цесных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сувязях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высокаадукаванымі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дзеячамі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акружалі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каталіцкага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іерарха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гуманістычнае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таварыства.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непрыемнасці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прыгоды.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Варшаўскія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ліхвяры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несправядліва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абвінавацілі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брата-нябожчыка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Івана,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апошняга,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дамагліся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Жыгімонта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ўказа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лютага)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турэмным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зняволенні.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прыведзены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выкананне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сакавіку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красавіка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пасадзілі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турму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Познані,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прыехаў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віленскага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біскупа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дзякуючы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заступніцтву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апошняга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хадайніцтву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пляменніка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24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вызваленні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турмы,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адкуль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прасядзеўшы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трох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месяцаў,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выпушчаны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волю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сярэдзіне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чэрвеня.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абараніць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напасцяў,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дамогся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спецыяльных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прывілейных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21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25.10.1532),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апеку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абарону.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дапамаглі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прывілеі.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абставіны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неспрыяльна.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пакідаў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пераязджаў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з-за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няўрымслівай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пазбегнуць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праследаванняў.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Апрача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пажару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моцна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пацярпела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абсталяваннем,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немагчыма.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Дзесьці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памерла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жонка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Маргарыта,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прэтэндаваць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нябожчыцы.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сярэдзіны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прыкметна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аслабела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становішча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мецэната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біскупа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1536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перавялі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Познань.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абставіны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вымусілі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пакінуць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шукаць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прытулку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чужыне.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1535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вярнуўся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ўладкаваўся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вучоным-садоўнікам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каралеўскім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батанічным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закладваўся.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Фердынанда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прапрацаваў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1539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ведаем.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Чэхіі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Паўднёвай)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знайшоў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спачын.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невядомы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смерці,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пахавання.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верагодна,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1551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наступнага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Сімяону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спецыяльную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29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студзеня)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адшукваць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наследаваць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маёмасць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нябожчыка.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1552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маёмасці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разглядалася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нядаўна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выяўленыя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судовыя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дэкрэты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17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жніўня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снежня)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Жыгімонта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Аўгуста.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Сімяон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1570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Паўднёвай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Чэхіі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займаўся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лекарствам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садоўніцтвам.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Францішак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загінуў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1541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пажару.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Нашчадкі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Сімяона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Чэхіі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Славакіі.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лініі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паходзяць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доктар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медыцыны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Станіслаў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Стэнлі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Канадзе,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(Ежы)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жыхар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Мексікі.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Шматгранная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найвышэйшым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выяўленнем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імкненняў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праклала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Самаадданая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тытана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прагрэсу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паслужыла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прыкладам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дзеячаў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Украіны,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пашырэнню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кнігадрукарства,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гуманізму,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Дабратворны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першадрукара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адчулі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Будны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Цяпінскі,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Фёдараў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Мсціславец,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Мамонічы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прадаўжальнікі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афіцыйна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разышліся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Усходняй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дайшлі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сэрцаў.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стымулам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сцягам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барацьбе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адначасова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агульначалавечая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ўсеславянскае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ўсееўрапейскае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думкі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актуальныя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сёння,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надзённымі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праблемы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ўдасканалення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узнімаў,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імкнуўся.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Вывучэнне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18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даследаванне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асветніка,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скарыназнаўцы,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Пічэта,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Ластоўскі,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Уладзіміраў,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Флароўскі,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Шчакаціхін,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Алексютовіч,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Анічэнка,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Булыка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Г.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Галенчанка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Дарашкевіч,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Жураўскі,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Калеснік,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У.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Конан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Коршунаў,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Лабынцаў,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Неміроўскі,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Падокшын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В.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Тумаш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Брага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Чамярыцкі,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Скарыніяна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налічвае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тысяч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публікацый,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100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брашур.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даследчыкі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адшукалі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апублікавалі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50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чэшскай,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320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экзэмпляраў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фрагментаў,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зберагаюцца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бібліятэках,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архівах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музеях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Маскве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Санкт-Пецярбургу.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Жыццё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натхнялі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натхняюць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пісьменнікаў,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мастакоў,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кампазітараў,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дзеячаў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тэатра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кіно.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прысвячалі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Багдановіч,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З.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Бядуля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Караткевіч,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Танк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Геніюш,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Бічэль-Загнетава,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Барадулін,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Бураўкін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п'есы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Ластоўскі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(«Адзінокі»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Грамыка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(«Скарынін сын з Полацка»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Я.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Дыла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(«Падуанскі студэнт»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Петрашкевіч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(«Напісанае застаецца»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«Прарок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Айчыны»),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драматычныя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Арочка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(«Судны дзень Скарыны»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Клімковіч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(«Георгій Скарына»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аповесці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Лойка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(«Як агонь, як вада»</w:t>
      </w:r>
      <w:r w:rsidRPr="00350050">
        <w:rPr>
          <w:color w:val="000000"/>
          <w:sz w:val="28"/>
          <w:szCs w:val="28"/>
        </w:rPr>
        <w:t>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Садковіч,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Хурсік.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Цікавую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спробу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пераказаць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Разанаў.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атрымаў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увасабленне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выяўленчага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З.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Азгура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Агуновіча,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Э.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Астаф'ева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Байрачнага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Басалыгі,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Бразера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Вакара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Вашчанкі,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Геруса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Глебава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Драздовіча,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Я.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Ждана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Дранца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Кашкурэвіча,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Кішчанкі,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Куліка,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Купавы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Марачкіна,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Ю.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Несцярука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Л.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Рана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М.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Селяшчука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Сергіевіча,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Скрыпнічэнкі,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У.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Стальмашонка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Ціхановіча,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Цыркунова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Шаранговіча,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Якуніна,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Янушкевіча,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італьянскага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мастака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Дж.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Форна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(фрэскавы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партрэт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Сарака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Падуанскага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графіка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Тарабілды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тэатральнай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сцэне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ўпершыню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ўвасоблены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1926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спектаклі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пастаўленым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БДТ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1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(тэатр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Я.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Купалы</w:t>
      </w:r>
      <w:r w:rsidRPr="00350050">
        <w:rPr>
          <w:color w:val="000000"/>
          <w:sz w:val="28"/>
          <w:szCs w:val="28"/>
        </w:rPr>
        <w:t>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п'есе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Грамыкі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«Скарынін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рэж.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Папоў;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1970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гг.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паводле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п'есы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Петрашкевіча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«Напісанае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застаецца.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Францыск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пастаўлены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спектакль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Гродзенскім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тэатры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(1978,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рэж.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Караткевіч)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тэатры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Я.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Купалы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(1979,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рэж.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Шалыгін).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Кампазітар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Смольскі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оперу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«Францыск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лібрэта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Клімковіч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(экранізавана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1990).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сцэнарыі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Садковіча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рэжысёр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Сцяпанаў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фільм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Францыск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(1970).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зняты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дакументальныя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фільмы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«Георгій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(сцэн.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Барашкі,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1963),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«Францыск,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Скарынаў»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(сцэн.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Петрашкевіча,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1990),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«Францішак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(сцэн.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У.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Коласа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1990);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тэлефільмы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«Нашчадкі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(сцэн.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Э.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Варашылава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1968),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Падуі»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(1991).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прысвоена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Гомельскаму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дзяржаўнаму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педвучылішчу,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гімназіі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№</w:t>
      </w:r>
      <w:r w:rsidR="00350050" w:rsidRPr="00350050">
        <w:rPr>
          <w:color w:val="000000"/>
          <w:sz w:val="28"/>
          <w:szCs w:val="28"/>
        </w:rPr>
        <w:t>1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выдавецтва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«Навука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тэхніка»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Барысаўскай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бібліятэцы,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Таварыству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Таварыству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Маскве,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навукова-асветнаму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бібліятэцы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музею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Лондане.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студэнцкі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гурток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дзейнічаў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даваеннай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друкарня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Вільні.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ўвекавечана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вуліц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Брэсце,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Віцебску,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Мінску,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Нясвіжы,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Оршы,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Слуцку,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Жодзіне,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Талачыне,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Бельску-Падляшскім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(Польшча).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1974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плошчы,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носіць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устаноўлены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помнік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(скульптары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А.К.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Глебаў,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I.М.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Глебаў,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Заспіцкі).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1917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1925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1967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адзначаны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400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450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оддзе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кнігадрукавання,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распачатага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Ф.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Скарынам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1990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500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адовы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юбілей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занесены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каляндар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памятных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ЮНЕСКА,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урачыста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святкаваўся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свеце.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юбілею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энцыклапедычны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даведнік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«Францыск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мовах);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факсімільнае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перавыданне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Скарынавай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Бібліі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трох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тамах)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календары,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паштоўкі,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буклеты,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плакаты,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канверты,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паштовая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памятныя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манета.</w:t>
      </w:r>
    </w:p>
    <w:p w:rsidR="00151C67" w:rsidRPr="0082376F" w:rsidRDefault="003F4BE9" w:rsidP="00350050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2376F">
        <w:rPr>
          <w:color w:val="FFFFFF"/>
          <w:sz w:val="28"/>
          <w:szCs w:val="28"/>
        </w:rPr>
        <w:t xml:space="preserve">гусоўскі </w:t>
      </w:r>
      <w:r w:rsidRPr="0082376F">
        <w:rPr>
          <w:b/>
          <w:color w:val="FFFFFF"/>
          <w:sz w:val="28"/>
          <w:szCs w:val="28"/>
        </w:rPr>
        <w:t>лацінамоўная паэзія літаратура</w:t>
      </w:r>
    </w:p>
    <w:p w:rsidR="00151C67" w:rsidRPr="00350050" w:rsidRDefault="005950BC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151C67" w:rsidRPr="00350050">
        <w:rPr>
          <w:b/>
          <w:color w:val="000000"/>
          <w:sz w:val="28"/>
          <w:szCs w:val="28"/>
        </w:rPr>
        <w:t>.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Лацінамоўная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паэзія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Беларусі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XVI–XVІIІ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ст.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Характэрнай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працэсу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XVI–XVІI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стст.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з'яўляецца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бытаванне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ўласціва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паралельна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суіснавалі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засваення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дзвюх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творча-культурных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стыхій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мясцовых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нацыянальна-фальклорных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пераважна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лацінскіх.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новалацінская)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некалькіх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выконвала,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вядома,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функцыю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міжнароднай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Бясспрэчна,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пачатковым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станаўлення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паэзіі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вершаваныя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адыгралі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прыкметную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ролю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выхаванні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аўдыторыі.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ператварыліся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тормаз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ўласнабеларускай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дакладней,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беларускамоўнага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прыгожага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Лацінамоўную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стваралі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наступныя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Найперш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Сымон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шматлікіх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змешчаны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панегірычныя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С.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Буднага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прысвечаныя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мецэнатам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друкарскай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Кішку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Мікалаю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Дарагастайскаму.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вылучаюцца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вартасці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заслугі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распаўсюджванні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асветы,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даволі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выяўляюцца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адносіны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ўласціва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жанравая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завершанасць,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абумоўлена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арыентацыяй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антьгчнай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эпікграмы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героя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заслугі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продкаў,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увасобленыя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родавай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геральдыцы: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Крест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христианский,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подкова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железная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славные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знаки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Герб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родовой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и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триумф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красят,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Кишка,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твои.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причины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эмблему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впервые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Прадедам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дали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твоим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некогда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предки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борьбе.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эпікграме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Дарагастайскаму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істотна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ўзмоцнены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матывы,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адпавядала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нарматывам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жанру.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Далей,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Андрэй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Рымша,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шэраг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лацінамоўных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Літвін,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Я.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Радван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Волан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Пельгрымоўскі,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Рысінскі,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К.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Нарбут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Раізій,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Градоўскі,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Капіевіч,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Доўгірд,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Полацкі,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Карыцкі,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Сарбеўскі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працавалі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XVI–XVІIІ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стст.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лацінамоўную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ўнеслі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Вісліцкі.</w:t>
      </w:r>
    </w:p>
    <w:p w:rsidR="00151C67" w:rsidRPr="00350050" w:rsidRDefault="005950BC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4</w:t>
      </w:r>
      <w:r w:rsidR="00151C67" w:rsidRPr="00350050">
        <w:rPr>
          <w:b/>
          <w:color w:val="000000"/>
          <w:sz w:val="28"/>
          <w:szCs w:val="28"/>
        </w:rPr>
        <w:t>.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Мікола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Гусоўскі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Польскія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мінулым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ацанілі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самабытнасць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аднадушна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прызнаюць,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паходжанні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патрыётам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аб'ядноўвала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землі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(Жамойць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Аўкшоту),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ўкраінскія.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Здагадкі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паходжанне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робяцца,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падставе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расшыфроўкі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прозвішча.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Нussovianus,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Ussovius,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паселішчаў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рачулак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прыток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Нёмана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зоне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Налібоцкай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пушчы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прыток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Дняпра.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даводзілася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пераплываць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Дняпро,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глыбокім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Барысфенам.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Адсюль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паўстаюць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гіпотэзы,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Верхняе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Прыдняпроўе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Наднямонне.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Выказваюцца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меркаванні,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юнацтва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Белавежская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пушча.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Нарадзіўся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Мікола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сям'і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вялікакняжацкага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лаўца,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лоўчага.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лаўцамі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вольныя,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шляхецкага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зямельнай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уласнасці,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службы,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промыслу.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Княжацкая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дружына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ўяўляла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сабой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прафесійны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калектыў,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ўваходзіла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людзей.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Узначальваў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дружыну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лоўчы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калектыве.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жніва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святога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Войцеха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(25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красавіка)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кружылі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дружыннікі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лясах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пушчах,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дабываючы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князям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смачную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спажыўную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ежу.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дзіцячых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прывучаў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Міколу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спортам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пацехай,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гаспадарчым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промыслам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галоўнае,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заняткам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рыцарскім,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школай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фізічнай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загартоўкі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моладзі,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паляваннях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прывучалася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вайсковай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пачэсным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абавязкам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шляхты.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прайшоў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школу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падкрэслівае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зведаў.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Смеласць,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вынослівасць,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салідарнасць,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гатоўнасць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крытычны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момант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небяспеку,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выручыць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таварыша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мужчыне-паляўнічым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воіне-патрыёце.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рысамі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валодаў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навучыўся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звярыных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сцежак,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звярыныя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прывычкі,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прыкметы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пагоду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шчасце.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Магчыма,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пайшоў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следам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бацькі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добрым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якогасьці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магната.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спакусы,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прывучала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цаніць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Пацягнуліся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духоўных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каштоўнасцей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гараджане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Спакуса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лоўчага.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Дапытлівасць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прывяла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знаёмства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сакратаром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вялікакняскай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канцылярыі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Цёлкам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(па-латыні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Vitelius),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маладым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лаўцу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выключную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дапытлівасць,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дасціпны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розум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спрыт,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прыблізіў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юнака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пратэктарам,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Узыходзячы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кар'еры,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Вітэліус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паднімаў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падапечнага,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дарадчыкам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дыпламатычнай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місіі,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ўзначальваў,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будучы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біскупам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Плоцкім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ідэйным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важаком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арыстакратычнай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групоўкі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феадалаў,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блізкай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Чытаць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навучыцца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згадвае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«свет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даўніны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вывучаў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славянскіх,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рускіх,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кірыліцы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вязкай»).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відавочна,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беларуска-літоўскія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юрыдычныя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кодэксы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дароўныя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граматы.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упоравень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службы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Цёлка,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вывучыў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заходнееўрапейскай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латынь.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католік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дзяцінства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богаслужэнні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касцёлах,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палохала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незразумеласцю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недасяжнага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ўсемагутнага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Бога.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прабіраўся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таямнічы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захоўваючы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павагу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складанаю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рымлян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валодаў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свабодна.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узросце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латыні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шэраг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паклаў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лацінамоўнай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паэзіі.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сучасных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арыстакратаў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экзатычным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«ліцвінам»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мінулым,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адукацыяй,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каталіцкаю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фальклорнай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забабоннасцю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паэтычнаю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культурай.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ўзялі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позна,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цяжкасцю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даходзіў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спраўнасці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калегі,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вырасталі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святлом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змалку.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Недахопы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адукацыі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кампенсаваў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жыццёвым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істотна.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пакідала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раздвоенасці,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узнікала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перакананне,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здатны,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пяра.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сяброў-дружыннікаў,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штодзённых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зносін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ахвяру,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мажліва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занадта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вялікую,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давялося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прынесці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ўзамен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кніжную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навуку.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Хіба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высокі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Вітэліуса,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ахоўваў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нядобразычліўцаў,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прыносіў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наталенне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Напэўна,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гонару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лавецкім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набытым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маладосці,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назаўжды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звязаў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зарадзілася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патрэба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смеласць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расказваць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створана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упершыню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наведаў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«вечны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калыску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дарадчыка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Вітэліуса,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1518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даручэнні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Жыгімонта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ўзначаліў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дыпламатычную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місію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Паспалітай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Ватыкан.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Дапытлівы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дарадчык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пазнаёміўся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здабыткамі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увайшоў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кантакты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вярхамі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ўрэшце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адважыўся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Лёс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драматычным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нараджэння: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1522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эпідэміі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чумы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Вітэліус.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закончыў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даніну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нябожчыку,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вярнуўшыся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1523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Дапамаглі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ранейшыя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сувязі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каралеўскім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аўтарытэт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нябожчыка-мецэната.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прысвячэнні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каралеве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сакратару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Людовіку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Альфію.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зборнік,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носіць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ўключыў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адзінаццаць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адрасаваны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Эразму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Цёлку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«Суцяшэнне»,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дарадчык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выказваў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падтрымку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1521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вызваліў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дыпламатычных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абавязкаў,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паддаўшыся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інтрыгам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палітычных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праціўнікаў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Вітэліуса,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хацелі,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Паспалітая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ўдзельнічала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кааліцыі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дзяржаў.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паверыўшы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прызванне,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буйных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«Новая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слаўная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перамога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туркамі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ліпені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месяцы»,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пафасна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выказаў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пачуцці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сувязі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пераможнаю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бітвай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Церабоўлем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1524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г</w:t>
      </w:r>
      <w:r w:rsidRPr="00350050">
        <w:rPr>
          <w:color w:val="000000"/>
          <w:sz w:val="28"/>
          <w:szCs w:val="28"/>
        </w:rPr>
        <w:t>.,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подзвігаў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Гіяцынта»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(1525),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крыху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пазней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некалькі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іншых.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ніводзін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прыбавіў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лаўраў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вянок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супадалі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дазволіла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праўдзівасці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унікальнасці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Састарэлы,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пакінуты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лёсам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падняцца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вышыні,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ўзышоў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Фактычна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выяўляў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дзяржаўнае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мысленне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паэта-дыпламата,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нацыянальнага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маштабу,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асэнсоўваў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месца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Дзеля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паўнаты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ўяўлення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спадчыне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дададзім,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з’ўяляецца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элегічнага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ахвяраванне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чорнага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здзейснена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просьбе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грэка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чумы»,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вершаванага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Себасціяна»,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вершаў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канфесіянальнага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«Малітва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Ганны»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«Чутка,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нечакана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зарадзілася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царкве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Лаўрэнція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Дамасе».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Поўная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арыгінальная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«Carmen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de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statura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veritate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ac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venatione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bisontis»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постаць,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яго»).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расказам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выгляд,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панарамнай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карцінай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лёсу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пераломны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момант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адолення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закаснеласці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містыкі.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заказной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паляванне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экзотыку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паўночных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пушчаў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падключыў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роздум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спосабы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адлюстравання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мастацтве,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вартасць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прамога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ўскоснага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праўды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выдумкі,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асалод.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Маналог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жывое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дыханне,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інтымна,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асабіста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запаветным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абудзіў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крыніцай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натхнення.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мецэната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перарос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сэрца,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абавязак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натхненне.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Пясняр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патрэбу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песні,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выказаць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далёкай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мілай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Айчыне,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уздыхнуць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зухаватай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маладосці,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паляцець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крылах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успамінаў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раскошных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пасольскіх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пакояў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паляўнічых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кастроў,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суровых,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шчырых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людзей,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павер'яў,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вытокаў,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зрабіла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чалавекам,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асобай.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Мікола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самабытнай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індывідуальнасцю,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цесна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рамках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задачы,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пастаўленай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мецэнатам,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задача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блізкай.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Далікатна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агаворваючыся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апраўдваючыся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чытачом,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спакусіўся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падарыць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«вечнаму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гораду»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экзатычнага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пакутнага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мужнага,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лепшай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долі.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Зубр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пяром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вобразам-сімвалам,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своеасабліваю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эмблемай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даўняй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магутнасці,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прагне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верыць,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патрыярхальнай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прастаты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адносін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радавымі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грамадзянамі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ўладаром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каштоўнасцю,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зможа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аздаравіць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Ідэалізуючы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казачны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манер,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прыпісвае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вышэйшыя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пачуцці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грамадзянскія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лясоў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сапраўдным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царом.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Сілач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звяроў,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мудры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чуйны,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«кемлівы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прыродзе»,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разумее.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Зубрыны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гурт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ўяўленні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мадэль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калектыву,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багатырская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дружына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казацкая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вольніца,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кіруецца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вайсковай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дэмакратыі.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гурце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роўнае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ўладу,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натуральная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залежнасць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слабых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дужых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строгі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абавязак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дужых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ахоўваць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усіх,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аддаваць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дабро.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патрыётам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ўваходзіла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падзяляў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патрыятычныя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імкненні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шляхецкага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паспольства,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хацела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незалежнасці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вярнуць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Вітаўта.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даводзіць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настрояў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крайнасці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сепаратызму,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бунту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каралеўскай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улады.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можам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памяркоўным,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стрыманым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прыхільнікам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ўзвышэння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клопат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ўзвышэнне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павінен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шкодзіць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саюзу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еўрапейскімі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краінамі.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прымаў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барацьбу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магнатаў,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асуджаў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сепаратысцкія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ўсобніцкія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амбіцыі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мясцовых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магнатаў,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адначасова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прыхільнікам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моцнай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цэнтральнай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улады.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прамую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цесную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сувязь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шырокімі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нізамі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шляхты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пасрэдніцтва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магнатаў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мясцовых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карысліва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выкарыстоўваюць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становішча: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плятуць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інтрыіі,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усобніцкія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бойкі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канкурэнтамі,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руйнуюць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Фігурай,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чынам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увасобіў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рысы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ідэальнага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дзеяча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наогул,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Вітаўт.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Адной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скразных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грамадзянскіх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з'яўляецца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міру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кампанент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засяроджана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філасофія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погляд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формы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грамадска-палітычнага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паміж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дзяржавамі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ўладарамі.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засмучае,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універсальным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сродкам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вырашэння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палітычных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канфліктаў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становіцца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розум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справядлівасць.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падзяляе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абарончыя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захопніцкія.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Зыходзячы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хрысціянска-гуманістычных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ідэалаў,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усякіх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пакут,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парушэння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хрысціянскіх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запаветаў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міласэрнасці,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братэрства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любові.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разумее,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навязаныя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захопнікамі,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трэба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супрацьпастаўляючы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агрэсіі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сілу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абароны.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засмучаецца,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ганарыцца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наканавана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бясконцыя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магаметанскай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навалай.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Міжусобныя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праява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братазабойства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з'яўляюцца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прадметам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вострага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асуджэння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адмаўлення.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Зачыншчыкаў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войнаў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вяльмож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называе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людзьмі,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пазбаўленымі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розуму,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багародзіцы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цёмным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душам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прасвятленне.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Няцяжка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заўважыць,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вырашэнні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выступае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прадаўжальнікам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ідэйны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стрыжань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беларуска-літоўскіх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летапісаў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(палітычныя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аповесці),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жанры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славутая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ўсходнеславянская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«Слова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Ігаравы»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арыгінальны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мясцовай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агіяграфіі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«Сказанне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Барыса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Глеба».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захавала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стылявы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каларыт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вуснага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расказа-гутаркі.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гутарковай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жывасці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казак,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дружынных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прамоў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шчырай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прастатою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непасрэднасцю.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Можна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размоўнасць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адгалоскам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сярэдневяковай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звычайна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разлічваліся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вуснае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калектыўнае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праслухоўванне,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цэлым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малюнак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арыентаваны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рэчаіснасць,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належыць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эпохі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Адраджэння.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Сказавая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форма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патрабуе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ўводзіць,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акрамя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аб'ектывізаваных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малюнкаў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прынамсі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суб'ектыўныя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вобразы: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апавядальніка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ўяўнага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слухача.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выпадку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апавядальнік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слухач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прадстаўнікі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розных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культур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традыцый.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зразумець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аднаго,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трзба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дамовіцца,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зносін.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прапануе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пакласці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аснову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зносін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праўду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сэнсоўнасць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рэалістычны,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рэнесансавы.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пэўны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асабліва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лацінамоўную.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цікавасцю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успрымаецца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дадзены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зараз,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«</w:t>
      </w:r>
      <w:r w:rsidRPr="00350050">
        <w:rPr>
          <w:color w:val="000000"/>
          <w:sz w:val="28"/>
          <w:szCs w:val="28"/>
        </w:rPr>
        <w:t>другога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нараджэння</w:t>
      </w:r>
      <w:r w:rsidR="00350050">
        <w:rPr>
          <w:color w:val="000000"/>
          <w:sz w:val="28"/>
          <w:szCs w:val="28"/>
        </w:rPr>
        <w:t>»</w:t>
      </w:r>
      <w:r w:rsidRPr="00350050">
        <w:rPr>
          <w:color w:val="000000"/>
          <w:sz w:val="28"/>
          <w:szCs w:val="28"/>
        </w:rPr>
        <w:t>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дзякуючы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намаганням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польскіх,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ўрэшце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айчынных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вучоных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перакладчыкаў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увайшла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запатрабаваны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чытацкай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аудыторыяй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фонд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прыгожага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пісьменства.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5950BC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51C67" w:rsidRPr="00350050">
        <w:rPr>
          <w:b/>
          <w:color w:val="000000"/>
          <w:sz w:val="28"/>
          <w:szCs w:val="28"/>
        </w:rPr>
        <w:t>.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Ян</w:t>
      </w:r>
      <w:r w:rsidR="000A3DB5" w:rsidRPr="00350050">
        <w:rPr>
          <w:b/>
          <w:color w:val="000000"/>
          <w:sz w:val="28"/>
          <w:szCs w:val="28"/>
        </w:rPr>
        <w:t xml:space="preserve"> </w:t>
      </w:r>
      <w:r w:rsidR="00151C67" w:rsidRPr="00350050">
        <w:rPr>
          <w:b/>
          <w:color w:val="000000"/>
          <w:sz w:val="28"/>
          <w:szCs w:val="28"/>
        </w:rPr>
        <w:t>Вісліцкі</w:t>
      </w:r>
    </w:p>
    <w:p w:rsidR="004E51DD" w:rsidRPr="004E51DD" w:rsidRDefault="004E51DD" w:rsidP="004E51DD">
      <w:pPr>
        <w:spacing w:line="360" w:lineRule="auto"/>
        <w:jc w:val="both"/>
        <w:rPr>
          <w:color w:val="FFFFFF"/>
          <w:sz w:val="28"/>
          <w:szCs w:val="28"/>
        </w:rPr>
      </w:pPr>
      <w:r w:rsidRPr="004E51DD">
        <w:rPr>
          <w:color w:val="FFFFFF"/>
          <w:sz w:val="28"/>
          <w:szCs w:val="28"/>
        </w:rPr>
        <w:t>літаратура кніга скарына гусоўскі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Біяграфічныя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звесткі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вельмі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скупыя: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нарадзіўся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1485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(90)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памёр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1520.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Паходзіў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нязнатнай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сям'і,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селішча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рачулкай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адсюль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Скончыў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1506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Ягелонскі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ступенню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бакалаўра,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1510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1512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гадах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магістрам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рэктарскіх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актах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пазначаны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«русін»).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Акрамя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(1516)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вядомыя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«Ода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караля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Зігізмунда»,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«Элегія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Багародзіцы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Марыі»,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«Эпіграма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зайздросніка».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галоўным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расповед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бітву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Грунвальдам,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гераізм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мужнасць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славянскіх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аб’ядналіся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барацьбе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крыжакамі.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выйшла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1516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годзе.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Налічваючы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тысячу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радкоў,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наўрад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пісалася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працягу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года.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векавой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даўнасці,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датычнасці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лёсу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многіх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сведчыць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звароце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універсітэта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Кросны,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просячы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члена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Таварыства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падтрымцы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Грунвальд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«слаўнейшую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бітву»,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«знамянальную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падзею»,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«слынную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падзею»,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падкрэсліваючы,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рыхтаваў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памяць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замацавалася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узмужнеўшы,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суровым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пагрозлівым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урокам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ворагаў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павялічылася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хвалы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радзімы».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заключэнні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Кросны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рэзюмаваў,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сэрцы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любоў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хвалы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айчыны</w:t>
      </w:r>
      <w:r w:rsidR="00350050">
        <w:rPr>
          <w:color w:val="000000"/>
          <w:sz w:val="28"/>
          <w:szCs w:val="28"/>
        </w:rPr>
        <w:t>…</w:t>
      </w:r>
      <w:r w:rsidRPr="00350050">
        <w:rPr>
          <w:color w:val="000000"/>
          <w:sz w:val="28"/>
          <w:szCs w:val="28"/>
        </w:rPr>
        <w:t>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Батальныя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сцэны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звяртаюць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ўвагу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першаадкрыццём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сярэднявечнага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воіна,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праўдай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перыпетыях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бітвы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Грунвальдам,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«рок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суровы»,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«пакінуў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бядзе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храбрых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літоўцаў».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момант,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ўжо,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здавалася,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перамога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«ўсміхнулася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германскаму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войску.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Непастаянны,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суровы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лёс,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дапамагае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германцам».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выстаялі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націск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варожы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чынам,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продкаў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цэнтральных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удзельнікаў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найшырэй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паказаны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ўвогуле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увогуле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гераічнага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зместу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стаіць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шэрагу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героікі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сярэднявечча,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такіх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«Слова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Ігаравы»,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«Песня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зубра»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Гусоўскага,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«Дэкатэрас»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Андрэя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Рымшы.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рыцарскім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эпасе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славян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з'яўлення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(упершыню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вылучаны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беларусы),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веданнем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відавочнай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сімпатыяй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акрэслены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контуры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Вялікага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княства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дзяржавы,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літвінаў-беларусаў,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русінаў-украінцаў,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жмудзінаў-літоўцаў.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Напісаная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паказвала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акрамя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сармацкага,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акрамя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Польшчы.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было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адраджэнскім,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адкрыццём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адкрыццём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прыроды-пейзажу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насельнікаў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–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магутных,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прыгожых,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смелых,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ваяўнічых.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нельга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прыўменшваць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значэнне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беларусінаў,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хоць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ідзе,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вядома,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параўнанне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рэалістычным,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эпічным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адкрыццём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XIX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Адамам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Міцкевічам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«Пане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Тадэвушы»,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XX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Якубам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Коласам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«Новая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зямля»,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таму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напісана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контурна,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штрыхава,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агульна,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апісальна,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сімволікай,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пачэрпнутай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школы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паказу,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прытрымліваліся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паэты-лаціністы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XVI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стагоддзя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ўсёй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Еўропе.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Пасля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«Слова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паход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Ігаравы»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найслаўнейшы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паэт-пейзажыст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складаецца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чатырох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кніг-раздзелаў.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другой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кнізе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«вяшчае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гушчу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літоўскага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бору».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пейзаж-формула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паэтавага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бачання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роднай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зямлі: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Слынныя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мясціны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пушч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непралазяай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гушчэчай,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Цягнуцца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аж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зямель,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ваяўнічымі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скіфамі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знаных.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Нівы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зялёныя,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жызныя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лугоў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неаглядвых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мядлівасць.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Воін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дастойны,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шматлікі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народ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гняздзіцца.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Жыхары,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простыя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людзі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Літвою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назвалі,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I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ратаі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спаконвеку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крывенькай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сахою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Грунт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камяністы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аруць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тут,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зернем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засейваць.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Рэаліі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пейзажу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Вісліцкі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спалучае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выкладкамі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гісторыі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даючы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геаграфічна-гістарычную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характарыстыку.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Цікавы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трэці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раздзел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цэнтры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якога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віцебская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Соф’я.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кароткай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анатацыйнай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прадмове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Соф'я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названа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дзевай»,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трэцім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раздзеле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«дачкой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зямлі»,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цудоўнай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нявестай».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увесь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падкрэслівае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толькі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прыгажосць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цнатлівасць,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але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менавіта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«карані».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Тэндэнцыя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манументальна-эпічнага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адлюстравання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падзей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сведчыла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аб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арыентацыі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антычныя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Паралельна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значны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стылістыку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аказалі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фальклорныя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традыцыі,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вопыт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ўзнаўлення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старажытнай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(нябесныя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з'явы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нейкія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«</w:t>
      </w:r>
      <w:r w:rsidRPr="00350050">
        <w:rPr>
          <w:color w:val="000000"/>
          <w:sz w:val="28"/>
          <w:szCs w:val="28"/>
        </w:rPr>
        <w:t>знакі</w:t>
      </w:r>
      <w:r w:rsidR="00350050">
        <w:rPr>
          <w:color w:val="000000"/>
          <w:sz w:val="28"/>
          <w:szCs w:val="28"/>
        </w:rPr>
        <w:t>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напярэдадні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бітвы,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сватанне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Ягайлы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князёўны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Софіі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Гальшанскай,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пейзажныя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замалёўкі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інш.).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Аднак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сінтэз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фальклорных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традыцый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пачатковым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этапе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паэзіі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заставаўся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яшчэ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завершаным.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Відавочна,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адчуваў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калі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лісце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свайго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настаўніка,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прафесара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Кракаўскай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акадэміі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Паўла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Красненскага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 w:rsidRPr="00350050">
        <w:rPr>
          <w:color w:val="000000"/>
          <w:sz w:val="28"/>
          <w:szCs w:val="28"/>
        </w:rPr>
        <w:t>(«Русіна»</w:t>
      </w:r>
      <w:r w:rsidRPr="00350050">
        <w:rPr>
          <w:color w:val="000000"/>
          <w:sz w:val="28"/>
          <w:szCs w:val="28"/>
        </w:rPr>
        <w:t>)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адзначаў: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«</w:t>
      </w:r>
      <w:r w:rsidR="00350050">
        <w:rPr>
          <w:color w:val="000000"/>
          <w:sz w:val="28"/>
          <w:szCs w:val="28"/>
        </w:rPr>
        <w:t>…</w:t>
      </w:r>
      <w:r w:rsidRPr="00350050">
        <w:rPr>
          <w:color w:val="000000"/>
          <w:sz w:val="28"/>
          <w:szCs w:val="28"/>
        </w:rPr>
        <w:t>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недастаткова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напоены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нектарам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муз</w:t>
      </w:r>
      <w:r w:rsidR="00350050">
        <w:rPr>
          <w:color w:val="000000"/>
          <w:sz w:val="28"/>
          <w:szCs w:val="28"/>
        </w:rPr>
        <w:t>…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спроба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майго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пяра</w:t>
      </w:r>
      <w:r w:rsidR="00350050">
        <w:rPr>
          <w:color w:val="000000"/>
          <w:sz w:val="28"/>
          <w:szCs w:val="28"/>
        </w:rPr>
        <w:t>…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табе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перадаю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гэтую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працу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для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выпраўлення».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Слабасці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паэмы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найбольш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выразна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выявіліся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кампазіцыйнай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раз'яднанасці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кніг-раздзелаў,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таксама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частых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адступленнях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ад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кананічнай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структуры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так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званага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гераічнага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гекзаметра.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менш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прэцэдэнт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гістарычнага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эпасу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быў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ужо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наяўнасці</w:t>
      </w:r>
      <w:r w:rsidR="000A3DB5" w:rsidRPr="00350050">
        <w:rPr>
          <w:color w:val="000000"/>
          <w:sz w:val="28"/>
          <w:szCs w:val="28"/>
        </w:rPr>
        <w:t xml:space="preserve">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ён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мог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ўплываць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развіццё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новых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творчых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прынцыпаў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тагачаснай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лацінаславянскай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паэзіі.</w:t>
      </w:r>
    </w:p>
    <w:p w:rsidR="00151C67" w:rsidRPr="00350050" w:rsidRDefault="00151C67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«Пруская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вайна»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стала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буйным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уласна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мастацкім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творам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у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беларускай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літаратуры,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яе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аўтар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–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слынным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паэтам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нашага</w:t>
      </w:r>
      <w:r w:rsidR="000A3DB5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краю.</w:t>
      </w:r>
    </w:p>
    <w:p w:rsidR="00D33E9E" w:rsidRDefault="00D33E9E" w:rsidP="00350050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5950BC" w:rsidRPr="00350050" w:rsidRDefault="005950BC" w:rsidP="00350050">
      <w:pPr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D33E9E" w:rsidRPr="00350050" w:rsidRDefault="00D33E9E" w:rsidP="0035005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br w:type="page"/>
      </w:r>
      <w:r w:rsidR="005950BC" w:rsidRPr="00350050">
        <w:rPr>
          <w:b/>
          <w:color w:val="000000"/>
          <w:sz w:val="28"/>
          <w:szCs w:val="28"/>
        </w:rPr>
        <w:t>Спіс выкарыстаных крыніц</w:t>
      </w:r>
    </w:p>
    <w:p w:rsidR="00D33E9E" w:rsidRPr="00350050" w:rsidRDefault="00D33E9E" w:rsidP="00350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C67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 xml:space="preserve">1. </w:t>
      </w:r>
      <w:r w:rsidR="00151C67" w:rsidRPr="00350050">
        <w:rPr>
          <w:color w:val="000000"/>
          <w:sz w:val="28"/>
          <w:szCs w:val="28"/>
        </w:rPr>
        <w:t>Гісторыя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беларускай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дакастрычніцкай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літаратуры: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У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2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т.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Т.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1: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З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старажытных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часоў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да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канца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XVIII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ст.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Мн.,</w:t>
      </w:r>
      <w:r w:rsidRPr="00350050">
        <w:rPr>
          <w:color w:val="000000"/>
          <w:sz w:val="28"/>
          <w:szCs w:val="28"/>
        </w:rPr>
        <w:t xml:space="preserve"> </w:t>
      </w:r>
      <w:r w:rsidR="00151C67" w:rsidRPr="00350050">
        <w:rPr>
          <w:color w:val="000000"/>
          <w:sz w:val="28"/>
          <w:szCs w:val="28"/>
        </w:rPr>
        <w:t>1968.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2. Мальдзіс А.I. На скрыжаванні славянскіх традыцый: Літаратура Беларусі пераходнага перыяду (другая палавіна XVII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XVIII ст.). Мн., 1980.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3. Мысліцелі і асветнікі Беларусі (X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XIX стагоддзі): Энцыклапедычны даведнік. Мн., 1995; 2</w:t>
      </w:r>
      <w:r w:rsidR="00350050">
        <w:rPr>
          <w:color w:val="000000"/>
          <w:sz w:val="28"/>
          <w:szCs w:val="28"/>
        </w:rPr>
        <w:t>-</w:t>
      </w:r>
      <w:r w:rsidR="00350050" w:rsidRPr="00350050">
        <w:rPr>
          <w:color w:val="000000"/>
          <w:sz w:val="28"/>
          <w:szCs w:val="28"/>
        </w:rPr>
        <w:t>е</w:t>
      </w:r>
      <w:r w:rsidRPr="00350050">
        <w:rPr>
          <w:color w:val="000000"/>
          <w:sz w:val="28"/>
          <w:szCs w:val="28"/>
        </w:rPr>
        <w:t xml:space="preserve"> выд.: Асветнікі зямлі Беларускай. Мн., 2001.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4. Гісторыя беларускай літаратуры ХІ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 xml:space="preserve">ХІХ стагоддзяў: У 2 т. Т. 1. Даўняя літаратура: ХІ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першая палова ХVІІІ стагоддзя. Мн., 2006.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5. Саверчанка I.</w:t>
      </w:r>
      <w:r w:rsidR="00350050" w:rsidRPr="00350050">
        <w:rPr>
          <w:color w:val="000000"/>
          <w:sz w:val="28"/>
          <w:szCs w:val="28"/>
        </w:rPr>
        <w:t>В.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Старажытная</w:t>
      </w:r>
      <w:r w:rsidRPr="00350050">
        <w:rPr>
          <w:color w:val="000000"/>
          <w:sz w:val="28"/>
          <w:szCs w:val="28"/>
        </w:rPr>
        <w:t xml:space="preserve"> паэзія Беларусі: XVI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першая палова XVII ст. Мн., 1992.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6. Старабеларуская</w:t>
      </w:r>
      <w:r w:rsid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літаратура</w:t>
      </w:r>
      <w:r w:rsid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XI</w:t>
      </w:r>
      <w:r w:rsidR="00350050">
        <w:rPr>
          <w:color w:val="000000"/>
          <w:sz w:val="28"/>
          <w:szCs w:val="28"/>
        </w:rPr>
        <w:t>–</w:t>
      </w:r>
      <w:r w:rsidRPr="00350050">
        <w:rPr>
          <w:color w:val="000000"/>
          <w:sz w:val="28"/>
          <w:szCs w:val="28"/>
        </w:rPr>
        <w:t>XVIII стст.</w:t>
      </w:r>
      <w:r w:rsid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Хрэстаматыя / Уклад., прадм. Г. Тварановіч. Беласток, 2004.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 xml:space="preserve">7. Алексютовіч </w:t>
      </w:r>
      <w:r w:rsidR="00350050" w:rsidRPr="00350050">
        <w:rPr>
          <w:color w:val="000000"/>
          <w:sz w:val="28"/>
          <w:szCs w:val="28"/>
        </w:rPr>
        <w:t>М.А.</w:t>
      </w:r>
      <w:r w:rsidR="00350050">
        <w:rPr>
          <w:color w:val="000000"/>
          <w:sz w:val="28"/>
          <w:szCs w:val="28"/>
        </w:rPr>
        <w:t> </w:t>
      </w:r>
      <w:r w:rsidR="00350050" w:rsidRPr="00350050">
        <w:rPr>
          <w:color w:val="000000"/>
          <w:sz w:val="28"/>
          <w:szCs w:val="28"/>
        </w:rPr>
        <w:t>Скарына</w:t>
      </w:r>
      <w:r w:rsidRPr="00350050">
        <w:rPr>
          <w:color w:val="000000"/>
          <w:sz w:val="28"/>
          <w:szCs w:val="28"/>
        </w:rPr>
        <w:t xml:space="preserve">, яго дзейнасць і светапогляд / Алексютовіч М.А.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Мн., 1969.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>8. Францыск Скарына і яго час: Энцыклапедычны даведнік. Мн., 1990.</w:t>
      </w:r>
    </w:p>
    <w:p w:rsidR="000A3DB5" w:rsidRPr="00350050" w:rsidRDefault="000A3DB5" w:rsidP="005950BC">
      <w:pPr>
        <w:spacing w:line="360" w:lineRule="auto"/>
        <w:jc w:val="both"/>
        <w:rPr>
          <w:color w:val="000000"/>
          <w:sz w:val="28"/>
          <w:szCs w:val="28"/>
        </w:rPr>
      </w:pPr>
      <w:r w:rsidRPr="00350050">
        <w:rPr>
          <w:color w:val="000000"/>
          <w:sz w:val="28"/>
          <w:szCs w:val="28"/>
        </w:rPr>
        <w:t xml:space="preserve">9. Францыск Скарына. Творы: Прадмовы, сказанні, пасляслоўі, акафісты, пасхалія / Францыск Скарына </w:t>
      </w:r>
      <w:r w:rsidR="00350050">
        <w:rPr>
          <w:color w:val="000000"/>
          <w:sz w:val="28"/>
          <w:szCs w:val="28"/>
        </w:rPr>
        <w:t>–</w:t>
      </w:r>
      <w:r w:rsidR="00350050" w:rsidRPr="00350050">
        <w:rPr>
          <w:color w:val="000000"/>
          <w:sz w:val="28"/>
          <w:szCs w:val="28"/>
        </w:rPr>
        <w:t xml:space="preserve"> </w:t>
      </w:r>
      <w:r w:rsidRPr="00350050">
        <w:rPr>
          <w:color w:val="000000"/>
          <w:sz w:val="28"/>
          <w:szCs w:val="28"/>
        </w:rPr>
        <w:t>Мн., 1990.</w:t>
      </w:r>
    </w:p>
    <w:p w:rsidR="00151C67" w:rsidRDefault="00151C67" w:rsidP="005950BC">
      <w:pPr>
        <w:spacing w:line="360" w:lineRule="auto"/>
        <w:jc w:val="both"/>
        <w:rPr>
          <w:color w:val="000000"/>
          <w:sz w:val="28"/>
          <w:szCs w:val="28"/>
        </w:rPr>
      </w:pPr>
    </w:p>
    <w:p w:rsidR="005950BC" w:rsidRPr="005950BC" w:rsidRDefault="005950BC" w:rsidP="005950BC">
      <w:pPr>
        <w:spacing w:line="360" w:lineRule="auto"/>
        <w:jc w:val="both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5950BC" w:rsidRPr="005950BC" w:rsidSect="00350050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76F" w:rsidRDefault="0082376F">
      <w:r>
        <w:separator/>
      </w:r>
    </w:p>
  </w:endnote>
  <w:endnote w:type="continuationSeparator" w:id="0">
    <w:p w:rsidR="0082376F" w:rsidRDefault="0082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76F" w:rsidRDefault="0082376F">
      <w:r>
        <w:separator/>
      </w:r>
    </w:p>
  </w:footnote>
  <w:footnote w:type="continuationSeparator" w:id="0">
    <w:p w:rsidR="0082376F" w:rsidRDefault="00823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DB5" w:rsidRDefault="000A3DB5" w:rsidP="00DA6A1D">
    <w:pPr>
      <w:pStyle w:val="a7"/>
      <w:framePr w:wrap="around" w:vAnchor="text" w:hAnchor="margin" w:xAlign="right" w:y="1"/>
      <w:rPr>
        <w:rStyle w:val="a9"/>
      </w:rPr>
    </w:pPr>
  </w:p>
  <w:p w:rsidR="000A3DB5" w:rsidRDefault="000A3DB5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50" w:rsidRPr="00350050" w:rsidRDefault="00350050" w:rsidP="00350050">
    <w:pPr>
      <w:pStyle w:val="a7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A3DB5"/>
    <w:rsid w:val="00151C67"/>
    <w:rsid w:val="00201929"/>
    <w:rsid w:val="00281C97"/>
    <w:rsid w:val="00350050"/>
    <w:rsid w:val="003F4BE9"/>
    <w:rsid w:val="00475507"/>
    <w:rsid w:val="004E51DD"/>
    <w:rsid w:val="005950BC"/>
    <w:rsid w:val="007F7831"/>
    <w:rsid w:val="0082376F"/>
    <w:rsid w:val="00D33E9E"/>
    <w:rsid w:val="00DA6A1D"/>
    <w:rsid w:val="00F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9BBE29-9C09-4AFF-8637-B6ADEEE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rsid w:val="003500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00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9715</Words>
  <Characters>55377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64963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2014-03-23T21:28:00Z</dcterms:created>
  <dcterms:modified xsi:type="dcterms:W3CDTF">2014-03-23T21:28:00Z</dcterms:modified>
</cp:coreProperties>
</file>