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DB" w:rsidRPr="002B6DC3" w:rsidRDefault="008F58DB" w:rsidP="002B6DC3">
      <w:pPr>
        <w:pStyle w:val="1"/>
        <w:spacing w:after="0"/>
        <w:ind w:firstLine="720"/>
        <w:jc w:val="both"/>
        <w:rPr>
          <w:b w:val="0"/>
          <w:szCs w:val="36"/>
        </w:rPr>
      </w:pPr>
    </w:p>
    <w:p w:rsidR="008F58DB" w:rsidRPr="002B6DC3" w:rsidRDefault="008F58DB" w:rsidP="002B6DC3">
      <w:pPr>
        <w:pStyle w:val="1"/>
        <w:spacing w:after="0"/>
        <w:ind w:firstLine="720"/>
        <w:jc w:val="both"/>
        <w:rPr>
          <w:b w:val="0"/>
          <w:szCs w:val="36"/>
        </w:rPr>
      </w:pPr>
    </w:p>
    <w:p w:rsidR="008F58DB" w:rsidRPr="002B6DC3" w:rsidRDefault="008F58DB" w:rsidP="002B6DC3">
      <w:pPr>
        <w:pStyle w:val="1"/>
        <w:spacing w:after="0"/>
        <w:ind w:firstLine="720"/>
        <w:jc w:val="both"/>
        <w:rPr>
          <w:b w:val="0"/>
          <w:szCs w:val="36"/>
        </w:rPr>
      </w:pPr>
    </w:p>
    <w:p w:rsidR="008F58DB" w:rsidRPr="002B6DC3" w:rsidRDefault="008F58DB" w:rsidP="002B6DC3">
      <w:pPr>
        <w:pStyle w:val="1"/>
        <w:spacing w:after="0"/>
        <w:ind w:firstLine="720"/>
        <w:jc w:val="both"/>
        <w:rPr>
          <w:b w:val="0"/>
          <w:szCs w:val="36"/>
        </w:rPr>
      </w:pPr>
    </w:p>
    <w:p w:rsidR="008F58DB" w:rsidRPr="002B6DC3" w:rsidRDefault="008F58DB" w:rsidP="002B6DC3">
      <w:pPr>
        <w:pStyle w:val="1"/>
        <w:spacing w:after="0"/>
        <w:ind w:firstLine="720"/>
        <w:jc w:val="both"/>
        <w:rPr>
          <w:b w:val="0"/>
          <w:szCs w:val="36"/>
        </w:rPr>
      </w:pPr>
    </w:p>
    <w:p w:rsidR="008F58DB" w:rsidRPr="002B6DC3" w:rsidRDefault="008F58DB" w:rsidP="002B6DC3">
      <w:pPr>
        <w:pStyle w:val="1"/>
        <w:spacing w:after="0"/>
        <w:ind w:firstLine="720"/>
        <w:jc w:val="both"/>
        <w:rPr>
          <w:b w:val="0"/>
          <w:szCs w:val="36"/>
        </w:rPr>
      </w:pPr>
    </w:p>
    <w:p w:rsidR="008F58DB" w:rsidRPr="002B6DC3" w:rsidRDefault="008F58DB" w:rsidP="002B6DC3">
      <w:pPr>
        <w:pStyle w:val="1"/>
        <w:spacing w:after="0"/>
        <w:ind w:firstLine="720"/>
        <w:jc w:val="both"/>
        <w:rPr>
          <w:b w:val="0"/>
          <w:szCs w:val="36"/>
        </w:rPr>
      </w:pPr>
    </w:p>
    <w:p w:rsidR="002B6DC3" w:rsidRPr="002B6DC3" w:rsidRDefault="002B6DC3" w:rsidP="002B6DC3">
      <w:pPr>
        <w:pStyle w:val="1"/>
        <w:spacing w:after="0"/>
        <w:ind w:firstLine="720"/>
        <w:jc w:val="both"/>
        <w:rPr>
          <w:b w:val="0"/>
          <w:szCs w:val="36"/>
        </w:rPr>
      </w:pPr>
    </w:p>
    <w:p w:rsidR="002B6DC3" w:rsidRPr="002B6DC3" w:rsidRDefault="002B6DC3" w:rsidP="002B6DC3">
      <w:pPr>
        <w:pStyle w:val="1"/>
        <w:spacing w:after="0"/>
        <w:ind w:firstLine="720"/>
        <w:jc w:val="both"/>
        <w:rPr>
          <w:b w:val="0"/>
          <w:szCs w:val="36"/>
        </w:rPr>
      </w:pPr>
    </w:p>
    <w:p w:rsidR="002B6DC3" w:rsidRPr="002B6DC3" w:rsidRDefault="002B6DC3" w:rsidP="002B6DC3">
      <w:pPr>
        <w:pStyle w:val="1"/>
        <w:spacing w:after="0"/>
        <w:ind w:firstLine="720"/>
        <w:jc w:val="both"/>
        <w:rPr>
          <w:b w:val="0"/>
          <w:szCs w:val="36"/>
        </w:rPr>
      </w:pPr>
    </w:p>
    <w:p w:rsidR="002B6DC3" w:rsidRPr="002B6DC3" w:rsidRDefault="002B6DC3" w:rsidP="002B6DC3">
      <w:pPr>
        <w:pStyle w:val="1"/>
        <w:spacing w:after="0"/>
        <w:ind w:firstLine="720"/>
        <w:jc w:val="both"/>
        <w:rPr>
          <w:b w:val="0"/>
          <w:szCs w:val="36"/>
        </w:rPr>
      </w:pPr>
    </w:p>
    <w:p w:rsidR="002B6DC3" w:rsidRPr="002B6DC3" w:rsidRDefault="002B6DC3" w:rsidP="002B6DC3">
      <w:pPr>
        <w:pStyle w:val="1"/>
        <w:spacing w:after="0"/>
        <w:ind w:firstLine="720"/>
        <w:jc w:val="both"/>
        <w:rPr>
          <w:b w:val="0"/>
          <w:szCs w:val="36"/>
        </w:rPr>
      </w:pPr>
    </w:p>
    <w:p w:rsidR="002B6DC3" w:rsidRPr="002B6DC3" w:rsidRDefault="002B6DC3" w:rsidP="002B6DC3">
      <w:pPr>
        <w:pStyle w:val="1"/>
        <w:spacing w:after="0"/>
        <w:ind w:firstLine="720"/>
        <w:jc w:val="both"/>
        <w:rPr>
          <w:b w:val="0"/>
          <w:szCs w:val="36"/>
        </w:rPr>
      </w:pPr>
    </w:p>
    <w:p w:rsidR="002B6DC3" w:rsidRPr="002B6DC3" w:rsidRDefault="002B6DC3" w:rsidP="002B6DC3">
      <w:pPr>
        <w:pStyle w:val="1"/>
        <w:spacing w:after="0"/>
        <w:ind w:firstLine="720"/>
        <w:jc w:val="both"/>
        <w:rPr>
          <w:b w:val="0"/>
          <w:szCs w:val="36"/>
        </w:rPr>
      </w:pPr>
    </w:p>
    <w:p w:rsidR="002B6DC3" w:rsidRPr="002B6DC3" w:rsidRDefault="002B6DC3" w:rsidP="002B6DC3">
      <w:pPr>
        <w:pStyle w:val="1"/>
        <w:spacing w:after="0"/>
        <w:ind w:firstLine="720"/>
        <w:jc w:val="both"/>
        <w:rPr>
          <w:b w:val="0"/>
          <w:szCs w:val="36"/>
        </w:rPr>
      </w:pPr>
    </w:p>
    <w:p w:rsidR="008F58DB" w:rsidRPr="002B6DC3" w:rsidRDefault="008F58DB" w:rsidP="002B6DC3">
      <w:pPr>
        <w:pStyle w:val="1"/>
        <w:spacing w:after="0"/>
        <w:ind w:firstLine="720"/>
        <w:rPr>
          <w:b w:val="0"/>
          <w:szCs w:val="36"/>
        </w:rPr>
      </w:pPr>
      <w:r w:rsidRPr="002B6DC3">
        <w:rPr>
          <w:b w:val="0"/>
          <w:szCs w:val="36"/>
        </w:rPr>
        <w:t>О</w:t>
      </w:r>
      <w:r w:rsidRPr="002B6DC3">
        <w:rPr>
          <w:b w:val="0"/>
          <w:caps w:val="0"/>
          <w:szCs w:val="36"/>
        </w:rPr>
        <w:t>податкування малого бізнесу</w:t>
      </w:r>
    </w:p>
    <w:p w:rsidR="002B6DC3" w:rsidRPr="002B6DC3" w:rsidRDefault="002B6DC3" w:rsidP="002B6DC3">
      <w:pPr>
        <w:pStyle w:val="ab"/>
        <w:widowControl w:val="0"/>
        <w:spacing w:before="0" w:beforeAutospacing="0" w:after="0" w:afterAutospacing="0" w:line="360" w:lineRule="auto"/>
        <w:ind w:firstLine="720"/>
        <w:jc w:val="center"/>
        <w:rPr>
          <w:sz w:val="28"/>
          <w:szCs w:val="36"/>
          <w:lang w:val="uk-UA"/>
        </w:rPr>
      </w:pPr>
    </w:p>
    <w:p w:rsidR="002B6DC3" w:rsidRPr="002B6DC3" w:rsidRDefault="002B6DC3" w:rsidP="002B6DC3">
      <w:pPr>
        <w:pStyle w:val="ab"/>
        <w:widowControl w:val="0"/>
        <w:spacing w:before="0" w:beforeAutospacing="0" w:after="0" w:afterAutospacing="0" w:line="360" w:lineRule="auto"/>
        <w:ind w:firstLine="720"/>
        <w:jc w:val="center"/>
        <w:rPr>
          <w:sz w:val="28"/>
          <w:szCs w:val="36"/>
          <w:lang w:val="uk-UA"/>
        </w:rPr>
      </w:pPr>
      <w:r w:rsidRPr="002B6DC3">
        <w:rPr>
          <w:sz w:val="28"/>
          <w:szCs w:val="36"/>
          <w:lang w:val="uk-UA"/>
        </w:rPr>
        <w:t>К</w:t>
      </w:r>
      <w:r w:rsidR="008F58DB" w:rsidRPr="002B6DC3">
        <w:rPr>
          <w:sz w:val="28"/>
          <w:szCs w:val="36"/>
          <w:lang w:val="uk-UA"/>
        </w:rPr>
        <w:t>урсова робота з фінансів</w:t>
      </w:r>
    </w:p>
    <w:p w:rsidR="002B6DC3" w:rsidRPr="002B6DC3" w:rsidRDefault="002B6DC3" w:rsidP="002B6DC3">
      <w:pPr>
        <w:pStyle w:val="ab"/>
        <w:widowControl w:val="0"/>
        <w:spacing w:before="0" w:beforeAutospacing="0" w:after="0" w:afterAutospacing="0" w:line="360" w:lineRule="auto"/>
        <w:ind w:firstLine="720"/>
        <w:jc w:val="both"/>
        <w:rPr>
          <w:sz w:val="28"/>
          <w:szCs w:val="36"/>
          <w:lang w:val="uk-UA"/>
        </w:rPr>
      </w:pPr>
    </w:p>
    <w:p w:rsidR="008F58DB" w:rsidRPr="002B6DC3" w:rsidRDefault="008F58DB" w:rsidP="002B6DC3">
      <w:pPr>
        <w:pStyle w:val="ab"/>
        <w:widowControl w:val="0"/>
        <w:spacing w:before="0" w:beforeAutospacing="0" w:after="0" w:afterAutospacing="0" w:line="360" w:lineRule="auto"/>
        <w:ind w:firstLine="720"/>
        <w:jc w:val="both"/>
        <w:rPr>
          <w:sz w:val="28"/>
          <w:lang w:val="uk-UA"/>
        </w:rPr>
      </w:pPr>
      <w:r w:rsidRPr="002B6DC3">
        <w:rPr>
          <w:sz w:val="28"/>
          <w:lang w:val="uk-UA"/>
        </w:rPr>
        <w:br w:type="page"/>
      </w:r>
      <w:bookmarkStart w:id="0" w:name="_Toc97289935"/>
      <w:r w:rsidRPr="002B6DC3">
        <w:rPr>
          <w:sz w:val="28"/>
          <w:lang w:val="uk-UA"/>
        </w:rPr>
        <w:t>Вступ</w:t>
      </w:r>
      <w:bookmarkEnd w:id="0"/>
    </w:p>
    <w:p w:rsidR="002B6DC3" w:rsidRDefault="002B6DC3" w:rsidP="002B6DC3"/>
    <w:p w:rsidR="008F58DB" w:rsidRPr="002B6DC3" w:rsidRDefault="008F58DB" w:rsidP="002B6DC3">
      <w:pPr>
        <w:rPr>
          <w:snapToGrid w:val="0"/>
        </w:rPr>
      </w:pPr>
      <w:r w:rsidRPr="002B6DC3">
        <w:t xml:space="preserve">Актуальність теми дослідження. </w:t>
      </w:r>
      <w:r w:rsidRPr="002B6DC3">
        <w:rPr>
          <w:snapToGrid w:val="0"/>
        </w:rPr>
        <w:t>Підприємництво є головним елементом ринкового середовища. Воно забезпечує вирішення багатьох соціально-економічних проблем перехідного періоду і до становлення ринкових відносин: сприяє насиченню ринку товарами та послугами, наповненню доходної частини бюджету, стимулює структурні зміни в економіці, створює робочі місця.</w:t>
      </w:r>
    </w:p>
    <w:p w:rsidR="008F58DB" w:rsidRPr="002B6DC3" w:rsidRDefault="007D13CA" w:rsidP="002B6DC3">
      <w:pPr>
        <w:rPr>
          <w:snapToGrid w:val="0"/>
        </w:rPr>
      </w:pPr>
      <w:r>
        <w:rPr>
          <w:snapToGrid w:val="0"/>
        </w:rPr>
        <w:t>Практично</w:t>
      </w:r>
      <w:r w:rsidRPr="007D13CA">
        <w:rPr>
          <w:snapToGrid w:val="0"/>
        </w:rPr>
        <w:t xml:space="preserve"> </w:t>
      </w:r>
      <w:r w:rsidR="008F58DB" w:rsidRPr="002B6DC3">
        <w:rPr>
          <w:snapToGrid w:val="0"/>
        </w:rPr>
        <w:t>всі держави здійснюють регулювання підприємницької діяльності шляхом намагання оптимізувати дію двох протилежних її функцій: стимулюючої, яка сприяє свободі розвитку підприємництва, і фіскальної, яка забезпечує виконання державою своїх повноважень. Підприємництво в Україні розвивається вже понад 15 років, але воно ще не зайняло значної ніші в її господарському комплексі. Однією з головних причин цього є часті зміни фіскальної політики щодо даного сектора економіки, що призводить до хвилеподібності періодів його розвитку.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Держава постійно шукає нові форми організації виробництва, шляхи підвищення розвитку економіки і зменшення податкового тягаря, що лягає на плечі підприємств. Для досягнення цієї мети держава постійно шукає нові прогресивні способи і системи оподаткування. На сучасному етапі розвитку економіки України великі підприємства переживають кризу, відбувається розукрупнення підприємств, і розвиток економіки залежить від діяльності малого бізнесу, малих підприємств всіх форм власності.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Питання доцільності збереження чинних спрощених режимів оподаткування набуває дедалі значнішого суспільного резонансу й особливої актуальності. Щоб неупереджено дати на нього відповідь, ретельно розглянемо наслідки використання в Україні цих режимів за весь період дії відповідних законодавчих актів.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Різним аспектам проблеми формування регуляторної політики реформування податкової системи України присвячені роботи таких відомих вітчизняних фахівців – науковців і практиків, – як В.П. Вишневський, Ю.Б.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Іванов,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М.П.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Кучерявенко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Але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проблеми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аналізу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створення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сприятливого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бізнес-середовища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шляхом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впровадження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спеціальних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обґрунтування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напрямків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подальшого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розвитку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знайшли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достатнього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науково-теоретичного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методичного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вирішення,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спричиняє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невизначеність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практичні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складнощі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застосування.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Вагомий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внесок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дослідження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впливу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чинної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вітчизняних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зробили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українські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вчені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Поддєрьогін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A.M.,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Загорський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B.C.,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Каламбет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С.В.,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Онишко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С.В.,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піднімали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проблеми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удосконалення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формування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удосконалення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механізму,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виконання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зобов'язань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тощо.</w:t>
      </w:r>
    </w:p>
    <w:p w:rsidR="008F58DB" w:rsidRPr="002B6DC3" w:rsidRDefault="008F58DB" w:rsidP="002B6DC3">
      <w:r w:rsidRPr="002B6DC3">
        <w:t>Таким</w:t>
      </w:r>
      <w:r w:rsidR="002B6DC3">
        <w:t xml:space="preserve"> </w:t>
      </w:r>
      <w:r w:rsidRPr="002B6DC3">
        <w:t>чином,</w:t>
      </w:r>
      <w:r w:rsidR="002B6DC3">
        <w:t xml:space="preserve"> </w:t>
      </w:r>
      <w:r w:rsidRPr="002B6DC3">
        <w:t>практична</w:t>
      </w:r>
      <w:r w:rsidR="002B6DC3">
        <w:t xml:space="preserve"> </w:t>
      </w:r>
      <w:r w:rsidRPr="002B6DC3">
        <w:t>значимість</w:t>
      </w:r>
      <w:r w:rsidR="002B6DC3">
        <w:t xml:space="preserve"> </w:t>
      </w:r>
      <w:r w:rsidRPr="002B6DC3">
        <w:t>вказаних</w:t>
      </w:r>
      <w:r w:rsidR="002B6DC3">
        <w:t xml:space="preserve"> </w:t>
      </w:r>
      <w:r w:rsidRPr="002B6DC3">
        <w:t>проблем</w:t>
      </w:r>
      <w:r w:rsidR="002B6DC3">
        <w:t xml:space="preserve"> </w:t>
      </w:r>
      <w:r w:rsidRPr="002B6DC3">
        <w:t>для</w:t>
      </w:r>
      <w:r w:rsidR="002B6DC3">
        <w:t xml:space="preserve"> </w:t>
      </w:r>
      <w:r w:rsidRPr="002B6DC3">
        <w:t>економіки</w:t>
      </w:r>
      <w:r w:rsidR="002B6DC3">
        <w:t xml:space="preserve"> </w:t>
      </w:r>
      <w:r w:rsidRPr="002B6DC3">
        <w:t>України</w:t>
      </w:r>
      <w:r w:rsidR="002B6DC3">
        <w:t xml:space="preserve"> </w:t>
      </w:r>
      <w:r w:rsidRPr="002B6DC3">
        <w:t>і</w:t>
      </w:r>
      <w:r w:rsidR="002B6DC3">
        <w:t xml:space="preserve"> </w:t>
      </w:r>
      <w:r w:rsidRPr="002B6DC3">
        <w:t>зумовлює</w:t>
      </w:r>
      <w:r w:rsidR="002B6DC3">
        <w:t xml:space="preserve"> </w:t>
      </w:r>
      <w:r w:rsidRPr="002B6DC3">
        <w:t>актуальність</w:t>
      </w:r>
      <w:r w:rsidR="002B6DC3">
        <w:t xml:space="preserve"> </w:t>
      </w:r>
      <w:r w:rsidRPr="002B6DC3">
        <w:t>дослідження</w:t>
      </w:r>
      <w:r w:rsidR="002B6DC3">
        <w:t xml:space="preserve"> </w:t>
      </w:r>
      <w:r w:rsidRPr="002B6DC3">
        <w:t>курсової</w:t>
      </w:r>
      <w:r w:rsidR="002B6DC3">
        <w:t xml:space="preserve"> </w:t>
      </w:r>
      <w:r w:rsidRPr="002B6DC3">
        <w:t>роботи,</w:t>
      </w:r>
      <w:r w:rsidR="002B6DC3">
        <w:t xml:space="preserve"> </w:t>
      </w:r>
      <w:r w:rsidRPr="002B6DC3">
        <w:t>а</w:t>
      </w:r>
      <w:r w:rsidR="002B6DC3">
        <w:t xml:space="preserve"> </w:t>
      </w:r>
      <w:r w:rsidRPr="002B6DC3">
        <w:t>також</w:t>
      </w:r>
      <w:r w:rsidR="002B6DC3">
        <w:t xml:space="preserve"> </w:t>
      </w:r>
      <w:r w:rsidRPr="002B6DC3">
        <w:t>предмет,</w:t>
      </w:r>
      <w:r w:rsidR="002B6DC3">
        <w:t xml:space="preserve"> </w:t>
      </w:r>
      <w:r w:rsidRPr="002B6DC3">
        <w:t>об’єкт</w:t>
      </w:r>
      <w:r w:rsidR="002B6DC3">
        <w:t xml:space="preserve"> </w:t>
      </w:r>
      <w:r w:rsidRPr="002B6DC3">
        <w:t>та</w:t>
      </w:r>
      <w:r w:rsidR="002B6DC3">
        <w:t xml:space="preserve"> </w:t>
      </w:r>
      <w:r w:rsidRPr="002B6DC3">
        <w:t>мету</w:t>
      </w:r>
      <w:r w:rsidR="002B6DC3">
        <w:t xml:space="preserve"> </w:t>
      </w:r>
      <w:r w:rsidRPr="002B6DC3">
        <w:t>дослідження.</w:t>
      </w:r>
    </w:p>
    <w:p w:rsidR="008F58DB" w:rsidRPr="002B6DC3" w:rsidRDefault="008F58DB" w:rsidP="002B6DC3">
      <w:r w:rsidRPr="002B6DC3">
        <w:t>Об’єктом</w:t>
      </w:r>
      <w:r w:rsidR="002B6DC3">
        <w:t xml:space="preserve"> </w:t>
      </w:r>
      <w:r w:rsidRPr="002B6DC3">
        <w:t>дослідження</w:t>
      </w:r>
      <w:r w:rsidR="002B6DC3">
        <w:t xml:space="preserve"> </w:t>
      </w:r>
      <w:r w:rsidRPr="002B6DC3">
        <w:t>курсової</w:t>
      </w:r>
      <w:r w:rsidR="002B6DC3">
        <w:t xml:space="preserve"> </w:t>
      </w:r>
      <w:r w:rsidRPr="002B6DC3">
        <w:t>роботи</w:t>
      </w:r>
      <w:r w:rsidR="002B6DC3">
        <w:t xml:space="preserve"> </w:t>
      </w:r>
      <w:r w:rsidRPr="002B6DC3">
        <w:t>є</w:t>
      </w:r>
      <w:r w:rsidR="002B6DC3">
        <w:t xml:space="preserve"> </w:t>
      </w:r>
      <w:r w:rsidRPr="002B6DC3">
        <w:t>теоретичні</w:t>
      </w:r>
      <w:r w:rsidR="002B6DC3">
        <w:t xml:space="preserve"> </w:t>
      </w:r>
      <w:r w:rsidRPr="002B6DC3">
        <w:t>аспекти</w:t>
      </w:r>
      <w:r w:rsidR="002B6DC3">
        <w:t xml:space="preserve"> </w:t>
      </w:r>
      <w:r w:rsidRPr="002B6DC3">
        <w:t>оподаткування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Україні.</w:t>
      </w:r>
    </w:p>
    <w:p w:rsidR="008F58DB" w:rsidRPr="002B6DC3" w:rsidRDefault="008F58DB" w:rsidP="002B6DC3">
      <w:r w:rsidRPr="002B6DC3">
        <w:t>Предметом</w:t>
      </w:r>
      <w:r w:rsidR="002B6DC3">
        <w:t xml:space="preserve"> </w:t>
      </w:r>
      <w:r w:rsidRPr="002B6DC3">
        <w:t>дослідження</w:t>
      </w:r>
      <w:r w:rsidR="002B6DC3">
        <w:t xml:space="preserve"> </w:t>
      </w:r>
      <w:r w:rsidRPr="002B6DC3">
        <w:t>курсової</w:t>
      </w:r>
      <w:r w:rsidR="002B6DC3">
        <w:t xml:space="preserve"> </w:t>
      </w:r>
      <w:r w:rsidRPr="002B6DC3">
        <w:t>роботи</w:t>
      </w:r>
      <w:r w:rsidR="002B6DC3">
        <w:t xml:space="preserve"> </w:t>
      </w:r>
      <w:r w:rsidRPr="002B6DC3">
        <w:t>є</w:t>
      </w:r>
      <w:r w:rsidR="002B6DC3">
        <w:t xml:space="preserve"> </w:t>
      </w:r>
      <w:r w:rsidRPr="002B6DC3">
        <w:t>особливості</w:t>
      </w:r>
      <w:r w:rsidR="002B6DC3">
        <w:t xml:space="preserve"> </w:t>
      </w:r>
      <w:r w:rsidRPr="002B6DC3">
        <w:t>оподаткування</w:t>
      </w:r>
      <w:r w:rsidR="002B6DC3">
        <w:t xml:space="preserve"> </w:t>
      </w:r>
      <w:r w:rsidRPr="002B6DC3">
        <w:t>малого</w:t>
      </w:r>
      <w:r w:rsidR="002B6DC3">
        <w:t xml:space="preserve"> </w:t>
      </w:r>
      <w:r w:rsidRPr="002B6DC3">
        <w:t>бізнесу.</w:t>
      </w:r>
    </w:p>
    <w:p w:rsidR="008F58DB" w:rsidRPr="002B6DC3" w:rsidRDefault="008F58DB" w:rsidP="002B6DC3">
      <w:r w:rsidRPr="002B6DC3">
        <w:t>Метою</w:t>
      </w:r>
      <w:r w:rsidR="002B6DC3">
        <w:t xml:space="preserve"> </w:t>
      </w:r>
      <w:r w:rsidRPr="002B6DC3">
        <w:t>курсової</w:t>
      </w:r>
      <w:r w:rsidR="002B6DC3">
        <w:t xml:space="preserve"> </w:t>
      </w:r>
      <w:r w:rsidRPr="002B6DC3">
        <w:t>роботи</w:t>
      </w:r>
      <w:r w:rsidR="002B6DC3">
        <w:t xml:space="preserve"> </w:t>
      </w:r>
      <w:r w:rsidRPr="002B6DC3">
        <w:t>є</w:t>
      </w:r>
      <w:r w:rsidR="002B6DC3">
        <w:t xml:space="preserve"> </w:t>
      </w:r>
      <w:r w:rsidRPr="002B6DC3">
        <w:t>дослідження</w:t>
      </w:r>
      <w:r w:rsidR="002B6DC3">
        <w:t xml:space="preserve"> </w:t>
      </w:r>
      <w:r w:rsidRPr="002B6DC3">
        <w:t>проблеми</w:t>
      </w:r>
      <w:r w:rsidR="002B6DC3">
        <w:t xml:space="preserve"> </w:t>
      </w:r>
      <w:r w:rsidRPr="002B6DC3">
        <w:t>особливостей</w:t>
      </w:r>
      <w:r w:rsidR="002B6DC3">
        <w:t xml:space="preserve"> </w:t>
      </w:r>
      <w:r w:rsidRPr="002B6DC3">
        <w:t>оподаткування</w:t>
      </w:r>
      <w:r w:rsidR="002B6DC3">
        <w:t xml:space="preserve"> </w:t>
      </w:r>
      <w:r w:rsidRPr="002B6DC3">
        <w:t>малого</w:t>
      </w:r>
      <w:r w:rsidR="002B6DC3">
        <w:t xml:space="preserve"> </w:t>
      </w:r>
      <w:r w:rsidRPr="002B6DC3">
        <w:t>бізнесу.</w:t>
      </w:r>
    </w:p>
    <w:p w:rsidR="008F58DB" w:rsidRPr="002B6DC3" w:rsidRDefault="008F58DB" w:rsidP="002B6DC3">
      <w:r w:rsidRPr="002B6DC3">
        <w:t>Метою</w:t>
      </w:r>
      <w:r w:rsidR="002B6DC3">
        <w:t xml:space="preserve"> </w:t>
      </w:r>
      <w:r w:rsidRPr="002B6DC3">
        <w:t>курсової</w:t>
      </w:r>
      <w:r w:rsidR="002B6DC3">
        <w:t xml:space="preserve"> </w:t>
      </w:r>
      <w:r w:rsidRPr="002B6DC3">
        <w:t>роботи</w:t>
      </w:r>
      <w:r w:rsidR="002B6DC3">
        <w:t xml:space="preserve"> </w:t>
      </w:r>
      <w:r w:rsidRPr="002B6DC3">
        <w:t>зумовлено</w:t>
      </w:r>
      <w:r w:rsidR="002B6DC3">
        <w:t xml:space="preserve"> </w:t>
      </w:r>
      <w:r w:rsidRPr="002B6DC3">
        <w:t>виконання</w:t>
      </w:r>
      <w:r w:rsidR="002B6DC3">
        <w:t xml:space="preserve"> </w:t>
      </w:r>
      <w:r w:rsidRPr="002B6DC3">
        <w:t>таких</w:t>
      </w:r>
      <w:r w:rsidR="002B6DC3">
        <w:t xml:space="preserve"> </w:t>
      </w:r>
      <w:r w:rsidRPr="002B6DC3">
        <w:t>завдань:</w:t>
      </w:r>
    </w:p>
    <w:p w:rsidR="008F58DB" w:rsidRPr="002B6DC3" w:rsidRDefault="008F58DB" w:rsidP="002B6DC3">
      <w:pPr>
        <w:numPr>
          <w:ilvl w:val="0"/>
          <w:numId w:val="4"/>
        </w:numPr>
        <w:ind w:firstLine="720"/>
      </w:pPr>
      <w:r w:rsidRPr="002B6DC3">
        <w:t>дослідити</w:t>
      </w:r>
      <w:r w:rsidR="002B6DC3">
        <w:t xml:space="preserve"> </w:t>
      </w:r>
      <w:r w:rsidRPr="002B6DC3">
        <w:t>спрощені</w:t>
      </w:r>
      <w:r w:rsidR="002B6DC3">
        <w:t xml:space="preserve"> </w:t>
      </w:r>
      <w:r w:rsidRPr="002B6DC3">
        <w:t>режими</w:t>
      </w:r>
      <w:r w:rsidR="002B6DC3">
        <w:t xml:space="preserve"> </w:t>
      </w:r>
      <w:r w:rsidRPr="002B6DC3">
        <w:t>оподаткування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системі</w:t>
      </w:r>
      <w:r w:rsidR="002B6DC3">
        <w:t xml:space="preserve"> </w:t>
      </w:r>
      <w:r w:rsidRPr="002B6DC3">
        <w:t>державної</w:t>
      </w:r>
      <w:r w:rsidR="002B6DC3">
        <w:t xml:space="preserve"> </w:t>
      </w:r>
      <w:r w:rsidRPr="002B6DC3">
        <w:t>підтримки</w:t>
      </w:r>
      <w:r w:rsidR="002B6DC3">
        <w:t xml:space="preserve"> </w:t>
      </w:r>
      <w:r w:rsidRPr="002B6DC3">
        <w:t>малого</w:t>
      </w:r>
      <w:r w:rsidR="002B6DC3">
        <w:t xml:space="preserve"> </w:t>
      </w:r>
      <w:r w:rsidRPr="002B6DC3">
        <w:t>підприємництва;</w:t>
      </w:r>
    </w:p>
    <w:p w:rsidR="008F58DB" w:rsidRPr="002B6DC3" w:rsidRDefault="008F58DB" w:rsidP="002B6DC3">
      <w:pPr>
        <w:numPr>
          <w:ilvl w:val="0"/>
          <w:numId w:val="4"/>
        </w:numPr>
        <w:ind w:firstLine="720"/>
      </w:pPr>
      <w:r w:rsidRPr="002B6DC3">
        <w:t>дати</w:t>
      </w:r>
      <w:r w:rsidR="002B6DC3">
        <w:t xml:space="preserve"> </w:t>
      </w:r>
      <w:r w:rsidRPr="002B6DC3">
        <w:t>порівняльну</w:t>
      </w:r>
      <w:r w:rsidR="002B6DC3">
        <w:t xml:space="preserve"> </w:t>
      </w:r>
      <w:r w:rsidRPr="002B6DC3">
        <w:t>характеристику</w:t>
      </w:r>
      <w:r w:rsidR="002B6DC3">
        <w:t xml:space="preserve"> </w:t>
      </w:r>
      <w:r w:rsidRPr="002B6DC3">
        <w:t>традиційних</w:t>
      </w:r>
      <w:r w:rsidR="002B6DC3">
        <w:t xml:space="preserve"> </w:t>
      </w:r>
      <w:r w:rsidRPr="002B6DC3">
        <w:t>підходів</w:t>
      </w:r>
      <w:r w:rsidR="002B6DC3">
        <w:t xml:space="preserve"> </w:t>
      </w:r>
      <w:r w:rsidRPr="002B6DC3">
        <w:t>та</w:t>
      </w:r>
      <w:r w:rsidR="002B6DC3">
        <w:t xml:space="preserve"> </w:t>
      </w:r>
      <w:r w:rsidRPr="002B6DC3">
        <w:t>альтернативних</w:t>
      </w:r>
      <w:r w:rsidR="002B6DC3">
        <w:t xml:space="preserve"> </w:t>
      </w:r>
      <w:r w:rsidRPr="002B6DC3">
        <w:t>моделей</w:t>
      </w:r>
      <w:r w:rsidR="002B6DC3">
        <w:t xml:space="preserve"> </w:t>
      </w:r>
      <w:r w:rsidRPr="002B6DC3">
        <w:t>оподаткування</w:t>
      </w:r>
      <w:r w:rsidR="002B6DC3">
        <w:t xml:space="preserve"> </w:t>
      </w:r>
      <w:r w:rsidRPr="002B6DC3">
        <w:t>малого</w:t>
      </w:r>
      <w:r w:rsidR="002B6DC3">
        <w:t xml:space="preserve"> </w:t>
      </w:r>
      <w:r w:rsidRPr="002B6DC3">
        <w:t>бізнесу;</w:t>
      </w:r>
    </w:p>
    <w:p w:rsidR="008F58DB" w:rsidRPr="002B6DC3" w:rsidRDefault="008F58DB" w:rsidP="002B6DC3">
      <w:pPr>
        <w:numPr>
          <w:ilvl w:val="0"/>
          <w:numId w:val="4"/>
        </w:numPr>
        <w:ind w:firstLine="720"/>
      </w:pPr>
      <w:r w:rsidRPr="002B6DC3">
        <w:t>охарактеризувати</w:t>
      </w:r>
      <w:r w:rsidR="002B6DC3">
        <w:t xml:space="preserve"> </w:t>
      </w:r>
      <w:r w:rsidRPr="002B6DC3">
        <w:t>проблеми</w:t>
      </w:r>
      <w:r w:rsidR="002B6DC3">
        <w:t xml:space="preserve"> </w:t>
      </w:r>
      <w:r w:rsidRPr="002B6DC3">
        <w:t>та</w:t>
      </w:r>
      <w:r w:rsidR="002B6DC3">
        <w:t xml:space="preserve"> </w:t>
      </w:r>
      <w:r w:rsidRPr="002B6DC3">
        <w:t>недоліки</w:t>
      </w:r>
      <w:r w:rsidR="002B6DC3">
        <w:t xml:space="preserve"> </w:t>
      </w:r>
      <w:r w:rsidRPr="002B6DC3">
        <w:t>оподаткування</w:t>
      </w:r>
      <w:r w:rsidR="002B6DC3">
        <w:t xml:space="preserve"> </w:t>
      </w:r>
      <w:r w:rsidRPr="002B6DC3">
        <w:t>малого</w:t>
      </w:r>
      <w:r w:rsidR="002B6DC3">
        <w:t xml:space="preserve"> </w:t>
      </w:r>
      <w:r w:rsidRPr="002B6DC3">
        <w:t>бізнесу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Україні,</w:t>
      </w:r>
      <w:r w:rsidR="002B6DC3">
        <w:t xml:space="preserve"> </w:t>
      </w:r>
      <w:r w:rsidRPr="002B6DC3">
        <w:t>напрями</w:t>
      </w:r>
      <w:r w:rsidR="002B6DC3">
        <w:t xml:space="preserve"> </w:t>
      </w:r>
      <w:r w:rsidRPr="002B6DC3">
        <w:t>вдосконалення.</w:t>
      </w:r>
    </w:p>
    <w:p w:rsidR="008F58DB" w:rsidRPr="002B6DC3" w:rsidRDefault="008F58DB" w:rsidP="002B6DC3"/>
    <w:p w:rsidR="008F58DB" w:rsidRPr="002B6DC3" w:rsidRDefault="008F58DB" w:rsidP="002B6DC3">
      <w:pPr>
        <w:pStyle w:val="1"/>
        <w:spacing w:after="0"/>
        <w:ind w:firstLine="720"/>
        <w:jc w:val="both"/>
        <w:rPr>
          <w:b w:val="0"/>
        </w:rPr>
      </w:pPr>
      <w:r w:rsidRPr="002B6DC3">
        <w:rPr>
          <w:b w:val="0"/>
        </w:rPr>
        <w:br w:type="page"/>
      </w:r>
      <w:bookmarkStart w:id="1" w:name="_Toc97289936"/>
      <w:r w:rsidRPr="002B6DC3">
        <w:rPr>
          <w:b w:val="0"/>
        </w:rPr>
        <w:t>Розділ</w:t>
      </w:r>
      <w:r w:rsidR="002B6DC3">
        <w:rPr>
          <w:b w:val="0"/>
        </w:rPr>
        <w:t xml:space="preserve"> </w:t>
      </w:r>
      <w:r w:rsidRPr="002B6DC3">
        <w:rPr>
          <w:b w:val="0"/>
        </w:rPr>
        <w:t>1.</w:t>
      </w:r>
      <w:r w:rsidR="002B6DC3">
        <w:rPr>
          <w:b w:val="0"/>
        </w:rPr>
        <w:t xml:space="preserve"> </w:t>
      </w:r>
      <w:r w:rsidRPr="002B6DC3">
        <w:rPr>
          <w:b w:val="0"/>
        </w:rPr>
        <w:t>Спрощені</w:t>
      </w:r>
      <w:r w:rsidR="002B6DC3">
        <w:rPr>
          <w:b w:val="0"/>
        </w:rPr>
        <w:t xml:space="preserve"> </w:t>
      </w:r>
      <w:r w:rsidRPr="002B6DC3">
        <w:rPr>
          <w:b w:val="0"/>
        </w:rPr>
        <w:t>режими</w:t>
      </w:r>
      <w:r w:rsidR="002B6DC3">
        <w:rPr>
          <w:b w:val="0"/>
        </w:rPr>
        <w:t xml:space="preserve"> </w:t>
      </w:r>
      <w:r w:rsidRPr="002B6DC3">
        <w:rPr>
          <w:b w:val="0"/>
        </w:rPr>
        <w:t>оподаткування</w:t>
      </w:r>
      <w:r w:rsidR="002B6DC3">
        <w:rPr>
          <w:b w:val="0"/>
        </w:rPr>
        <w:t xml:space="preserve"> </w:t>
      </w:r>
      <w:r w:rsidRPr="002B6DC3">
        <w:rPr>
          <w:b w:val="0"/>
        </w:rPr>
        <w:t>в</w:t>
      </w:r>
      <w:r w:rsidR="002B6DC3">
        <w:rPr>
          <w:b w:val="0"/>
        </w:rPr>
        <w:t xml:space="preserve"> </w:t>
      </w:r>
      <w:r w:rsidRPr="002B6DC3">
        <w:rPr>
          <w:b w:val="0"/>
        </w:rPr>
        <w:t>системі</w:t>
      </w:r>
      <w:r w:rsidR="002B6DC3">
        <w:rPr>
          <w:b w:val="0"/>
        </w:rPr>
        <w:t xml:space="preserve"> </w:t>
      </w:r>
      <w:r w:rsidRPr="002B6DC3">
        <w:rPr>
          <w:b w:val="0"/>
        </w:rPr>
        <w:t>державної</w:t>
      </w:r>
      <w:r w:rsidR="002B6DC3">
        <w:rPr>
          <w:b w:val="0"/>
        </w:rPr>
        <w:t xml:space="preserve"> </w:t>
      </w:r>
      <w:r w:rsidRPr="002B6DC3">
        <w:rPr>
          <w:b w:val="0"/>
        </w:rPr>
        <w:t>підтримки</w:t>
      </w:r>
      <w:r w:rsidR="002B6DC3">
        <w:rPr>
          <w:b w:val="0"/>
        </w:rPr>
        <w:t xml:space="preserve"> </w:t>
      </w:r>
      <w:r w:rsidRPr="002B6DC3">
        <w:rPr>
          <w:b w:val="0"/>
        </w:rPr>
        <w:t>малого</w:t>
      </w:r>
      <w:r w:rsidR="002B6DC3">
        <w:rPr>
          <w:b w:val="0"/>
        </w:rPr>
        <w:t xml:space="preserve"> </w:t>
      </w:r>
      <w:r w:rsidRPr="002B6DC3">
        <w:rPr>
          <w:b w:val="0"/>
        </w:rPr>
        <w:t>підприємництва</w:t>
      </w:r>
      <w:bookmarkEnd w:id="1"/>
    </w:p>
    <w:p w:rsidR="002B6DC3" w:rsidRDefault="002B6DC3" w:rsidP="002B6DC3">
      <w:pPr>
        <w:rPr>
          <w:snapToGrid w:val="0"/>
        </w:rPr>
      </w:pP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умовах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сучасного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розвитку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ринкових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відносин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особлива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увага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боку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приділяється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розвитку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своїй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ринкової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інфраструктури,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самостійно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здійснюють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виробничу,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торговельну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інші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види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можуть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розраховувати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тільки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можливості.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Головним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джерелом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фінансових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коштів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грошові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засоби,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реалізації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виробленої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продукції,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виконання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робіт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надання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послуг.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сучасних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умовах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розвитку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банківської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кредитної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кредитів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різних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позик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проблематичним,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повинно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розраховувати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тільки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можливості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[19].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Відповідно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чинного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законодавства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запроваджувати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Сутність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полягає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тому,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установлюється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визначеному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відсотку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виручки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реалізації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продукції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замість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цілого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ряду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саме: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прибуток,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землю,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спеціальне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природних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ресурсів,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відрахування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пенсійного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фонду,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обов'язкове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соціальне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страхування,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комунального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інноваційного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фонду.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письмову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заяву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адміністрації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місцем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реєстрації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пізніше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ніж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один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місяць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початку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наступного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календарного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всіх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установлених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обов'язкових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платежів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поточному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році.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Новостворені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зареєстровані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установленому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порядку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заяву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застосування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місцем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реєстрації,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уважаються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кварталу,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здійснено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реєстрацію.</w:t>
      </w:r>
    </w:p>
    <w:p w:rsidR="008F58DB" w:rsidRPr="002B6DC3" w:rsidRDefault="008F58DB" w:rsidP="002B6DC3">
      <w:r w:rsidRPr="002B6DC3">
        <w:t>Єдиний</w:t>
      </w:r>
      <w:r w:rsidR="002B6DC3">
        <w:t xml:space="preserve"> </w:t>
      </w:r>
      <w:r w:rsidRPr="002B6DC3">
        <w:t>податок:</w:t>
      </w:r>
      <w:r w:rsidR="002B6DC3">
        <w:t xml:space="preserve"> </w:t>
      </w:r>
      <w:r w:rsidRPr="002B6DC3">
        <w:t>нормативна</w:t>
      </w:r>
      <w:r w:rsidR="002B6DC3">
        <w:t xml:space="preserve"> </w:t>
      </w:r>
      <w:r w:rsidRPr="002B6DC3">
        <w:t>база</w:t>
      </w:r>
      <w:r w:rsidR="002B6DC3">
        <w:t xml:space="preserve"> </w:t>
      </w:r>
      <w:r w:rsidRPr="002B6DC3">
        <w:t>та</w:t>
      </w:r>
      <w:r w:rsidR="002B6DC3">
        <w:t xml:space="preserve"> </w:t>
      </w:r>
      <w:r w:rsidRPr="002B6DC3">
        <w:t>основні</w:t>
      </w:r>
      <w:r w:rsidR="002B6DC3">
        <w:t xml:space="preserve"> </w:t>
      </w:r>
      <w:r w:rsidRPr="002B6DC3">
        <w:t>характеристики</w:t>
      </w:r>
    </w:p>
    <w:p w:rsidR="008F58DB" w:rsidRPr="002B6DC3" w:rsidRDefault="008F58DB" w:rsidP="002B6DC3">
      <w:r w:rsidRPr="002B6DC3">
        <w:t>Спрощена</w:t>
      </w:r>
      <w:r w:rsidR="002B6DC3">
        <w:t xml:space="preserve"> </w:t>
      </w:r>
      <w:r w:rsidRPr="002B6DC3">
        <w:t>система</w:t>
      </w:r>
      <w:r w:rsidR="002B6DC3">
        <w:t xml:space="preserve"> </w:t>
      </w:r>
      <w:r w:rsidRPr="002B6DC3">
        <w:t>оподаткування,</w:t>
      </w:r>
      <w:r w:rsidR="002B6DC3">
        <w:t xml:space="preserve"> </w:t>
      </w:r>
      <w:r w:rsidRPr="002B6DC3">
        <w:t>обліку</w:t>
      </w:r>
      <w:r w:rsidR="002B6DC3">
        <w:t xml:space="preserve"> </w:t>
      </w:r>
      <w:r w:rsidRPr="002B6DC3">
        <w:t>і</w:t>
      </w:r>
      <w:r w:rsidR="002B6DC3">
        <w:t xml:space="preserve"> </w:t>
      </w:r>
      <w:r w:rsidRPr="002B6DC3">
        <w:t>звітності</w:t>
      </w:r>
      <w:r w:rsidR="002B6DC3">
        <w:t xml:space="preserve"> </w:t>
      </w:r>
      <w:r w:rsidRPr="002B6DC3">
        <w:t>суб'єктів</w:t>
      </w:r>
      <w:r w:rsidR="002B6DC3">
        <w:t xml:space="preserve"> </w:t>
      </w:r>
      <w:r w:rsidRPr="002B6DC3">
        <w:t>малого</w:t>
      </w:r>
      <w:r w:rsidR="002B6DC3">
        <w:t xml:space="preserve"> </w:t>
      </w:r>
      <w:r w:rsidRPr="002B6DC3">
        <w:t>підприємництва,</w:t>
      </w:r>
      <w:r w:rsidR="002B6DC3">
        <w:t xml:space="preserve"> </w:t>
      </w:r>
      <w:r w:rsidRPr="002B6DC3">
        <w:t>яка</w:t>
      </w:r>
      <w:r w:rsidR="002B6DC3">
        <w:t xml:space="preserve"> </w:t>
      </w:r>
      <w:r w:rsidRPr="002B6DC3">
        <w:t>передбачає</w:t>
      </w:r>
      <w:r w:rsidR="002B6DC3">
        <w:t xml:space="preserve"> </w:t>
      </w:r>
      <w:r w:rsidRPr="002B6DC3">
        <w:t>сплату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податку,</w:t>
      </w:r>
      <w:r w:rsidR="002B6DC3">
        <w:t xml:space="preserve"> </w:t>
      </w:r>
      <w:r w:rsidRPr="002B6DC3">
        <w:t>є</w:t>
      </w:r>
      <w:r w:rsidR="002B6DC3">
        <w:t xml:space="preserve"> </w:t>
      </w:r>
      <w:r w:rsidRPr="002B6DC3">
        <w:t>сьогодні</w:t>
      </w:r>
      <w:r w:rsidR="002B6DC3">
        <w:t xml:space="preserve"> </w:t>
      </w:r>
      <w:r w:rsidRPr="002B6DC3">
        <w:t>найпоширенішою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альтернативних</w:t>
      </w:r>
      <w:r w:rsidR="002B6DC3">
        <w:t xml:space="preserve"> </w:t>
      </w:r>
      <w:r w:rsidRPr="002B6DC3">
        <w:t>систем</w:t>
      </w:r>
      <w:r w:rsidR="002B6DC3">
        <w:t xml:space="preserve"> </w:t>
      </w:r>
      <w:r w:rsidRPr="002B6DC3">
        <w:t>оподаткування.</w:t>
      </w:r>
      <w:r w:rsidR="002B6DC3">
        <w:t xml:space="preserve"> </w:t>
      </w:r>
      <w:r w:rsidRPr="002B6DC3">
        <w:t>Перехід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єдиний</w:t>
      </w:r>
      <w:r w:rsidR="002B6DC3">
        <w:t xml:space="preserve"> </w:t>
      </w:r>
      <w:r w:rsidRPr="002B6DC3">
        <w:t>податок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Україні</w:t>
      </w:r>
      <w:r w:rsidR="002B6DC3">
        <w:t xml:space="preserve"> </w:t>
      </w:r>
      <w:r w:rsidRPr="002B6DC3">
        <w:t>започаткований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1</w:t>
      </w:r>
      <w:r w:rsidR="002B6DC3">
        <w:t xml:space="preserve"> </w:t>
      </w:r>
      <w:r w:rsidRPr="002B6DC3">
        <w:t>січня</w:t>
      </w:r>
      <w:r w:rsidR="002B6DC3">
        <w:t xml:space="preserve"> </w:t>
      </w:r>
      <w:r w:rsidRPr="002B6DC3">
        <w:t>1999</w:t>
      </w:r>
      <w:r w:rsidR="002B6DC3">
        <w:t xml:space="preserve"> </w:t>
      </w:r>
      <w:r w:rsidRPr="002B6DC3">
        <w:t>року.</w:t>
      </w:r>
    </w:p>
    <w:p w:rsidR="008F58DB" w:rsidRPr="002B6DC3" w:rsidRDefault="008F58DB" w:rsidP="002B6DC3">
      <w:r w:rsidRPr="002B6DC3">
        <w:t>Законодавчу</w:t>
      </w:r>
      <w:r w:rsidR="002B6DC3">
        <w:t xml:space="preserve"> </w:t>
      </w:r>
      <w:r w:rsidRPr="002B6DC3">
        <w:t>базу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склали</w:t>
      </w:r>
      <w:r w:rsidR="002B6DC3">
        <w:t xml:space="preserve"> </w:t>
      </w:r>
      <w:r w:rsidRPr="002B6DC3">
        <w:t>норми</w:t>
      </w:r>
      <w:r w:rsidR="002B6DC3">
        <w:t xml:space="preserve"> </w:t>
      </w:r>
      <w:r w:rsidRPr="002B6DC3">
        <w:t>Указу</w:t>
      </w:r>
      <w:r w:rsidR="002B6DC3">
        <w:t xml:space="preserve"> </w:t>
      </w:r>
      <w:r w:rsidRPr="002B6DC3">
        <w:t>Президента</w:t>
      </w:r>
      <w:r w:rsidR="002B6DC3">
        <w:t xml:space="preserve"> </w:t>
      </w:r>
      <w:r w:rsidRPr="002B6DC3">
        <w:t>України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3</w:t>
      </w:r>
      <w:r w:rsidR="002B6DC3">
        <w:t xml:space="preserve"> </w:t>
      </w:r>
      <w:r w:rsidRPr="002B6DC3">
        <w:t>липня</w:t>
      </w:r>
      <w:r w:rsidR="002B6DC3">
        <w:t xml:space="preserve"> </w:t>
      </w:r>
      <w:r w:rsidRPr="002B6DC3">
        <w:t>1998</w:t>
      </w:r>
      <w:r w:rsidR="002B6DC3">
        <w:t xml:space="preserve"> </w:t>
      </w:r>
      <w:r w:rsidRPr="002B6DC3">
        <w:t>року</w:t>
      </w:r>
      <w:r w:rsidR="002B6DC3">
        <w:t xml:space="preserve"> </w:t>
      </w:r>
      <w:r w:rsidRPr="002B6DC3">
        <w:t>№727/98</w:t>
      </w:r>
      <w:r w:rsidR="002B6DC3">
        <w:t xml:space="preserve"> </w:t>
      </w:r>
      <w:r w:rsidRPr="002B6DC3">
        <w:t>"Про</w:t>
      </w:r>
      <w:r w:rsidR="002B6DC3">
        <w:t xml:space="preserve"> </w:t>
      </w:r>
      <w:r w:rsidRPr="002B6DC3">
        <w:t>спрощену</w:t>
      </w:r>
      <w:r w:rsidR="002B6DC3">
        <w:t xml:space="preserve"> </w:t>
      </w:r>
      <w:r w:rsidRPr="002B6DC3">
        <w:t>систему</w:t>
      </w:r>
      <w:r w:rsidR="002B6DC3">
        <w:t xml:space="preserve"> </w:t>
      </w:r>
      <w:r w:rsidRPr="002B6DC3">
        <w:t>оподаткування,</w:t>
      </w:r>
      <w:r w:rsidR="002B6DC3">
        <w:t xml:space="preserve"> </w:t>
      </w:r>
      <w:r w:rsidRPr="002B6DC3">
        <w:t>обліку</w:t>
      </w:r>
      <w:r w:rsidR="002B6DC3">
        <w:t xml:space="preserve"> </w:t>
      </w:r>
      <w:r w:rsidRPr="002B6DC3">
        <w:t>та</w:t>
      </w:r>
      <w:r w:rsidR="002B6DC3">
        <w:t xml:space="preserve"> </w:t>
      </w:r>
      <w:r w:rsidRPr="002B6DC3">
        <w:t>звітності</w:t>
      </w:r>
      <w:r w:rsidR="002B6DC3">
        <w:t xml:space="preserve"> </w:t>
      </w:r>
      <w:r w:rsidRPr="002B6DC3">
        <w:t>суб'єктів</w:t>
      </w:r>
      <w:r w:rsidR="002B6DC3">
        <w:t xml:space="preserve"> </w:t>
      </w:r>
      <w:r w:rsidRPr="002B6DC3">
        <w:t>малого</w:t>
      </w:r>
      <w:r w:rsidR="002B6DC3">
        <w:t xml:space="preserve"> </w:t>
      </w:r>
      <w:r w:rsidRPr="002B6DC3">
        <w:t>підприємництва".</w:t>
      </w:r>
      <w:r w:rsidR="002B6DC3">
        <w:t xml:space="preserve"> </w:t>
      </w:r>
      <w:r w:rsidRPr="002B6DC3">
        <w:t>Нова</w:t>
      </w:r>
      <w:r w:rsidR="002B6DC3">
        <w:t xml:space="preserve"> </w:t>
      </w:r>
      <w:r w:rsidRPr="002B6DC3">
        <w:t>редакція</w:t>
      </w:r>
      <w:r w:rsidR="002B6DC3">
        <w:t xml:space="preserve"> </w:t>
      </w:r>
      <w:r w:rsidRPr="002B6DC3">
        <w:t>даного</w:t>
      </w:r>
      <w:r w:rsidR="002B6DC3">
        <w:t xml:space="preserve"> </w:t>
      </w:r>
      <w:r w:rsidRPr="002B6DC3">
        <w:t>Указу</w:t>
      </w:r>
      <w:r w:rsidR="002B6DC3">
        <w:t xml:space="preserve"> </w:t>
      </w:r>
      <w:r w:rsidRPr="002B6DC3">
        <w:t>була</w:t>
      </w:r>
      <w:r w:rsidR="002B6DC3">
        <w:t xml:space="preserve"> </w:t>
      </w:r>
      <w:r w:rsidRPr="002B6DC3">
        <w:t>прийнята</w:t>
      </w:r>
      <w:r w:rsidR="002B6DC3">
        <w:t xml:space="preserve"> </w:t>
      </w:r>
      <w:r w:rsidRPr="002B6DC3">
        <w:t>Указом</w:t>
      </w:r>
      <w:r w:rsidR="002B6DC3">
        <w:t xml:space="preserve"> </w:t>
      </w:r>
      <w:r w:rsidRPr="002B6DC3">
        <w:t>Президента</w:t>
      </w:r>
      <w:r w:rsidR="002B6DC3">
        <w:t xml:space="preserve"> </w:t>
      </w:r>
      <w:r w:rsidRPr="002B6DC3">
        <w:t>України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28</w:t>
      </w:r>
      <w:r w:rsidR="002B6DC3">
        <w:t xml:space="preserve"> </w:t>
      </w:r>
      <w:r w:rsidRPr="002B6DC3">
        <w:t>червня</w:t>
      </w:r>
      <w:r w:rsidR="002B6DC3">
        <w:t xml:space="preserve"> </w:t>
      </w:r>
      <w:r w:rsidRPr="002B6DC3">
        <w:t>1999</w:t>
      </w:r>
      <w:r w:rsidR="002B6DC3">
        <w:t xml:space="preserve"> </w:t>
      </w:r>
      <w:r w:rsidRPr="002B6DC3">
        <w:t>року</w:t>
      </w:r>
      <w:r w:rsidR="002B6DC3">
        <w:t xml:space="preserve"> </w:t>
      </w:r>
      <w:r w:rsidRPr="002B6DC3">
        <w:t>№</w:t>
      </w:r>
      <w:r w:rsidR="002B6DC3">
        <w:t xml:space="preserve"> </w:t>
      </w:r>
      <w:r w:rsidRPr="002B6DC3">
        <w:t>746/99</w:t>
      </w:r>
      <w:r w:rsidR="002B6DC3">
        <w:t xml:space="preserve"> </w:t>
      </w:r>
      <w:r w:rsidRPr="002B6DC3">
        <w:t>"Про</w:t>
      </w:r>
      <w:r w:rsidR="002B6DC3">
        <w:t xml:space="preserve"> </w:t>
      </w:r>
      <w:r w:rsidRPr="002B6DC3">
        <w:t>внесення</w:t>
      </w:r>
      <w:r w:rsidR="002B6DC3">
        <w:t xml:space="preserve"> </w:t>
      </w:r>
      <w:r w:rsidRPr="002B6DC3">
        <w:t>змін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Указ</w:t>
      </w:r>
      <w:r w:rsidR="002B6DC3">
        <w:t xml:space="preserve"> </w:t>
      </w:r>
      <w:r w:rsidRPr="002B6DC3">
        <w:t>президента</w:t>
      </w:r>
      <w:r w:rsidR="002B6DC3">
        <w:t xml:space="preserve"> </w:t>
      </w:r>
      <w:r w:rsidRPr="002B6DC3">
        <w:t>України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03.07.98</w:t>
      </w:r>
      <w:r w:rsidR="002B6DC3">
        <w:t xml:space="preserve"> </w:t>
      </w:r>
      <w:r w:rsidRPr="002B6DC3">
        <w:t>р.</w:t>
      </w:r>
      <w:r w:rsidR="002B6DC3">
        <w:t xml:space="preserve"> </w:t>
      </w:r>
      <w:r w:rsidRPr="002B6DC3">
        <w:t>№727/98</w:t>
      </w:r>
      <w:r w:rsidR="002B6DC3">
        <w:t xml:space="preserve"> </w:t>
      </w:r>
      <w:r w:rsidRPr="002B6DC3">
        <w:t>"Про</w:t>
      </w:r>
      <w:r w:rsidR="002B6DC3">
        <w:t xml:space="preserve"> </w:t>
      </w:r>
      <w:r w:rsidRPr="002B6DC3">
        <w:t>спрощену</w:t>
      </w:r>
      <w:r w:rsidR="002B6DC3">
        <w:t xml:space="preserve"> </w:t>
      </w:r>
      <w:r w:rsidRPr="002B6DC3">
        <w:t>систему</w:t>
      </w:r>
      <w:r w:rsidR="002B6DC3">
        <w:t xml:space="preserve"> </w:t>
      </w:r>
      <w:r w:rsidRPr="002B6DC3">
        <w:t>оподаткування,</w:t>
      </w:r>
      <w:r w:rsidR="002B6DC3">
        <w:t xml:space="preserve"> </w:t>
      </w:r>
      <w:r w:rsidRPr="002B6DC3">
        <w:t>обліку</w:t>
      </w:r>
      <w:r w:rsidR="002B6DC3">
        <w:t xml:space="preserve"> </w:t>
      </w:r>
      <w:r w:rsidRPr="002B6DC3">
        <w:t>та</w:t>
      </w:r>
      <w:r w:rsidR="002B6DC3">
        <w:t xml:space="preserve"> </w:t>
      </w:r>
      <w:r w:rsidRPr="002B6DC3">
        <w:t>звітності</w:t>
      </w:r>
      <w:r w:rsidR="002B6DC3">
        <w:t xml:space="preserve"> </w:t>
      </w:r>
      <w:r w:rsidRPr="002B6DC3">
        <w:t>суб'єктів</w:t>
      </w:r>
      <w:r w:rsidR="002B6DC3">
        <w:t xml:space="preserve"> </w:t>
      </w:r>
      <w:r w:rsidRPr="002B6DC3">
        <w:t>малого</w:t>
      </w:r>
      <w:r w:rsidR="002B6DC3">
        <w:t xml:space="preserve"> </w:t>
      </w:r>
      <w:r w:rsidRPr="002B6DC3">
        <w:t>підприємництва",</w:t>
      </w:r>
      <w:r w:rsidR="002B6DC3">
        <w:t xml:space="preserve"> </w:t>
      </w:r>
      <w:r w:rsidRPr="002B6DC3">
        <w:t>який</w:t>
      </w:r>
      <w:r w:rsidR="002B6DC3">
        <w:t xml:space="preserve"> </w:t>
      </w:r>
      <w:r w:rsidRPr="002B6DC3">
        <w:t>набрав</w:t>
      </w:r>
      <w:r w:rsidR="002B6DC3">
        <w:t xml:space="preserve"> </w:t>
      </w:r>
      <w:r w:rsidRPr="002B6DC3">
        <w:t>сили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19.09.99</w:t>
      </w:r>
      <w:r w:rsidR="002B6DC3">
        <w:t xml:space="preserve"> </w:t>
      </w:r>
      <w:r w:rsidRPr="002B6DC3">
        <w:t>р.</w:t>
      </w:r>
      <w:r w:rsidR="002B6DC3">
        <w:t xml:space="preserve"> </w:t>
      </w:r>
      <w:r w:rsidRPr="002B6DC3">
        <w:t>і</w:t>
      </w:r>
      <w:r w:rsidR="002B6DC3">
        <w:t xml:space="preserve"> </w:t>
      </w:r>
      <w:r w:rsidRPr="002B6DC3">
        <w:t>застосовується</w:t>
      </w:r>
      <w:r w:rsidR="002B6DC3">
        <w:t xml:space="preserve"> </w:t>
      </w:r>
      <w:r w:rsidRPr="002B6DC3">
        <w:t>зараз.</w:t>
      </w:r>
    </w:p>
    <w:p w:rsidR="008F58DB" w:rsidRPr="002B6DC3" w:rsidRDefault="008F58DB" w:rsidP="002B6DC3">
      <w:r w:rsidRPr="002B6DC3">
        <w:t>Єдиний</w:t>
      </w:r>
      <w:r w:rsidR="002B6DC3">
        <w:t xml:space="preserve"> </w:t>
      </w:r>
      <w:r w:rsidRPr="002B6DC3">
        <w:t>податок</w:t>
      </w:r>
      <w:r w:rsidR="002B6DC3">
        <w:t xml:space="preserve"> </w:t>
      </w:r>
      <w:r w:rsidRPr="002B6DC3">
        <w:t>відноситься</w:t>
      </w:r>
      <w:r w:rsidR="002B6DC3">
        <w:t xml:space="preserve"> </w:t>
      </w:r>
      <w:r w:rsidRPr="002B6DC3">
        <w:t>до</w:t>
      </w:r>
      <w:r w:rsidR="002B6DC3">
        <w:t xml:space="preserve"> </w:t>
      </w:r>
      <w:r w:rsidRPr="002B6DC3">
        <w:t>прямих</w:t>
      </w:r>
      <w:r w:rsidR="002B6DC3">
        <w:t xml:space="preserve"> </w:t>
      </w:r>
      <w:r w:rsidRPr="002B6DC3">
        <w:t>загальнодержавних</w:t>
      </w:r>
      <w:r w:rsidR="002B6DC3">
        <w:t xml:space="preserve"> </w:t>
      </w:r>
      <w:r w:rsidRPr="002B6DC3">
        <w:t>податків.</w:t>
      </w:r>
      <w:r w:rsidR="002B6DC3">
        <w:t xml:space="preserve"> </w:t>
      </w:r>
      <w:r w:rsidRPr="002B6DC3">
        <w:t>Він</w:t>
      </w:r>
      <w:r w:rsidR="002B6DC3">
        <w:t xml:space="preserve"> </w:t>
      </w:r>
      <w:r w:rsidRPr="002B6DC3">
        <w:t>сплачується</w:t>
      </w:r>
      <w:r w:rsidR="002B6DC3">
        <w:t xml:space="preserve"> </w:t>
      </w:r>
      <w:r w:rsidRPr="002B6DC3">
        <w:t>суб'єктами</w:t>
      </w:r>
      <w:r w:rsidR="002B6DC3">
        <w:t xml:space="preserve"> </w:t>
      </w:r>
      <w:r w:rsidRPr="002B6DC3">
        <w:t>малого</w:t>
      </w:r>
      <w:r w:rsidR="002B6DC3">
        <w:t xml:space="preserve"> </w:t>
      </w:r>
      <w:r w:rsidRPr="002B6DC3">
        <w:t>підприємництва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рахунок</w:t>
      </w:r>
      <w:r w:rsidR="002B6DC3">
        <w:t xml:space="preserve"> </w:t>
      </w:r>
      <w:r w:rsidRPr="002B6DC3">
        <w:t>власних</w:t>
      </w:r>
      <w:r w:rsidR="002B6DC3">
        <w:t xml:space="preserve"> </w:t>
      </w:r>
      <w:r w:rsidRPr="002B6DC3">
        <w:t>коштів</w:t>
      </w:r>
      <w:r w:rsidR="002B6DC3">
        <w:t xml:space="preserve"> </w:t>
      </w:r>
      <w:r w:rsidRPr="002B6DC3">
        <w:t>і</w:t>
      </w:r>
      <w:r w:rsidR="002B6DC3">
        <w:t xml:space="preserve"> </w:t>
      </w:r>
      <w:r w:rsidRPr="002B6DC3">
        <w:t>включається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ціну</w:t>
      </w:r>
      <w:r w:rsidR="002B6DC3">
        <w:t xml:space="preserve"> </w:t>
      </w:r>
      <w:r w:rsidRPr="002B6DC3">
        <w:t>товару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стадії</w:t>
      </w:r>
      <w:r w:rsidR="002B6DC3">
        <w:t xml:space="preserve"> </w:t>
      </w:r>
      <w:r w:rsidRPr="002B6DC3">
        <w:t>виробництва</w:t>
      </w:r>
      <w:r w:rsidR="002B6DC3">
        <w:t xml:space="preserve"> </w:t>
      </w:r>
      <w:r w:rsidRPr="002B6DC3">
        <w:t>у</w:t>
      </w:r>
      <w:r w:rsidR="002B6DC3">
        <w:t xml:space="preserve"> </w:t>
      </w:r>
      <w:r w:rsidRPr="002B6DC3">
        <w:t>виробників</w:t>
      </w:r>
      <w:r w:rsidR="002B6DC3">
        <w:t xml:space="preserve"> </w:t>
      </w:r>
      <w:r w:rsidRPr="002B6DC3">
        <w:t>незалежно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фінансового</w:t>
      </w:r>
      <w:r w:rsidR="002B6DC3">
        <w:t xml:space="preserve"> </w:t>
      </w:r>
      <w:r w:rsidRPr="002B6DC3">
        <w:t>й</w:t>
      </w:r>
      <w:r w:rsidR="002B6DC3">
        <w:t xml:space="preserve"> </w:t>
      </w:r>
      <w:r w:rsidRPr="002B6DC3">
        <w:t>майнового</w:t>
      </w:r>
      <w:r w:rsidR="002B6DC3">
        <w:t xml:space="preserve"> </w:t>
      </w:r>
      <w:r w:rsidRPr="002B6DC3">
        <w:t>стану</w:t>
      </w:r>
      <w:r w:rsidR="002B6DC3">
        <w:t xml:space="preserve"> </w:t>
      </w:r>
      <w:r w:rsidRPr="002B6DC3">
        <w:t>платників.</w:t>
      </w:r>
      <w:r w:rsidR="002B6DC3">
        <w:t xml:space="preserve"> </w:t>
      </w:r>
      <w:r w:rsidRPr="002B6DC3">
        <w:t>Так</w:t>
      </w:r>
      <w:r w:rsidR="002B6DC3">
        <w:t xml:space="preserve"> </w:t>
      </w:r>
      <w:r w:rsidRPr="002B6DC3">
        <w:t>як</w:t>
      </w:r>
      <w:r w:rsidR="002B6DC3">
        <w:t xml:space="preserve"> </w:t>
      </w:r>
      <w:r w:rsidRPr="002B6DC3">
        <w:t>єдиний</w:t>
      </w:r>
      <w:r w:rsidR="002B6DC3">
        <w:t xml:space="preserve"> </w:t>
      </w:r>
      <w:r w:rsidRPr="002B6DC3">
        <w:t>податок</w:t>
      </w:r>
      <w:r w:rsidR="002B6DC3">
        <w:t xml:space="preserve"> </w:t>
      </w:r>
      <w:r w:rsidRPr="002B6DC3">
        <w:t>справляється</w:t>
      </w:r>
      <w:r w:rsidR="002B6DC3">
        <w:t xml:space="preserve"> </w:t>
      </w:r>
      <w:r w:rsidRPr="002B6DC3">
        <w:t>саме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момент</w:t>
      </w:r>
      <w:r w:rsidR="002B6DC3">
        <w:t xml:space="preserve"> </w:t>
      </w:r>
      <w:r w:rsidRPr="002B6DC3">
        <w:t>виникнення</w:t>
      </w:r>
      <w:r w:rsidR="002B6DC3">
        <w:t xml:space="preserve"> </w:t>
      </w:r>
      <w:r w:rsidRPr="002B6DC3">
        <w:t>доходу,</w:t>
      </w:r>
      <w:r w:rsidR="002B6DC3">
        <w:t xml:space="preserve"> </w:t>
      </w:r>
      <w:r w:rsidRPr="002B6DC3">
        <w:t>а</w:t>
      </w:r>
      <w:r w:rsidR="002B6DC3">
        <w:t xml:space="preserve"> </w:t>
      </w:r>
      <w:r w:rsidRPr="002B6DC3">
        <w:t>не</w:t>
      </w:r>
      <w:r w:rsidR="002B6DC3">
        <w:t xml:space="preserve"> </w:t>
      </w:r>
      <w:r w:rsidRPr="002B6DC3">
        <w:t>при</w:t>
      </w:r>
      <w:r w:rsidR="002B6DC3">
        <w:t xml:space="preserve"> </w:t>
      </w:r>
      <w:r w:rsidRPr="002B6DC3">
        <w:t>його</w:t>
      </w:r>
      <w:r w:rsidR="002B6DC3">
        <w:t xml:space="preserve"> </w:t>
      </w:r>
      <w:r w:rsidRPr="002B6DC3">
        <w:t>використанні,</w:t>
      </w:r>
      <w:r w:rsidR="002B6DC3">
        <w:t xml:space="preserve"> </w:t>
      </w:r>
      <w:r w:rsidRPr="002B6DC3">
        <w:t>то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економічним</w:t>
      </w:r>
      <w:r w:rsidR="002B6DC3">
        <w:t xml:space="preserve"> </w:t>
      </w:r>
      <w:r w:rsidRPr="002B6DC3">
        <w:t>змістом</w:t>
      </w:r>
      <w:r w:rsidR="002B6DC3">
        <w:t xml:space="preserve"> </w:t>
      </w:r>
      <w:r w:rsidRPr="002B6DC3">
        <w:t>об'єкта</w:t>
      </w:r>
      <w:r w:rsidR="002B6DC3">
        <w:t xml:space="preserve"> </w:t>
      </w:r>
      <w:r w:rsidRPr="002B6DC3">
        <w:t>оподаткування</w:t>
      </w:r>
      <w:r w:rsidR="002B6DC3">
        <w:t xml:space="preserve"> </w:t>
      </w:r>
      <w:r w:rsidRPr="002B6DC3">
        <w:t>він</w:t>
      </w:r>
      <w:r w:rsidR="002B6DC3">
        <w:t xml:space="preserve"> </w:t>
      </w:r>
      <w:r w:rsidRPr="002B6DC3">
        <w:t>відноситься</w:t>
      </w:r>
      <w:r w:rsidR="002B6DC3">
        <w:t xml:space="preserve"> </w:t>
      </w:r>
      <w:r w:rsidRPr="002B6DC3">
        <w:t>до</w:t>
      </w:r>
      <w:r w:rsidR="002B6DC3">
        <w:t xml:space="preserve"> </w:t>
      </w:r>
      <w:r w:rsidRPr="002B6DC3">
        <w:t>податків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доходи</w:t>
      </w:r>
      <w:r w:rsidR="002B6DC3">
        <w:t xml:space="preserve"> </w:t>
      </w:r>
      <w:r w:rsidRPr="002B6DC3">
        <w:t>[15,</w:t>
      </w:r>
      <w:r w:rsidR="002B6DC3">
        <w:t xml:space="preserve"> </w:t>
      </w:r>
      <w:r w:rsidRPr="002B6DC3">
        <w:t>261].</w:t>
      </w:r>
    </w:p>
    <w:p w:rsidR="008F58DB" w:rsidRPr="002B6DC3" w:rsidRDefault="008F58DB" w:rsidP="002B6DC3">
      <w:r w:rsidRPr="002B6DC3">
        <w:t>Спрощена</w:t>
      </w:r>
      <w:r w:rsidR="002B6DC3">
        <w:t xml:space="preserve"> </w:t>
      </w:r>
      <w:r w:rsidRPr="002B6DC3">
        <w:t>система</w:t>
      </w:r>
      <w:r w:rsidR="002B6DC3">
        <w:t xml:space="preserve"> </w:t>
      </w:r>
      <w:r w:rsidRPr="002B6DC3">
        <w:t>оподаткування,</w:t>
      </w:r>
      <w:r w:rsidR="002B6DC3">
        <w:t xml:space="preserve"> </w:t>
      </w:r>
      <w:r w:rsidRPr="002B6DC3">
        <w:t>обліку</w:t>
      </w:r>
      <w:r w:rsidR="002B6DC3">
        <w:t xml:space="preserve"> </w:t>
      </w:r>
      <w:r w:rsidRPr="002B6DC3">
        <w:t>та</w:t>
      </w:r>
      <w:r w:rsidR="002B6DC3">
        <w:t xml:space="preserve"> </w:t>
      </w:r>
      <w:r w:rsidRPr="002B6DC3">
        <w:t>звітності</w:t>
      </w:r>
      <w:r w:rsidR="002B6DC3">
        <w:t xml:space="preserve"> </w:t>
      </w:r>
      <w:r w:rsidRPr="002B6DC3">
        <w:t>може</w:t>
      </w:r>
      <w:r w:rsidR="002B6DC3">
        <w:t xml:space="preserve"> </w:t>
      </w:r>
      <w:r w:rsidRPr="002B6DC3">
        <w:t>бути</w:t>
      </w:r>
      <w:r w:rsidR="002B6DC3">
        <w:t xml:space="preserve"> </w:t>
      </w:r>
      <w:r w:rsidRPr="002B6DC3">
        <w:t>застосована</w:t>
      </w:r>
      <w:r w:rsidR="002B6DC3">
        <w:t xml:space="preserve"> </w:t>
      </w:r>
      <w:r w:rsidRPr="002B6DC3">
        <w:t>тільки</w:t>
      </w:r>
      <w:r w:rsidR="002B6DC3">
        <w:t xml:space="preserve"> </w:t>
      </w:r>
      <w:r w:rsidRPr="002B6DC3">
        <w:t>суб'єктами</w:t>
      </w:r>
      <w:r w:rsidR="002B6DC3">
        <w:t xml:space="preserve"> </w:t>
      </w:r>
      <w:r w:rsidRPr="002B6DC3">
        <w:t>малого</w:t>
      </w:r>
      <w:r w:rsidR="002B6DC3">
        <w:t xml:space="preserve"> </w:t>
      </w:r>
      <w:r w:rsidRPr="002B6DC3">
        <w:t>підприємництва.</w:t>
      </w:r>
      <w:r w:rsidR="002B6DC3">
        <w:t xml:space="preserve"> </w:t>
      </w:r>
      <w:r w:rsidRPr="002B6DC3">
        <w:t>Так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єдиний</w:t>
      </w:r>
      <w:r w:rsidR="002B6DC3">
        <w:t xml:space="preserve"> </w:t>
      </w:r>
      <w:r w:rsidRPr="002B6DC3">
        <w:t>податок</w:t>
      </w:r>
      <w:r w:rsidR="002B6DC3">
        <w:t xml:space="preserve"> </w:t>
      </w:r>
      <w:r w:rsidRPr="002B6DC3">
        <w:t>можуть</w:t>
      </w:r>
      <w:r w:rsidR="002B6DC3">
        <w:t xml:space="preserve"> </w:t>
      </w:r>
      <w:r w:rsidRPr="002B6DC3">
        <w:t>перейти:</w:t>
      </w:r>
    </w:p>
    <w:p w:rsidR="008F58DB" w:rsidRPr="002B6DC3" w:rsidRDefault="008F58DB" w:rsidP="002B6DC3">
      <w:pPr>
        <w:numPr>
          <w:ilvl w:val="0"/>
          <w:numId w:val="6"/>
        </w:numPr>
        <w:ind w:firstLine="720"/>
      </w:pPr>
      <w:r w:rsidRPr="002B6DC3">
        <w:t>фізичні</w:t>
      </w:r>
      <w:r w:rsidR="002B6DC3">
        <w:t xml:space="preserve"> </w:t>
      </w:r>
      <w:r w:rsidRPr="002B6DC3">
        <w:t>особи,</w:t>
      </w:r>
      <w:r w:rsidR="002B6DC3">
        <w:t xml:space="preserve"> </w:t>
      </w:r>
      <w:r w:rsidRPr="002B6DC3">
        <w:t>які</w:t>
      </w:r>
      <w:r w:rsidR="002B6DC3">
        <w:t xml:space="preserve"> </w:t>
      </w:r>
      <w:r w:rsidRPr="002B6DC3">
        <w:t>здійснюють</w:t>
      </w:r>
      <w:r w:rsidR="002B6DC3">
        <w:t xml:space="preserve"> </w:t>
      </w:r>
      <w:r w:rsidRPr="002B6DC3">
        <w:t>підприємницьку</w:t>
      </w:r>
      <w:r w:rsidR="002B6DC3">
        <w:t xml:space="preserve"> </w:t>
      </w:r>
      <w:r w:rsidRPr="002B6DC3">
        <w:t>діяльність</w:t>
      </w:r>
      <w:r w:rsidR="002B6DC3">
        <w:t xml:space="preserve"> </w:t>
      </w:r>
      <w:r w:rsidRPr="002B6DC3">
        <w:t>без</w:t>
      </w:r>
      <w:r w:rsidR="002B6DC3">
        <w:t xml:space="preserve"> </w:t>
      </w:r>
      <w:r w:rsidRPr="002B6DC3">
        <w:t>створення</w:t>
      </w:r>
      <w:r w:rsidR="002B6DC3">
        <w:t xml:space="preserve"> </w:t>
      </w:r>
      <w:r w:rsidRPr="002B6DC3">
        <w:t>юридичної</w:t>
      </w:r>
      <w:r w:rsidR="002B6DC3">
        <w:t xml:space="preserve"> </w:t>
      </w:r>
      <w:r w:rsidRPr="002B6DC3">
        <w:t>особи</w:t>
      </w:r>
      <w:r w:rsidR="002B6DC3">
        <w:t xml:space="preserve"> </w:t>
      </w:r>
      <w:r w:rsidRPr="002B6DC3">
        <w:t>і</w:t>
      </w:r>
      <w:r w:rsidR="002B6DC3">
        <w:t xml:space="preserve"> </w:t>
      </w:r>
      <w:r w:rsidRPr="002B6DC3">
        <w:t>у</w:t>
      </w:r>
      <w:r w:rsidR="002B6DC3">
        <w:t xml:space="preserve"> </w:t>
      </w:r>
      <w:r w:rsidRPr="002B6DC3">
        <w:t>трудових</w:t>
      </w:r>
      <w:r w:rsidR="002B6DC3">
        <w:t xml:space="preserve"> </w:t>
      </w:r>
      <w:r w:rsidRPr="002B6DC3">
        <w:t>відносинах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якими,</w:t>
      </w:r>
      <w:r w:rsidR="002B6DC3">
        <w:t xml:space="preserve"> </w:t>
      </w:r>
      <w:r w:rsidRPr="002B6DC3">
        <w:t>включаючи</w:t>
      </w:r>
      <w:r w:rsidR="002B6DC3">
        <w:t xml:space="preserve"> </w:t>
      </w:r>
      <w:r w:rsidRPr="002B6DC3">
        <w:t>членів</w:t>
      </w:r>
      <w:r w:rsidR="002B6DC3">
        <w:t xml:space="preserve"> </w:t>
      </w:r>
      <w:r w:rsidRPr="002B6DC3">
        <w:t>їх</w:t>
      </w:r>
      <w:r w:rsidR="002B6DC3">
        <w:t xml:space="preserve"> </w:t>
      </w:r>
      <w:r w:rsidRPr="002B6DC3">
        <w:t>сімей</w:t>
      </w:r>
      <w:r w:rsidR="002B6DC3">
        <w:t xml:space="preserve"> </w:t>
      </w:r>
      <w:r w:rsidRPr="002B6DC3">
        <w:t>протягом</w:t>
      </w:r>
      <w:r w:rsidR="002B6DC3">
        <w:t xml:space="preserve"> </w:t>
      </w:r>
      <w:r w:rsidRPr="002B6DC3">
        <w:t>року</w:t>
      </w:r>
      <w:r w:rsidR="002B6DC3">
        <w:t xml:space="preserve"> </w:t>
      </w:r>
      <w:r w:rsidRPr="002B6DC3">
        <w:t>перебуває</w:t>
      </w:r>
      <w:r w:rsidR="002B6DC3">
        <w:t xml:space="preserve"> </w:t>
      </w:r>
      <w:r w:rsidRPr="002B6DC3">
        <w:t>не</w:t>
      </w:r>
      <w:r w:rsidR="002B6DC3">
        <w:t xml:space="preserve"> </w:t>
      </w:r>
      <w:r w:rsidRPr="002B6DC3">
        <w:t>більше</w:t>
      </w:r>
      <w:r w:rsidR="002B6DC3">
        <w:t xml:space="preserve"> </w:t>
      </w:r>
      <w:r w:rsidRPr="002B6DC3">
        <w:t>10</w:t>
      </w:r>
      <w:r w:rsidR="002B6DC3">
        <w:t xml:space="preserve"> </w:t>
      </w:r>
      <w:r w:rsidRPr="002B6DC3">
        <w:t>осіб</w:t>
      </w:r>
      <w:r w:rsidR="002B6DC3">
        <w:t xml:space="preserve"> </w:t>
      </w:r>
      <w:r w:rsidRPr="002B6DC3">
        <w:t>та</w:t>
      </w:r>
      <w:r w:rsidR="002B6DC3">
        <w:t xml:space="preserve"> </w:t>
      </w:r>
      <w:r w:rsidRPr="002B6DC3">
        <w:t>обсяг</w:t>
      </w:r>
      <w:r w:rsidR="002B6DC3">
        <w:t xml:space="preserve"> </w:t>
      </w:r>
      <w:r w:rsidRPr="002B6DC3">
        <w:t>виручки</w:t>
      </w:r>
      <w:r w:rsidR="002B6DC3">
        <w:t xml:space="preserve"> </w:t>
      </w:r>
      <w:r w:rsidRPr="002B6DC3">
        <w:t>яких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реалізації</w:t>
      </w:r>
      <w:r w:rsidR="002B6DC3">
        <w:t xml:space="preserve"> </w:t>
      </w:r>
      <w:r w:rsidRPr="002B6DC3">
        <w:t>продукції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рік</w:t>
      </w:r>
      <w:r w:rsidR="002B6DC3">
        <w:t xml:space="preserve"> </w:t>
      </w:r>
      <w:r w:rsidRPr="002B6DC3">
        <w:t>не</w:t>
      </w:r>
      <w:r w:rsidR="002B6DC3">
        <w:t xml:space="preserve"> </w:t>
      </w:r>
      <w:r w:rsidRPr="002B6DC3">
        <w:t>перевищує</w:t>
      </w:r>
      <w:r w:rsidR="002B6DC3">
        <w:t xml:space="preserve"> </w:t>
      </w:r>
      <w:r w:rsidRPr="002B6DC3">
        <w:t>500</w:t>
      </w:r>
      <w:r w:rsidR="002B6DC3">
        <w:t xml:space="preserve"> </w:t>
      </w:r>
      <w:r w:rsidRPr="002B6DC3">
        <w:t>тис.</w:t>
      </w:r>
      <w:r w:rsidR="002B6DC3">
        <w:t xml:space="preserve"> </w:t>
      </w:r>
      <w:r w:rsidRPr="002B6DC3">
        <w:t>грн.;</w:t>
      </w:r>
    </w:p>
    <w:p w:rsidR="008F58DB" w:rsidRPr="002B6DC3" w:rsidRDefault="008F58DB" w:rsidP="002B6DC3">
      <w:pPr>
        <w:numPr>
          <w:ilvl w:val="0"/>
          <w:numId w:val="6"/>
        </w:numPr>
        <w:ind w:firstLine="720"/>
      </w:pPr>
      <w:r w:rsidRPr="002B6DC3">
        <w:t>юридичні</w:t>
      </w:r>
      <w:r w:rsidR="002B6DC3">
        <w:t xml:space="preserve"> </w:t>
      </w:r>
      <w:r w:rsidRPr="002B6DC3">
        <w:t>особи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суб'єкти</w:t>
      </w:r>
      <w:r w:rsidR="002B6DC3">
        <w:t xml:space="preserve"> </w:t>
      </w:r>
      <w:r w:rsidRPr="002B6DC3">
        <w:t>підприємницької</w:t>
      </w:r>
      <w:r w:rsidR="002B6DC3">
        <w:t xml:space="preserve"> </w:t>
      </w:r>
      <w:r w:rsidRPr="002B6DC3">
        <w:t>діяльності,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яких</w:t>
      </w:r>
      <w:r w:rsidR="002B6DC3">
        <w:t xml:space="preserve"> </w:t>
      </w:r>
      <w:r w:rsidRPr="002B6DC3">
        <w:t>середньооблікова</w:t>
      </w:r>
      <w:r w:rsidR="002B6DC3">
        <w:t xml:space="preserve"> </w:t>
      </w:r>
      <w:r w:rsidRPr="002B6DC3">
        <w:t>чисельність</w:t>
      </w:r>
      <w:r w:rsidR="002B6DC3">
        <w:t xml:space="preserve"> </w:t>
      </w:r>
      <w:r w:rsidRPr="002B6DC3">
        <w:t>працюючих</w:t>
      </w:r>
      <w:r w:rsidR="002B6DC3">
        <w:t xml:space="preserve"> </w:t>
      </w:r>
      <w:r w:rsidRPr="002B6DC3">
        <w:t>не</w:t>
      </w:r>
      <w:r w:rsidR="002B6DC3">
        <w:t xml:space="preserve"> </w:t>
      </w:r>
      <w:r w:rsidRPr="002B6DC3">
        <w:t>перевищує</w:t>
      </w:r>
      <w:r w:rsidR="002B6DC3">
        <w:t xml:space="preserve"> </w:t>
      </w:r>
      <w:r w:rsidRPr="002B6DC3">
        <w:t>50</w:t>
      </w:r>
      <w:r w:rsidR="002B6DC3">
        <w:t xml:space="preserve"> </w:t>
      </w:r>
      <w:r w:rsidRPr="002B6DC3">
        <w:t>осіб</w:t>
      </w:r>
      <w:r w:rsidR="002B6DC3">
        <w:t xml:space="preserve"> </w:t>
      </w:r>
      <w:r w:rsidRPr="002B6DC3">
        <w:t>і</w:t>
      </w:r>
      <w:r w:rsidR="002B6DC3">
        <w:t xml:space="preserve"> </w:t>
      </w:r>
      <w:r w:rsidRPr="002B6DC3">
        <w:t>обсяг</w:t>
      </w:r>
      <w:r w:rsidR="002B6DC3">
        <w:t xml:space="preserve"> </w:t>
      </w:r>
      <w:r w:rsidRPr="002B6DC3">
        <w:t>виручки</w:t>
      </w:r>
      <w:r w:rsidR="002B6DC3">
        <w:t xml:space="preserve"> </w:t>
      </w:r>
      <w:r w:rsidRPr="002B6DC3">
        <w:t>яких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реалізації</w:t>
      </w:r>
      <w:r w:rsidR="002B6DC3">
        <w:t xml:space="preserve"> </w:t>
      </w:r>
      <w:r w:rsidRPr="002B6DC3">
        <w:t>продукції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рік</w:t>
      </w:r>
      <w:r w:rsidR="002B6DC3">
        <w:t xml:space="preserve"> </w:t>
      </w:r>
      <w:r w:rsidRPr="002B6DC3">
        <w:t>не</w:t>
      </w:r>
      <w:r w:rsidR="002B6DC3">
        <w:t xml:space="preserve"> </w:t>
      </w:r>
      <w:r w:rsidRPr="002B6DC3">
        <w:t>перевищує</w:t>
      </w:r>
      <w:r w:rsidR="002B6DC3">
        <w:t xml:space="preserve"> </w:t>
      </w:r>
      <w:r w:rsidRPr="002B6DC3">
        <w:t>1</w:t>
      </w:r>
      <w:r w:rsidR="002B6DC3">
        <w:t xml:space="preserve"> </w:t>
      </w:r>
      <w:r w:rsidRPr="002B6DC3">
        <w:t>млн.</w:t>
      </w:r>
      <w:r w:rsidR="002B6DC3">
        <w:t xml:space="preserve"> </w:t>
      </w:r>
      <w:r w:rsidRPr="002B6DC3">
        <w:t>грн.</w:t>
      </w:r>
    </w:p>
    <w:p w:rsidR="008F58DB" w:rsidRPr="002B6DC3" w:rsidRDefault="008F58DB" w:rsidP="002B6DC3">
      <w:r w:rsidRPr="002B6DC3">
        <w:t>Перехід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єдиний</w:t>
      </w:r>
      <w:r w:rsidR="002B6DC3">
        <w:t xml:space="preserve"> </w:t>
      </w:r>
      <w:r w:rsidRPr="002B6DC3">
        <w:t>податок</w:t>
      </w:r>
      <w:r w:rsidR="002B6DC3">
        <w:t xml:space="preserve"> </w:t>
      </w:r>
      <w:r w:rsidRPr="002B6DC3">
        <w:t>звільняє</w:t>
      </w:r>
      <w:r w:rsidR="002B6DC3">
        <w:t xml:space="preserve"> </w:t>
      </w:r>
      <w:r w:rsidRPr="002B6DC3">
        <w:t>юридичну</w:t>
      </w:r>
      <w:r w:rsidR="002B6DC3">
        <w:t xml:space="preserve"> </w:t>
      </w:r>
      <w:r w:rsidRPr="002B6DC3">
        <w:t>особу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сплати:</w:t>
      </w:r>
    </w:p>
    <w:p w:rsidR="008F58DB" w:rsidRPr="002B6DC3" w:rsidRDefault="008F58DB" w:rsidP="002B6DC3">
      <w:pPr>
        <w:numPr>
          <w:ilvl w:val="0"/>
          <w:numId w:val="7"/>
        </w:numPr>
        <w:ind w:firstLine="720"/>
      </w:pPr>
      <w:r w:rsidRPr="002B6DC3">
        <w:t>податку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прибуток;</w:t>
      </w:r>
    </w:p>
    <w:p w:rsidR="008F58DB" w:rsidRPr="002B6DC3" w:rsidRDefault="008F58DB" w:rsidP="002B6DC3">
      <w:pPr>
        <w:numPr>
          <w:ilvl w:val="0"/>
          <w:numId w:val="7"/>
        </w:numPr>
        <w:ind w:firstLine="720"/>
      </w:pPr>
      <w:r w:rsidRPr="002B6DC3">
        <w:t>плати</w:t>
      </w:r>
      <w:r w:rsidR="002B6DC3">
        <w:t xml:space="preserve"> </w:t>
      </w:r>
      <w:r w:rsidRPr="002B6DC3">
        <w:t>(податку)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землю;</w:t>
      </w:r>
    </w:p>
    <w:p w:rsidR="008F58DB" w:rsidRPr="002B6DC3" w:rsidRDefault="008F58DB" w:rsidP="002B6DC3">
      <w:pPr>
        <w:numPr>
          <w:ilvl w:val="0"/>
          <w:numId w:val="7"/>
        </w:numPr>
        <w:ind w:firstLine="720"/>
      </w:pPr>
      <w:r w:rsidRPr="002B6DC3">
        <w:t>збору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спеціальне</w:t>
      </w:r>
      <w:r w:rsidR="002B6DC3">
        <w:t xml:space="preserve"> </w:t>
      </w:r>
      <w:r w:rsidRPr="002B6DC3">
        <w:t>використання</w:t>
      </w:r>
      <w:r w:rsidR="002B6DC3">
        <w:t xml:space="preserve"> </w:t>
      </w:r>
      <w:r w:rsidRPr="002B6DC3">
        <w:t>природних</w:t>
      </w:r>
      <w:r w:rsidR="002B6DC3">
        <w:t xml:space="preserve"> </w:t>
      </w:r>
      <w:r w:rsidRPr="002B6DC3">
        <w:t>ресурсів;</w:t>
      </w:r>
    </w:p>
    <w:p w:rsidR="008F58DB" w:rsidRPr="002B6DC3" w:rsidRDefault="008F58DB" w:rsidP="002B6DC3">
      <w:pPr>
        <w:numPr>
          <w:ilvl w:val="0"/>
          <w:numId w:val="7"/>
        </w:numPr>
        <w:ind w:firstLine="720"/>
      </w:pPr>
      <w:r w:rsidRPr="002B6DC3">
        <w:t>збору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обов'язкове</w:t>
      </w:r>
      <w:r w:rsidR="002B6DC3">
        <w:t xml:space="preserve"> </w:t>
      </w:r>
      <w:r w:rsidRPr="002B6DC3">
        <w:t>державне</w:t>
      </w:r>
      <w:r w:rsidR="002B6DC3">
        <w:t xml:space="preserve"> </w:t>
      </w:r>
      <w:r w:rsidRPr="002B6DC3">
        <w:t>пенсійне</w:t>
      </w:r>
      <w:r w:rsidR="002B6DC3">
        <w:t xml:space="preserve"> </w:t>
      </w:r>
      <w:r w:rsidRPr="002B6DC3">
        <w:t>страхування;</w:t>
      </w:r>
    </w:p>
    <w:p w:rsidR="008F58DB" w:rsidRPr="002B6DC3" w:rsidRDefault="008F58DB" w:rsidP="002B6DC3">
      <w:pPr>
        <w:numPr>
          <w:ilvl w:val="0"/>
          <w:numId w:val="7"/>
        </w:numPr>
        <w:ind w:firstLine="720"/>
      </w:pPr>
      <w:r w:rsidRPr="002B6DC3">
        <w:t>збору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обов'язкове</w:t>
      </w:r>
      <w:r w:rsidR="002B6DC3">
        <w:t xml:space="preserve"> </w:t>
      </w:r>
      <w:r w:rsidRPr="002B6DC3">
        <w:t>соціальне</w:t>
      </w:r>
      <w:r w:rsidR="002B6DC3">
        <w:t xml:space="preserve"> </w:t>
      </w:r>
      <w:r w:rsidRPr="002B6DC3">
        <w:t>страхування;</w:t>
      </w:r>
    </w:p>
    <w:p w:rsidR="008F58DB" w:rsidRPr="002B6DC3" w:rsidRDefault="008F58DB" w:rsidP="002B6DC3">
      <w:pPr>
        <w:numPr>
          <w:ilvl w:val="0"/>
          <w:numId w:val="7"/>
        </w:numPr>
        <w:ind w:firstLine="720"/>
      </w:pPr>
      <w:r w:rsidRPr="002B6DC3">
        <w:t>відрахування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будівництво</w:t>
      </w:r>
      <w:r w:rsidR="002B6DC3">
        <w:t xml:space="preserve"> </w:t>
      </w:r>
      <w:r w:rsidRPr="002B6DC3">
        <w:t>і</w:t>
      </w:r>
      <w:r w:rsidR="002B6DC3">
        <w:t xml:space="preserve"> </w:t>
      </w:r>
      <w:r w:rsidRPr="002B6DC3">
        <w:t>ремонт</w:t>
      </w:r>
      <w:r w:rsidR="002B6DC3">
        <w:t xml:space="preserve"> </w:t>
      </w:r>
      <w:r w:rsidRPr="002B6DC3">
        <w:t>автодоріг;</w:t>
      </w:r>
    </w:p>
    <w:p w:rsidR="008F58DB" w:rsidRPr="002B6DC3" w:rsidRDefault="008F58DB" w:rsidP="002B6DC3">
      <w:pPr>
        <w:numPr>
          <w:ilvl w:val="0"/>
          <w:numId w:val="7"/>
        </w:numPr>
        <w:ind w:firstLine="720"/>
      </w:pPr>
      <w:r w:rsidRPr="002B6DC3">
        <w:t>комунального</w:t>
      </w:r>
      <w:r w:rsidR="002B6DC3">
        <w:t xml:space="preserve"> </w:t>
      </w:r>
      <w:r w:rsidRPr="002B6DC3">
        <w:t>податку;</w:t>
      </w:r>
    </w:p>
    <w:p w:rsidR="008F58DB" w:rsidRPr="002B6DC3" w:rsidRDefault="008F58DB" w:rsidP="002B6DC3">
      <w:pPr>
        <w:numPr>
          <w:ilvl w:val="0"/>
          <w:numId w:val="7"/>
        </w:numPr>
        <w:ind w:firstLine="720"/>
      </w:pPr>
      <w:r w:rsidRPr="002B6DC3">
        <w:t>плата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патенти;</w:t>
      </w:r>
    </w:p>
    <w:p w:rsidR="008F58DB" w:rsidRPr="002B6DC3" w:rsidRDefault="008F58DB" w:rsidP="002B6DC3">
      <w:pPr>
        <w:numPr>
          <w:ilvl w:val="0"/>
          <w:numId w:val="7"/>
        </w:numPr>
        <w:ind w:firstLine="720"/>
      </w:pPr>
      <w:r w:rsidRPr="002B6DC3">
        <w:t>збору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видачу</w:t>
      </w:r>
      <w:r w:rsidR="002B6DC3">
        <w:t xml:space="preserve"> </w:t>
      </w:r>
      <w:r w:rsidRPr="002B6DC3">
        <w:t>дозволу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розміщення</w:t>
      </w:r>
      <w:r w:rsidR="002B6DC3">
        <w:t xml:space="preserve"> </w:t>
      </w:r>
      <w:r w:rsidRPr="002B6DC3">
        <w:t>об'єктів</w:t>
      </w:r>
      <w:r w:rsidR="002B6DC3">
        <w:t xml:space="preserve"> </w:t>
      </w:r>
      <w:r w:rsidRPr="002B6DC3">
        <w:t>торгівлі</w:t>
      </w:r>
      <w:r w:rsidR="002B6DC3">
        <w:t xml:space="preserve"> </w:t>
      </w:r>
      <w:r w:rsidRPr="002B6DC3">
        <w:t>і</w:t>
      </w:r>
      <w:r w:rsidR="002B6DC3">
        <w:t xml:space="preserve"> </w:t>
      </w:r>
      <w:r w:rsidRPr="002B6DC3">
        <w:t>сфери</w:t>
      </w:r>
      <w:r w:rsidR="002B6DC3">
        <w:t xml:space="preserve"> </w:t>
      </w:r>
      <w:r w:rsidRPr="002B6DC3">
        <w:t>послуг;</w:t>
      </w:r>
    </w:p>
    <w:p w:rsidR="008F58DB" w:rsidRPr="002B6DC3" w:rsidRDefault="008F58DB" w:rsidP="002B6DC3">
      <w:pPr>
        <w:numPr>
          <w:ilvl w:val="0"/>
          <w:numId w:val="7"/>
        </w:numPr>
        <w:ind w:firstLine="720"/>
      </w:pPr>
      <w:r w:rsidRPr="002B6DC3">
        <w:t>внесків</w:t>
      </w:r>
      <w:r w:rsidR="002B6DC3">
        <w:t xml:space="preserve"> </w:t>
      </w:r>
      <w:r w:rsidRPr="002B6DC3">
        <w:t>у</w:t>
      </w:r>
      <w:r w:rsidR="002B6DC3">
        <w:t xml:space="preserve"> </w:t>
      </w:r>
      <w:r w:rsidRPr="002B6DC3">
        <w:t>Фонд</w:t>
      </w:r>
      <w:r w:rsidR="002B6DC3">
        <w:t xml:space="preserve"> </w:t>
      </w:r>
      <w:r w:rsidRPr="002B6DC3">
        <w:t>соціального</w:t>
      </w:r>
      <w:r w:rsidR="002B6DC3">
        <w:t xml:space="preserve"> </w:t>
      </w:r>
      <w:r w:rsidRPr="002B6DC3">
        <w:t>захисту</w:t>
      </w:r>
      <w:r w:rsidR="002B6DC3">
        <w:t xml:space="preserve"> </w:t>
      </w:r>
      <w:r w:rsidRPr="002B6DC3">
        <w:t>інвалідів.</w:t>
      </w:r>
    </w:p>
    <w:p w:rsidR="008F58DB" w:rsidRPr="002B6DC3" w:rsidRDefault="008F58DB" w:rsidP="002B6DC3">
      <w:r w:rsidRPr="002B6DC3">
        <w:t>Схема</w:t>
      </w:r>
      <w:r w:rsidR="002B6DC3">
        <w:t xml:space="preserve"> </w:t>
      </w:r>
      <w:r w:rsidRPr="002B6DC3">
        <w:t>розрахунку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показана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рисунку</w:t>
      </w:r>
      <w:r w:rsidR="002B6DC3">
        <w:t xml:space="preserve"> </w:t>
      </w:r>
      <w:r w:rsidRPr="002B6DC3">
        <w:t>14.1.</w:t>
      </w:r>
    </w:p>
    <w:p w:rsidR="008F58DB" w:rsidRPr="002B6DC3" w:rsidRDefault="008F58DB" w:rsidP="002B6DC3">
      <w:r w:rsidRPr="002B6DC3">
        <w:t>Юридичні</w:t>
      </w:r>
      <w:r w:rsidR="002B6DC3">
        <w:t xml:space="preserve"> </w:t>
      </w:r>
      <w:r w:rsidRPr="002B6DC3">
        <w:t>особи</w:t>
      </w:r>
      <w:r w:rsidR="002B6DC3">
        <w:t xml:space="preserve"> </w:t>
      </w:r>
      <w:r w:rsidRPr="002B6DC3">
        <w:t>можуть</w:t>
      </w:r>
      <w:r w:rsidR="002B6DC3">
        <w:t xml:space="preserve"> </w:t>
      </w:r>
      <w:r w:rsidRPr="002B6DC3">
        <w:t>самостійно</w:t>
      </w:r>
      <w:r w:rsidR="002B6DC3">
        <w:t xml:space="preserve"> </w:t>
      </w:r>
      <w:r w:rsidRPr="002B6DC3">
        <w:t>обрати</w:t>
      </w:r>
      <w:r w:rsidR="002B6DC3">
        <w:t xml:space="preserve"> </w:t>
      </w:r>
      <w:r w:rsidRPr="002B6DC3">
        <w:t>одну</w:t>
      </w:r>
      <w:r w:rsidR="002B6DC3">
        <w:t xml:space="preserve"> </w:t>
      </w:r>
      <w:r w:rsidRPr="002B6DC3">
        <w:t>із</w:t>
      </w:r>
      <w:r w:rsidR="002B6DC3">
        <w:t xml:space="preserve"> </w:t>
      </w:r>
      <w:r w:rsidRPr="002B6DC3">
        <w:t>ставок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податку:</w:t>
      </w:r>
    </w:p>
    <w:p w:rsidR="008F58DB" w:rsidRPr="002B6DC3" w:rsidRDefault="008F58DB" w:rsidP="002B6DC3">
      <w:pPr>
        <w:numPr>
          <w:ilvl w:val="0"/>
          <w:numId w:val="8"/>
        </w:numPr>
        <w:ind w:firstLine="720"/>
      </w:pPr>
      <w:r w:rsidRPr="002B6DC3">
        <w:t>6</w:t>
      </w:r>
      <w:r w:rsidR="002B6DC3">
        <w:t xml:space="preserve"> </w:t>
      </w:r>
      <w:r w:rsidRPr="002B6DC3">
        <w:t>%</w:t>
      </w:r>
      <w:r w:rsidR="002B6DC3">
        <w:t xml:space="preserve"> </w:t>
      </w:r>
      <w:r w:rsidRPr="002B6DC3">
        <w:t>суми</w:t>
      </w:r>
      <w:r w:rsidR="002B6DC3">
        <w:t xml:space="preserve"> </w:t>
      </w:r>
      <w:r w:rsidRPr="002B6DC3">
        <w:t>виручки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реалізації</w:t>
      </w:r>
      <w:r w:rsidR="002B6DC3">
        <w:t xml:space="preserve"> </w:t>
      </w:r>
      <w:r w:rsidRPr="002B6DC3">
        <w:t>продукції</w:t>
      </w:r>
      <w:r w:rsidR="002B6DC3">
        <w:t xml:space="preserve"> </w:t>
      </w:r>
      <w:r w:rsidRPr="002B6DC3">
        <w:t>(товарів,</w:t>
      </w:r>
      <w:r w:rsidR="002B6DC3">
        <w:t xml:space="preserve"> </w:t>
      </w:r>
      <w:r w:rsidRPr="002B6DC3">
        <w:t>робіт,</w:t>
      </w:r>
      <w:r w:rsidR="002B6DC3">
        <w:t xml:space="preserve"> </w:t>
      </w:r>
      <w:r w:rsidRPr="002B6DC3">
        <w:t>послуг)</w:t>
      </w:r>
      <w:r w:rsidR="002B6DC3">
        <w:t xml:space="preserve"> </w:t>
      </w:r>
      <w:r w:rsidRPr="002B6DC3">
        <w:t>без</w:t>
      </w:r>
      <w:r w:rsidR="002B6DC3">
        <w:t xml:space="preserve"> </w:t>
      </w:r>
      <w:r w:rsidRPr="002B6DC3">
        <w:t>урахування</w:t>
      </w:r>
      <w:r w:rsidR="002B6DC3">
        <w:t xml:space="preserve"> </w:t>
      </w:r>
      <w:r w:rsidRPr="002B6DC3">
        <w:t>акцизного</w:t>
      </w:r>
      <w:r w:rsidR="002B6DC3">
        <w:t xml:space="preserve"> </w:t>
      </w:r>
      <w:r w:rsidRPr="002B6DC3">
        <w:t>збору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разі</w:t>
      </w:r>
      <w:r w:rsidR="002B6DC3">
        <w:t xml:space="preserve"> </w:t>
      </w:r>
      <w:r w:rsidRPr="002B6DC3">
        <w:t>сплати</w:t>
      </w:r>
      <w:r w:rsidR="002B6DC3">
        <w:t xml:space="preserve"> </w:t>
      </w:r>
      <w:r w:rsidRPr="002B6DC3">
        <w:t>ПДВ;</w:t>
      </w:r>
    </w:p>
    <w:p w:rsidR="008F58DB" w:rsidRPr="002B6DC3" w:rsidRDefault="008F58DB" w:rsidP="002B6DC3">
      <w:pPr>
        <w:numPr>
          <w:ilvl w:val="0"/>
          <w:numId w:val="8"/>
        </w:numPr>
        <w:ind w:firstLine="720"/>
      </w:pPr>
      <w:r w:rsidRPr="002B6DC3">
        <w:t>10%</w:t>
      </w:r>
      <w:r w:rsidR="002B6DC3">
        <w:t xml:space="preserve"> </w:t>
      </w:r>
      <w:r w:rsidRPr="002B6DC3">
        <w:t>суми</w:t>
      </w:r>
      <w:r w:rsidR="002B6DC3">
        <w:t xml:space="preserve"> </w:t>
      </w:r>
      <w:r w:rsidRPr="002B6DC3">
        <w:t>виручки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реалізації</w:t>
      </w:r>
      <w:r w:rsidR="002B6DC3">
        <w:t xml:space="preserve"> </w:t>
      </w:r>
      <w:r w:rsidRPr="002B6DC3">
        <w:t>продукції</w:t>
      </w:r>
      <w:r w:rsidR="002B6DC3">
        <w:t xml:space="preserve"> </w:t>
      </w:r>
      <w:r w:rsidRPr="002B6DC3">
        <w:t>(товарів,</w:t>
      </w:r>
      <w:r w:rsidR="002B6DC3">
        <w:t xml:space="preserve"> </w:t>
      </w:r>
      <w:r w:rsidRPr="002B6DC3">
        <w:t>робіт,</w:t>
      </w:r>
      <w:r w:rsidR="002B6DC3">
        <w:t xml:space="preserve"> </w:t>
      </w:r>
      <w:r w:rsidRPr="002B6DC3">
        <w:t>послуг),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винятком</w:t>
      </w:r>
      <w:r w:rsidR="002B6DC3">
        <w:t xml:space="preserve"> </w:t>
      </w:r>
      <w:r w:rsidRPr="002B6DC3">
        <w:t>акцизного</w:t>
      </w:r>
      <w:r w:rsidR="002B6DC3">
        <w:t xml:space="preserve"> </w:t>
      </w:r>
      <w:r w:rsidRPr="002B6DC3">
        <w:t>збору,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разі</w:t>
      </w:r>
      <w:r w:rsidR="002B6DC3">
        <w:t xml:space="preserve"> </w:t>
      </w:r>
      <w:r w:rsidRPr="002B6DC3">
        <w:t>включення</w:t>
      </w:r>
      <w:r w:rsidR="002B6DC3">
        <w:t xml:space="preserve"> </w:t>
      </w:r>
      <w:r w:rsidRPr="002B6DC3">
        <w:t>ПДВ</w:t>
      </w:r>
      <w:r w:rsidR="002B6DC3">
        <w:t xml:space="preserve"> </w:t>
      </w:r>
      <w:r w:rsidRPr="002B6DC3">
        <w:t>до</w:t>
      </w:r>
      <w:r w:rsidR="002B6DC3">
        <w:t xml:space="preserve"> </w:t>
      </w:r>
      <w:r w:rsidRPr="002B6DC3">
        <w:t>складу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податку.</w:t>
      </w:r>
    </w:p>
    <w:p w:rsidR="008F58DB" w:rsidRPr="002B6DC3" w:rsidRDefault="008F58DB" w:rsidP="002B6DC3">
      <w:r w:rsidRPr="002B6DC3">
        <w:t>Базою</w:t>
      </w:r>
      <w:r w:rsidR="002B6DC3">
        <w:t xml:space="preserve"> </w:t>
      </w:r>
      <w:r w:rsidRPr="002B6DC3">
        <w:t>оподаткування</w:t>
      </w:r>
      <w:r w:rsidR="002B6DC3">
        <w:t xml:space="preserve"> </w:t>
      </w:r>
      <w:r w:rsidRPr="002B6DC3">
        <w:t>у</w:t>
      </w:r>
      <w:r w:rsidR="002B6DC3">
        <w:t xml:space="preserve"> </w:t>
      </w:r>
      <w:r w:rsidRPr="002B6DC3">
        <w:t>юридичних</w:t>
      </w:r>
      <w:r w:rsidR="002B6DC3">
        <w:t xml:space="preserve"> </w:t>
      </w:r>
      <w:r w:rsidRPr="002B6DC3">
        <w:t>осіб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суб'єктів</w:t>
      </w:r>
      <w:r w:rsidR="002B6DC3">
        <w:t xml:space="preserve"> </w:t>
      </w:r>
      <w:r w:rsidRPr="002B6DC3">
        <w:t>малого</w:t>
      </w:r>
      <w:r w:rsidR="002B6DC3">
        <w:t xml:space="preserve"> </w:t>
      </w:r>
      <w:r w:rsidRPr="002B6DC3">
        <w:t>підприємництва</w:t>
      </w:r>
      <w:r w:rsidR="002B6DC3">
        <w:t xml:space="preserve"> </w:t>
      </w:r>
      <w:r w:rsidRPr="002B6DC3">
        <w:t>є</w:t>
      </w:r>
      <w:r w:rsidR="002B6DC3">
        <w:t xml:space="preserve"> </w:t>
      </w:r>
      <w:r w:rsidRPr="002B6DC3">
        <w:t>виручка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реалізації</w:t>
      </w:r>
      <w:r w:rsidR="002B6DC3">
        <w:t xml:space="preserve"> </w:t>
      </w:r>
      <w:r w:rsidRPr="002B6DC3">
        <w:t>продукції</w:t>
      </w:r>
      <w:r w:rsidR="002B6DC3">
        <w:t xml:space="preserve"> </w:t>
      </w:r>
      <w:r w:rsidRPr="002B6DC3">
        <w:t>(товарів,</w:t>
      </w:r>
      <w:r w:rsidR="002B6DC3">
        <w:t xml:space="preserve"> </w:t>
      </w:r>
      <w:r w:rsidRPr="002B6DC3">
        <w:t>робіт,</w:t>
      </w:r>
      <w:r w:rsidR="002B6DC3">
        <w:t xml:space="preserve"> </w:t>
      </w:r>
      <w:r w:rsidRPr="002B6DC3">
        <w:t>послуг)</w:t>
      </w:r>
      <w:r w:rsidR="002B6DC3">
        <w:t xml:space="preserve"> </w:t>
      </w:r>
      <w:r w:rsidRPr="002B6DC3">
        <w:t>без</w:t>
      </w:r>
      <w:r w:rsidR="002B6DC3">
        <w:t xml:space="preserve"> </w:t>
      </w:r>
      <w:r w:rsidRPr="002B6DC3">
        <w:t>урахування</w:t>
      </w:r>
      <w:r w:rsidR="002B6DC3">
        <w:t xml:space="preserve"> </w:t>
      </w:r>
      <w:r w:rsidRPr="002B6DC3">
        <w:t>акцизного</w:t>
      </w:r>
      <w:r w:rsidR="002B6DC3">
        <w:t xml:space="preserve"> </w:t>
      </w:r>
      <w:r w:rsidRPr="002B6DC3">
        <w:t>збору.</w:t>
      </w:r>
      <w:r w:rsidR="002B6DC3">
        <w:t xml:space="preserve"> </w:t>
      </w:r>
      <w:r w:rsidRPr="002B6DC3">
        <w:t>Для</w:t>
      </w:r>
      <w:r w:rsidR="002B6DC3">
        <w:t xml:space="preserve"> </w:t>
      </w:r>
      <w:r w:rsidRPr="002B6DC3">
        <w:t>платників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ставкою</w:t>
      </w:r>
      <w:r w:rsidR="002B6DC3">
        <w:t xml:space="preserve"> </w:t>
      </w:r>
      <w:r w:rsidRPr="002B6DC3">
        <w:t>10%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базу</w:t>
      </w:r>
      <w:r w:rsidR="002B6DC3">
        <w:t xml:space="preserve"> </w:t>
      </w:r>
      <w:r w:rsidRPr="002B6DC3">
        <w:t>оподаткування</w:t>
      </w:r>
      <w:r w:rsidR="002B6DC3">
        <w:t xml:space="preserve"> </w:t>
      </w:r>
      <w:r w:rsidRPr="002B6DC3">
        <w:t>не</w:t>
      </w:r>
      <w:r w:rsidR="002B6DC3">
        <w:t xml:space="preserve"> </w:t>
      </w:r>
      <w:r w:rsidRPr="002B6DC3">
        <w:t>включаються</w:t>
      </w:r>
      <w:r w:rsidR="002B6DC3">
        <w:t xml:space="preserve"> </w:t>
      </w:r>
      <w:r w:rsidRPr="002B6DC3">
        <w:t>також</w:t>
      </w:r>
      <w:r w:rsidR="002B6DC3">
        <w:t xml:space="preserve"> </w:t>
      </w:r>
      <w:r w:rsidRPr="002B6DC3">
        <w:t>суми</w:t>
      </w:r>
      <w:r w:rsidR="002B6DC3">
        <w:t xml:space="preserve"> </w:t>
      </w:r>
      <w:r w:rsidRPr="002B6DC3">
        <w:t>ПДВ,</w:t>
      </w:r>
      <w:r w:rsidR="002B6DC3">
        <w:t xml:space="preserve"> </w:t>
      </w:r>
      <w:r w:rsidRPr="002B6DC3">
        <w:t>бо</w:t>
      </w:r>
      <w:r w:rsidR="002B6DC3">
        <w:t xml:space="preserve"> </w:t>
      </w:r>
      <w:r w:rsidRPr="002B6DC3">
        <w:t>нараховувати</w:t>
      </w:r>
      <w:r w:rsidR="002B6DC3">
        <w:t xml:space="preserve"> </w:t>
      </w:r>
      <w:r w:rsidRPr="002B6DC3">
        <w:t>їх</w:t>
      </w:r>
      <w:r w:rsidR="002B6DC3">
        <w:t xml:space="preserve"> </w:t>
      </w:r>
      <w:r w:rsidRPr="002B6DC3">
        <w:t>такий</w:t>
      </w:r>
      <w:r w:rsidR="002B6DC3">
        <w:t xml:space="preserve"> </w:t>
      </w:r>
      <w:r w:rsidRPr="002B6DC3">
        <w:t>платник</w:t>
      </w:r>
      <w:r w:rsidR="002B6DC3">
        <w:t xml:space="preserve"> </w:t>
      </w:r>
      <w:r w:rsidRPr="002B6DC3">
        <w:t>не</w:t>
      </w:r>
      <w:r w:rsidR="002B6DC3">
        <w:t xml:space="preserve"> </w:t>
      </w:r>
      <w:r w:rsidRPr="002B6DC3">
        <w:t>має</w:t>
      </w:r>
      <w:r w:rsidR="002B6DC3">
        <w:t xml:space="preserve"> </w:t>
      </w:r>
      <w:r w:rsidRPr="002B6DC3">
        <w:t>права.</w:t>
      </w:r>
      <w:r w:rsidR="002B6DC3">
        <w:t xml:space="preserve"> </w:t>
      </w:r>
      <w:r w:rsidRPr="002B6DC3">
        <w:t>Стосовно</w:t>
      </w:r>
      <w:r w:rsidR="002B6DC3">
        <w:t xml:space="preserve"> </w:t>
      </w:r>
      <w:r w:rsidRPr="002B6DC3">
        <w:t>ж</w:t>
      </w:r>
      <w:r w:rsidR="002B6DC3">
        <w:t xml:space="preserve"> </w:t>
      </w:r>
      <w:r w:rsidRPr="002B6DC3">
        <w:t>акцизного</w:t>
      </w:r>
      <w:r w:rsidR="002B6DC3">
        <w:t xml:space="preserve"> </w:t>
      </w:r>
      <w:r w:rsidRPr="002B6DC3">
        <w:t>збору,</w:t>
      </w:r>
      <w:r w:rsidR="002B6DC3">
        <w:t xml:space="preserve"> </w:t>
      </w:r>
      <w:r w:rsidRPr="002B6DC3">
        <w:t>то</w:t>
      </w:r>
      <w:r w:rsidR="002B6DC3">
        <w:t xml:space="preserve"> </w:t>
      </w:r>
      <w:r w:rsidRPr="002B6DC3">
        <w:t>ця</w:t>
      </w:r>
      <w:r w:rsidR="002B6DC3">
        <w:t xml:space="preserve"> </w:t>
      </w:r>
      <w:r w:rsidRPr="002B6DC3">
        <w:t>норма</w:t>
      </w:r>
      <w:r w:rsidR="002B6DC3">
        <w:t xml:space="preserve"> </w:t>
      </w:r>
      <w:r w:rsidRPr="002B6DC3">
        <w:t>вже</w:t>
      </w:r>
      <w:r w:rsidR="002B6DC3">
        <w:t xml:space="preserve"> </w:t>
      </w:r>
      <w:r w:rsidRPr="002B6DC3">
        <w:t>втратила</w:t>
      </w:r>
      <w:r w:rsidR="002B6DC3">
        <w:t xml:space="preserve"> </w:t>
      </w:r>
      <w:r w:rsidRPr="002B6DC3">
        <w:t>свою</w:t>
      </w:r>
      <w:r w:rsidR="002B6DC3">
        <w:t xml:space="preserve"> </w:t>
      </w:r>
      <w:r w:rsidRPr="002B6DC3">
        <w:t>актуальність</w:t>
      </w:r>
      <w:r w:rsidR="002B6DC3">
        <w:t xml:space="preserve"> </w:t>
      </w:r>
      <w:r w:rsidRPr="002B6DC3">
        <w:t>у</w:t>
      </w:r>
      <w:r w:rsidR="002B6DC3">
        <w:t xml:space="preserve"> </w:t>
      </w:r>
      <w:r w:rsidRPr="002B6DC3">
        <w:t>зв'язку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тим,</w:t>
      </w:r>
      <w:r w:rsidR="002B6DC3">
        <w:t xml:space="preserve"> </w:t>
      </w:r>
      <w:r w:rsidRPr="002B6DC3">
        <w:t>що</w:t>
      </w:r>
      <w:r w:rsidR="002B6DC3">
        <w:t xml:space="preserve"> </w:t>
      </w:r>
      <w:r w:rsidRPr="002B6DC3">
        <w:t>виготовлення</w:t>
      </w:r>
      <w:r w:rsidR="002B6DC3">
        <w:t xml:space="preserve"> </w:t>
      </w:r>
      <w:r w:rsidRPr="002B6DC3">
        <w:t>та</w:t>
      </w:r>
      <w:r w:rsidR="002B6DC3">
        <w:t xml:space="preserve"> </w:t>
      </w:r>
      <w:r w:rsidRPr="002B6DC3">
        <w:t>імпорт</w:t>
      </w:r>
      <w:r w:rsidR="002B6DC3">
        <w:t xml:space="preserve"> </w:t>
      </w:r>
      <w:r w:rsidRPr="002B6DC3">
        <w:t>підакцизних</w:t>
      </w:r>
      <w:r w:rsidR="002B6DC3">
        <w:t xml:space="preserve"> </w:t>
      </w:r>
      <w:r w:rsidRPr="002B6DC3">
        <w:t>товарів</w:t>
      </w:r>
      <w:r w:rsidR="002B6DC3">
        <w:t xml:space="preserve"> </w:t>
      </w:r>
      <w:r w:rsidRPr="002B6DC3">
        <w:t>вилучені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припустимої</w:t>
      </w:r>
      <w:r w:rsidR="002B6DC3">
        <w:t xml:space="preserve"> </w:t>
      </w:r>
      <w:r w:rsidRPr="002B6DC3">
        <w:t>сфери</w:t>
      </w:r>
      <w:r w:rsidR="002B6DC3">
        <w:t xml:space="preserve"> </w:t>
      </w:r>
      <w:r w:rsidRPr="002B6DC3">
        <w:t>діяльності</w:t>
      </w:r>
      <w:r w:rsidR="002B6DC3">
        <w:t xml:space="preserve"> </w:t>
      </w:r>
      <w:r w:rsidRPr="002B6DC3">
        <w:t>суб'єктів</w:t>
      </w:r>
      <w:r w:rsidR="002B6DC3">
        <w:t xml:space="preserve"> </w:t>
      </w:r>
      <w:r w:rsidRPr="002B6DC3">
        <w:t>малого</w:t>
      </w:r>
      <w:r w:rsidR="002B6DC3">
        <w:t xml:space="preserve"> </w:t>
      </w:r>
      <w:r w:rsidRPr="002B6DC3">
        <w:t>підприємництва.</w:t>
      </w:r>
    </w:p>
    <w:p w:rsidR="008F58DB" w:rsidRPr="002B6DC3" w:rsidRDefault="008F58DB" w:rsidP="002B6DC3">
      <w:r w:rsidRPr="002B6DC3">
        <w:t>Під</w:t>
      </w:r>
      <w:r w:rsidR="002B6DC3">
        <w:t xml:space="preserve"> </w:t>
      </w:r>
      <w:r w:rsidRPr="002B6DC3">
        <w:t>виручкою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реалізації</w:t>
      </w:r>
      <w:r w:rsidR="002B6DC3">
        <w:t xml:space="preserve"> </w:t>
      </w:r>
      <w:r w:rsidRPr="002B6DC3">
        <w:t>продукції</w:t>
      </w:r>
      <w:r w:rsidR="002B6DC3">
        <w:t xml:space="preserve"> </w:t>
      </w:r>
      <w:r w:rsidRPr="002B6DC3">
        <w:t>(товарів,</w:t>
      </w:r>
      <w:r w:rsidR="002B6DC3">
        <w:t xml:space="preserve"> </w:t>
      </w:r>
      <w:r w:rsidRPr="002B6DC3">
        <w:t>робіт,</w:t>
      </w:r>
      <w:r w:rsidR="002B6DC3">
        <w:t xml:space="preserve"> </w:t>
      </w:r>
      <w:r w:rsidRPr="002B6DC3">
        <w:t>послуг)</w:t>
      </w:r>
      <w:r w:rsidR="002B6DC3">
        <w:t xml:space="preserve"> </w:t>
      </w:r>
      <w:r w:rsidRPr="002B6DC3">
        <w:t>слід</w:t>
      </w:r>
      <w:r w:rsidR="002B6DC3">
        <w:t xml:space="preserve"> </w:t>
      </w:r>
      <w:r w:rsidRPr="002B6DC3">
        <w:t>розуміти</w:t>
      </w:r>
      <w:r w:rsidR="002B6DC3">
        <w:t xml:space="preserve"> </w:t>
      </w:r>
      <w:r w:rsidRPr="002B6DC3">
        <w:t>суму,</w:t>
      </w:r>
      <w:r w:rsidR="002B6DC3">
        <w:t xml:space="preserve"> </w:t>
      </w:r>
      <w:r w:rsidRPr="002B6DC3">
        <w:t>фактично</w:t>
      </w:r>
      <w:r w:rsidR="002B6DC3">
        <w:t xml:space="preserve"> </w:t>
      </w:r>
      <w:r w:rsidRPr="002B6DC3">
        <w:t>отриману</w:t>
      </w:r>
      <w:r w:rsidR="002B6DC3">
        <w:t xml:space="preserve"> </w:t>
      </w:r>
      <w:r w:rsidRPr="002B6DC3">
        <w:t>суб'єктом</w:t>
      </w:r>
      <w:r w:rsidR="002B6DC3">
        <w:t xml:space="preserve"> </w:t>
      </w:r>
      <w:r w:rsidRPr="002B6DC3">
        <w:t>підприємницької</w:t>
      </w:r>
      <w:r w:rsidR="002B6DC3">
        <w:t xml:space="preserve"> </w:t>
      </w:r>
      <w:r w:rsidRPr="002B6DC3">
        <w:t>діяльності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розрахунковий</w:t>
      </w:r>
      <w:r w:rsidR="002B6DC3">
        <w:t xml:space="preserve"> </w:t>
      </w:r>
      <w:r w:rsidRPr="002B6DC3">
        <w:t>рахунок</w:t>
      </w:r>
      <w:r w:rsidR="002B6DC3">
        <w:t xml:space="preserve"> </w:t>
      </w:r>
      <w:r w:rsidRPr="002B6DC3">
        <w:t>чи</w:t>
      </w:r>
      <w:r w:rsidR="002B6DC3">
        <w:t xml:space="preserve"> </w:t>
      </w:r>
      <w:r w:rsidRPr="002B6DC3">
        <w:t>(і)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касу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здійснення</w:t>
      </w:r>
      <w:r w:rsidR="002B6DC3">
        <w:t xml:space="preserve"> </w:t>
      </w:r>
      <w:r w:rsidRPr="002B6DC3">
        <w:t>операцій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продажу</w:t>
      </w:r>
      <w:r w:rsidR="002B6DC3">
        <w:t xml:space="preserve"> </w:t>
      </w:r>
      <w:r w:rsidRPr="002B6DC3">
        <w:t>продукції</w:t>
      </w:r>
      <w:r w:rsidR="002B6DC3">
        <w:t xml:space="preserve"> </w:t>
      </w:r>
      <w:r w:rsidRPr="002B6DC3">
        <w:t>(товарів,</w:t>
      </w:r>
      <w:r w:rsidR="002B6DC3">
        <w:t xml:space="preserve"> </w:t>
      </w:r>
      <w:r w:rsidRPr="002B6DC3">
        <w:t>робіт,</w:t>
      </w:r>
      <w:r w:rsidR="002B6DC3">
        <w:t xml:space="preserve"> </w:t>
      </w:r>
      <w:r w:rsidRPr="002B6DC3">
        <w:t>послуг).</w:t>
      </w:r>
    </w:p>
    <w:p w:rsidR="008F58DB" w:rsidRPr="002B6DC3" w:rsidRDefault="008F58DB" w:rsidP="002B6DC3">
      <w:r w:rsidRPr="002B6DC3">
        <w:t>Перехід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спрощену</w:t>
      </w:r>
      <w:r w:rsidR="007D13CA">
        <w:rPr>
          <w:lang w:val="ru-RU"/>
        </w:rPr>
        <w:t xml:space="preserve"> </w:t>
      </w:r>
      <w:r w:rsidRPr="002B6DC3">
        <w:t>систему</w:t>
      </w:r>
      <w:r w:rsidR="002B6DC3">
        <w:t xml:space="preserve"> </w:t>
      </w:r>
      <w:r w:rsidRPr="002B6DC3">
        <w:t>оподаткування</w:t>
      </w:r>
      <w:r w:rsidR="002B6DC3">
        <w:t xml:space="preserve"> </w:t>
      </w:r>
      <w:r w:rsidRPr="002B6DC3">
        <w:t>для</w:t>
      </w:r>
      <w:r w:rsidR="002B6DC3">
        <w:t xml:space="preserve"> </w:t>
      </w:r>
      <w:r w:rsidRPr="002B6DC3">
        <w:t>юридичних</w:t>
      </w:r>
      <w:r w:rsidR="002B6DC3">
        <w:t xml:space="preserve"> </w:t>
      </w:r>
      <w:r w:rsidRPr="002B6DC3">
        <w:t>осіб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суб'єктів</w:t>
      </w:r>
      <w:r w:rsidR="002B6DC3">
        <w:t xml:space="preserve"> </w:t>
      </w:r>
      <w:r w:rsidRPr="002B6DC3">
        <w:t>підприємницької</w:t>
      </w:r>
      <w:r w:rsidR="002B6DC3">
        <w:t xml:space="preserve"> </w:t>
      </w:r>
      <w:r w:rsidRPr="002B6DC3">
        <w:t>діяльності</w:t>
      </w:r>
      <w:r w:rsidR="002B6DC3">
        <w:t xml:space="preserve"> </w:t>
      </w:r>
      <w:r w:rsidRPr="002B6DC3">
        <w:t>можливий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будь-якого</w:t>
      </w:r>
      <w:r w:rsidR="002B6DC3">
        <w:t xml:space="preserve"> </w:t>
      </w:r>
      <w:r w:rsidRPr="002B6DC3">
        <w:t>податкового</w:t>
      </w:r>
      <w:r w:rsidR="002B6DC3">
        <w:t xml:space="preserve"> </w:t>
      </w:r>
      <w:r w:rsidRPr="002B6DC3">
        <w:t>періоду,</w:t>
      </w:r>
      <w:r w:rsidR="002B6DC3">
        <w:t xml:space="preserve"> </w:t>
      </w:r>
      <w:r w:rsidRPr="002B6DC3">
        <w:t>а</w:t>
      </w:r>
      <w:r w:rsidR="002B6DC3">
        <w:t xml:space="preserve"> </w:t>
      </w:r>
      <w:r w:rsidRPr="002B6DC3">
        <w:t>для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тривалість</w:t>
      </w:r>
      <w:r w:rsidR="002B6DC3">
        <w:t xml:space="preserve"> </w:t>
      </w:r>
      <w:r w:rsidRPr="002B6DC3">
        <w:t>податкового</w:t>
      </w:r>
      <w:r w:rsidR="002B6DC3">
        <w:t xml:space="preserve"> </w:t>
      </w:r>
      <w:r w:rsidRPr="002B6DC3">
        <w:t>періоду</w:t>
      </w:r>
      <w:r w:rsidR="002B6DC3">
        <w:t xml:space="preserve"> </w:t>
      </w:r>
      <w:r w:rsidRPr="002B6DC3">
        <w:t>дорівнює</w:t>
      </w:r>
      <w:r w:rsidR="002B6DC3">
        <w:t xml:space="preserve"> </w:t>
      </w:r>
      <w:r w:rsidRPr="002B6DC3">
        <w:t>кварталу.</w:t>
      </w:r>
      <w:r w:rsidR="002B6DC3">
        <w:t xml:space="preserve"> </w:t>
      </w:r>
      <w:r w:rsidRPr="002B6DC3">
        <w:t>Таким</w:t>
      </w:r>
      <w:r w:rsidR="002B6DC3">
        <w:t xml:space="preserve"> </w:t>
      </w:r>
      <w:r w:rsidRPr="002B6DC3">
        <w:t>чином,</w:t>
      </w:r>
      <w:r w:rsidR="002B6DC3">
        <w:t xml:space="preserve"> </w:t>
      </w:r>
      <w:r w:rsidRPr="002B6DC3">
        <w:t>протягом</w:t>
      </w:r>
      <w:r w:rsidR="002B6DC3">
        <w:t xml:space="preserve"> </w:t>
      </w:r>
      <w:r w:rsidRPr="002B6DC3">
        <w:t>року</w:t>
      </w:r>
      <w:r w:rsidR="002B6DC3">
        <w:t xml:space="preserve"> </w:t>
      </w:r>
      <w:r w:rsidRPr="002B6DC3">
        <w:t>існує</w:t>
      </w:r>
      <w:r w:rsidR="002B6DC3">
        <w:t xml:space="preserve"> </w:t>
      </w:r>
      <w:r w:rsidRPr="002B6DC3">
        <w:t>чотири</w:t>
      </w:r>
      <w:r w:rsidR="002B6DC3">
        <w:t xml:space="preserve"> </w:t>
      </w:r>
      <w:r w:rsidRPr="002B6DC3">
        <w:t>дати,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яких</w:t>
      </w:r>
      <w:r w:rsidR="002B6DC3">
        <w:t xml:space="preserve"> </w:t>
      </w:r>
      <w:r w:rsidRPr="002B6DC3">
        <w:t>можна</w:t>
      </w:r>
      <w:r w:rsidR="002B6DC3">
        <w:t xml:space="preserve"> </w:t>
      </w:r>
      <w:r w:rsidRPr="002B6DC3">
        <w:t>перейти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спрощену</w:t>
      </w:r>
      <w:r w:rsidR="002B6DC3">
        <w:t xml:space="preserve"> </w:t>
      </w:r>
      <w:r w:rsidRPr="002B6DC3">
        <w:t>систему</w:t>
      </w:r>
      <w:r w:rsidR="002B6DC3">
        <w:t xml:space="preserve"> </w:t>
      </w:r>
      <w:r w:rsidRPr="002B6DC3">
        <w:t>оподаткування:</w:t>
      </w:r>
      <w:r w:rsidR="002B6DC3">
        <w:t xml:space="preserve"> </w:t>
      </w:r>
      <w:r w:rsidRPr="002B6DC3">
        <w:t>1</w:t>
      </w:r>
      <w:r w:rsidR="002B6DC3">
        <w:t xml:space="preserve"> </w:t>
      </w:r>
      <w:r w:rsidRPr="002B6DC3">
        <w:t>січня,</w:t>
      </w:r>
      <w:r w:rsidR="002B6DC3">
        <w:t xml:space="preserve"> </w:t>
      </w:r>
      <w:r w:rsidRPr="002B6DC3">
        <w:t>1</w:t>
      </w:r>
      <w:r w:rsidR="002B6DC3">
        <w:t xml:space="preserve"> </w:t>
      </w:r>
      <w:r w:rsidRPr="002B6DC3">
        <w:t>квітня,</w:t>
      </w:r>
      <w:r w:rsidR="002B6DC3">
        <w:t xml:space="preserve"> </w:t>
      </w:r>
      <w:r w:rsidRPr="002B6DC3">
        <w:t>1</w:t>
      </w:r>
      <w:r w:rsidR="002B6DC3">
        <w:t xml:space="preserve"> </w:t>
      </w:r>
      <w:r w:rsidRPr="002B6DC3">
        <w:t>липня</w:t>
      </w:r>
      <w:r w:rsidR="002B6DC3">
        <w:t xml:space="preserve"> </w:t>
      </w:r>
      <w:r w:rsidRPr="002B6DC3">
        <w:t>і</w:t>
      </w:r>
      <w:r w:rsidR="002B6DC3">
        <w:t xml:space="preserve"> </w:t>
      </w:r>
      <w:r w:rsidRPr="002B6DC3">
        <w:t>1</w:t>
      </w:r>
      <w:r w:rsidR="002B6DC3">
        <w:t xml:space="preserve"> </w:t>
      </w:r>
      <w:r w:rsidRPr="002B6DC3">
        <w:t>жовтня.</w:t>
      </w:r>
    </w:p>
    <w:p w:rsidR="008F58DB" w:rsidRPr="002B6DC3" w:rsidRDefault="008F58DB" w:rsidP="002B6DC3">
      <w:r w:rsidRPr="002B6DC3">
        <w:t>З</w:t>
      </w:r>
      <w:r w:rsidR="002B6DC3">
        <w:t xml:space="preserve"> </w:t>
      </w:r>
      <w:r w:rsidRPr="002B6DC3">
        <w:t>метою</w:t>
      </w:r>
      <w:r w:rsidR="002B6DC3">
        <w:t xml:space="preserve"> </w:t>
      </w:r>
      <w:r w:rsidRPr="002B6DC3">
        <w:t>переходу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єдиний</w:t>
      </w:r>
      <w:r w:rsidR="002B6DC3">
        <w:t xml:space="preserve"> </w:t>
      </w:r>
      <w:r w:rsidRPr="002B6DC3">
        <w:t>податок,</w:t>
      </w:r>
      <w:r w:rsidR="002B6DC3">
        <w:t xml:space="preserve"> </w:t>
      </w:r>
      <w:r w:rsidRPr="002B6DC3">
        <w:t>юридична</w:t>
      </w:r>
      <w:r w:rsidR="002B6DC3">
        <w:t xml:space="preserve"> </w:t>
      </w:r>
      <w:r w:rsidRPr="002B6DC3">
        <w:t>особа</w:t>
      </w:r>
      <w:r w:rsidR="002B6DC3">
        <w:t xml:space="preserve"> </w:t>
      </w:r>
      <w:r w:rsidRPr="002B6DC3">
        <w:t>подає</w:t>
      </w:r>
      <w:r w:rsidR="002B6DC3">
        <w:t xml:space="preserve"> </w:t>
      </w:r>
      <w:r w:rsidRPr="002B6DC3">
        <w:t>письмову</w:t>
      </w:r>
      <w:r w:rsidR="002B6DC3">
        <w:t xml:space="preserve"> </w:t>
      </w:r>
      <w:r w:rsidRPr="002B6DC3">
        <w:t>заяву</w:t>
      </w:r>
      <w:r w:rsidR="002B6DC3">
        <w:t xml:space="preserve"> </w:t>
      </w:r>
      <w:r w:rsidRPr="002B6DC3">
        <w:t>встановленого</w:t>
      </w:r>
      <w:r w:rsidR="002B6DC3">
        <w:t xml:space="preserve"> </w:t>
      </w:r>
      <w:r w:rsidRPr="002B6DC3">
        <w:t>зразка</w:t>
      </w:r>
      <w:r w:rsidR="002B6DC3">
        <w:t xml:space="preserve"> </w:t>
      </w:r>
      <w:r w:rsidRPr="002B6DC3">
        <w:t>до</w:t>
      </w:r>
      <w:r w:rsidR="002B6DC3">
        <w:t xml:space="preserve"> </w:t>
      </w:r>
      <w:r w:rsidRPr="002B6DC3">
        <w:t>органу</w:t>
      </w:r>
      <w:r w:rsidR="002B6DC3">
        <w:t xml:space="preserve"> </w:t>
      </w:r>
      <w:r w:rsidRPr="002B6DC3">
        <w:t>державної</w:t>
      </w:r>
      <w:r w:rsidR="002B6DC3">
        <w:t xml:space="preserve"> </w:t>
      </w:r>
      <w:r w:rsidRPr="002B6DC3">
        <w:t>податкової</w:t>
      </w:r>
      <w:r w:rsidR="002B6DC3">
        <w:t xml:space="preserve"> </w:t>
      </w:r>
      <w:r w:rsidRPr="002B6DC3">
        <w:t>служби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місцем</w:t>
      </w:r>
      <w:r w:rsidR="002B6DC3">
        <w:t xml:space="preserve"> </w:t>
      </w:r>
      <w:r w:rsidRPr="002B6DC3">
        <w:t>реєстрації</w:t>
      </w:r>
      <w:r w:rsidR="002B6DC3">
        <w:t xml:space="preserve"> </w:t>
      </w:r>
      <w:r w:rsidRPr="002B6DC3">
        <w:t>із</w:t>
      </w:r>
      <w:r w:rsidR="002B6DC3">
        <w:t xml:space="preserve"> </w:t>
      </w:r>
      <w:r w:rsidRPr="002B6DC3">
        <w:t>зазначенням</w:t>
      </w:r>
      <w:r w:rsidR="002B6DC3">
        <w:t xml:space="preserve"> </w:t>
      </w:r>
      <w:r w:rsidRPr="002B6DC3">
        <w:t>ставки</w:t>
      </w:r>
      <w:r w:rsidR="002B6DC3">
        <w:t xml:space="preserve"> </w:t>
      </w:r>
      <w:r w:rsidRPr="002B6DC3">
        <w:t>податку.</w:t>
      </w:r>
      <w:r w:rsidR="002B6DC3">
        <w:t xml:space="preserve"> </w:t>
      </w:r>
      <w:r w:rsidRPr="002B6DC3">
        <w:t>Терміни</w:t>
      </w:r>
      <w:r w:rsidR="002B6DC3">
        <w:t xml:space="preserve"> </w:t>
      </w:r>
      <w:r w:rsidRPr="002B6DC3">
        <w:t>подання</w:t>
      </w:r>
      <w:r w:rsidR="002B6DC3">
        <w:t xml:space="preserve"> </w:t>
      </w:r>
      <w:r w:rsidRPr="002B6DC3">
        <w:t>заяви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не</w:t>
      </w:r>
      <w:r w:rsidR="002B6DC3">
        <w:t xml:space="preserve"> </w:t>
      </w:r>
      <w:r w:rsidRPr="002B6DC3">
        <w:t>пізніше</w:t>
      </w:r>
      <w:r w:rsidR="002B6DC3">
        <w:t xml:space="preserve"> </w:t>
      </w:r>
      <w:r w:rsidRPr="002B6DC3">
        <w:t>ніж: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15</w:t>
      </w:r>
      <w:r w:rsidR="002B6DC3">
        <w:t xml:space="preserve"> </w:t>
      </w:r>
      <w:r w:rsidRPr="002B6DC3">
        <w:t>днів</w:t>
      </w:r>
      <w:r w:rsidR="002B6DC3">
        <w:t xml:space="preserve"> </w:t>
      </w:r>
      <w:r w:rsidRPr="002B6DC3">
        <w:t>до</w:t>
      </w:r>
      <w:r w:rsidR="002B6DC3">
        <w:t xml:space="preserve"> </w:t>
      </w:r>
      <w:r w:rsidRPr="002B6DC3">
        <w:t>початку</w:t>
      </w:r>
      <w:r w:rsidR="002B6DC3">
        <w:t xml:space="preserve"> </w:t>
      </w:r>
      <w:r w:rsidRPr="002B6DC3">
        <w:t>наступного</w:t>
      </w:r>
      <w:r w:rsidR="002B6DC3">
        <w:t xml:space="preserve"> </w:t>
      </w:r>
      <w:r w:rsidRPr="002B6DC3">
        <w:t>звітного</w:t>
      </w:r>
      <w:r w:rsidR="002B6DC3">
        <w:t xml:space="preserve"> </w:t>
      </w:r>
      <w:r w:rsidRPr="002B6DC3">
        <w:t>(податкового)</w:t>
      </w:r>
      <w:r w:rsidR="002B6DC3">
        <w:t xml:space="preserve"> </w:t>
      </w:r>
      <w:r w:rsidRPr="002B6DC3">
        <w:t>кварталу.</w:t>
      </w:r>
    </w:p>
    <w:p w:rsidR="008F58DB" w:rsidRPr="002B6DC3" w:rsidRDefault="008F58DB" w:rsidP="002B6DC3">
      <w:r w:rsidRPr="002B6DC3">
        <w:t>Орган</w:t>
      </w:r>
      <w:r w:rsidR="002B6DC3">
        <w:t xml:space="preserve"> </w:t>
      </w:r>
      <w:r w:rsidRPr="002B6DC3">
        <w:t>державної</w:t>
      </w:r>
      <w:r w:rsidR="002B6DC3">
        <w:t xml:space="preserve"> </w:t>
      </w:r>
      <w:r w:rsidRPr="002B6DC3">
        <w:t>податкової</w:t>
      </w:r>
      <w:r w:rsidR="002B6DC3">
        <w:t xml:space="preserve"> </w:t>
      </w:r>
      <w:r w:rsidRPr="002B6DC3">
        <w:t>служби</w:t>
      </w:r>
      <w:r w:rsidR="002B6DC3">
        <w:t xml:space="preserve"> </w:t>
      </w:r>
      <w:r w:rsidRPr="002B6DC3">
        <w:t>протягом</w:t>
      </w:r>
      <w:r w:rsidR="002B6DC3">
        <w:t xml:space="preserve"> </w:t>
      </w:r>
      <w:r w:rsidRPr="002B6DC3">
        <w:t>10</w:t>
      </w:r>
      <w:r w:rsidR="002B6DC3">
        <w:t xml:space="preserve"> </w:t>
      </w:r>
      <w:r w:rsidRPr="002B6DC3">
        <w:t>днів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моменту</w:t>
      </w:r>
      <w:r w:rsidR="002B6DC3">
        <w:t xml:space="preserve"> </w:t>
      </w:r>
      <w:r w:rsidRPr="002B6DC3">
        <w:t>подання</w:t>
      </w:r>
      <w:r w:rsidR="002B6DC3">
        <w:t xml:space="preserve"> </w:t>
      </w:r>
      <w:r w:rsidRPr="002B6DC3">
        <w:t>заяви</w:t>
      </w:r>
      <w:r w:rsidR="002B6DC3">
        <w:t xml:space="preserve"> </w:t>
      </w:r>
      <w:r w:rsidRPr="002B6DC3">
        <w:t>має</w:t>
      </w:r>
      <w:r w:rsidR="002B6DC3">
        <w:t xml:space="preserve"> </w:t>
      </w:r>
      <w:r w:rsidRPr="002B6DC3">
        <w:t>видати</w:t>
      </w:r>
      <w:r w:rsidR="002B6DC3">
        <w:t xml:space="preserve"> </w:t>
      </w:r>
      <w:r w:rsidRPr="002B6DC3">
        <w:t>Свідоцтво,</w:t>
      </w:r>
      <w:r w:rsidR="002B6DC3">
        <w:t xml:space="preserve"> </w:t>
      </w:r>
      <w:r w:rsidRPr="002B6DC3">
        <w:t>а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разі</w:t>
      </w:r>
      <w:r w:rsidR="002B6DC3">
        <w:t xml:space="preserve"> </w:t>
      </w:r>
      <w:r w:rsidRPr="002B6DC3">
        <w:t>негативного</w:t>
      </w:r>
      <w:r w:rsidR="002B6DC3">
        <w:t xml:space="preserve"> </w:t>
      </w:r>
      <w:r w:rsidRPr="002B6DC3">
        <w:t>результату</w:t>
      </w:r>
      <w:r w:rsidR="002B6DC3">
        <w:t xml:space="preserve"> </w:t>
      </w:r>
      <w:r w:rsidRPr="002B6DC3">
        <w:t>платнику</w:t>
      </w:r>
      <w:r w:rsidR="002B6DC3">
        <w:t xml:space="preserve"> </w:t>
      </w:r>
      <w:r w:rsidRPr="002B6DC3">
        <w:t>надається</w:t>
      </w:r>
      <w:r w:rsidR="002B6DC3">
        <w:t xml:space="preserve"> </w:t>
      </w:r>
      <w:r w:rsidRPr="002B6DC3">
        <w:t>вмотивоване</w:t>
      </w:r>
      <w:r w:rsidR="002B6DC3">
        <w:t xml:space="preserve"> </w:t>
      </w:r>
      <w:r w:rsidRPr="002B6DC3">
        <w:t>рішення</w:t>
      </w:r>
      <w:r w:rsidR="002B6DC3">
        <w:t xml:space="preserve"> </w:t>
      </w:r>
      <w:r w:rsidRPr="002B6DC3">
        <w:t>щодо</w:t>
      </w:r>
      <w:r w:rsidR="002B6DC3">
        <w:t xml:space="preserve"> </w:t>
      </w:r>
      <w:r w:rsidRPr="002B6DC3">
        <w:t>відмови</w:t>
      </w:r>
      <w:r w:rsidR="002B6DC3">
        <w:t xml:space="preserve"> </w:t>
      </w:r>
      <w:r w:rsidRPr="002B6DC3">
        <w:t>у</w:t>
      </w:r>
      <w:r w:rsidR="002B6DC3">
        <w:t xml:space="preserve"> </w:t>
      </w:r>
      <w:r w:rsidRPr="002B6DC3">
        <w:t>його</w:t>
      </w:r>
      <w:r w:rsidR="002B6DC3">
        <w:t xml:space="preserve"> </w:t>
      </w:r>
      <w:r w:rsidRPr="002B6DC3">
        <w:t>видачі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письмовій</w:t>
      </w:r>
      <w:r w:rsidR="002B6DC3">
        <w:t xml:space="preserve"> </w:t>
      </w:r>
      <w:r w:rsidRPr="002B6DC3">
        <w:t>формі.</w:t>
      </w:r>
      <w:r w:rsidR="002B6DC3">
        <w:t xml:space="preserve"> </w:t>
      </w:r>
      <w:r w:rsidRPr="002B6DC3">
        <w:t>Термін</w:t>
      </w:r>
      <w:r w:rsidR="002B6DC3">
        <w:t xml:space="preserve"> </w:t>
      </w:r>
      <w:r w:rsidRPr="002B6DC3">
        <w:t>дії</w:t>
      </w:r>
      <w:r w:rsidR="002B6DC3">
        <w:t xml:space="preserve"> </w:t>
      </w:r>
      <w:r w:rsidRPr="002B6DC3">
        <w:t>Свідоцтва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1</w:t>
      </w:r>
      <w:r w:rsidR="002B6DC3">
        <w:t xml:space="preserve"> </w:t>
      </w:r>
      <w:r w:rsidRPr="002B6DC3">
        <w:t>рік.</w:t>
      </w:r>
    </w:p>
    <w:p w:rsidR="008F58DB" w:rsidRPr="002B6DC3" w:rsidRDefault="008F58DB" w:rsidP="002B6DC3">
      <w:r w:rsidRPr="002B6DC3">
        <w:t>Перехід</w:t>
      </w:r>
      <w:r w:rsidR="002B6DC3">
        <w:t xml:space="preserve"> </w:t>
      </w:r>
      <w:r w:rsidRPr="002B6DC3">
        <w:t>підприємства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єдиний</w:t>
      </w:r>
      <w:r w:rsidR="002B6DC3">
        <w:t xml:space="preserve"> </w:t>
      </w:r>
      <w:r w:rsidRPr="002B6DC3">
        <w:t>податок</w:t>
      </w:r>
      <w:r w:rsidR="002B6DC3">
        <w:t xml:space="preserve"> </w:t>
      </w:r>
      <w:r w:rsidRPr="002B6DC3">
        <w:t>передбачає</w:t>
      </w:r>
      <w:r w:rsidR="002B6DC3">
        <w:t xml:space="preserve"> </w:t>
      </w:r>
      <w:r w:rsidRPr="002B6DC3">
        <w:t>ведення</w:t>
      </w:r>
      <w:r w:rsidR="002B6DC3">
        <w:t xml:space="preserve"> </w:t>
      </w:r>
      <w:r w:rsidRPr="002B6DC3">
        <w:t>Книги</w:t>
      </w:r>
      <w:r w:rsidR="002B6DC3">
        <w:t xml:space="preserve"> </w:t>
      </w:r>
      <w:r w:rsidRPr="002B6DC3">
        <w:t>обліку</w:t>
      </w:r>
      <w:r w:rsidR="002B6DC3">
        <w:t xml:space="preserve"> </w:t>
      </w:r>
      <w:r w:rsidRPr="002B6DC3">
        <w:t>доходів</w:t>
      </w:r>
      <w:r w:rsidR="002B6DC3">
        <w:t xml:space="preserve"> </w:t>
      </w:r>
      <w:r w:rsidRPr="002B6DC3">
        <w:t>і</w:t>
      </w:r>
      <w:r w:rsidR="002B6DC3">
        <w:t xml:space="preserve"> </w:t>
      </w:r>
      <w:r w:rsidRPr="002B6DC3">
        <w:t>витрат,</w:t>
      </w:r>
      <w:r w:rsidR="002B6DC3">
        <w:t xml:space="preserve"> </w:t>
      </w:r>
      <w:r w:rsidRPr="002B6DC3">
        <w:t>яка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своєю</w:t>
      </w:r>
      <w:r w:rsidR="002B6DC3">
        <w:t xml:space="preserve"> </w:t>
      </w:r>
      <w:r w:rsidRPr="002B6DC3">
        <w:t>суттю</w:t>
      </w:r>
      <w:r w:rsidR="002B6DC3">
        <w:t xml:space="preserve"> </w:t>
      </w:r>
      <w:r w:rsidRPr="002B6DC3">
        <w:t>є</w:t>
      </w:r>
      <w:r w:rsidR="002B6DC3">
        <w:t xml:space="preserve"> </w:t>
      </w:r>
      <w:r w:rsidRPr="002B6DC3">
        <w:t>базовою</w:t>
      </w:r>
      <w:r w:rsidR="002B6DC3">
        <w:t xml:space="preserve"> </w:t>
      </w:r>
      <w:r w:rsidRPr="002B6DC3">
        <w:t>формою</w:t>
      </w:r>
      <w:r w:rsidR="002B6DC3">
        <w:t xml:space="preserve"> </w:t>
      </w:r>
      <w:r w:rsidRPr="002B6DC3">
        <w:t>податкового</w:t>
      </w:r>
      <w:r w:rsidR="002B6DC3">
        <w:t xml:space="preserve"> </w:t>
      </w:r>
      <w:r w:rsidRPr="002B6DC3">
        <w:t>обліку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даного</w:t>
      </w:r>
      <w:r w:rsidR="002B6DC3">
        <w:t xml:space="preserve"> </w:t>
      </w:r>
      <w:r w:rsidRPr="002B6DC3">
        <w:t>податку.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ній</w:t>
      </w:r>
      <w:r w:rsidR="002B6DC3">
        <w:t xml:space="preserve"> </w:t>
      </w:r>
      <w:r w:rsidRPr="002B6DC3">
        <w:t>у</w:t>
      </w:r>
      <w:r w:rsidR="002B6DC3">
        <w:t xml:space="preserve"> </w:t>
      </w:r>
      <w:r w:rsidRPr="002B6DC3">
        <w:t>хронологічному</w:t>
      </w:r>
      <w:r w:rsidR="002B6DC3">
        <w:t xml:space="preserve"> </w:t>
      </w:r>
      <w:r w:rsidRPr="002B6DC3">
        <w:t>порядку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підставі</w:t>
      </w:r>
      <w:r w:rsidR="002B6DC3">
        <w:t xml:space="preserve"> </w:t>
      </w:r>
      <w:r w:rsidRPr="002B6DC3">
        <w:t>первинних</w:t>
      </w:r>
      <w:r w:rsidR="002B6DC3">
        <w:t xml:space="preserve"> </w:t>
      </w:r>
      <w:r w:rsidRPr="002B6DC3">
        <w:t>документів</w:t>
      </w:r>
      <w:r w:rsidR="002B6DC3">
        <w:t xml:space="preserve"> </w:t>
      </w:r>
      <w:r w:rsidRPr="002B6DC3">
        <w:t>здійснюються</w:t>
      </w:r>
      <w:r w:rsidR="002B6DC3">
        <w:t xml:space="preserve"> </w:t>
      </w:r>
      <w:r w:rsidRPr="002B6DC3">
        <w:t>записи</w:t>
      </w:r>
      <w:r w:rsidR="002B6DC3">
        <w:t xml:space="preserve"> </w:t>
      </w:r>
      <w:r w:rsidRPr="002B6DC3">
        <w:t>про</w:t>
      </w:r>
      <w:r w:rsidR="002B6DC3">
        <w:t xml:space="preserve"> </w:t>
      </w:r>
      <w:r w:rsidRPr="002B6DC3">
        <w:t>операції,</w:t>
      </w:r>
      <w:r w:rsidR="002B6DC3">
        <w:t xml:space="preserve"> </w:t>
      </w:r>
      <w:r w:rsidRPr="002B6DC3">
        <w:t>що</w:t>
      </w:r>
      <w:r w:rsidR="002B6DC3">
        <w:t xml:space="preserve"> </w:t>
      </w:r>
      <w:r w:rsidRPr="002B6DC3">
        <w:t>відбулися</w:t>
      </w:r>
      <w:r w:rsidR="002B6DC3">
        <w:t xml:space="preserve"> </w:t>
      </w:r>
      <w:r w:rsidRPr="002B6DC3">
        <w:t>у</w:t>
      </w:r>
      <w:r w:rsidR="002B6DC3">
        <w:t xml:space="preserve"> </w:t>
      </w:r>
      <w:r w:rsidRPr="002B6DC3">
        <w:t>звітному</w:t>
      </w:r>
      <w:r w:rsidR="002B6DC3">
        <w:t xml:space="preserve"> </w:t>
      </w:r>
      <w:r w:rsidRPr="002B6DC3">
        <w:t>періоді.</w:t>
      </w:r>
    </w:p>
    <w:p w:rsidR="008F58DB" w:rsidRPr="002B6DC3" w:rsidRDefault="008F58DB" w:rsidP="002B6DC3">
      <w:r w:rsidRPr="002B6DC3">
        <w:t>Крім</w:t>
      </w:r>
      <w:r w:rsidR="002B6DC3">
        <w:t xml:space="preserve"> </w:t>
      </w:r>
      <w:r w:rsidRPr="002B6DC3">
        <w:t>Книги</w:t>
      </w:r>
      <w:r w:rsidR="002B6DC3">
        <w:t xml:space="preserve"> </w:t>
      </w:r>
      <w:r w:rsidRPr="002B6DC3">
        <w:t>обліку</w:t>
      </w:r>
      <w:r w:rsidR="002B6DC3">
        <w:t xml:space="preserve"> </w:t>
      </w:r>
      <w:r w:rsidRPr="002B6DC3">
        <w:t>доходів</w:t>
      </w:r>
      <w:r w:rsidR="002B6DC3">
        <w:t xml:space="preserve"> </w:t>
      </w:r>
      <w:r w:rsidRPr="002B6DC3">
        <w:t>і</w:t>
      </w:r>
      <w:r w:rsidR="002B6DC3">
        <w:t xml:space="preserve"> </w:t>
      </w:r>
      <w:r w:rsidRPr="002B6DC3">
        <w:t>витрат,</w:t>
      </w:r>
      <w:r w:rsidR="002B6DC3">
        <w:t xml:space="preserve"> </w:t>
      </w:r>
      <w:r w:rsidRPr="002B6DC3">
        <w:t>суб'єкт</w:t>
      </w:r>
      <w:r w:rsidR="002B6DC3">
        <w:t xml:space="preserve"> </w:t>
      </w:r>
      <w:r w:rsidRPr="002B6DC3">
        <w:t>малого</w:t>
      </w:r>
      <w:r w:rsidR="002B6DC3">
        <w:t xml:space="preserve"> </w:t>
      </w:r>
      <w:r w:rsidRPr="002B6DC3">
        <w:t>підприємництва</w:t>
      </w:r>
      <w:r w:rsidR="002B6DC3">
        <w:t xml:space="preserve"> </w:t>
      </w:r>
      <w:r w:rsidRPr="002B6DC3">
        <w:t>зобов'язаний</w:t>
      </w:r>
      <w:r w:rsidR="002B6DC3">
        <w:t xml:space="preserve"> </w:t>
      </w:r>
      <w:r w:rsidRPr="002B6DC3">
        <w:t>вести</w:t>
      </w:r>
      <w:r w:rsidR="002B6DC3">
        <w:t xml:space="preserve"> </w:t>
      </w:r>
      <w:r w:rsidRPr="002B6DC3">
        <w:t>ще</w:t>
      </w:r>
      <w:r w:rsidR="002B6DC3">
        <w:t xml:space="preserve"> </w:t>
      </w:r>
      <w:r w:rsidRPr="002B6DC3">
        <w:t>й</w:t>
      </w:r>
      <w:r w:rsidR="002B6DC3">
        <w:t xml:space="preserve"> </w:t>
      </w:r>
      <w:r w:rsidRPr="002B6DC3">
        <w:t>касову</w:t>
      </w:r>
      <w:r w:rsidR="002B6DC3">
        <w:t xml:space="preserve"> </w:t>
      </w:r>
      <w:r w:rsidRPr="002B6DC3">
        <w:t>книгу.</w:t>
      </w:r>
    </w:p>
    <w:p w:rsidR="008F58DB" w:rsidRPr="002B6DC3" w:rsidRDefault="008F58DB" w:rsidP="002B6DC3">
      <w:r w:rsidRPr="002B6DC3">
        <w:t>Звітний</w:t>
      </w:r>
      <w:r w:rsidR="002B6DC3">
        <w:t xml:space="preserve"> </w:t>
      </w:r>
      <w:r w:rsidRPr="002B6DC3">
        <w:t>період</w:t>
      </w:r>
      <w:r w:rsidR="002B6DC3">
        <w:t xml:space="preserve"> </w:t>
      </w:r>
      <w:r w:rsidRPr="002B6DC3">
        <w:t>при</w:t>
      </w:r>
      <w:r w:rsidR="002B6DC3">
        <w:t xml:space="preserve"> </w:t>
      </w:r>
      <w:r w:rsidRPr="002B6DC3">
        <w:t>спрощеній</w:t>
      </w:r>
      <w:r w:rsidR="002B6DC3">
        <w:t xml:space="preserve"> </w:t>
      </w:r>
      <w:r w:rsidRPr="002B6DC3">
        <w:t>системі</w:t>
      </w:r>
      <w:r w:rsidR="002B6DC3">
        <w:t xml:space="preserve"> </w:t>
      </w:r>
      <w:r w:rsidRPr="002B6DC3">
        <w:t>оподаткування</w:t>
      </w:r>
      <w:r w:rsidR="002B6DC3">
        <w:t xml:space="preserve"> </w:t>
      </w:r>
      <w:r w:rsidRPr="002B6DC3">
        <w:t>дорівнює</w:t>
      </w:r>
      <w:r w:rsidR="002B6DC3">
        <w:t xml:space="preserve"> </w:t>
      </w:r>
      <w:r w:rsidRPr="002B6DC3">
        <w:t>податковому,</w:t>
      </w:r>
      <w:r w:rsidR="002B6DC3">
        <w:t xml:space="preserve"> </w:t>
      </w:r>
      <w:r w:rsidRPr="002B6DC3">
        <w:t>тобто</w:t>
      </w:r>
      <w:r w:rsidR="002B6DC3">
        <w:t xml:space="preserve"> </w:t>
      </w:r>
      <w:r w:rsidRPr="002B6DC3">
        <w:t>податкова</w:t>
      </w:r>
      <w:r w:rsidR="002B6DC3">
        <w:t xml:space="preserve"> </w:t>
      </w:r>
      <w:r w:rsidRPr="002B6DC3">
        <w:t>звітність</w:t>
      </w:r>
      <w:r w:rsidR="002B6DC3">
        <w:t xml:space="preserve"> </w:t>
      </w:r>
      <w:r w:rsidRPr="002B6DC3">
        <w:t>подається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органи</w:t>
      </w:r>
      <w:r w:rsidR="002B6DC3">
        <w:t xml:space="preserve"> </w:t>
      </w:r>
      <w:r w:rsidRPr="002B6DC3">
        <w:t>державної</w:t>
      </w:r>
      <w:r w:rsidR="002B6DC3">
        <w:t xml:space="preserve"> </w:t>
      </w:r>
      <w:r w:rsidRPr="002B6DC3">
        <w:t>податкової</w:t>
      </w:r>
      <w:r w:rsidR="002B6DC3">
        <w:t xml:space="preserve"> </w:t>
      </w:r>
      <w:r w:rsidRPr="002B6DC3">
        <w:t>служби</w:t>
      </w:r>
      <w:r w:rsidR="002B6DC3">
        <w:t xml:space="preserve"> </w:t>
      </w:r>
      <w:r w:rsidRPr="002B6DC3">
        <w:t>після</w:t>
      </w:r>
      <w:r w:rsidR="002B6DC3">
        <w:t xml:space="preserve"> </w:t>
      </w:r>
      <w:r w:rsidRPr="002B6DC3">
        <w:t>закінчення</w:t>
      </w:r>
      <w:r w:rsidR="002B6DC3">
        <w:t xml:space="preserve"> </w:t>
      </w:r>
      <w:r w:rsidRPr="002B6DC3">
        <w:t>кожного</w:t>
      </w:r>
      <w:r w:rsidR="002B6DC3">
        <w:t xml:space="preserve"> </w:t>
      </w:r>
      <w:r w:rsidRPr="002B6DC3">
        <w:t>кварталу.</w:t>
      </w:r>
    </w:p>
    <w:p w:rsidR="008F58DB" w:rsidRPr="002B6DC3" w:rsidRDefault="008F58DB" w:rsidP="002B6DC3">
      <w:r w:rsidRPr="002B6DC3">
        <w:t>Суб'єкти</w:t>
      </w:r>
      <w:r w:rsidR="002B6DC3">
        <w:t xml:space="preserve"> </w:t>
      </w:r>
      <w:r w:rsidRPr="002B6DC3">
        <w:t>малого</w:t>
      </w:r>
      <w:r w:rsidR="002B6DC3">
        <w:t xml:space="preserve"> </w:t>
      </w:r>
      <w:r w:rsidRPr="002B6DC3">
        <w:t>підприємництва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юридичні</w:t>
      </w:r>
      <w:r w:rsidR="002B6DC3">
        <w:t xml:space="preserve"> </w:t>
      </w:r>
      <w:r w:rsidRPr="002B6DC3">
        <w:t>особи</w:t>
      </w:r>
      <w:r w:rsidR="002B6DC3">
        <w:t xml:space="preserve"> </w:t>
      </w:r>
      <w:r w:rsidRPr="002B6DC3">
        <w:t>подають</w:t>
      </w:r>
      <w:r w:rsidR="002B6DC3">
        <w:t xml:space="preserve"> </w:t>
      </w:r>
      <w:r w:rsidRPr="002B6DC3">
        <w:t>до</w:t>
      </w:r>
      <w:r w:rsidR="002B6DC3">
        <w:t xml:space="preserve"> </w:t>
      </w:r>
      <w:r w:rsidRPr="002B6DC3">
        <w:t>органу</w:t>
      </w:r>
      <w:r w:rsidR="002B6DC3">
        <w:t xml:space="preserve"> </w:t>
      </w:r>
      <w:r w:rsidRPr="002B6DC3">
        <w:t>державної</w:t>
      </w:r>
      <w:r w:rsidR="002B6DC3">
        <w:t xml:space="preserve"> </w:t>
      </w:r>
      <w:r w:rsidRPr="002B6DC3">
        <w:t>податкової</w:t>
      </w:r>
      <w:r w:rsidR="002B6DC3">
        <w:t xml:space="preserve"> </w:t>
      </w:r>
      <w:r w:rsidRPr="002B6DC3">
        <w:t>служби</w:t>
      </w:r>
      <w:r w:rsidR="002B6DC3">
        <w:t xml:space="preserve"> </w:t>
      </w:r>
      <w:r w:rsidRPr="002B6DC3">
        <w:t>протягом</w:t>
      </w:r>
      <w:r w:rsidR="002B6DC3">
        <w:t xml:space="preserve"> </w:t>
      </w:r>
      <w:r w:rsidRPr="002B6DC3">
        <w:t>40</w:t>
      </w:r>
      <w:r w:rsidR="002B6DC3">
        <w:t xml:space="preserve"> </w:t>
      </w:r>
      <w:r w:rsidRPr="002B6DC3">
        <w:t>календарних</w:t>
      </w:r>
      <w:r w:rsidR="002B6DC3">
        <w:t xml:space="preserve"> </w:t>
      </w:r>
      <w:r w:rsidRPr="002B6DC3">
        <w:t>днів,</w:t>
      </w:r>
      <w:r w:rsidR="002B6DC3">
        <w:t xml:space="preserve"> </w:t>
      </w:r>
      <w:r w:rsidRPr="002B6DC3">
        <w:t>наступних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останнім</w:t>
      </w:r>
      <w:r w:rsidR="002B6DC3">
        <w:t xml:space="preserve"> </w:t>
      </w:r>
      <w:r w:rsidRPr="002B6DC3">
        <w:t>календарним</w:t>
      </w:r>
      <w:r w:rsidR="002B6DC3">
        <w:t xml:space="preserve"> </w:t>
      </w:r>
      <w:r w:rsidRPr="002B6DC3">
        <w:t>днем</w:t>
      </w:r>
      <w:r w:rsidR="002B6DC3">
        <w:t xml:space="preserve"> </w:t>
      </w:r>
      <w:r w:rsidRPr="002B6DC3">
        <w:t>звітного</w:t>
      </w:r>
      <w:r w:rsidR="002B6DC3">
        <w:t xml:space="preserve"> </w:t>
      </w:r>
      <w:r w:rsidRPr="002B6DC3">
        <w:t>кварталу:</w:t>
      </w:r>
    </w:p>
    <w:p w:rsidR="008F58DB" w:rsidRPr="002B6DC3" w:rsidRDefault="008F58DB" w:rsidP="002B6DC3">
      <w:pPr>
        <w:numPr>
          <w:ilvl w:val="0"/>
          <w:numId w:val="9"/>
        </w:numPr>
        <w:ind w:firstLine="720"/>
      </w:pPr>
      <w:r w:rsidRPr="002B6DC3">
        <w:t>розрахунок</w:t>
      </w:r>
      <w:r w:rsidR="002B6DC3">
        <w:t xml:space="preserve"> </w:t>
      </w:r>
      <w:r w:rsidRPr="002B6DC3">
        <w:t>про</w:t>
      </w:r>
      <w:r w:rsidR="002B6DC3">
        <w:t xml:space="preserve"> </w:t>
      </w:r>
      <w:r w:rsidRPr="002B6DC3">
        <w:t>сплату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податку;</w:t>
      </w:r>
    </w:p>
    <w:p w:rsidR="008F58DB" w:rsidRPr="002B6DC3" w:rsidRDefault="008F58DB" w:rsidP="002B6DC3">
      <w:pPr>
        <w:numPr>
          <w:ilvl w:val="0"/>
          <w:numId w:val="9"/>
        </w:numPr>
        <w:ind w:firstLine="720"/>
      </w:pPr>
      <w:r w:rsidRPr="002B6DC3">
        <w:t>декларацію</w:t>
      </w:r>
      <w:r w:rsidR="002B6DC3">
        <w:t xml:space="preserve"> </w:t>
      </w:r>
      <w:r w:rsidRPr="002B6DC3">
        <w:t>про</w:t>
      </w:r>
      <w:r w:rsidR="002B6DC3">
        <w:t xml:space="preserve"> </w:t>
      </w:r>
      <w:r w:rsidRPr="002B6DC3">
        <w:t>сплату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додану</w:t>
      </w:r>
      <w:r w:rsidR="002B6DC3">
        <w:t xml:space="preserve"> </w:t>
      </w:r>
      <w:r w:rsidRPr="002B6DC3">
        <w:t>вартість</w:t>
      </w:r>
      <w:r w:rsidR="002B6DC3">
        <w:t xml:space="preserve"> </w:t>
      </w:r>
      <w:r w:rsidRPr="002B6DC3">
        <w:t>(в</w:t>
      </w:r>
      <w:r w:rsidR="002B6DC3">
        <w:t xml:space="preserve"> </w:t>
      </w:r>
      <w:r w:rsidRPr="002B6DC3">
        <w:t>разі</w:t>
      </w:r>
      <w:r w:rsidR="002B6DC3">
        <w:t xml:space="preserve"> </w:t>
      </w:r>
      <w:r w:rsidRPr="002B6DC3">
        <w:t>обрання</w:t>
      </w:r>
      <w:r w:rsidR="002B6DC3">
        <w:t xml:space="preserve"> </w:t>
      </w:r>
      <w:r w:rsidRPr="002B6DC3">
        <w:t>ставки</w:t>
      </w:r>
      <w:r w:rsidR="002B6DC3">
        <w:t xml:space="preserve"> </w:t>
      </w:r>
      <w:r w:rsidRPr="002B6DC3">
        <w:t>6%);</w:t>
      </w:r>
    </w:p>
    <w:p w:rsidR="008F58DB" w:rsidRPr="002B6DC3" w:rsidRDefault="008F58DB" w:rsidP="002B6DC3">
      <w:pPr>
        <w:numPr>
          <w:ilvl w:val="0"/>
          <w:numId w:val="9"/>
        </w:numPr>
        <w:ind w:firstLine="720"/>
      </w:pPr>
      <w:r w:rsidRPr="002B6DC3">
        <w:t>платіжні</w:t>
      </w:r>
      <w:r w:rsidR="002B6DC3">
        <w:t xml:space="preserve"> </w:t>
      </w:r>
      <w:r w:rsidRPr="002B6DC3">
        <w:t>доручення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сплату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звітний</w:t>
      </w:r>
      <w:r w:rsidR="002B6DC3">
        <w:t xml:space="preserve"> </w:t>
      </w:r>
      <w:r w:rsidRPr="002B6DC3">
        <w:t>період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позначкою</w:t>
      </w:r>
      <w:r w:rsidR="002B6DC3">
        <w:t xml:space="preserve"> </w:t>
      </w:r>
      <w:r w:rsidRPr="002B6DC3">
        <w:t>банку</w:t>
      </w:r>
      <w:r w:rsidR="002B6DC3">
        <w:t xml:space="preserve"> </w:t>
      </w:r>
      <w:r w:rsidRPr="002B6DC3">
        <w:t>про</w:t>
      </w:r>
      <w:r w:rsidR="002B6DC3">
        <w:t xml:space="preserve"> </w:t>
      </w:r>
      <w:r w:rsidRPr="002B6DC3">
        <w:t>зарахування</w:t>
      </w:r>
      <w:r w:rsidR="002B6DC3">
        <w:t xml:space="preserve"> </w:t>
      </w:r>
      <w:r w:rsidRPr="002B6DC3">
        <w:t>коштів</w:t>
      </w:r>
      <w:r w:rsidR="002B6DC3">
        <w:t xml:space="preserve"> </w:t>
      </w:r>
      <w:r w:rsidRPr="002B6DC3">
        <w:t>[15,</w:t>
      </w:r>
      <w:r w:rsidR="002B6DC3">
        <w:t xml:space="preserve"> </w:t>
      </w:r>
      <w:r w:rsidRPr="002B6DC3">
        <w:t>264].</w:t>
      </w:r>
    </w:p>
    <w:p w:rsidR="008F58DB" w:rsidRPr="002B6DC3" w:rsidRDefault="008F58DB" w:rsidP="002B6DC3">
      <w:r w:rsidRPr="002B6DC3">
        <w:t>Термін</w:t>
      </w:r>
      <w:r w:rsidR="002B6DC3">
        <w:t xml:space="preserve"> </w:t>
      </w:r>
      <w:r w:rsidRPr="002B6DC3">
        <w:t>сплати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протягом</w:t>
      </w:r>
      <w:r w:rsidR="002B6DC3">
        <w:t xml:space="preserve"> </w:t>
      </w:r>
      <w:r w:rsidRPr="002B6DC3">
        <w:t>10</w:t>
      </w:r>
      <w:r w:rsidR="002B6DC3">
        <w:t xml:space="preserve"> </w:t>
      </w:r>
      <w:r w:rsidRPr="002B6DC3">
        <w:t>календарних</w:t>
      </w:r>
      <w:r w:rsidR="002B6DC3">
        <w:t xml:space="preserve"> </w:t>
      </w:r>
      <w:r w:rsidRPr="002B6DC3">
        <w:t>днів,</w:t>
      </w:r>
      <w:r w:rsidR="002B6DC3">
        <w:t xml:space="preserve"> </w:t>
      </w:r>
      <w:r w:rsidRPr="002B6DC3">
        <w:t>наступних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останнім</w:t>
      </w:r>
      <w:r w:rsidR="002B6DC3">
        <w:t xml:space="preserve"> </w:t>
      </w:r>
      <w:r w:rsidRPr="002B6DC3">
        <w:t>днем</w:t>
      </w:r>
      <w:r w:rsidR="002B6DC3">
        <w:t xml:space="preserve"> </w:t>
      </w:r>
      <w:r w:rsidRPr="002B6DC3">
        <w:t>відповідного</w:t>
      </w:r>
      <w:r w:rsidR="002B6DC3">
        <w:t xml:space="preserve"> </w:t>
      </w:r>
      <w:r w:rsidRPr="002B6DC3">
        <w:t>граничного</w:t>
      </w:r>
      <w:r w:rsidR="002B6DC3">
        <w:t xml:space="preserve"> </w:t>
      </w:r>
      <w:r w:rsidRPr="002B6DC3">
        <w:t>строку,</w:t>
      </w:r>
      <w:r w:rsidR="002B6DC3">
        <w:t xml:space="preserve"> </w:t>
      </w:r>
      <w:r w:rsidRPr="002B6DC3">
        <w:t>передбаченого</w:t>
      </w:r>
      <w:r w:rsidR="002B6DC3">
        <w:t xml:space="preserve"> </w:t>
      </w:r>
      <w:r w:rsidRPr="002B6DC3">
        <w:t>для</w:t>
      </w:r>
      <w:r w:rsidR="002B6DC3">
        <w:t xml:space="preserve"> </w:t>
      </w:r>
      <w:r w:rsidRPr="002B6DC3">
        <w:t>подання</w:t>
      </w:r>
      <w:r w:rsidR="002B6DC3">
        <w:t xml:space="preserve"> </w:t>
      </w:r>
      <w:r w:rsidRPr="002B6DC3">
        <w:t>податкової</w:t>
      </w:r>
      <w:r w:rsidR="002B6DC3">
        <w:t xml:space="preserve"> </w:t>
      </w:r>
      <w:r w:rsidRPr="002B6DC3">
        <w:t>декларації.</w:t>
      </w:r>
    </w:p>
    <w:p w:rsidR="008F58DB" w:rsidRPr="002B6DC3" w:rsidRDefault="008F58DB" w:rsidP="002B6DC3">
      <w:r w:rsidRPr="002B6DC3">
        <w:t>Юридичні</w:t>
      </w:r>
      <w:r w:rsidR="002B6DC3">
        <w:t xml:space="preserve"> </w:t>
      </w:r>
      <w:r w:rsidRPr="002B6DC3">
        <w:t>особи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суб'єкти</w:t>
      </w:r>
      <w:r w:rsidR="002B6DC3">
        <w:t xml:space="preserve"> </w:t>
      </w:r>
      <w:r w:rsidRPr="002B6DC3">
        <w:t>малого</w:t>
      </w:r>
      <w:r w:rsidR="002B6DC3">
        <w:t xml:space="preserve"> </w:t>
      </w:r>
      <w:r w:rsidRPr="002B6DC3">
        <w:t>підприємництва</w:t>
      </w:r>
      <w:r w:rsidR="002B6DC3">
        <w:t xml:space="preserve"> </w:t>
      </w:r>
      <w:r w:rsidRPr="002B6DC3">
        <w:t>сплачують</w:t>
      </w:r>
      <w:r w:rsidR="002B6DC3">
        <w:t xml:space="preserve"> </w:t>
      </w:r>
      <w:r w:rsidRPr="002B6DC3">
        <w:t>єдиний</w:t>
      </w:r>
      <w:r w:rsidR="002B6DC3">
        <w:t xml:space="preserve"> </w:t>
      </w:r>
      <w:r w:rsidRPr="002B6DC3">
        <w:t>податок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окремий</w:t>
      </w:r>
      <w:r w:rsidR="002B6DC3">
        <w:t xml:space="preserve"> </w:t>
      </w:r>
      <w:r w:rsidRPr="002B6DC3">
        <w:t>рахунок</w:t>
      </w:r>
      <w:r w:rsidR="002B6DC3">
        <w:t xml:space="preserve"> </w:t>
      </w:r>
      <w:r w:rsidRPr="002B6DC3">
        <w:t>відділень</w:t>
      </w:r>
      <w:r w:rsidR="002B6DC3">
        <w:t xml:space="preserve"> </w:t>
      </w:r>
      <w:r w:rsidRPr="002B6DC3">
        <w:t>Державного</w:t>
      </w:r>
      <w:r w:rsidR="002B6DC3">
        <w:t xml:space="preserve"> </w:t>
      </w:r>
      <w:r w:rsidRPr="002B6DC3">
        <w:t>казначейства</w:t>
      </w:r>
      <w:r w:rsidR="002B6DC3">
        <w:t xml:space="preserve"> </w:t>
      </w:r>
      <w:r w:rsidRPr="002B6DC3">
        <w:t>України.</w:t>
      </w:r>
      <w:r w:rsidR="002B6DC3">
        <w:t xml:space="preserve"> </w:t>
      </w:r>
      <w:r w:rsidRPr="002B6DC3">
        <w:t>Відділення</w:t>
      </w:r>
      <w:r w:rsidR="002B6DC3">
        <w:t xml:space="preserve"> </w:t>
      </w:r>
      <w:r w:rsidRPr="002B6DC3">
        <w:t>Державного</w:t>
      </w:r>
      <w:r w:rsidR="002B6DC3">
        <w:t xml:space="preserve"> </w:t>
      </w:r>
      <w:r w:rsidRPr="002B6DC3">
        <w:t>казначейства</w:t>
      </w:r>
      <w:r w:rsidR="002B6DC3">
        <w:t xml:space="preserve"> </w:t>
      </w:r>
      <w:r w:rsidRPr="002B6DC3">
        <w:t>України</w:t>
      </w:r>
      <w:r w:rsidR="002B6DC3">
        <w:t xml:space="preserve"> </w:t>
      </w:r>
      <w:r w:rsidRPr="002B6DC3">
        <w:t>наступного</w:t>
      </w:r>
      <w:r w:rsidR="002B6DC3">
        <w:t xml:space="preserve"> </w:t>
      </w:r>
      <w:r w:rsidRPr="002B6DC3">
        <w:t>дня</w:t>
      </w:r>
      <w:r w:rsidR="002B6DC3">
        <w:t xml:space="preserve"> </w:t>
      </w:r>
      <w:r w:rsidRPr="002B6DC3">
        <w:t>після</w:t>
      </w:r>
      <w:r w:rsidR="002B6DC3">
        <w:t xml:space="preserve"> </w:t>
      </w:r>
      <w:r w:rsidRPr="002B6DC3">
        <w:t>надходження</w:t>
      </w:r>
      <w:r w:rsidR="002B6DC3">
        <w:t xml:space="preserve"> </w:t>
      </w:r>
      <w:r w:rsidRPr="002B6DC3">
        <w:t>коштів</w:t>
      </w:r>
      <w:r w:rsidR="002B6DC3">
        <w:t xml:space="preserve"> </w:t>
      </w:r>
      <w:r w:rsidRPr="002B6DC3">
        <w:t>перераховують</w:t>
      </w:r>
      <w:r w:rsidR="002B6DC3">
        <w:t xml:space="preserve"> </w:t>
      </w:r>
      <w:r w:rsidRPr="002B6DC3">
        <w:t>суми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таких</w:t>
      </w:r>
      <w:r w:rsidR="002B6DC3">
        <w:t xml:space="preserve"> </w:t>
      </w:r>
      <w:r w:rsidRPr="002B6DC3">
        <w:t>розмірах:</w:t>
      </w:r>
    </w:p>
    <w:p w:rsidR="008F58DB" w:rsidRPr="002B6DC3" w:rsidRDefault="008F58DB" w:rsidP="002B6DC3">
      <w:pPr>
        <w:numPr>
          <w:ilvl w:val="0"/>
          <w:numId w:val="10"/>
        </w:numPr>
        <w:ind w:firstLine="720"/>
      </w:pPr>
      <w:r w:rsidRPr="002B6DC3">
        <w:t>до</w:t>
      </w:r>
      <w:r w:rsidR="002B6DC3">
        <w:t xml:space="preserve"> </w:t>
      </w:r>
      <w:r w:rsidRPr="002B6DC3">
        <w:t>Державного</w:t>
      </w:r>
      <w:r w:rsidR="002B6DC3">
        <w:t xml:space="preserve"> </w:t>
      </w:r>
      <w:r w:rsidRPr="002B6DC3">
        <w:t>бюджету</w:t>
      </w:r>
      <w:r w:rsidR="002B6DC3">
        <w:t xml:space="preserve"> </w:t>
      </w:r>
      <w:r w:rsidRPr="002B6DC3">
        <w:t>України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20</w:t>
      </w:r>
      <w:r w:rsidR="002B6DC3">
        <w:t xml:space="preserve"> </w:t>
      </w:r>
      <w:r w:rsidRPr="002B6DC3">
        <w:t>%;</w:t>
      </w:r>
    </w:p>
    <w:p w:rsidR="008F58DB" w:rsidRPr="002B6DC3" w:rsidRDefault="008F58DB" w:rsidP="002B6DC3">
      <w:pPr>
        <w:numPr>
          <w:ilvl w:val="0"/>
          <w:numId w:val="10"/>
        </w:numPr>
        <w:ind w:firstLine="720"/>
      </w:pPr>
      <w:r w:rsidRPr="002B6DC3">
        <w:t>до</w:t>
      </w:r>
      <w:r w:rsidR="002B6DC3">
        <w:t xml:space="preserve"> </w:t>
      </w:r>
      <w:r w:rsidRPr="002B6DC3">
        <w:t>відповідного</w:t>
      </w:r>
      <w:r w:rsidR="002B6DC3">
        <w:t xml:space="preserve"> </w:t>
      </w:r>
      <w:r w:rsidRPr="002B6DC3">
        <w:t>місцевого</w:t>
      </w:r>
      <w:r w:rsidR="002B6DC3">
        <w:t xml:space="preserve"> </w:t>
      </w:r>
      <w:r w:rsidRPr="002B6DC3">
        <w:t>бюджету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23</w:t>
      </w:r>
      <w:r w:rsidR="002B6DC3">
        <w:t xml:space="preserve"> </w:t>
      </w:r>
      <w:r w:rsidRPr="002B6DC3">
        <w:t>%;</w:t>
      </w:r>
    </w:p>
    <w:p w:rsidR="008F58DB" w:rsidRPr="002B6DC3" w:rsidRDefault="008F58DB" w:rsidP="002B6DC3">
      <w:pPr>
        <w:numPr>
          <w:ilvl w:val="0"/>
          <w:numId w:val="10"/>
        </w:numPr>
        <w:ind w:firstLine="720"/>
      </w:pPr>
      <w:r w:rsidRPr="002B6DC3">
        <w:t>до</w:t>
      </w:r>
      <w:r w:rsidR="002B6DC3">
        <w:t xml:space="preserve"> </w:t>
      </w:r>
      <w:r w:rsidRPr="002B6DC3">
        <w:t>Пенсійного</w:t>
      </w:r>
      <w:r w:rsidR="002B6DC3">
        <w:t xml:space="preserve"> </w:t>
      </w:r>
      <w:r w:rsidRPr="002B6DC3">
        <w:t>фонду</w:t>
      </w:r>
      <w:r w:rsidR="002B6DC3">
        <w:t xml:space="preserve"> </w:t>
      </w:r>
      <w:r w:rsidRPr="002B6DC3">
        <w:t>України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42</w:t>
      </w:r>
      <w:r w:rsidR="002B6DC3">
        <w:t xml:space="preserve"> </w:t>
      </w:r>
      <w:r w:rsidRPr="002B6DC3">
        <w:t>%;</w:t>
      </w:r>
    </w:p>
    <w:p w:rsidR="008F58DB" w:rsidRPr="002B6DC3" w:rsidRDefault="008F58DB" w:rsidP="002B6DC3">
      <w:pPr>
        <w:numPr>
          <w:ilvl w:val="0"/>
          <w:numId w:val="10"/>
        </w:numPr>
        <w:ind w:firstLine="720"/>
      </w:pPr>
      <w:r w:rsidRPr="002B6DC3">
        <w:t>на</w:t>
      </w:r>
      <w:r w:rsidR="002B6DC3">
        <w:t xml:space="preserve"> </w:t>
      </w:r>
      <w:r w:rsidRPr="002B6DC3">
        <w:t>обов'язкове</w:t>
      </w:r>
      <w:r w:rsidR="002B6DC3">
        <w:t xml:space="preserve"> </w:t>
      </w:r>
      <w:r w:rsidRPr="002B6DC3">
        <w:t>соціальне</w:t>
      </w:r>
      <w:r w:rsidR="002B6DC3">
        <w:t xml:space="preserve"> </w:t>
      </w:r>
      <w:r w:rsidRPr="002B6DC3">
        <w:t>страхування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15</w:t>
      </w:r>
      <w:r w:rsidR="002B6DC3">
        <w:t xml:space="preserve"> </w:t>
      </w:r>
      <w:r w:rsidRPr="002B6DC3">
        <w:t>%.</w:t>
      </w:r>
    </w:p>
    <w:p w:rsidR="008F58DB" w:rsidRPr="002B6DC3" w:rsidRDefault="008F58DB" w:rsidP="002B6DC3">
      <w:r w:rsidRPr="002B6DC3">
        <w:t>Суб'єкти</w:t>
      </w:r>
      <w:r w:rsidR="002B6DC3">
        <w:t xml:space="preserve"> </w:t>
      </w:r>
      <w:r w:rsidRPr="002B6DC3">
        <w:t>малого</w:t>
      </w:r>
      <w:r w:rsidR="002B6DC3">
        <w:t xml:space="preserve"> </w:t>
      </w:r>
      <w:r w:rsidRPr="002B6DC3">
        <w:t>підприємництва</w:t>
      </w:r>
      <w:r w:rsidR="002B6DC3">
        <w:t xml:space="preserve"> </w:t>
      </w:r>
      <w:r w:rsidRPr="002B6DC3">
        <w:t>несуть</w:t>
      </w:r>
      <w:r w:rsidR="002B6DC3">
        <w:t xml:space="preserve"> </w:t>
      </w:r>
      <w:r w:rsidRPr="002B6DC3">
        <w:t>відповідальність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правильність</w:t>
      </w:r>
      <w:r w:rsidR="002B6DC3">
        <w:t xml:space="preserve"> </w:t>
      </w:r>
      <w:r w:rsidRPr="002B6DC3">
        <w:t>обчислення,</w:t>
      </w:r>
      <w:r w:rsidR="002B6DC3">
        <w:t xml:space="preserve"> </w:t>
      </w:r>
      <w:r w:rsidRPr="002B6DC3">
        <w:t>своєчасність</w:t>
      </w:r>
      <w:r w:rsidR="002B6DC3">
        <w:t xml:space="preserve"> </w:t>
      </w:r>
      <w:r w:rsidRPr="002B6DC3">
        <w:t>подання</w:t>
      </w:r>
      <w:r w:rsidR="002B6DC3">
        <w:t xml:space="preserve"> </w:t>
      </w:r>
      <w:r w:rsidRPr="002B6DC3">
        <w:t>розрахунків</w:t>
      </w:r>
      <w:r w:rsidR="002B6DC3">
        <w:t xml:space="preserve"> </w:t>
      </w:r>
      <w:r w:rsidRPr="002B6DC3">
        <w:t>та</w:t>
      </w:r>
      <w:r w:rsidR="002B6DC3">
        <w:t xml:space="preserve"> </w:t>
      </w:r>
      <w:r w:rsidRPr="002B6DC3">
        <w:t>сплати</w:t>
      </w:r>
      <w:r w:rsidR="002B6DC3">
        <w:t xml:space="preserve"> </w:t>
      </w:r>
      <w:r w:rsidRPr="002B6DC3">
        <w:t>сум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згідно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законодавством</w:t>
      </w:r>
      <w:r w:rsidR="002B6DC3">
        <w:t xml:space="preserve"> </w:t>
      </w:r>
      <w:r w:rsidRPr="002B6DC3">
        <w:t>України,</w:t>
      </w:r>
      <w:r w:rsidR="002B6DC3">
        <w:t xml:space="preserve"> </w:t>
      </w:r>
      <w:r w:rsidRPr="002B6DC3">
        <w:t>тобто</w:t>
      </w:r>
      <w:r w:rsidR="002B6DC3">
        <w:t xml:space="preserve"> </w:t>
      </w:r>
      <w:r w:rsidRPr="002B6DC3">
        <w:t>будь-які</w:t>
      </w:r>
      <w:r w:rsidR="002B6DC3">
        <w:t xml:space="preserve"> </w:t>
      </w:r>
      <w:r w:rsidRPr="002B6DC3">
        <w:t>спеціальні</w:t>
      </w:r>
      <w:r w:rsidR="002B6DC3">
        <w:t xml:space="preserve"> </w:t>
      </w:r>
      <w:r w:rsidRPr="002B6DC3">
        <w:t>норми</w:t>
      </w:r>
      <w:r w:rsidR="002B6DC3">
        <w:t xml:space="preserve"> </w:t>
      </w:r>
      <w:r w:rsidRPr="002B6DC3">
        <w:t>щодо</w:t>
      </w:r>
      <w:r w:rsidR="002B6DC3">
        <w:t xml:space="preserve"> </w:t>
      </w:r>
      <w:r w:rsidRPr="002B6DC3">
        <w:t>пені</w:t>
      </w:r>
      <w:r w:rsidR="002B6DC3">
        <w:t xml:space="preserve"> </w:t>
      </w:r>
      <w:r w:rsidRPr="002B6DC3">
        <w:t>і</w:t>
      </w:r>
      <w:r w:rsidR="002B6DC3">
        <w:t xml:space="preserve"> </w:t>
      </w:r>
      <w:r w:rsidRPr="002B6DC3">
        <w:t>штрафних</w:t>
      </w:r>
      <w:r w:rsidR="002B6DC3">
        <w:t xml:space="preserve"> </w:t>
      </w:r>
      <w:r w:rsidRPr="002B6DC3">
        <w:t>санкцій</w:t>
      </w:r>
      <w:r w:rsidR="002B6DC3">
        <w:t xml:space="preserve"> </w:t>
      </w:r>
      <w:r w:rsidRPr="002B6DC3">
        <w:t>для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не</w:t>
      </w:r>
      <w:r w:rsidR="002B6DC3">
        <w:t xml:space="preserve"> </w:t>
      </w:r>
      <w:r w:rsidRPr="002B6DC3">
        <w:t>застосовуються.</w:t>
      </w:r>
    </w:p>
    <w:p w:rsidR="008F58DB" w:rsidRPr="002B6DC3" w:rsidRDefault="008F58DB" w:rsidP="002B6DC3">
      <w:r w:rsidRPr="002B6DC3">
        <w:t>Для</w:t>
      </w:r>
      <w:r w:rsidR="002B6DC3">
        <w:t xml:space="preserve"> </w:t>
      </w:r>
      <w:r w:rsidRPr="002B6DC3">
        <w:t>громадян-підприємців</w:t>
      </w:r>
      <w:r w:rsidR="002B6DC3">
        <w:t xml:space="preserve"> </w:t>
      </w:r>
      <w:r w:rsidRPr="002B6DC3">
        <w:t>доцільність</w:t>
      </w:r>
      <w:r w:rsidR="002B6DC3">
        <w:t xml:space="preserve"> </w:t>
      </w:r>
      <w:r w:rsidRPr="002B6DC3">
        <w:t>переходу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спрощену</w:t>
      </w:r>
      <w:r w:rsidR="002B6DC3">
        <w:t xml:space="preserve"> </w:t>
      </w:r>
      <w:r w:rsidRPr="002B6DC3">
        <w:t>систему</w:t>
      </w:r>
      <w:r w:rsidR="002B6DC3">
        <w:t xml:space="preserve"> </w:t>
      </w:r>
      <w:r w:rsidRPr="002B6DC3">
        <w:t>оподаткування</w:t>
      </w:r>
      <w:r w:rsidR="002B6DC3">
        <w:t xml:space="preserve"> </w:t>
      </w:r>
      <w:r w:rsidRPr="002B6DC3">
        <w:t>визначається</w:t>
      </w:r>
      <w:r w:rsidR="002B6DC3">
        <w:t xml:space="preserve"> </w:t>
      </w:r>
      <w:r w:rsidRPr="002B6DC3">
        <w:t>трохи</w:t>
      </w:r>
      <w:r w:rsidR="002B6DC3">
        <w:t xml:space="preserve"> </w:t>
      </w:r>
      <w:r w:rsidRPr="002B6DC3">
        <w:t>іншими</w:t>
      </w:r>
      <w:r w:rsidR="002B6DC3">
        <w:t xml:space="preserve"> </w:t>
      </w:r>
      <w:r w:rsidRPr="002B6DC3">
        <w:t>обставинами,</w:t>
      </w:r>
      <w:r w:rsidR="002B6DC3">
        <w:t xml:space="preserve"> </w:t>
      </w:r>
      <w:r w:rsidRPr="002B6DC3">
        <w:t>ніж</w:t>
      </w:r>
      <w:r w:rsidR="002B6DC3">
        <w:t xml:space="preserve"> </w:t>
      </w:r>
      <w:r w:rsidRPr="002B6DC3">
        <w:t>для</w:t>
      </w:r>
      <w:r w:rsidR="002B6DC3">
        <w:t xml:space="preserve"> </w:t>
      </w:r>
      <w:r w:rsidRPr="002B6DC3">
        <w:t>юридичних</w:t>
      </w:r>
      <w:r w:rsidR="002B6DC3">
        <w:t xml:space="preserve"> </w:t>
      </w:r>
      <w:r w:rsidRPr="002B6DC3">
        <w:t>осіб,</w:t>
      </w:r>
      <w:r w:rsidR="002B6DC3">
        <w:t xml:space="preserve"> </w:t>
      </w:r>
      <w:r w:rsidRPr="002B6DC3">
        <w:t>оскільки</w:t>
      </w:r>
      <w:r w:rsidR="002B6DC3">
        <w:t xml:space="preserve"> </w:t>
      </w:r>
      <w:r w:rsidRPr="002B6DC3">
        <w:t>ряд</w:t>
      </w:r>
      <w:r w:rsidR="002B6DC3">
        <w:t xml:space="preserve"> </w:t>
      </w:r>
      <w:r w:rsidRPr="002B6DC3">
        <w:t>принципових</w:t>
      </w:r>
      <w:r w:rsidR="002B6DC3">
        <w:t xml:space="preserve"> </w:t>
      </w:r>
      <w:r w:rsidRPr="002B6DC3">
        <w:t>положень</w:t>
      </w:r>
      <w:r w:rsidR="002B6DC3">
        <w:t xml:space="preserve"> </w:t>
      </w:r>
      <w:r w:rsidRPr="002B6DC3">
        <w:t>Указу</w:t>
      </w:r>
      <w:r w:rsidR="002B6DC3">
        <w:t xml:space="preserve"> </w:t>
      </w:r>
      <w:r w:rsidRPr="002B6DC3">
        <w:t>і</w:t>
      </w:r>
      <w:r w:rsidR="002B6DC3">
        <w:t xml:space="preserve"> </w:t>
      </w:r>
      <w:r w:rsidRPr="002B6DC3">
        <w:t>нормативних</w:t>
      </w:r>
      <w:r w:rsidR="002B6DC3">
        <w:t xml:space="preserve"> </w:t>
      </w:r>
      <w:r w:rsidRPr="002B6DC3">
        <w:t>документів</w:t>
      </w:r>
      <w:r w:rsidR="002B6DC3">
        <w:t xml:space="preserve"> </w:t>
      </w:r>
      <w:r w:rsidRPr="002B6DC3">
        <w:t>істотно</w:t>
      </w:r>
      <w:r w:rsidR="002B6DC3">
        <w:t xml:space="preserve"> </w:t>
      </w:r>
      <w:r w:rsidRPr="002B6DC3">
        <w:t>відрізняється.</w:t>
      </w:r>
      <w:r w:rsidR="002B6DC3">
        <w:t xml:space="preserve"> </w:t>
      </w:r>
      <w:r w:rsidRPr="002B6DC3">
        <w:t>Це</w:t>
      </w:r>
      <w:r w:rsidR="002B6DC3">
        <w:t xml:space="preserve"> </w:t>
      </w:r>
      <w:r w:rsidRPr="002B6DC3">
        <w:t>стосується</w:t>
      </w:r>
      <w:r w:rsidR="002B6DC3">
        <w:t xml:space="preserve"> </w:t>
      </w:r>
      <w:r w:rsidRPr="002B6DC3">
        <w:t>не</w:t>
      </w:r>
      <w:r w:rsidR="002B6DC3">
        <w:t xml:space="preserve"> </w:t>
      </w:r>
      <w:r w:rsidRPr="002B6DC3">
        <w:t>тільки</w:t>
      </w:r>
      <w:r w:rsidR="002B6DC3">
        <w:t xml:space="preserve"> </w:t>
      </w:r>
      <w:r w:rsidRPr="002B6DC3">
        <w:t>умов,</w:t>
      </w:r>
      <w:r w:rsidR="002B6DC3">
        <w:t xml:space="preserve"> </w:t>
      </w:r>
      <w:r w:rsidRPr="002B6DC3">
        <w:t>яких</w:t>
      </w:r>
      <w:r w:rsidR="002B6DC3">
        <w:t xml:space="preserve"> </w:t>
      </w:r>
      <w:r w:rsidRPr="002B6DC3">
        <w:t>необхідно</w:t>
      </w:r>
      <w:r w:rsidR="002B6DC3">
        <w:t xml:space="preserve"> </w:t>
      </w:r>
      <w:r w:rsidRPr="002B6DC3">
        <w:t>дотримуватися</w:t>
      </w:r>
      <w:r w:rsidR="002B6DC3">
        <w:t xml:space="preserve"> </w:t>
      </w:r>
      <w:r w:rsidRPr="002B6DC3">
        <w:t>при</w:t>
      </w:r>
      <w:r w:rsidR="002B6DC3">
        <w:t xml:space="preserve"> </w:t>
      </w:r>
      <w:r w:rsidRPr="002B6DC3">
        <w:t>переході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спрощену</w:t>
      </w:r>
      <w:r w:rsidR="002B6DC3">
        <w:t xml:space="preserve"> </w:t>
      </w:r>
      <w:r w:rsidRPr="002B6DC3">
        <w:t>систему,</w:t>
      </w:r>
      <w:r w:rsidR="002B6DC3">
        <w:t xml:space="preserve"> </w:t>
      </w:r>
      <w:r w:rsidRPr="002B6DC3">
        <w:t>але</w:t>
      </w:r>
      <w:r w:rsidR="002B6DC3">
        <w:t xml:space="preserve"> </w:t>
      </w:r>
      <w:r w:rsidRPr="002B6DC3">
        <w:t>й</w:t>
      </w:r>
      <w:r w:rsidR="002B6DC3">
        <w:t xml:space="preserve"> </w:t>
      </w:r>
      <w:r w:rsidRPr="002B6DC3">
        <w:t>суттєвих</w:t>
      </w:r>
      <w:r w:rsidR="002B6DC3">
        <w:t xml:space="preserve"> </w:t>
      </w:r>
      <w:r w:rsidRPr="002B6DC3">
        <w:t>ознак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податку.</w:t>
      </w:r>
    </w:p>
    <w:p w:rsidR="008F58DB" w:rsidRPr="002B6DC3" w:rsidRDefault="008F58DB" w:rsidP="002B6DC3">
      <w:r w:rsidRPr="002B6DC3">
        <w:t>Так,</w:t>
      </w:r>
      <w:r w:rsidR="002B6DC3">
        <w:t xml:space="preserve"> </w:t>
      </w:r>
      <w:r w:rsidRPr="002B6DC3">
        <w:t>ставки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встановлюються</w:t>
      </w:r>
      <w:r w:rsidR="002B6DC3">
        <w:t xml:space="preserve"> </w:t>
      </w:r>
      <w:r w:rsidRPr="002B6DC3">
        <w:t>місцевими</w:t>
      </w:r>
      <w:r w:rsidR="002B6DC3">
        <w:t xml:space="preserve"> </w:t>
      </w:r>
      <w:r w:rsidRPr="002B6DC3">
        <w:t>радами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місцем</w:t>
      </w:r>
      <w:r w:rsidR="002B6DC3">
        <w:t xml:space="preserve"> </w:t>
      </w:r>
      <w:r w:rsidRPr="002B6DC3">
        <w:t>реєстрації</w:t>
      </w:r>
      <w:r w:rsidR="002B6DC3">
        <w:t xml:space="preserve"> </w:t>
      </w:r>
      <w:r w:rsidRPr="002B6DC3">
        <w:t>суб'єкта</w:t>
      </w:r>
      <w:r w:rsidR="002B6DC3">
        <w:t xml:space="preserve"> </w:t>
      </w:r>
      <w:r w:rsidRPr="002B6DC3">
        <w:t>підприємницької</w:t>
      </w:r>
      <w:r w:rsidR="002B6DC3">
        <w:t xml:space="preserve"> </w:t>
      </w:r>
      <w:r w:rsidRPr="002B6DC3">
        <w:t>діяльності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фіксованих</w:t>
      </w:r>
      <w:r w:rsidR="002B6DC3">
        <w:t xml:space="preserve"> </w:t>
      </w:r>
      <w:r w:rsidRPr="002B6DC3">
        <w:t>сумах</w:t>
      </w:r>
      <w:r w:rsidR="002B6DC3">
        <w:t xml:space="preserve"> </w:t>
      </w:r>
      <w:r w:rsidRPr="002B6DC3">
        <w:t>у</w:t>
      </w:r>
      <w:r w:rsidR="002B6DC3">
        <w:t xml:space="preserve"> </w:t>
      </w:r>
      <w:r w:rsidRPr="002B6DC3">
        <w:t>залежності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виду</w:t>
      </w:r>
      <w:r w:rsidR="002B6DC3">
        <w:t xml:space="preserve"> </w:t>
      </w:r>
      <w:r w:rsidRPr="002B6DC3">
        <w:t>діяльності.</w:t>
      </w:r>
      <w:r w:rsidR="002B6DC3">
        <w:t xml:space="preserve"> </w:t>
      </w:r>
      <w:r w:rsidRPr="002B6DC3">
        <w:t>Завдяки</w:t>
      </w:r>
      <w:r w:rsidR="002B6DC3">
        <w:t xml:space="preserve"> </w:t>
      </w:r>
      <w:r w:rsidRPr="002B6DC3">
        <w:t>такій</w:t>
      </w:r>
      <w:r w:rsidR="002B6DC3">
        <w:t xml:space="preserve"> </w:t>
      </w:r>
      <w:r w:rsidRPr="002B6DC3">
        <w:t>обставині</w:t>
      </w:r>
      <w:r w:rsidR="002B6DC3">
        <w:t xml:space="preserve"> </w:t>
      </w:r>
      <w:r w:rsidRPr="002B6DC3">
        <w:t>підприємець</w:t>
      </w:r>
      <w:r w:rsidR="002B6DC3">
        <w:t xml:space="preserve"> </w:t>
      </w:r>
      <w:r w:rsidRPr="002B6DC3">
        <w:t>заздалегідь</w:t>
      </w:r>
      <w:r w:rsidR="002B6DC3">
        <w:t xml:space="preserve"> </w:t>
      </w:r>
      <w:r w:rsidRPr="002B6DC3">
        <w:t>знає</w:t>
      </w:r>
      <w:r w:rsidR="002B6DC3">
        <w:t xml:space="preserve"> </w:t>
      </w:r>
      <w:r w:rsidRPr="002B6DC3">
        <w:t>суму</w:t>
      </w:r>
      <w:r w:rsidR="002B6DC3">
        <w:t xml:space="preserve"> </w:t>
      </w:r>
      <w:r w:rsidRPr="002B6DC3">
        <w:t>податку,</w:t>
      </w:r>
      <w:r w:rsidR="002B6DC3">
        <w:t xml:space="preserve"> </w:t>
      </w:r>
      <w:r w:rsidRPr="002B6DC3">
        <w:t>що</w:t>
      </w:r>
      <w:r w:rsidR="002B6DC3">
        <w:t xml:space="preserve"> </w:t>
      </w:r>
      <w:r w:rsidRPr="002B6DC3">
        <w:t>підлягає</w:t>
      </w:r>
      <w:r w:rsidR="002B6DC3">
        <w:t xml:space="preserve"> </w:t>
      </w:r>
      <w:r w:rsidRPr="002B6DC3">
        <w:t>місячній</w:t>
      </w:r>
      <w:r w:rsidR="002B6DC3">
        <w:t xml:space="preserve"> </w:t>
      </w:r>
      <w:r w:rsidRPr="002B6DC3">
        <w:t>сплаті.</w:t>
      </w:r>
      <w:r w:rsidR="002B6DC3">
        <w:t xml:space="preserve"> </w:t>
      </w:r>
      <w:r w:rsidRPr="002B6DC3">
        <w:t>Причому</w:t>
      </w:r>
      <w:r w:rsidR="002B6DC3">
        <w:t xml:space="preserve"> </w:t>
      </w:r>
      <w:r w:rsidRPr="002B6DC3">
        <w:t>ця</w:t>
      </w:r>
      <w:r w:rsidR="002B6DC3">
        <w:t xml:space="preserve"> </w:t>
      </w:r>
      <w:r w:rsidRPr="002B6DC3">
        <w:t>сума</w:t>
      </w:r>
      <w:r w:rsidR="002B6DC3">
        <w:t xml:space="preserve"> </w:t>
      </w:r>
      <w:r w:rsidRPr="002B6DC3">
        <w:t>не</w:t>
      </w:r>
      <w:r w:rsidR="002B6DC3">
        <w:t xml:space="preserve"> </w:t>
      </w:r>
      <w:r w:rsidRPr="002B6DC3">
        <w:t>залежить</w:t>
      </w:r>
      <w:r w:rsidR="002B6DC3">
        <w:t xml:space="preserve"> </w:t>
      </w:r>
      <w:r w:rsidRPr="002B6DC3">
        <w:t>ні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виручки,</w:t>
      </w:r>
      <w:r w:rsidR="002B6DC3">
        <w:t xml:space="preserve"> </w:t>
      </w:r>
      <w:r w:rsidRPr="002B6DC3">
        <w:t>ні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чистого</w:t>
      </w:r>
      <w:r w:rsidR="002B6DC3">
        <w:t xml:space="preserve"> </w:t>
      </w:r>
      <w:r w:rsidRPr="002B6DC3">
        <w:t>доходу</w:t>
      </w:r>
      <w:r w:rsidR="002B6DC3">
        <w:t xml:space="preserve"> </w:t>
      </w:r>
      <w:r w:rsidRPr="002B6DC3">
        <w:t>такого</w:t>
      </w:r>
      <w:r w:rsidR="002B6DC3">
        <w:t xml:space="preserve"> </w:t>
      </w:r>
      <w:r w:rsidRPr="002B6DC3">
        <w:t>підприємця.</w:t>
      </w:r>
    </w:p>
    <w:p w:rsidR="008F58DB" w:rsidRPr="002B6DC3" w:rsidRDefault="008F58DB" w:rsidP="002B6DC3">
      <w:r w:rsidRPr="002B6DC3">
        <w:t>Суб'єкт</w:t>
      </w:r>
      <w:r w:rsidR="002B6DC3">
        <w:t xml:space="preserve"> </w:t>
      </w:r>
      <w:r w:rsidRPr="002B6DC3">
        <w:t>малого</w:t>
      </w:r>
      <w:r w:rsidR="002B6DC3">
        <w:t xml:space="preserve"> </w:t>
      </w:r>
      <w:r w:rsidRPr="002B6DC3">
        <w:t>підприємництва</w:t>
      </w:r>
      <w:r w:rsidR="002B6DC3">
        <w:t xml:space="preserve"> </w:t>
      </w:r>
      <w:r w:rsidRPr="002B6DC3">
        <w:t>має</w:t>
      </w:r>
      <w:r w:rsidR="002B6DC3">
        <w:t xml:space="preserve"> </w:t>
      </w:r>
      <w:r w:rsidRPr="002B6DC3">
        <w:t>право</w:t>
      </w:r>
      <w:r w:rsidR="002B6DC3">
        <w:t xml:space="preserve"> </w:t>
      </w:r>
      <w:r w:rsidRPr="002B6DC3">
        <w:t>перейти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спрощену</w:t>
      </w:r>
      <w:r w:rsidR="002B6DC3">
        <w:t xml:space="preserve"> </w:t>
      </w:r>
      <w:r w:rsidRPr="002B6DC3">
        <w:t>систему</w:t>
      </w:r>
      <w:r w:rsidR="002B6DC3">
        <w:t xml:space="preserve"> </w:t>
      </w:r>
      <w:r w:rsidRPr="002B6DC3">
        <w:t>оподаткування,</w:t>
      </w:r>
      <w:r w:rsidR="002B6DC3">
        <w:t xml:space="preserve"> </w:t>
      </w:r>
      <w:r w:rsidRPr="002B6DC3">
        <w:t>обліку</w:t>
      </w:r>
      <w:r w:rsidR="002B6DC3">
        <w:t xml:space="preserve"> </w:t>
      </w:r>
      <w:r w:rsidRPr="002B6DC3">
        <w:t>і</w:t>
      </w:r>
      <w:r w:rsidR="002B6DC3">
        <w:t xml:space="preserve"> </w:t>
      </w:r>
      <w:r w:rsidRPr="002B6DC3">
        <w:t>звітності</w:t>
      </w:r>
      <w:r w:rsidR="002B6DC3">
        <w:t xml:space="preserve"> </w:t>
      </w:r>
      <w:r w:rsidRPr="002B6DC3">
        <w:t>один</w:t>
      </w:r>
      <w:r w:rsidR="002B6DC3">
        <w:t xml:space="preserve"> </w:t>
      </w:r>
      <w:r w:rsidRPr="002B6DC3">
        <w:t>раз</w:t>
      </w:r>
      <w:r w:rsidR="002B6DC3">
        <w:t xml:space="preserve"> </w:t>
      </w:r>
      <w:r w:rsidRPr="002B6DC3">
        <w:t>протягом</w:t>
      </w:r>
      <w:r w:rsidR="002B6DC3">
        <w:t xml:space="preserve"> </w:t>
      </w:r>
      <w:r w:rsidRPr="002B6DC3">
        <w:t>календарного</w:t>
      </w:r>
      <w:r w:rsidR="002B6DC3">
        <w:t xml:space="preserve"> </w:t>
      </w:r>
      <w:r w:rsidRPr="002B6DC3">
        <w:t>року.</w:t>
      </w:r>
      <w:r w:rsidR="002B6DC3">
        <w:t xml:space="preserve"> </w:t>
      </w:r>
      <w:r w:rsidRPr="002B6DC3">
        <w:t>Підставою</w:t>
      </w:r>
      <w:r w:rsidR="002B6DC3">
        <w:t xml:space="preserve"> </w:t>
      </w:r>
      <w:r w:rsidRPr="002B6DC3">
        <w:t>для</w:t>
      </w:r>
      <w:r w:rsidR="002B6DC3">
        <w:t xml:space="preserve"> </w:t>
      </w:r>
      <w:r w:rsidRPr="002B6DC3">
        <w:t>переходу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єдиний</w:t>
      </w:r>
      <w:r w:rsidR="002B6DC3">
        <w:t xml:space="preserve"> </w:t>
      </w:r>
      <w:r w:rsidRPr="002B6DC3">
        <w:t>податок</w:t>
      </w:r>
      <w:r w:rsidR="002B6DC3">
        <w:t xml:space="preserve"> </w:t>
      </w:r>
      <w:r w:rsidRPr="002B6DC3">
        <w:t>є</w:t>
      </w:r>
      <w:r w:rsidR="002B6DC3">
        <w:t xml:space="preserve"> </w:t>
      </w:r>
      <w:r w:rsidRPr="002B6DC3">
        <w:t>заява,</w:t>
      </w:r>
      <w:r w:rsidR="002B6DC3">
        <w:t xml:space="preserve"> </w:t>
      </w:r>
      <w:r w:rsidRPr="002B6DC3">
        <w:t>яку</w:t>
      </w:r>
      <w:r w:rsidR="002B6DC3">
        <w:t xml:space="preserve"> </w:t>
      </w:r>
      <w:r w:rsidRPr="002B6DC3">
        <w:t>він</w:t>
      </w:r>
      <w:r w:rsidR="002B6DC3">
        <w:t xml:space="preserve"> </w:t>
      </w:r>
      <w:r w:rsidRPr="002B6DC3">
        <w:t>подає</w:t>
      </w:r>
      <w:r w:rsidR="002B6DC3">
        <w:t xml:space="preserve"> </w:t>
      </w:r>
      <w:r w:rsidRPr="002B6DC3">
        <w:t>у</w:t>
      </w:r>
      <w:r w:rsidR="002B6DC3">
        <w:t xml:space="preserve"> </w:t>
      </w:r>
      <w:r w:rsidRPr="002B6DC3">
        <w:t>письмовій</w:t>
      </w:r>
      <w:r w:rsidR="002B6DC3">
        <w:t xml:space="preserve"> </w:t>
      </w:r>
      <w:r w:rsidRPr="002B6DC3">
        <w:t>формі</w:t>
      </w:r>
      <w:r w:rsidR="002B6DC3">
        <w:t xml:space="preserve"> </w:t>
      </w:r>
      <w:r w:rsidRPr="002B6DC3">
        <w:t>до</w:t>
      </w:r>
      <w:r w:rsidR="002B6DC3">
        <w:t xml:space="preserve"> </w:t>
      </w:r>
      <w:r w:rsidRPr="002B6DC3">
        <w:t>органу</w:t>
      </w:r>
      <w:r w:rsidR="002B6DC3">
        <w:t xml:space="preserve"> </w:t>
      </w:r>
      <w:r w:rsidRPr="002B6DC3">
        <w:t>державної</w:t>
      </w:r>
      <w:r w:rsidR="002B6DC3">
        <w:t xml:space="preserve"> </w:t>
      </w:r>
      <w:r w:rsidRPr="002B6DC3">
        <w:t>податкової</w:t>
      </w:r>
      <w:r w:rsidR="002B6DC3">
        <w:t xml:space="preserve"> </w:t>
      </w:r>
      <w:r w:rsidRPr="002B6DC3">
        <w:t>служби.</w:t>
      </w:r>
      <w:r w:rsidR="002B6DC3">
        <w:t xml:space="preserve"> </w:t>
      </w:r>
      <w:r w:rsidRPr="002B6DC3">
        <w:t>Термін</w:t>
      </w:r>
      <w:r w:rsidR="002B6DC3">
        <w:t xml:space="preserve"> </w:t>
      </w:r>
      <w:r w:rsidRPr="002B6DC3">
        <w:t>подання</w:t>
      </w:r>
      <w:r w:rsidR="002B6DC3">
        <w:t xml:space="preserve"> </w:t>
      </w:r>
      <w:r w:rsidRPr="002B6DC3">
        <w:t>заяви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не</w:t>
      </w:r>
      <w:r w:rsidR="002B6DC3">
        <w:t xml:space="preserve"> </w:t>
      </w:r>
      <w:r w:rsidRPr="002B6DC3">
        <w:t>пізніше</w:t>
      </w:r>
      <w:r w:rsidR="002B6DC3">
        <w:t xml:space="preserve"> </w:t>
      </w:r>
      <w:r w:rsidRPr="002B6DC3">
        <w:t>ніж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15</w:t>
      </w:r>
      <w:r w:rsidR="002B6DC3">
        <w:t xml:space="preserve"> </w:t>
      </w:r>
      <w:r w:rsidRPr="002B6DC3">
        <w:t>календарних</w:t>
      </w:r>
      <w:r w:rsidR="002B6DC3">
        <w:t xml:space="preserve"> </w:t>
      </w:r>
      <w:r w:rsidRPr="002B6DC3">
        <w:t>днів</w:t>
      </w:r>
      <w:r w:rsidR="002B6DC3">
        <w:t xml:space="preserve"> </w:t>
      </w:r>
      <w:r w:rsidRPr="002B6DC3">
        <w:t>до</w:t>
      </w:r>
      <w:r w:rsidR="002B6DC3">
        <w:t xml:space="preserve"> </w:t>
      </w:r>
      <w:r w:rsidRPr="002B6DC3">
        <w:t>початку</w:t>
      </w:r>
      <w:r w:rsidR="002B6DC3">
        <w:t xml:space="preserve"> </w:t>
      </w:r>
      <w:r w:rsidRPr="002B6DC3">
        <w:t>кварталу,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якого</w:t>
      </w:r>
      <w:r w:rsidR="002B6DC3">
        <w:t xml:space="preserve"> </w:t>
      </w:r>
      <w:r w:rsidRPr="002B6DC3">
        <w:t>він</w:t>
      </w:r>
      <w:r w:rsidR="002B6DC3">
        <w:t xml:space="preserve"> </w:t>
      </w:r>
      <w:r w:rsidRPr="002B6DC3">
        <w:t>обирає</w:t>
      </w:r>
      <w:r w:rsidR="002B6DC3">
        <w:t xml:space="preserve"> </w:t>
      </w:r>
      <w:r w:rsidRPr="002B6DC3">
        <w:t>оподаткування</w:t>
      </w:r>
      <w:r w:rsidR="002B6DC3">
        <w:t xml:space="preserve"> </w:t>
      </w:r>
      <w:r w:rsidRPr="002B6DC3">
        <w:t>доходів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спрощеною</w:t>
      </w:r>
      <w:r w:rsidR="002B6DC3">
        <w:t xml:space="preserve"> </w:t>
      </w:r>
      <w:r w:rsidRPr="002B6DC3">
        <w:t>системою.</w:t>
      </w:r>
      <w:r w:rsidR="002B6DC3">
        <w:t xml:space="preserve"> </w:t>
      </w:r>
      <w:r w:rsidRPr="002B6DC3">
        <w:t>Тобто</w:t>
      </w:r>
      <w:r w:rsidR="002B6DC3">
        <w:t xml:space="preserve"> </w:t>
      </w:r>
      <w:r w:rsidRPr="002B6DC3">
        <w:t>граничні</w:t>
      </w:r>
      <w:r w:rsidR="002B6DC3">
        <w:t xml:space="preserve"> </w:t>
      </w:r>
      <w:r w:rsidRPr="002B6DC3">
        <w:t>терміни</w:t>
      </w:r>
      <w:r w:rsidR="002B6DC3">
        <w:t xml:space="preserve"> </w:t>
      </w:r>
      <w:r w:rsidRPr="002B6DC3">
        <w:t>подання</w:t>
      </w:r>
      <w:r w:rsidR="002B6DC3">
        <w:t xml:space="preserve"> </w:t>
      </w:r>
      <w:r w:rsidRPr="002B6DC3">
        <w:t>заяви</w:t>
      </w:r>
      <w:r w:rsidR="002B6DC3">
        <w:t xml:space="preserve"> </w:t>
      </w:r>
      <w:r w:rsidRPr="002B6DC3">
        <w:t>становлять</w:t>
      </w:r>
      <w:r w:rsidR="002B6DC3">
        <w:t xml:space="preserve"> </w:t>
      </w:r>
      <w:r w:rsidRPr="002B6DC3">
        <w:t>16</w:t>
      </w:r>
      <w:r w:rsidR="002B6DC3">
        <w:t xml:space="preserve"> </w:t>
      </w:r>
      <w:r w:rsidRPr="002B6DC3">
        <w:t>грудня,</w:t>
      </w:r>
      <w:r w:rsidR="002B6DC3">
        <w:t xml:space="preserve"> </w:t>
      </w:r>
      <w:r w:rsidRPr="002B6DC3">
        <w:t>16</w:t>
      </w:r>
      <w:r w:rsidR="002B6DC3">
        <w:t xml:space="preserve"> </w:t>
      </w:r>
      <w:r w:rsidRPr="002B6DC3">
        <w:t>березня,</w:t>
      </w:r>
      <w:r w:rsidR="002B6DC3">
        <w:t xml:space="preserve"> </w:t>
      </w:r>
      <w:r w:rsidRPr="002B6DC3">
        <w:t>15</w:t>
      </w:r>
      <w:r w:rsidR="002B6DC3">
        <w:t xml:space="preserve"> </w:t>
      </w:r>
      <w:r w:rsidRPr="002B6DC3">
        <w:t>червня</w:t>
      </w:r>
      <w:r w:rsidR="002B6DC3">
        <w:t xml:space="preserve"> </w:t>
      </w:r>
      <w:r w:rsidRPr="002B6DC3">
        <w:t>та</w:t>
      </w:r>
      <w:r w:rsidR="002B6DC3">
        <w:t xml:space="preserve"> </w:t>
      </w:r>
      <w:r w:rsidRPr="002B6DC3">
        <w:t>15</w:t>
      </w:r>
      <w:r w:rsidR="002B6DC3">
        <w:t xml:space="preserve"> </w:t>
      </w:r>
      <w:r w:rsidRPr="002B6DC3">
        <w:t>вересня.</w:t>
      </w:r>
    </w:p>
    <w:p w:rsidR="008F58DB" w:rsidRPr="002B6DC3" w:rsidRDefault="008F58DB" w:rsidP="002B6DC3">
      <w:r w:rsidRPr="002B6DC3">
        <w:t>У</w:t>
      </w:r>
      <w:r w:rsidR="002B6DC3">
        <w:t xml:space="preserve"> </w:t>
      </w:r>
      <w:r w:rsidRPr="002B6DC3">
        <w:t>заяві,</w:t>
      </w:r>
      <w:r w:rsidR="002B6DC3">
        <w:t xml:space="preserve"> </w:t>
      </w:r>
      <w:r w:rsidRPr="002B6DC3">
        <w:t>крім</w:t>
      </w:r>
      <w:r w:rsidR="002B6DC3">
        <w:t xml:space="preserve"> </w:t>
      </w:r>
      <w:r w:rsidRPr="002B6DC3">
        <w:t>об'єктивної</w:t>
      </w:r>
      <w:r w:rsidR="002B6DC3">
        <w:t xml:space="preserve"> </w:t>
      </w:r>
      <w:r w:rsidRPr="002B6DC3">
        <w:t>інформації</w:t>
      </w:r>
      <w:r w:rsidR="002B6DC3">
        <w:t xml:space="preserve"> </w:t>
      </w:r>
      <w:r w:rsidRPr="002B6DC3">
        <w:t>про</w:t>
      </w:r>
      <w:r w:rsidR="002B6DC3">
        <w:t xml:space="preserve"> </w:t>
      </w:r>
      <w:r w:rsidRPr="002B6DC3">
        <w:t>громадянина-підприємця,</w:t>
      </w:r>
      <w:r w:rsidR="002B6DC3">
        <w:t xml:space="preserve"> </w:t>
      </w:r>
      <w:r w:rsidRPr="002B6DC3">
        <w:t>зазначаються</w:t>
      </w:r>
      <w:r w:rsidR="002B6DC3">
        <w:t xml:space="preserve"> </w:t>
      </w:r>
      <w:r w:rsidRPr="002B6DC3">
        <w:t>відомості</w:t>
      </w:r>
      <w:r w:rsidR="002B6DC3">
        <w:t xml:space="preserve"> </w:t>
      </w:r>
      <w:r w:rsidRPr="002B6DC3">
        <w:t>про:</w:t>
      </w:r>
    </w:p>
    <w:p w:rsidR="008F58DB" w:rsidRPr="002B6DC3" w:rsidRDefault="008F58DB" w:rsidP="002B6DC3">
      <w:pPr>
        <w:numPr>
          <w:ilvl w:val="0"/>
          <w:numId w:val="10"/>
        </w:numPr>
        <w:ind w:firstLine="720"/>
      </w:pPr>
      <w:r w:rsidRPr="002B6DC3">
        <w:t>види</w:t>
      </w:r>
      <w:r w:rsidR="002B6DC3">
        <w:t xml:space="preserve"> </w:t>
      </w:r>
      <w:r w:rsidRPr="002B6DC3">
        <w:t>діяльності,</w:t>
      </w:r>
      <w:r w:rsidR="002B6DC3">
        <w:t xml:space="preserve"> </w:t>
      </w:r>
      <w:r w:rsidRPr="002B6DC3">
        <w:t>які</w:t>
      </w:r>
      <w:r w:rsidR="002B6DC3">
        <w:t xml:space="preserve"> </w:t>
      </w:r>
      <w:r w:rsidRPr="002B6DC3">
        <w:t>будуть</w:t>
      </w:r>
      <w:r w:rsidR="002B6DC3">
        <w:t xml:space="preserve"> </w:t>
      </w:r>
      <w:r w:rsidRPr="002B6DC3">
        <w:t>здійснюватися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роботі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спрощеною</w:t>
      </w:r>
      <w:r w:rsidR="002B6DC3">
        <w:t xml:space="preserve"> </w:t>
      </w:r>
      <w:r w:rsidRPr="002B6DC3">
        <w:t>системою</w:t>
      </w:r>
      <w:r w:rsidR="002B6DC3">
        <w:t xml:space="preserve"> </w:t>
      </w:r>
      <w:r w:rsidRPr="002B6DC3">
        <w:t>оподаткування;</w:t>
      </w:r>
    </w:p>
    <w:p w:rsidR="008F58DB" w:rsidRPr="002B6DC3" w:rsidRDefault="008F58DB" w:rsidP="002B6DC3">
      <w:pPr>
        <w:numPr>
          <w:ilvl w:val="0"/>
          <w:numId w:val="10"/>
        </w:numPr>
        <w:ind w:firstLine="720"/>
      </w:pPr>
      <w:r w:rsidRPr="002B6DC3">
        <w:t>місце</w:t>
      </w:r>
      <w:r w:rsidR="002B6DC3">
        <w:t xml:space="preserve"> </w:t>
      </w:r>
      <w:r w:rsidRPr="002B6DC3">
        <w:t>здійснення</w:t>
      </w:r>
      <w:r w:rsidR="002B6DC3">
        <w:t xml:space="preserve"> </w:t>
      </w:r>
      <w:r w:rsidRPr="002B6DC3">
        <w:t>підприємницької</w:t>
      </w:r>
      <w:r w:rsidR="002B6DC3">
        <w:t xml:space="preserve"> </w:t>
      </w:r>
      <w:r w:rsidRPr="002B6DC3">
        <w:t>діяльності;</w:t>
      </w:r>
    </w:p>
    <w:p w:rsidR="008F58DB" w:rsidRPr="002B6DC3" w:rsidRDefault="008F58DB" w:rsidP="002B6DC3">
      <w:pPr>
        <w:numPr>
          <w:ilvl w:val="0"/>
          <w:numId w:val="10"/>
        </w:numPr>
        <w:ind w:firstLine="720"/>
      </w:pPr>
      <w:r w:rsidRPr="002B6DC3">
        <w:t>обсяг</w:t>
      </w:r>
      <w:r w:rsidR="002B6DC3">
        <w:t xml:space="preserve"> </w:t>
      </w:r>
      <w:r w:rsidRPr="002B6DC3">
        <w:t>виручки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реалізації</w:t>
      </w:r>
      <w:r w:rsidR="002B6DC3">
        <w:t xml:space="preserve"> </w:t>
      </w:r>
      <w:r w:rsidRPr="002B6DC3">
        <w:t>продукції</w:t>
      </w:r>
      <w:r w:rsidR="002B6DC3">
        <w:t xml:space="preserve"> </w:t>
      </w:r>
      <w:r w:rsidRPr="002B6DC3">
        <w:t>(товарів,</w:t>
      </w:r>
      <w:r w:rsidR="002B6DC3">
        <w:t xml:space="preserve"> </w:t>
      </w:r>
      <w:r w:rsidRPr="002B6DC3">
        <w:t>робіт,</w:t>
      </w:r>
      <w:r w:rsidR="002B6DC3">
        <w:t xml:space="preserve"> </w:t>
      </w:r>
      <w:r w:rsidRPr="002B6DC3">
        <w:t>послуг)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початку</w:t>
      </w:r>
      <w:r w:rsidR="002B6DC3">
        <w:t xml:space="preserve"> </w:t>
      </w:r>
      <w:r w:rsidRPr="002B6DC3">
        <w:t>календарного</w:t>
      </w:r>
      <w:r w:rsidR="002B6DC3">
        <w:t xml:space="preserve"> </w:t>
      </w:r>
      <w:r w:rsidRPr="002B6DC3">
        <w:t>року.</w:t>
      </w:r>
      <w:r w:rsidR="002B6DC3">
        <w:t xml:space="preserve"> </w:t>
      </w:r>
      <w:r w:rsidRPr="002B6DC3">
        <w:t>У</w:t>
      </w:r>
      <w:r w:rsidR="002B6DC3">
        <w:t xml:space="preserve"> </w:t>
      </w:r>
      <w:r w:rsidRPr="002B6DC3">
        <w:t>випадку,</w:t>
      </w:r>
      <w:r w:rsidR="002B6DC3">
        <w:t xml:space="preserve"> </w:t>
      </w:r>
      <w:r w:rsidRPr="002B6DC3">
        <w:t>коли</w:t>
      </w:r>
      <w:r w:rsidR="002B6DC3">
        <w:t xml:space="preserve"> </w:t>
      </w:r>
      <w:r w:rsidRPr="002B6DC3">
        <w:t>перехід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єдиний</w:t>
      </w:r>
      <w:r w:rsidR="002B6DC3">
        <w:t xml:space="preserve"> </w:t>
      </w:r>
      <w:r w:rsidRPr="002B6DC3">
        <w:t>податок</w:t>
      </w:r>
      <w:r w:rsidR="002B6DC3">
        <w:t xml:space="preserve"> </w:t>
      </w:r>
      <w:r w:rsidRPr="002B6DC3">
        <w:t>здійснюється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початку</w:t>
      </w:r>
      <w:r w:rsidR="002B6DC3">
        <w:t xml:space="preserve"> </w:t>
      </w:r>
      <w:r w:rsidRPr="002B6DC3">
        <w:t>року,</w:t>
      </w:r>
      <w:r w:rsidR="002B6DC3">
        <w:t xml:space="preserve"> </w:t>
      </w:r>
      <w:r w:rsidRPr="002B6DC3">
        <w:t>то</w:t>
      </w:r>
      <w:r w:rsidR="002B6DC3">
        <w:t xml:space="preserve"> </w:t>
      </w:r>
      <w:r w:rsidRPr="002B6DC3">
        <w:t>вказується</w:t>
      </w:r>
      <w:r w:rsidR="002B6DC3">
        <w:t xml:space="preserve"> </w:t>
      </w:r>
      <w:r w:rsidRPr="002B6DC3">
        <w:t>розмір</w:t>
      </w:r>
      <w:r w:rsidR="002B6DC3">
        <w:t xml:space="preserve"> </w:t>
      </w:r>
      <w:r w:rsidRPr="002B6DC3">
        <w:t>виручки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попередній</w:t>
      </w:r>
      <w:r w:rsidR="002B6DC3">
        <w:t xml:space="preserve"> </w:t>
      </w:r>
      <w:r w:rsidRPr="002B6DC3">
        <w:t>рік;</w:t>
      </w:r>
    </w:p>
    <w:p w:rsidR="008F58DB" w:rsidRPr="002B6DC3" w:rsidRDefault="008F58DB" w:rsidP="002B6DC3">
      <w:pPr>
        <w:numPr>
          <w:ilvl w:val="0"/>
          <w:numId w:val="10"/>
        </w:numPr>
        <w:ind w:firstLine="720"/>
      </w:pPr>
      <w:r w:rsidRPr="002B6DC3">
        <w:t>чисельність</w:t>
      </w:r>
      <w:r w:rsidR="002B6DC3">
        <w:t xml:space="preserve"> </w:t>
      </w:r>
      <w:r w:rsidRPr="002B6DC3">
        <w:t>працівників,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якими</w:t>
      </w:r>
      <w:r w:rsidR="002B6DC3">
        <w:t xml:space="preserve"> </w:t>
      </w:r>
      <w:r w:rsidRPr="002B6DC3">
        <w:t>укладено</w:t>
      </w:r>
      <w:r w:rsidR="002B6DC3">
        <w:t xml:space="preserve"> </w:t>
      </w:r>
      <w:r w:rsidRPr="002B6DC3">
        <w:t>трудові</w:t>
      </w:r>
      <w:r w:rsidR="002B6DC3">
        <w:t xml:space="preserve"> </w:t>
      </w:r>
      <w:r w:rsidRPr="002B6DC3">
        <w:t>угоди,</w:t>
      </w:r>
      <w:r w:rsidR="002B6DC3">
        <w:t xml:space="preserve"> </w:t>
      </w:r>
      <w:r w:rsidRPr="002B6DC3">
        <w:t>що</w:t>
      </w:r>
      <w:r w:rsidR="002B6DC3">
        <w:t xml:space="preserve"> </w:t>
      </w:r>
      <w:r w:rsidRPr="002B6DC3">
        <w:t>передбачають</w:t>
      </w:r>
      <w:r w:rsidR="002B6DC3">
        <w:t xml:space="preserve"> </w:t>
      </w:r>
      <w:r w:rsidRPr="002B6DC3">
        <w:t>оплату</w:t>
      </w:r>
      <w:r w:rsidR="002B6DC3">
        <w:t xml:space="preserve"> </w:t>
      </w:r>
      <w:r w:rsidRPr="002B6DC3">
        <w:t>їх</w:t>
      </w:r>
      <w:r w:rsidR="002B6DC3">
        <w:t xml:space="preserve"> </w:t>
      </w:r>
      <w:r w:rsidRPr="002B6DC3">
        <w:t>праці</w:t>
      </w:r>
      <w:r w:rsidR="002B6DC3">
        <w:t xml:space="preserve"> </w:t>
      </w:r>
      <w:r w:rsidRPr="002B6DC3">
        <w:t>не</w:t>
      </w:r>
      <w:r w:rsidR="002B6DC3">
        <w:t xml:space="preserve"> </w:t>
      </w:r>
      <w:r w:rsidRPr="002B6DC3">
        <w:t>нижче</w:t>
      </w:r>
      <w:r w:rsidR="002B6DC3">
        <w:t xml:space="preserve"> </w:t>
      </w:r>
      <w:r w:rsidRPr="002B6DC3">
        <w:t>мінімального</w:t>
      </w:r>
      <w:r w:rsidR="002B6DC3">
        <w:t xml:space="preserve"> </w:t>
      </w:r>
      <w:r w:rsidRPr="002B6DC3">
        <w:t>розміру</w:t>
      </w:r>
      <w:r w:rsidR="002B6DC3">
        <w:t xml:space="preserve"> </w:t>
      </w:r>
      <w:r w:rsidRPr="002B6DC3">
        <w:t>заробітної</w:t>
      </w:r>
      <w:r w:rsidR="002B6DC3">
        <w:t xml:space="preserve"> </w:t>
      </w:r>
      <w:r w:rsidRPr="002B6DC3">
        <w:t>плати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день</w:t>
      </w:r>
      <w:r w:rsidR="002B6DC3">
        <w:t xml:space="preserve"> </w:t>
      </w:r>
      <w:r w:rsidRPr="002B6DC3">
        <w:t>складання</w:t>
      </w:r>
      <w:r w:rsidR="002B6DC3">
        <w:t xml:space="preserve"> </w:t>
      </w:r>
      <w:r w:rsidRPr="002B6DC3">
        <w:t>заяви</w:t>
      </w:r>
      <w:r w:rsidR="002B6DC3">
        <w:t xml:space="preserve"> </w:t>
      </w:r>
      <w:r w:rsidRPr="002B6DC3">
        <w:t>[15,</w:t>
      </w:r>
      <w:r w:rsidR="002B6DC3">
        <w:t xml:space="preserve"> </w:t>
      </w:r>
      <w:r w:rsidRPr="002B6DC3">
        <w:t>265].</w:t>
      </w:r>
    </w:p>
    <w:p w:rsidR="008F58DB" w:rsidRPr="002B6DC3" w:rsidRDefault="008F58DB" w:rsidP="002B6DC3">
      <w:r w:rsidRPr="002B6DC3">
        <w:t>При</w:t>
      </w:r>
      <w:r w:rsidR="002B6DC3">
        <w:t xml:space="preserve"> </w:t>
      </w:r>
      <w:r w:rsidRPr="002B6DC3">
        <w:t>подачі</w:t>
      </w:r>
      <w:r w:rsidR="002B6DC3">
        <w:t xml:space="preserve"> </w:t>
      </w:r>
      <w:r w:rsidRPr="002B6DC3">
        <w:t>заяви</w:t>
      </w:r>
      <w:r w:rsidR="002B6DC3">
        <w:t xml:space="preserve"> </w:t>
      </w:r>
      <w:r w:rsidRPr="002B6DC3">
        <w:t>одночасно</w:t>
      </w:r>
      <w:r w:rsidR="002B6DC3">
        <w:t xml:space="preserve"> </w:t>
      </w:r>
      <w:r w:rsidRPr="002B6DC3">
        <w:t>подається</w:t>
      </w:r>
      <w:r w:rsidR="002B6DC3">
        <w:t xml:space="preserve"> </w:t>
      </w:r>
      <w:r w:rsidRPr="002B6DC3">
        <w:t>квитанція</w:t>
      </w:r>
      <w:r w:rsidR="002B6DC3">
        <w:t xml:space="preserve"> </w:t>
      </w:r>
      <w:r w:rsidRPr="002B6DC3">
        <w:t>про</w:t>
      </w:r>
      <w:r w:rsidR="002B6DC3">
        <w:t xml:space="preserve"> </w:t>
      </w:r>
      <w:r w:rsidRPr="002B6DC3">
        <w:t>сплату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не</w:t>
      </w:r>
      <w:r w:rsidR="002B6DC3">
        <w:t xml:space="preserve"> </w:t>
      </w:r>
      <w:r w:rsidRPr="002B6DC3">
        <w:t>менш,</w:t>
      </w:r>
      <w:r w:rsidR="002B6DC3">
        <w:t xml:space="preserve"> </w:t>
      </w:r>
      <w:r w:rsidRPr="002B6DC3">
        <w:t>ніяк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календарний</w:t>
      </w:r>
      <w:r w:rsidR="002B6DC3">
        <w:t xml:space="preserve"> </w:t>
      </w:r>
      <w:r w:rsidRPr="002B6DC3">
        <w:t>місяць.</w:t>
      </w:r>
    </w:p>
    <w:p w:rsidR="008F58DB" w:rsidRPr="002B6DC3" w:rsidRDefault="008F58DB" w:rsidP="002B6DC3">
      <w:r w:rsidRPr="002B6DC3">
        <w:t>Орган</w:t>
      </w:r>
      <w:r w:rsidR="002B6DC3">
        <w:t xml:space="preserve"> </w:t>
      </w:r>
      <w:r w:rsidRPr="002B6DC3">
        <w:t>державної</w:t>
      </w:r>
      <w:r w:rsidR="002B6DC3">
        <w:t xml:space="preserve"> </w:t>
      </w:r>
      <w:r w:rsidRPr="002B6DC3">
        <w:t>податкової</w:t>
      </w:r>
      <w:r w:rsidR="002B6DC3">
        <w:t xml:space="preserve"> </w:t>
      </w:r>
      <w:r w:rsidRPr="002B6DC3">
        <w:t>служби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місцем</w:t>
      </w:r>
      <w:r w:rsidR="002B6DC3">
        <w:t xml:space="preserve"> </w:t>
      </w:r>
      <w:r w:rsidRPr="002B6DC3">
        <w:t>державної</w:t>
      </w:r>
      <w:r w:rsidR="002B6DC3">
        <w:t xml:space="preserve"> </w:t>
      </w:r>
      <w:r w:rsidRPr="002B6DC3">
        <w:t>реєстрації</w:t>
      </w:r>
      <w:r w:rsidR="002B6DC3">
        <w:t xml:space="preserve"> </w:t>
      </w:r>
      <w:r w:rsidRPr="002B6DC3">
        <w:t>суб'єкта</w:t>
      </w:r>
      <w:r w:rsidR="002B6DC3">
        <w:t xml:space="preserve"> </w:t>
      </w:r>
      <w:r w:rsidRPr="002B6DC3">
        <w:t>підприємницької</w:t>
      </w:r>
      <w:r w:rsidR="002B6DC3">
        <w:t xml:space="preserve"> </w:t>
      </w:r>
      <w:r w:rsidRPr="002B6DC3">
        <w:t>діяльності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фізичної</w:t>
      </w:r>
      <w:r w:rsidR="002B6DC3">
        <w:t xml:space="preserve"> </w:t>
      </w:r>
      <w:r w:rsidRPr="002B6DC3">
        <w:t>особи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наявності</w:t>
      </w:r>
      <w:r w:rsidR="002B6DC3">
        <w:t xml:space="preserve"> </w:t>
      </w:r>
      <w:r w:rsidRPr="002B6DC3">
        <w:t>платіжного</w:t>
      </w:r>
      <w:r w:rsidR="002B6DC3">
        <w:t xml:space="preserve"> </w:t>
      </w:r>
      <w:r w:rsidRPr="002B6DC3">
        <w:t>документа</w:t>
      </w:r>
      <w:r w:rsidR="002B6DC3">
        <w:t xml:space="preserve"> </w:t>
      </w:r>
      <w:r w:rsidRPr="002B6DC3">
        <w:t>про</w:t>
      </w:r>
      <w:r w:rsidR="002B6DC3">
        <w:t xml:space="preserve"> </w:t>
      </w:r>
      <w:r w:rsidRPr="002B6DC3">
        <w:t>сплату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зобов'язаний</w:t>
      </w:r>
      <w:r w:rsidR="002B6DC3">
        <w:t xml:space="preserve"> </w:t>
      </w:r>
      <w:r w:rsidRPr="002B6DC3">
        <w:t>протягом</w:t>
      </w:r>
      <w:r w:rsidR="002B6DC3">
        <w:t xml:space="preserve"> </w:t>
      </w:r>
      <w:r w:rsidRPr="002B6DC3">
        <w:t>десяти</w:t>
      </w:r>
      <w:r w:rsidR="002B6DC3">
        <w:t xml:space="preserve"> </w:t>
      </w:r>
      <w:r w:rsidRPr="002B6DC3">
        <w:t>робочих</w:t>
      </w:r>
      <w:r w:rsidR="002B6DC3">
        <w:t xml:space="preserve"> </w:t>
      </w:r>
      <w:r w:rsidRPr="002B6DC3">
        <w:t>днів</w:t>
      </w:r>
      <w:r w:rsidR="002B6DC3">
        <w:t xml:space="preserve"> </w:t>
      </w:r>
      <w:r w:rsidRPr="002B6DC3">
        <w:t>після</w:t>
      </w:r>
      <w:r w:rsidR="002B6DC3">
        <w:t xml:space="preserve"> </w:t>
      </w:r>
      <w:r w:rsidRPr="002B6DC3">
        <w:t>отримання</w:t>
      </w:r>
      <w:r w:rsidR="002B6DC3">
        <w:t xml:space="preserve"> </w:t>
      </w:r>
      <w:r w:rsidRPr="002B6DC3">
        <w:t>заяви</w:t>
      </w:r>
      <w:r w:rsidR="002B6DC3">
        <w:t xml:space="preserve"> </w:t>
      </w:r>
      <w:r w:rsidRPr="002B6DC3">
        <w:t>безоплатно</w:t>
      </w:r>
      <w:r w:rsidR="002B6DC3">
        <w:t xml:space="preserve"> </w:t>
      </w:r>
      <w:r w:rsidRPr="002B6DC3">
        <w:t>видати</w:t>
      </w:r>
      <w:r w:rsidR="002B6DC3">
        <w:t xml:space="preserve"> </w:t>
      </w:r>
      <w:r w:rsidRPr="002B6DC3">
        <w:t>Свідоцтво</w:t>
      </w:r>
      <w:r w:rsidR="002B6DC3">
        <w:t xml:space="preserve"> </w:t>
      </w:r>
      <w:r w:rsidRPr="002B6DC3">
        <w:t>або</w:t>
      </w:r>
      <w:r w:rsidR="002B6DC3">
        <w:t xml:space="preserve"> </w:t>
      </w:r>
      <w:r w:rsidRPr="002B6DC3">
        <w:t>надати</w:t>
      </w:r>
      <w:r w:rsidR="002B6DC3">
        <w:t xml:space="preserve"> </w:t>
      </w:r>
      <w:r w:rsidRPr="002B6DC3">
        <w:t>письмову</w:t>
      </w:r>
      <w:r w:rsidR="002B6DC3">
        <w:t xml:space="preserve"> </w:t>
      </w:r>
      <w:r w:rsidRPr="002B6DC3">
        <w:t>мотивовану</w:t>
      </w:r>
      <w:r w:rsidR="002B6DC3">
        <w:t xml:space="preserve"> </w:t>
      </w:r>
      <w:r w:rsidRPr="002B6DC3">
        <w:t>відмову.</w:t>
      </w:r>
    </w:p>
    <w:p w:rsidR="008F58DB" w:rsidRPr="002B6DC3" w:rsidRDefault="008F58DB" w:rsidP="002B6DC3">
      <w:r w:rsidRPr="002B6DC3">
        <w:t>Свідоцтво</w:t>
      </w:r>
      <w:r w:rsidR="002B6DC3">
        <w:t xml:space="preserve"> </w:t>
      </w:r>
      <w:r w:rsidRPr="002B6DC3">
        <w:t>може</w:t>
      </w:r>
      <w:r w:rsidR="002B6DC3">
        <w:t xml:space="preserve"> </w:t>
      </w:r>
      <w:r w:rsidRPr="002B6DC3">
        <w:t>бути</w:t>
      </w:r>
      <w:r w:rsidR="002B6DC3">
        <w:t xml:space="preserve"> </w:t>
      </w:r>
      <w:r w:rsidRPr="002B6DC3">
        <w:t>видане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той</w:t>
      </w:r>
      <w:r w:rsidR="002B6DC3">
        <w:t xml:space="preserve"> </w:t>
      </w:r>
      <w:r w:rsidRPr="002B6DC3">
        <w:t>термін,</w:t>
      </w:r>
      <w:r w:rsidR="002B6DC3">
        <w:t xml:space="preserve"> </w:t>
      </w:r>
      <w:r w:rsidRPr="002B6DC3">
        <w:t>що</w:t>
      </w:r>
      <w:r w:rsidR="002B6DC3">
        <w:t xml:space="preserve"> </w:t>
      </w:r>
      <w:r w:rsidRPr="002B6DC3">
        <w:t>вказується</w:t>
      </w:r>
      <w:r w:rsidR="002B6DC3">
        <w:t xml:space="preserve"> </w:t>
      </w:r>
      <w:r w:rsidRPr="002B6DC3">
        <w:t>громадянином-підприємцем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заяві,</w:t>
      </w:r>
      <w:r w:rsidR="002B6DC3">
        <w:t xml:space="preserve"> </w:t>
      </w:r>
      <w:r w:rsidRPr="002B6DC3">
        <w:t>але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межах</w:t>
      </w:r>
      <w:r w:rsidR="002B6DC3">
        <w:t xml:space="preserve"> </w:t>
      </w:r>
      <w:r w:rsidRPr="002B6DC3">
        <w:t>календарного</w:t>
      </w:r>
      <w:r w:rsidR="002B6DC3">
        <w:t xml:space="preserve"> </w:t>
      </w:r>
      <w:r w:rsidRPr="002B6DC3">
        <w:t>року.</w:t>
      </w:r>
    </w:p>
    <w:p w:rsidR="008F58DB" w:rsidRPr="002B6DC3" w:rsidRDefault="008F58DB" w:rsidP="002B6DC3">
      <w:r w:rsidRPr="002B6DC3">
        <w:t>Відповідно</w:t>
      </w:r>
      <w:r w:rsidR="002B6DC3">
        <w:t xml:space="preserve"> </w:t>
      </w:r>
      <w:r w:rsidRPr="002B6DC3">
        <w:t>до</w:t>
      </w:r>
      <w:r w:rsidR="002B6DC3">
        <w:t xml:space="preserve"> </w:t>
      </w:r>
      <w:r w:rsidRPr="002B6DC3">
        <w:t>діючого</w:t>
      </w:r>
      <w:r w:rsidR="002B6DC3">
        <w:t xml:space="preserve"> </w:t>
      </w:r>
      <w:r w:rsidRPr="002B6DC3">
        <w:t>законодавства.</w:t>
      </w:r>
      <w:r w:rsidR="002B6DC3">
        <w:t xml:space="preserve"> </w:t>
      </w:r>
      <w:r w:rsidRPr="002B6DC3">
        <w:t>Свідоцтво,</w:t>
      </w:r>
      <w:r w:rsidR="002B6DC3">
        <w:t xml:space="preserve"> </w:t>
      </w:r>
      <w:r w:rsidRPr="002B6DC3">
        <w:t>а</w:t>
      </w:r>
      <w:r w:rsidR="002B6DC3">
        <w:t xml:space="preserve"> </w:t>
      </w:r>
      <w:r w:rsidRPr="002B6DC3">
        <w:t>також</w:t>
      </w:r>
      <w:r w:rsidR="002B6DC3">
        <w:t xml:space="preserve"> </w:t>
      </w:r>
      <w:r w:rsidRPr="002B6DC3">
        <w:t>Довідка</w:t>
      </w:r>
      <w:r w:rsidR="002B6DC3">
        <w:t xml:space="preserve"> </w:t>
      </w:r>
      <w:r w:rsidRPr="002B6DC3">
        <w:t>про</w:t>
      </w:r>
      <w:r w:rsidR="002B6DC3">
        <w:t xml:space="preserve"> </w:t>
      </w:r>
      <w:r w:rsidRPr="002B6DC3">
        <w:t>трудові</w:t>
      </w:r>
      <w:r w:rsidR="002B6DC3">
        <w:t xml:space="preserve"> </w:t>
      </w:r>
      <w:r w:rsidRPr="002B6DC3">
        <w:t>відносини</w:t>
      </w:r>
      <w:r w:rsidR="002B6DC3">
        <w:t xml:space="preserve"> </w:t>
      </w:r>
      <w:r w:rsidRPr="002B6DC3">
        <w:t>фізичної</w:t>
      </w:r>
      <w:r w:rsidR="002B6DC3">
        <w:t xml:space="preserve"> </w:t>
      </w:r>
      <w:r w:rsidRPr="002B6DC3">
        <w:t>особи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платником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повинні</w:t>
      </w:r>
      <w:r w:rsidR="002B6DC3">
        <w:t xml:space="preserve"> </w:t>
      </w:r>
      <w:r w:rsidRPr="002B6DC3">
        <w:t>знаходитися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робочому</w:t>
      </w:r>
      <w:r w:rsidR="002B6DC3">
        <w:t xml:space="preserve"> </w:t>
      </w:r>
      <w:r w:rsidRPr="002B6DC3">
        <w:t>столі</w:t>
      </w:r>
      <w:r w:rsidR="002B6DC3">
        <w:t xml:space="preserve"> </w:t>
      </w:r>
      <w:r w:rsidRPr="002B6DC3">
        <w:t>платника</w:t>
      </w:r>
      <w:r w:rsidR="002B6DC3">
        <w:t xml:space="preserve"> </w:t>
      </w:r>
      <w:r w:rsidRPr="002B6DC3">
        <w:t>або</w:t>
      </w:r>
      <w:r w:rsidR="002B6DC3">
        <w:t xml:space="preserve"> </w:t>
      </w:r>
      <w:r w:rsidRPr="002B6DC3">
        <w:t>найманого</w:t>
      </w:r>
      <w:r w:rsidR="002B6DC3">
        <w:t xml:space="preserve"> </w:t>
      </w:r>
      <w:r w:rsidRPr="002B6DC3">
        <w:t>працівника</w:t>
      </w:r>
      <w:r w:rsidR="002B6DC3">
        <w:t xml:space="preserve"> </w:t>
      </w:r>
      <w:r w:rsidRPr="002B6DC3">
        <w:t>та</w:t>
      </w:r>
      <w:r w:rsidR="002B6DC3">
        <w:t xml:space="preserve"> </w:t>
      </w:r>
      <w:r w:rsidRPr="002B6DC3">
        <w:t>пред'являтися</w:t>
      </w:r>
      <w:r w:rsidR="002B6DC3">
        <w:t xml:space="preserve"> </w:t>
      </w:r>
      <w:r w:rsidRPr="002B6DC3">
        <w:t>представникам</w:t>
      </w:r>
      <w:r w:rsidR="002B6DC3">
        <w:t xml:space="preserve"> </w:t>
      </w:r>
      <w:r w:rsidRPr="002B6DC3">
        <w:t>контролюючих</w:t>
      </w:r>
      <w:r w:rsidR="002B6DC3">
        <w:t xml:space="preserve"> </w:t>
      </w:r>
      <w:r w:rsidRPr="002B6DC3">
        <w:t>органів,</w:t>
      </w:r>
      <w:r w:rsidR="002B6DC3">
        <w:t xml:space="preserve"> </w:t>
      </w:r>
      <w:r w:rsidRPr="002B6DC3">
        <w:t>які</w:t>
      </w:r>
      <w:r w:rsidR="002B6DC3">
        <w:t xml:space="preserve"> </w:t>
      </w:r>
      <w:r w:rsidRPr="002B6DC3">
        <w:t>мають</w:t>
      </w:r>
      <w:r w:rsidR="002B6DC3">
        <w:t xml:space="preserve"> </w:t>
      </w:r>
      <w:r w:rsidRPr="002B6DC3">
        <w:t>відповідні</w:t>
      </w:r>
      <w:r w:rsidR="002B6DC3">
        <w:t xml:space="preserve"> </w:t>
      </w:r>
      <w:r w:rsidRPr="002B6DC3">
        <w:t>функціональні</w:t>
      </w:r>
      <w:r w:rsidR="002B6DC3">
        <w:t xml:space="preserve"> </w:t>
      </w:r>
      <w:r w:rsidRPr="002B6DC3">
        <w:t>повноваження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здійснення</w:t>
      </w:r>
      <w:r w:rsidR="002B6DC3">
        <w:t xml:space="preserve"> </w:t>
      </w:r>
      <w:r w:rsidRPr="002B6DC3">
        <w:t>перевірки.</w:t>
      </w:r>
    </w:p>
    <w:p w:rsidR="008F58DB" w:rsidRPr="002B6DC3" w:rsidRDefault="008F58DB" w:rsidP="002B6DC3">
      <w:r w:rsidRPr="002B6DC3">
        <w:t>Ставка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для</w:t>
      </w:r>
      <w:r w:rsidR="002B6DC3">
        <w:t xml:space="preserve"> </w:t>
      </w:r>
      <w:r w:rsidRPr="002B6DC3">
        <w:t>фізичних</w:t>
      </w:r>
      <w:r w:rsidR="002B6DC3">
        <w:t xml:space="preserve"> </w:t>
      </w:r>
      <w:r w:rsidRPr="002B6DC3">
        <w:t>осіб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суб'єктів</w:t>
      </w:r>
      <w:r w:rsidR="002B6DC3">
        <w:t xml:space="preserve"> </w:t>
      </w:r>
      <w:r w:rsidRPr="002B6DC3">
        <w:t>підприємницької</w:t>
      </w:r>
      <w:r w:rsidR="002B6DC3">
        <w:t xml:space="preserve"> </w:t>
      </w:r>
      <w:r w:rsidRPr="002B6DC3">
        <w:t>діяльності</w:t>
      </w:r>
      <w:r w:rsidR="002B6DC3">
        <w:t xml:space="preserve"> </w:t>
      </w:r>
      <w:r w:rsidRPr="002B6DC3">
        <w:t>встановлюється</w:t>
      </w:r>
      <w:r w:rsidR="002B6DC3">
        <w:t xml:space="preserve"> </w:t>
      </w:r>
      <w:r w:rsidRPr="002B6DC3">
        <w:t>місцевими</w:t>
      </w:r>
      <w:r w:rsidR="002B6DC3">
        <w:t xml:space="preserve"> </w:t>
      </w:r>
      <w:r w:rsidRPr="002B6DC3">
        <w:t>радами</w:t>
      </w:r>
      <w:r w:rsidR="002B6DC3">
        <w:t xml:space="preserve"> </w:t>
      </w:r>
      <w:r w:rsidRPr="002B6DC3">
        <w:t>по</w:t>
      </w:r>
      <w:r w:rsidR="002B6DC3">
        <w:t xml:space="preserve"> </w:t>
      </w:r>
      <w:r w:rsidRPr="002B6DC3">
        <w:t>місцю</w:t>
      </w:r>
      <w:r w:rsidR="002B6DC3">
        <w:t xml:space="preserve"> </w:t>
      </w:r>
      <w:r w:rsidRPr="002B6DC3">
        <w:t>державної</w:t>
      </w:r>
      <w:r w:rsidR="002B6DC3">
        <w:t xml:space="preserve"> </w:t>
      </w:r>
      <w:r w:rsidRPr="002B6DC3">
        <w:t>реєстрації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межах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20</w:t>
      </w:r>
      <w:r w:rsidR="002B6DC3">
        <w:t xml:space="preserve"> </w:t>
      </w:r>
      <w:r w:rsidRPr="002B6DC3">
        <w:t>до</w:t>
      </w:r>
      <w:r w:rsidR="002B6DC3">
        <w:t xml:space="preserve"> </w:t>
      </w:r>
      <w:r w:rsidRPr="002B6DC3">
        <w:t>200</w:t>
      </w:r>
      <w:r w:rsidR="002B6DC3">
        <w:t xml:space="preserve"> </w:t>
      </w:r>
      <w:r w:rsidRPr="002B6DC3">
        <w:t>грн.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календарний</w:t>
      </w:r>
      <w:r w:rsidR="002B6DC3">
        <w:t xml:space="preserve"> </w:t>
      </w:r>
      <w:r w:rsidRPr="002B6DC3">
        <w:t>місяць.</w:t>
      </w:r>
    </w:p>
    <w:p w:rsidR="008F58DB" w:rsidRPr="002B6DC3" w:rsidRDefault="008F58DB" w:rsidP="002B6DC3">
      <w:r w:rsidRPr="002B6DC3">
        <w:t>Чинним</w:t>
      </w:r>
      <w:r w:rsidR="002B6DC3">
        <w:t xml:space="preserve"> </w:t>
      </w:r>
      <w:r w:rsidRPr="002B6DC3">
        <w:t>законодавством</w:t>
      </w:r>
      <w:r w:rsidR="002B6DC3">
        <w:t xml:space="preserve"> </w:t>
      </w:r>
      <w:r w:rsidRPr="002B6DC3">
        <w:t>встановлений</w:t>
      </w:r>
      <w:r w:rsidR="002B6DC3">
        <w:t xml:space="preserve"> </w:t>
      </w:r>
      <w:r w:rsidRPr="002B6DC3">
        <w:t>один</w:t>
      </w:r>
      <w:r w:rsidR="002B6DC3">
        <w:t xml:space="preserve"> </w:t>
      </w:r>
      <w:r w:rsidRPr="002B6DC3">
        <w:t>критерій,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яким</w:t>
      </w:r>
      <w:r w:rsidR="002B6DC3">
        <w:t xml:space="preserve"> </w:t>
      </w:r>
      <w:r w:rsidRPr="002B6DC3">
        <w:t>ставки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можуть</w:t>
      </w:r>
      <w:r w:rsidR="002B6DC3">
        <w:t xml:space="preserve"> </w:t>
      </w:r>
      <w:r w:rsidRPr="002B6DC3">
        <w:t>бути</w:t>
      </w:r>
      <w:r w:rsidR="002B6DC3">
        <w:t xml:space="preserve"> </w:t>
      </w:r>
      <w:r w:rsidRPr="002B6DC3">
        <w:t>диференційовані</w:t>
      </w:r>
      <w:r w:rsidR="002B6DC3">
        <w:t xml:space="preserve"> </w:t>
      </w:r>
      <w:r w:rsidRPr="002B6DC3">
        <w:t>органами</w:t>
      </w:r>
      <w:r w:rsidR="002B6DC3">
        <w:t xml:space="preserve"> </w:t>
      </w:r>
      <w:r w:rsidRPr="002B6DC3">
        <w:t>місцевої</w:t>
      </w:r>
      <w:r w:rsidR="002B6DC3">
        <w:t xml:space="preserve"> </w:t>
      </w:r>
      <w:r w:rsidRPr="002B6DC3">
        <w:t>влади,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вид</w:t>
      </w:r>
      <w:r w:rsidR="002B6DC3">
        <w:t xml:space="preserve"> </w:t>
      </w:r>
      <w:r w:rsidRPr="002B6DC3">
        <w:t>підприємницької</w:t>
      </w:r>
      <w:r w:rsidR="002B6DC3">
        <w:t xml:space="preserve"> </w:t>
      </w:r>
      <w:r w:rsidRPr="002B6DC3">
        <w:t>діяльності.</w:t>
      </w:r>
    </w:p>
    <w:p w:rsidR="008F58DB" w:rsidRPr="002B6DC3" w:rsidRDefault="008F58DB" w:rsidP="002B6DC3">
      <w:r w:rsidRPr="002B6DC3">
        <w:t>У</w:t>
      </w:r>
      <w:r w:rsidR="002B6DC3">
        <w:t xml:space="preserve"> </w:t>
      </w:r>
      <w:r w:rsidRPr="002B6DC3">
        <w:t>випадку,</w:t>
      </w:r>
      <w:r w:rsidR="002B6DC3">
        <w:t xml:space="preserve"> </w:t>
      </w:r>
      <w:r w:rsidRPr="002B6DC3">
        <w:t>коли</w:t>
      </w:r>
      <w:r w:rsidR="002B6DC3">
        <w:t xml:space="preserve"> </w:t>
      </w:r>
      <w:r w:rsidRPr="002B6DC3">
        <w:t>фізична</w:t>
      </w:r>
      <w:r w:rsidR="002B6DC3">
        <w:t xml:space="preserve"> </w:t>
      </w:r>
      <w:r w:rsidRPr="002B6DC3">
        <w:t>особа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суб'єкт</w:t>
      </w:r>
      <w:r w:rsidR="002B6DC3">
        <w:t xml:space="preserve"> </w:t>
      </w:r>
      <w:r w:rsidRPr="002B6DC3">
        <w:t>малого</w:t>
      </w:r>
      <w:r w:rsidR="002B6DC3">
        <w:t xml:space="preserve"> </w:t>
      </w:r>
      <w:r w:rsidRPr="002B6DC3">
        <w:t>підприємництва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здійснює</w:t>
      </w:r>
      <w:r w:rsidR="002B6DC3">
        <w:t xml:space="preserve"> </w:t>
      </w:r>
      <w:r w:rsidRPr="002B6DC3">
        <w:t>декілька</w:t>
      </w:r>
      <w:r w:rsidR="002B6DC3">
        <w:t xml:space="preserve"> </w:t>
      </w:r>
      <w:r w:rsidRPr="002B6DC3">
        <w:t>видів</w:t>
      </w:r>
      <w:r w:rsidR="002B6DC3">
        <w:t xml:space="preserve"> </w:t>
      </w:r>
      <w:r w:rsidRPr="002B6DC3">
        <w:t>підприємницької</w:t>
      </w:r>
      <w:r w:rsidR="002B6DC3">
        <w:t xml:space="preserve"> </w:t>
      </w:r>
      <w:r w:rsidRPr="002B6DC3">
        <w:t>діяльності,</w:t>
      </w:r>
      <w:r w:rsidR="002B6DC3">
        <w:t xml:space="preserve"> </w:t>
      </w:r>
      <w:r w:rsidRPr="002B6DC3">
        <w:t>для</w:t>
      </w:r>
      <w:r w:rsidR="002B6DC3">
        <w:t xml:space="preserve"> </w:t>
      </w:r>
      <w:r w:rsidRPr="002B6DC3">
        <w:t>яких</w:t>
      </w:r>
      <w:r w:rsidR="002B6DC3">
        <w:t xml:space="preserve"> </w:t>
      </w:r>
      <w:r w:rsidRPr="002B6DC3">
        <w:t>установлено</w:t>
      </w:r>
      <w:r w:rsidR="002B6DC3">
        <w:t xml:space="preserve"> </w:t>
      </w:r>
      <w:r w:rsidRPr="002B6DC3">
        <w:t>різні</w:t>
      </w:r>
      <w:r w:rsidR="002B6DC3">
        <w:t xml:space="preserve"> </w:t>
      </w:r>
      <w:r w:rsidRPr="002B6DC3">
        <w:t>ставки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податку,</w:t>
      </w:r>
      <w:r w:rsidR="002B6DC3">
        <w:t xml:space="preserve"> </w:t>
      </w:r>
      <w:r w:rsidRPr="002B6DC3">
        <w:t>їй</w:t>
      </w:r>
      <w:r w:rsidR="002B6DC3">
        <w:t xml:space="preserve"> </w:t>
      </w:r>
      <w:r w:rsidRPr="002B6DC3">
        <w:t>необхідно</w:t>
      </w:r>
      <w:r w:rsidR="002B6DC3">
        <w:t xml:space="preserve"> </w:t>
      </w:r>
      <w:r w:rsidRPr="002B6DC3">
        <w:t>придбати</w:t>
      </w:r>
      <w:r w:rsidR="002B6DC3">
        <w:t xml:space="preserve"> </w:t>
      </w:r>
      <w:r w:rsidRPr="002B6DC3">
        <w:t>одне</w:t>
      </w:r>
      <w:r w:rsidR="002B6DC3">
        <w:t xml:space="preserve"> </w:t>
      </w:r>
      <w:r w:rsidRPr="002B6DC3">
        <w:t>свідоцтво</w:t>
      </w:r>
      <w:r w:rsidR="002B6DC3">
        <w:t xml:space="preserve"> </w:t>
      </w:r>
      <w:r w:rsidRPr="002B6DC3">
        <w:t>і</w:t>
      </w:r>
      <w:r w:rsidR="002B6DC3">
        <w:t xml:space="preserve"> </w:t>
      </w:r>
      <w:r w:rsidRPr="002B6DC3">
        <w:t>сплачувати</w:t>
      </w:r>
      <w:r w:rsidR="002B6DC3">
        <w:t xml:space="preserve"> </w:t>
      </w:r>
      <w:r w:rsidRPr="002B6DC3">
        <w:t>єдиний</w:t>
      </w:r>
      <w:r w:rsidR="002B6DC3">
        <w:t xml:space="preserve"> </w:t>
      </w:r>
      <w:r w:rsidRPr="002B6DC3">
        <w:t>податок,</w:t>
      </w:r>
      <w:r w:rsidR="002B6DC3">
        <w:t xml:space="preserve"> </w:t>
      </w:r>
      <w:r w:rsidRPr="002B6DC3">
        <w:t>що</w:t>
      </w:r>
      <w:r w:rsidR="002B6DC3">
        <w:t xml:space="preserve"> </w:t>
      </w:r>
      <w:r w:rsidRPr="002B6DC3">
        <w:t>не</w:t>
      </w:r>
      <w:r w:rsidR="002B6DC3">
        <w:t xml:space="preserve"> </w:t>
      </w:r>
      <w:r w:rsidRPr="002B6DC3">
        <w:t>перевищує</w:t>
      </w:r>
      <w:r w:rsidR="002B6DC3">
        <w:t xml:space="preserve"> </w:t>
      </w:r>
      <w:r w:rsidRPr="002B6DC3">
        <w:t>встановленої</w:t>
      </w:r>
      <w:r w:rsidR="002B6DC3">
        <w:t xml:space="preserve"> </w:t>
      </w:r>
      <w:r w:rsidRPr="002B6DC3">
        <w:t>максимальної</w:t>
      </w:r>
      <w:r w:rsidR="002B6DC3">
        <w:t xml:space="preserve"> </w:t>
      </w:r>
      <w:r w:rsidRPr="002B6DC3">
        <w:t>ставки.</w:t>
      </w:r>
      <w:r w:rsidR="002B6DC3">
        <w:t xml:space="preserve"> </w:t>
      </w:r>
      <w:r w:rsidRPr="002B6DC3">
        <w:t>Це</w:t>
      </w:r>
      <w:r w:rsidR="002B6DC3">
        <w:t xml:space="preserve"> </w:t>
      </w:r>
      <w:r w:rsidRPr="002B6DC3">
        <w:t>правило</w:t>
      </w:r>
      <w:r w:rsidR="002B6DC3">
        <w:t xml:space="preserve"> </w:t>
      </w:r>
      <w:r w:rsidRPr="002B6DC3">
        <w:t>застосовується</w:t>
      </w:r>
      <w:r w:rsidR="002B6DC3">
        <w:t xml:space="preserve"> </w:t>
      </w:r>
      <w:r w:rsidRPr="002B6DC3">
        <w:t>незалежно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того,</w:t>
      </w:r>
      <w:r w:rsidR="002B6DC3">
        <w:t xml:space="preserve"> </w:t>
      </w:r>
      <w:r w:rsidRPr="002B6DC3">
        <w:t>де</w:t>
      </w:r>
      <w:r w:rsidR="002B6DC3">
        <w:t xml:space="preserve"> </w:t>
      </w:r>
      <w:r w:rsidRPr="002B6DC3">
        <w:t>здійснюється</w:t>
      </w:r>
      <w:r w:rsidR="002B6DC3">
        <w:t xml:space="preserve"> </w:t>
      </w:r>
      <w:r w:rsidRPr="002B6DC3">
        <w:t>ця</w:t>
      </w:r>
      <w:r w:rsidR="002B6DC3">
        <w:t xml:space="preserve"> </w:t>
      </w:r>
      <w:r w:rsidRPr="002B6DC3">
        <w:t>підприємницька</w:t>
      </w:r>
      <w:r w:rsidR="002B6DC3">
        <w:t xml:space="preserve"> </w:t>
      </w:r>
      <w:r w:rsidRPr="002B6DC3">
        <w:t>діяльність: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межах</w:t>
      </w:r>
      <w:r w:rsidR="002B6DC3">
        <w:t xml:space="preserve"> </w:t>
      </w:r>
      <w:r w:rsidRPr="002B6DC3">
        <w:t>адміністративно-територіальної</w:t>
      </w:r>
      <w:r w:rsidR="002B6DC3">
        <w:t xml:space="preserve"> </w:t>
      </w:r>
      <w:r w:rsidRPr="002B6DC3">
        <w:t>одиниці</w:t>
      </w:r>
      <w:r w:rsidR="002B6DC3">
        <w:t xml:space="preserve"> </w:t>
      </w:r>
      <w:r w:rsidRPr="002B6DC3">
        <w:t>чи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всій</w:t>
      </w:r>
      <w:r w:rsidR="002B6DC3">
        <w:t xml:space="preserve"> </w:t>
      </w:r>
      <w:r w:rsidRPr="002B6DC3">
        <w:t>території</w:t>
      </w:r>
      <w:r w:rsidR="002B6DC3">
        <w:t xml:space="preserve"> </w:t>
      </w:r>
      <w:r w:rsidRPr="002B6DC3">
        <w:t>України.</w:t>
      </w:r>
    </w:p>
    <w:p w:rsidR="008F58DB" w:rsidRPr="002B6DC3" w:rsidRDefault="008F58DB" w:rsidP="002B6DC3">
      <w:r w:rsidRPr="002B6DC3">
        <w:t>Якщо</w:t>
      </w:r>
      <w:r w:rsidR="002B6DC3">
        <w:t xml:space="preserve"> </w:t>
      </w:r>
      <w:r w:rsidRPr="002B6DC3">
        <w:t>підприємець</w:t>
      </w:r>
      <w:r w:rsidR="002B6DC3">
        <w:t xml:space="preserve"> </w:t>
      </w:r>
      <w:r w:rsidRPr="002B6DC3">
        <w:t>використовує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своїй</w:t>
      </w:r>
      <w:r w:rsidR="002B6DC3">
        <w:t xml:space="preserve"> </w:t>
      </w:r>
      <w:r w:rsidRPr="002B6DC3">
        <w:t>діяльності</w:t>
      </w:r>
      <w:r w:rsidR="002B6DC3">
        <w:t xml:space="preserve"> </w:t>
      </w:r>
      <w:r w:rsidRPr="002B6DC3">
        <w:t>найману</w:t>
      </w:r>
      <w:r w:rsidR="002B6DC3">
        <w:t xml:space="preserve"> </w:t>
      </w:r>
      <w:r w:rsidRPr="002B6DC3">
        <w:t>працю</w:t>
      </w:r>
      <w:r w:rsidR="002B6DC3">
        <w:t xml:space="preserve"> </w:t>
      </w:r>
      <w:r w:rsidRPr="002B6DC3">
        <w:t>чи</w:t>
      </w:r>
      <w:r w:rsidR="002B6DC3">
        <w:t xml:space="preserve"> </w:t>
      </w:r>
      <w:r w:rsidRPr="002B6DC3">
        <w:t>працю</w:t>
      </w:r>
      <w:r w:rsidR="002B6DC3">
        <w:t xml:space="preserve"> </w:t>
      </w:r>
      <w:r w:rsidRPr="002B6DC3">
        <w:t>членів</w:t>
      </w:r>
      <w:r w:rsidR="002B6DC3">
        <w:t xml:space="preserve"> </w:t>
      </w:r>
      <w:r w:rsidRPr="002B6DC3">
        <w:t>своєї</w:t>
      </w:r>
      <w:r w:rsidR="002B6DC3">
        <w:t xml:space="preserve"> </w:t>
      </w:r>
      <w:r w:rsidRPr="002B6DC3">
        <w:t>сім'ї,</w:t>
      </w:r>
      <w:r w:rsidR="002B6DC3">
        <w:t xml:space="preserve"> </w:t>
      </w:r>
      <w:r w:rsidRPr="002B6DC3">
        <w:t>розмір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збільшується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50%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кожну</w:t>
      </w:r>
      <w:r w:rsidR="002B6DC3">
        <w:t xml:space="preserve"> </w:t>
      </w:r>
      <w:r w:rsidRPr="002B6DC3">
        <w:t>особу.</w:t>
      </w:r>
      <w:r w:rsidR="002B6DC3">
        <w:t xml:space="preserve"> </w:t>
      </w:r>
      <w:r w:rsidRPr="002B6DC3">
        <w:t>У</w:t>
      </w:r>
      <w:r w:rsidR="002B6DC3">
        <w:t xml:space="preserve"> </w:t>
      </w:r>
      <w:r w:rsidRPr="002B6DC3">
        <w:t>випадку</w:t>
      </w:r>
      <w:r w:rsidR="002B6DC3">
        <w:t xml:space="preserve"> </w:t>
      </w:r>
      <w:r w:rsidRPr="002B6DC3">
        <w:t>одночасного</w:t>
      </w:r>
      <w:r w:rsidR="002B6DC3">
        <w:t xml:space="preserve"> </w:t>
      </w:r>
      <w:r w:rsidRPr="002B6DC3">
        <w:t>здійснення</w:t>
      </w:r>
      <w:r w:rsidR="002B6DC3">
        <w:t xml:space="preserve"> </w:t>
      </w:r>
      <w:r w:rsidRPr="002B6DC3">
        <w:t>декількох</w:t>
      </w:r>
      <w:r w:rsidR="002B6DC3">
        <w:t xml:space="preserve"> </w:t>
      </w:r>
      <w:r w:rsidRPr="002B6DC3">
        <w:t>видів</w:t>
      </w:r>
      <w:r w:rsidR="002B6DC3">
        <w:t xml:space="preserve"> </w:t>
      </w:r>
      <w:r w:rsidRPr="002B6DC3">
        <w:t>підприємницької</w:t>
      </w:r>
      <w:r w:rsidR="002B6DC3">
        <w:t xml:space="preserve"> </w:t>
      </w:r>
      <w:r w:rsidRPr="002B6DC3">
        <w:t>діяльності</w:t>
      </w:r>
      <w:r w:rsidR="002B6DC3">
        <w:t xml:space="preserve"> </w:t>
      </w:r>
      <w:r w:rsidRPr="002B6DC3">
        <w:t>ця</w:t>
      </w:r>
      <w:r w:rsidR="002B6DC3">
        <w:t xml:space="preserve"> </w:t>
      </w:r>
      <w:r w:rsidRPr="002B6DC3">
        <w:t>надбавка</w:t>
      </w:r>
      <w:r w:rsidR="002B6DC3">
        <w:t xml:space="preserve"> </w:t>
      </w:r>
      <w:r w:rsidRPr="002B6DC3">
        <w:t>розраховується,</w:t>
      </w:r>
      <w:r w:rsidR="002B6DC3">
        <w:t xml:space="preserve"> </w:t>
      </w:r>
      <w:r w:rsidRPr="002B6DC3">
        <w:t>виходячи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більшої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цих</w:t>
      </w:r>
      <w:r w:rsidR="002B6DC3">
        <w:t xml:space="preserve"> </w:t>
      </w:r>
      <w:r w:rsidRPr="002B6DC3">
        <w:t>ставок,</w:t>
      </w:r>
      <w:r w:rsidR="002B6DC3">
        <w:t xml:space="preserve"> </w:t>
      </w:r>
      <w:r w:rsidRPr="002B6DC3">
        <w:t>незалежно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того,</w:t>
      </w:r>
      <w:r w:rsidR="002B6DC3">
        <w:t xml:space="preserve"> </w:t>
      </w:r>
      <w:r w:rsidRPr="002B6DC3">
        <w:t>яким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видів</w:t>
      </w:r>
      <w:r w:rsidR="002B6DC3">
        <w:t xml:space="preserve"> </w:t>
      </w:r>
      <w:r w:rsidRPr="002B6DC3">
        <w:t>діяльності</w:t>
      </w:r>
      <w:r w:rsidR="002B6DC3">
        <w:t xml:space="preserve"> </w:t>
      </w:r>
      <w:r w:rsidRPr="002B6DC3">
        <w:t>займається</w:t>
      </w:r>
      <w:r w:rsidR="002B6DC3">
        <w:t xml:space="preserve"> </w:t>
      </w:r>
      <w:r w:rsidRPr="002B6DC3">
        <w:t>цей</w:t>
      </w:r>
      <w:r w:rsidR="002B6DC3">
        <w:t xml:space="preserve"> </w:t>
      </w:r>
      <w:r w:rsidRPr="002B6DC3">
        <w:t>конкретний</w:t>
      </w:r>
      <w:r w:rsidR="002B6DC3">
        <w:t xml:space="preserve"> </w:t>
      </w:r>
      <w:r w:rsidRPr="002B6DC3">
        <w:t>найманий</w:t>
      </w:r>
      <w:r w:rsidR="002B6DC3">
        <w:t xml:space="preserve"> </w:t>
      </w:r>
      <w:r w:rsidRPr="002B6DC3">
        <w:t>працівник.</w:t>
      </w:r>
    </w:p>
    <w:p w:rsidR="008F58DB" w:rsidRPr="002B6DC3" w:rsidRDefault="008F58DB" w:rsidP="002B6DC3">
      <w:r w:rsidRPr="002B6DC3">
        <w:t>При</w:t>
      </w:r>
      <w:r w:rsidR="002B6DC3">
        <w:t xml:space="preserve"> </w:t>
      </w:r>
      <w:r w:rsidRPr="002B6DC3">
        <w:t>прийомі</w:t>
      </w:r>
      <w:r w:rsidR="002B6DC3">
        <w:t xml:space="preserve"> </w:t>
      </w:r>
      <w:r w:rsidRPr="002B6DC3">
        <w:t>нових</w:t>
      </w:r>
      <w:r w:rsidR="002B6DC3">
        <w:t xml:space="preserve"> </w:t>
      </w:r>
      <w:r w:rsidRPr="002B6DC3">
        <w:t>працівників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кожного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них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органах</w:t>
      </w:r>
      <w:r w:rsidR="002B6DC3">
        <w:t xml:space="preserve"> </w:t>
      </w:r>
      <w:r w:rsidRPr="002B6DC3">
        <w:t>державної</w:t>
      </w:r>
      <w:r w:rsidR="002B6DC3">
        <w:t xml:space="preserve"> </w:t>
      </w:r>
      <w:r w:rsidRPr="002B6DC3">
        <w:t>податкової</w:t>
      </w:r>
      <w:r w:rsidR="002B6DC3">
        <w:t xml:space="preserve"> </w:t>
      </w:r>
      <w:r w:rsidRPr="002B6DC3">
        <w:t>служби</w:t>
      </w:r>
      <w:r w:rsidR="002B6DC3">
        <w:t xml:space="preserve"> </w:t>
      </w:r>
      <w:r w:rsidRPr="002B6DC3">
        <w:t>оформляється</w:t>
      </w:r>
      <w:r w:rsidR="002B6DC3">
        <w:t xml:space="preserve"> </w:t>
      </w:r>
      <w:r w:rsidRPr="002B6DC3">
        <w:t>довідка</w:t>
      </w:r>
      <w:r w:rsidR="002B6DC3">
        <w:t xml:space="preserve"> </w:t>
      </w:r>
      <w:r w:rsidRPr="002B6DC3">
        <w:t>про</w:t>
      </w:r>
      <w:r w:rsidR="002B6DC3">
        <w:t xml:space="preserve"> </w:t>
      </w:r>
      <w:r w:rsidRPr="002B6DC3">
        <w:t>трудові</w:t>
      </w:r>
      <w:r w:rsidR="002B6DC3">
        <w:t xml:space="preserve"> </w:t>
      </w:r>
      <w:r w:rsidRPr="002B6DC3">
        <w:t>відносини</w:t>
      </w:r>
      <w:r w:rsidR="002B6DC3">
        <w:t xml:space="preserve"> </w:t>
      </w:r>
      <w:r w:rsidRPr="002B6DC3">
        <w:t>фізичної</w:t>
      </w:r>
      <w:r w:rsidR="002B6DC3">
        <w:t xml:space="preserve"> </w:t>
      </w:r>
      <w:r w:rsidRPr="002B6DC3">
        <w:t>особи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платником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податку,</w:t>
      </w:r>
      <w:r w:rsidR="002B6DC3">
        <w:t xml:space="preserve"> </w:t>
      </w:r>
      <w:r w:rsidRPr="002B6DC3">
        <w:t>а</w:t>
      </w:r>
      <w:r w:rsidR="002B6DC3">
        <w:t xml:space="preserve"> </w:t>
      </w:r>
      <w:r w:rsidRPr="002B6DC3">
        <w:t>також</w:t>
      </w:r>
      <w:r w:rsidR="002B6DC3">
        <w:t xml:space="preserve"> </w:t>
      </w:r>
      <w:r w:rsidRPr="002B6DC3">
        <w:t>здійснюється</w:t>
      </w:r>
      <w:r w:rsidR="002B6DC3">
        <w:t xml:space="preserve"> </w:t>
      </w:r>
      <w:r w:rsidRPr="002B6DC3">
        <w:t>доплата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моменту</w:t>
      </w:r>
      <w:r w:rsidR="002B6DC3">
        <w:t xml:space="preserve"> </w:t>
      </w:r>
      <w:r w:rsidRPr="002B6DC3">
        <w:t>прийому</w:t>
      </w:r>
      <w:r w:rsidR="002B6DC3">
        <w:t xml:space="preserve"> </w:t>
      </w:r>
      <w:r w:rsidRPr="002B6DC3">
        <w:t>його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роботу,</w:t>
      </w:r>
      <w:r w:rsidR="002B6DC3">
        <w:t xml:space="preserve"> </w:t>
      </w:r>
      <w:r w:rsidRPr="002B6DC3">
        <w:t>але</w:t>
      </w:r>
      <w:r w:rsidR="002B6DC3">
        <w:t xml:space="preserve"> </w:t>
      </w:r>
      <w:r w:rsidRPr="002B6DC3">
        <w:t>не</w:t>
      </w:r>
      <w:r w:rsidR="002B6DC3">
        <w:t xml:space="preserve"> </w:t>
      </w:r>
      <w:r w:rsidRPr="002B6DC3">
        <w:t>менш,</w:t>
      </w:r>
      <w:r w:rsidR="002B6DC3">
        <w:t xml:space="preserve"> </w:t>
      </w:r>
      <w:r w:rsidRPr="002B6DC3">
        <w:t>ніж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повний</w:t>
      </w:r>
      <w:r w:rsidR="002B6DC3">
        <w:t xml:space="preserve"> </w:t>
      </w:r>
      <w:r w:rsidRPr="002B6DC3">
        <w:t>місяць.</w:t>
      </w:r>
      <w:r w:rsidR="002B6DC3">
        <w:t xml:space="preserve"> </w:t>
      </w:r>
      <w:r w:rsidRPr="002B6DC3">
        <w:t>У</w:t>
      </w:r>
      <w:r w:rsidR="002B6DC3">
        <w:t xml:space="preserve"> </w:t>
      </w:r>
      <w:r w:rsidRPr="002B6DC3">
        <w:t>випадку</w:t>
      </w:r>
      <w:r w:rsidR="002B6DC3">
        <w:t xml:space="preserve"> </w:t>
      </w:r>
      <w:r w:rsidRPr="002B6DC3">
        <w:t>звільнення</w:t>
      </w:r>
      <w:r w:rsidR="002B6DC3">
        <w:t xml:space="preserve"> </w:t>
      </w:r>
      <w:r w:rsidRPr="002B6DC3">
        <w:t>працівника</w:t>
      </w:r>
      <w:r w:rsidR="002B6DC3">
        <w:t xml:space="preserve"> </w:t>
      </w:r>
      <w:r w:rsidRPr="002B6DC3">
        <w:t>платник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зобов'язаний</w:t>
      </w:r>
      <w:r w:rsidR="002B6DC3">
        <w:t xml:space="preserve"> </w:t>
      </w:r>
      <w:r w:rsidRPr="002B6DC3">
        <w:t>повернути</w:t>
      </w:r>
      <w:r w:rsidR="002B6DC3">
        <w:t xml:space="preserve"> </w:t>
      </w:r>
      <w:r w:rsidRPr="002B6DC3">
        <w:t>довідки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податкову</w:t>
      </w:r>
      <w:r w:rsidR="002B6DC3">
        <w:t xml:space="preserve"> </w:t>
      </w:r>
      <w:r w:rsidRPr="002B6DC3">
        <w:t>інспекцію.</w:t>
      </w:r>
    </w:p>
    <w:p w:rsidR="008F58DB" w:rsidRPr="002B6DC3" w:rsidRDefault="008F58DB" w:rsidP="002B6DC3">
      <w:r w:rsidRPr="002B6DC3">
        <w:t>Громадяни-підприємці,</w:t>
      </w:r>
      <w:r w:rsidR="002B6DC3">
        <w:t xml:space="preserve"> </w:t>
      </w:r>
      <w:r w:rsidRPr="002B6DC3">
        <w:t>що</w:t>
      </w:r>
      <w:r w:rsidR="002B6DC3">
        <w:t xml:space="preserve"> </w:t>
      </w:r>
      <w:r w:rsidRPr="002B6DC3">
        <w:t>вибрали</w:t>
      </w:r>
      <w:r w:rsidR="002B6DC3">
        <w:t xml:space="preserve"> </w:t>
      </w:r>
      <w:r w:rsidRPr="002B6DC3">
        <w:t>спрощену</w:t>
      </w:r>
      <w:r w:rsidR="002B6DC3">
        <w:t xml:space="preserve"> </w:t>
      </w:r>
      <w:r w:rsidRPr="002B6DC3">
        <w:t>систему</w:t>
      </w:r>
      <w:r w:rsidR="002B6DC3">
        <w:t xml:space="preserve"> </w:t>
      </w:r>
      <w:r w:rsidRPr="002B6DC3">
        <w:t>не</w:t>
      </w:r>
      <w:r w:rsidR="002B6DC3">
        <w:t xml:space="preserve"> </w:t>
      </w:r>
      <w:r w:rsidRPr="002B6DC3">
        <w:t>сплачують:</w:t>
      </w:r>
    </w:p>
    <w:p w:rsidR="008F58DB" w:rsidRPr="002B6DC3" w:rsidRDefault="008F58DB" w:rsidP="002B6DC3">
      <w:pPr>
        <w:numPr>
          <w:ilvl w:val="0"/>
          <w:numId w:val="12"/>
        </w:numPr>
        <w:ind w:firstLine="720"/>
      </w:pPr>
      <w:r w:rsidRPr="002B6DC3">
        <w:t>прибутковий</w:t>
      </w:r>
      <w:r w:rsidR="002B6DC3">
        <w:t xml:space="preserve"> </w:t>
      </w:r>
      <w:r w:rsidRPr="002B6DC3">
        <w:t>податок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громадян</w:t>
      </w:r>
      <w:r w:rsidR="002B6DC3">
        <w:t xml:space="preserve"> </w:t>
      </w:r>
      <w:r w:rsidRPr="002B6DC3">
        <w:t>(тільки</w:t>
      </w:r>
      <w:r w:rsidR="002B6DC3">
        <w:t xml:space="preserve"> </w:t>
      </w:r>
      <w:r w:rsidRPr="002B6DC3">
        <w:t>у</w:t>
      </w:r>
      <w:r w:rsidR="002B6DC3">
        <w:t xml:space="preserve"> </w:t>
      </w:r>
      <w:r w:rsidRPr="002B6DC3">
        <w:t>частині</w:t>
      </w:r>
      <w:r w:rsidR="002B6DC3">
        <w:t xml:space="preserve"> </w:t>
      </w:r>
      <w:r w:rsidRPr="002B6DC3">
        <w:t>доходів</w:t>
      </w:r>
      <w:r w:rsidR="002B6DC3">
        <w:t xml:space="preserve"> </w:t>
      </w:r>
      <w:r w:rsidRPr="002B6DC3">
        <w:t>найманих</w:t>
      </w:r>
      <w:r w:rsidR="002B6DC3">
        <w:t xml:space="preserve"> </w:t>
      </w:r>
      <w:r w:rsidRPr="002B6DC3">
        <w:t>працівників);</w:t>
      </w:r>
    </w:p>
    <w:p w:rsidR="008F58DB" w:rsidRPr="002B6DC3" w:rsidRDefault="008F58DB" w:rsidP="002B6DC3">
      <w:pPr>
        <w:numPr>
          <w:ilvl w:val="0"/>
          <w:numId w:val="12"/>
        </w:numPr>
        <w:ind w:firstLine="720"/>
      </w:pPr>
      <w:r w:rsidRPr="002B6DC3">
        <w:t>плату</w:t>
      </w:r>
      <w:r w:rsidR="002B6DC3">
        <w:t xml:space="preserve"> </w:t>
      </w:r>
      <w:r w:rsidRPr="002B6DC3">
        <w:t>(податок)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землю;</w:t>
      </w:r>
    </w:p>
    <w:p w:rsidR="008F58DB" w:rsidRPr="002B6DC3" w:rsidRDefault="008F58DB" w:rsidP="002B6DC3">
      <w:pPr>
        <w:numPr>
          <w:ilvl w:val="0"/>
          <w:numId w:val="12"/>
        </w:numPr>
        <w:ind w:firstLine="720"/>
      </w:pPr>
      <w:r w:rsidRPr="002B6DC3">
        <w:t>збір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спеціальне</w:t>
      </w:r>
      <w:r w:rsidR="002B6DC3">
        <w:t xml:space="preserve"> </w:t>
      </w:r>
      <w:r w:rsidRPr="002B6DC3">
        <w:t>використання</w:t>
      </w:r>
      <w:r w:rsidR="002B6DC3">
        <w:t xml:space="preserve"> </w:t>
      </w:r>
      <w:r w:rsidRPr="002B6DC3">
        <w:t>природних</w:t>
      </w:r>
      <w:r w:rsidR="002B6DC3">
        <w:t xml:space="preserve"> </w:t>
      </w:r>
      <w:r w:rsidRPr="002B6DC3">
        <w:t>ресурсів;</w:t>
      </w:r>
    </w:p>
    <w:p w:rsidR="008F58DB" w:rsidRPr="002B6DC3" w:rsidRDefault="008F58DB" w:rsidP="002B6DC3">
      <w:pPr>
        <w:numPr>
          <w:ilvl w:val="0"/>
          <w:numId w:val="12"/>
        </w:numPr>
        <w:ind w:firstLine="720"/>
      </w:pPr>
      <w:r w:rsidRPr="002B6DC3">
        <w:t>збір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обов'язкове</w:t>
      </w:r>
      <w:r w:rsidR="002B6DC3">
        <w:t xml:space="preserve"> </w:t>
      </w:r>
      <w:r w:rsidRPr="002B6DC3">
        <w:t>соціальне</w:t>
      </w:r>
      <w:r w:rsidR="002B6DC3">
        <w:t xml:space="preserve"> </w:t>
      </w:r>
      <w:r w:rsidRPr="002B6DC3">
        <w:t>страхування;</w:t>
      </w:r>
    </w:p>
    <w:p w:rsidR="008F58DB" w:rsidRPr="002B6DC3" w:rsidRDefault="008F58DB" w:rsidP="002B6DC3">
      <w:pPr>
        <w:numPr>
          <w:ilvl w:val="0"/>
          <w:numId w:val="12"/>
        </w:numPr>
        <w:ind w:firstLine="720"/>
      </w:pPr>
      <w:r w:rsidRPr="002B6DC3">
        <w:t>податок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промисел;</w:t>
      </w:r>
    </w:p>
    <w:p w:rsidR="008F58DB" w:rsidRPr="002B6DC3" w:rsidRDefault="008F58DB" w:rsidP="002B6DC3">
      <w:pPr>
        <w:numPr>
          <w:ilvl w:val="0"/>
          <w:numId w:val="12"/>
        </w:numPr>
        <w:ind w:firstLine="720"/>
      </w:pPr>
      <w:r w:rsidRPr="002B6DC3">
        <w:t>збір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обов'язкове</w:t>
      </w:r>
      <w:r w:rsidR="002B6DC3">
        <w:t xml:space="preserve"> </w:t>
      </w:r>
      <w:r w:rsidRPr="002B6DC3">
        <w:t>державне</w:t>
      </w:r>
      <w:r w:rsidR="002B6DC3">
        <w:t xml:space="preserve"> </w:t>
      </w:r>
      <w:r w:rsidRPr="002B6DC3">
        <w:t>пенсійне</w:t>
      </w:r>
      <w:r w:rsidR="002B6DC3">
        <w:t xml:space="preserve"> </w:t>
      </w:r>
      <w:r w:rsidRPr="002B6DC3">
        <w:t>страхування;</w:t>
      </w:r>
    </w:p>
    <w:p w:rsidR="008F58DB" w:rsidRPr="002B6DC3" w:rsidRDefault="008F58DB" w:rsidP="002B6DC3">
      <w:pPr>
        <w:numPr>
          <w:ilvl w:val="0"/>
          <w:numId w:val="12"/>
        </w:numPr>
        <w:ind w:firstLine="720"/>
      </w:pPr>
      <w:r w:rsidRPr="002B6DC3">
        <w:t>збір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видачу</w:t>
      </w:r>
      <w:r w:rsidR="002B6DC3">
        <w:t xml:space="preserve"> </w:t>
      </w:r>
      <w:r w:rsidRPr="002B6DC3">
        <w:t>дозволу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розміщення</w:t>
      </w:r>
      <w:r w:rsidR="002B6DC3">
        <w:t xml:space="preserve"> </w:t>
      </w:r>
      <w:r w:rsidRPr="002B6DC3">
        <w:t>об'єктів</w:t>
      </w:r>
      <w:r w:rsidR="002B6DC3">
        <w:t xml:space="preserve"> </w:t>
      </w:r>
      <w:r w:rsidRPr="002B6DC3">
        <w:t>торгівлі</w:t>
      </w:r>
      <w:r w:rsidR="002B6DC3">
        <w:t xml:space="preserve"> </w:t>
      </w:r>
      <w:r w:rsidRPr="002B6DC3">
        <w:t>і</w:t>
      </w:r>
      <w:r w:rsidR="002B6DC3">
        <w:t xml:space="preserve"> </w:t>
      </w:r>
      <w:r w:rsidRPr="002B6DC3">
        <w:t>сфери</w:t>
      </w:r>
      <w:r w:rsidR="002B6DC3">
        <w:t xml:space="preserve"> </w:t>
      </w:r>
      <w:r w:rsidRPr="002B6DC3">
        <w:t>послуг;</w:t>
      </w:r>
    </w:p>
    <w:p w:rsidR="008F58DB" w:rsidRPr="002B6DC3" w:rsidRDefault="008F58DB" w:rsidP="002B6DC3">
      <w:pPr>
        <w:numPr>
          <w:ilvl w:val="0"/>
          <w:numId w:val="12"/>
        </w:numPr>
        <w:ind w:firstLine="720"/>
      </w:pPr>
      <w:r w:rsidRPr="002B6DC3">
        <w:t>внески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Державний</w:t>
      </w:r>
      <w:r w:rsidR="002B6DC3">
        <w:t xml:space="preserve"> </w:t>
      </w:r>
      <w:r w:rsidRPr="002B6DC3">
        <w:t>фонд</w:t>
      </w:r>
      <w:r w:rsidR="002B6DC3">
        <w:t xml:space="preserve"> </w:t>
      </w:r>
      <w:r w:rsidRPr="002B6DC3">
        <w:t>сприяння</w:t>
      </w:r>
      <w:r w:rsidR="002B6DC3">
        <w:t xml:space="preserve"> </w:t>
      </w:r>
      <w:r w:rsidRPr="002B6DC3">
        <w:t>зайнятості</w:t>
      </w:r>
      <w:r w:rsidR="002B6DC3">
        <w:t xml:space="preserve"> </w:t>
      </w:r>
      <w:r w:rsidRPr="002B6DC3">
        <w:t>населення;</w:t>
      </w:r>
    </w:p>
    <w:p w:rsidR="008F58DB" w:rsidRPr="002B6DC3" w:rsidRDefault="008F58DB" w:rsidP="002B6DC3">
      <w:pPr>
        <w:numPr>
          <w:ilvl w:val="0"/>
          <w:numId w:val="12"/>
        </w:numPr>
        <w:ind w:firstLine="720"/>
      </w:pPr>
      <w:r w:rsidRPr="002B6DC3">
        <w:t>плата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торгові</w:t>
      </w:r>
      <w:r w:rsidR="002B6DC3">
        <w:t xml:space="preserve"> </w:t>
      </w:r>
      <w:r w:rsidRPr="002B6DC3">
        <w:t>патенти.</w:t>
      </w:r>
    </w:p>
    <w:p w:rsidR="008F58DB" w:rsidRPr="002B6DC3" w:rsidRDefault="008F58DB" w:rsidP="002B6DC3">
      <w:r w:rsidRPr="002B6DC3">
        <w:t>Податковий</w:t>
      </w:r>
      <w:r w:rsidR="002B6DC3">
        <w:t xml:space="preserve"> </w:t>
      </w:r>
      <w:r w:rsidRPr="002B6DC3">
        <w:t>облік</w:t>
      </w:r>
      <w:r w:rsidR="002B6DC3">
        <w:t xml:space="preserve"> </w:t>
      </w:r>
      <w:r w:rsidRPr="002B6DC3">
        <w:t>у</w:t>
      </w:r>
      <w:r w:rsidR="002B6DC3">
        <w:t xml:space="preserve"> </w:t>
      </w:r>
      <w:r w:rsidRPr="002B6DC3">
        <w:t>фізичних</w:t>
      </w:r>
      <w:r w:rsidR="002B6DC3">
        <w:t xml:space="preserve"> </w:t>
      </w:r>
      <w:r w:rsidRPr="002B6DC3">
        <w:t>осіб</w:t>
      </w:r>
      <w:r w:rsidR="002B6DC3">
        <w:t xml:space="preserve"> </w:t>
      </w:r>
      <w:r w:rsidRPr="002B6DC3">
        <w:t>має</w:t>
      </w:r>
      <w:r w:rsidR="002B6DC3">
        <w:t xml:space="preserve"> </w:t>
      </w:r>
      <w:r w:rsidRPr="002B6DC3">
        <w:t>певну</w:t>
      </w:r>
      <w:r w:rsidR="002B6DC3">
        <w:t xml:space="preserve"> </w:t>
      </w:r>
      <w:r w:rsidRPr="002B6DC3">
        <w:t>специфіку,</w:t>
      </w:r>
      <w:r w:rsidR="002B6DC3">
        <w:t xml:space="preserve"> </w:t>
      </w:r>
      <w:r w:rsidRPr="002B6DC3">
        <w:t>яка</w:t>
      </w:r>
      <w:r w:rsidR="002B6DC3">
        <w:t xml:space="preserve"> </w:t>
      </w:r>
      <w:r w:rsidRPr="002B6DC3">
        <w:t>визначається</w:t>
      </w:r>
      <w:r w:rsidR="002B6DC3">
        <w:t xml:space="preserve"> </w:t>
      </w:r>
      <w:r w:rsidRPr="002B6DC3">
        <w:t>відсутністю</w:t>
      </w:r>
      <w:r w:rsidR="002B6DC3">
        <w:t xml:space="preserve"> </w:t>
      </w:r>
      <w:r w:rsidRPr="002B6DC3">
        <w:t>прямого</w:t>
      </w:r>
      <w:r w:rsidR="002B6DC3">
        <w:t xml:space="preserve"> </w:t>
      </w:r>
      <w:r w:rsidRPr="002B6DC3">
        <w:t>зв'язку</w:t>
      </w:r>
      <w:r w:rsidR="002B6DC3">
        <w:t xml:space="preserve"> </w:t>
      </w:r>
      <w:r w:rsidRPr="002B6DC3">
        <w:t>кінцевих</w:t>
      </w:r>
      <w:r w:rsidR="002B6DC3">
        <w:t xml:space="preserve"> </w:t>
      </w:r>
      <w:r w:rsidRPr="002B6DC3">
        <w:t>результатів</w:t>
      </w:r>
      <w:r w:rsidR="002B6DC3">
        <w:t xml:space="preserve"> </w:t>
      </w:r>
      <w:r w:rsidRPr="002B6DC3">
        <w:t>діяльності</w:t>
      </w:r>
      <w:r w:rsidR="002B6DC3">
        <w:t xml:space="preserve"> </w:t>
      </w:r>
      <w:r w:rsidRPr="002B6DC3">
        <w:t>підприємця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розміром</w:t>
      </w:r>
      <w:r w:rsidR="002B6DC3">
        <w:t xml:space="preserve"> </w:t>
      </w:r>
      <w:r w:rsidRPr="002B6DC3">
        <w:t>його</w:t>
      </w:r>
      <w:r w:rsidR="002B6DC3">
        <w:t xml:space="preserve"> </w:t>
      </w:r>
      <w:r w:rsidRPr="002B6DC3">
        <w:t>податкових</w:t>
      </w:r>
      <w:r w:rsidR="002B6DC3">
        <w:t xml:space="preserve"> </w:t>
      </w:r>
      <w:r w:rsidRPr="002B6DC3">
        <w:t>зобов'язань.</w:t>
      </w:r>
      <w:r w:rsidR="002B6DC3">
        <w:t xml:space="preserve"> </w:t>
      </w:r>
      <w:r w:rsidRPr="002B6DC3">
        <w:t>Внаслідок</w:t>
      </w:r>
      <w:r w:rsidR="002B6DC3">
        <w:t xml:space="preserve"> </w:t>
      </w:r>
      <w:r w:rsidRPr="002B6DC3">
        <w:t>цього</w:t>
      </w:r>
      <w:r w:rsidR="002B6DC3">
        <w:t xml:space="preserve"> </w:t>
      </w:r>
      <w:r w:rsidRPr="002B6DC3">
        <w:t>інформація</w:t>
      </w:r>
      <w:r w:rsidR="002B6DC3">
        <w:t xml:space="preserve"> </w:t>
      </w:r>
      <w:r w:rsidRPr="002B6DC3">
        <w:t>податкового</w:t>
      </w:r>
      <w:r w:rsidR="002B6DC3">
        <w:t xml:space="preserve"> </w:t>
      </w:r>
      <w:r w:rsidRPr="002B6DC3">
        <w:t>обліку</w:t>
      </w:r>
      <w:r w:rsidR="002B6DC3">
        <w:t xml:space="preserve"> </w:t>
      </w:r>
      <w:r w:rsidRPr="002B6DC3">
        <w:t>та</w:t>
      </w:r>
      <w:r w:rsidR="002B6DC3">
        <w:t xml:space="preserve"> </w:t>
      </w:r>
      <w:r w:rsidRPr="002B6DC3">
        <w:t>звітності</w:t>
      </w:r>
      <w:r w:rsidR="002B6DC3">
        <w:t xml:space="preserve"> </w:t>
      </w:r>
      <w:r w:rsidRPr="002B6DC3">
        <w:t>фізичної</w:t>
      </w:r>
      <w:r w:rsidR="002B6DC3">
        <w:t xml:space="preserve"> </w:t>
      </w:r>
      <w:r w:rsidRPr="002B6DC3">
        <w:t>особи</w:t>
      </w:r>
      <w:r w:rsidR="002B6DC3">
        <w:t xml:space="preserve"> </w:t>
      </w:r>
      <w:r w:rsidRPr="002B6DC3">
        <w:t>може</w:t>
      </w:r>
      <w:r w:rsidR="002B6DC3">
        <w:t xml:space="preserve"> </w:t>
      </w:r>
      <w:r w:rsidRPr="002B6DC3">
        <w:t>бути</w:t>
      </w:r>
      <w:r w:rsidR="002B6DC3">
        <w:t xml:space="preserve"> </w:t>
      </w:r>
      <w:r w:rsidRPr="002B6DC3">
        <w:t>використана</w:t>
      </w:r>
      <w:r w:rsidR="002B6DC3">
        <w:t xml:space="preserve"> </w:t>
      </w:r>
      <w:r w:rsidRPr="002B6DC3">
        <w:t>лише</w:t>
      </w:r>
      <w:r w:rsidR="002B6DC3">
        <w:t xml:space="preserve"> </w:t>
      </w:r>
      <w:r w:rsidRPr="002B6DC3">
        <w:t>для</w:t>
      </w:r>
      <w:r w:rsidR="002B6DC3">
        <w:t xml:space="preserve"> </w:t>
      </w:r>
      <w:r w:rsidRPr="002B6DC3">
        <w:t>контролю</w:t>
      </w:r>
      <w:r w:rsidR="002B6DC3">
        <w:t xml:space="preserve"> </w:t>
      </w:r>
      <w:r w:rsidRPr="002B6DC3">
        <w:t>за</w:t>
      </w:r>
      <w:r w:rsidR="002B6DC3">
        <w:t xml:space="preserve"> </w:t>
      </w:r>
      <w:r w:rsidRPr="002B6DC3">
        <w:t>дотриманням</w:t>
      </w:r>
      <w:r w:rsidR="002B6DC3">
        <w:t xml:space="preserve"> </w:t>
      </w:r>
      <w:r w:rsidRPr="002B6DC3">
        <w:t>ним</w:t>
      </w:r>
      <w:r w:rsidR="002B6DC3">
        <w:t xml:space="preserve"> </w:t>
      </w:r>
      <w:r w:rsidRPr="002B6DC3">
        <w:t>встановлених</w:t>
      </w:r>
      <w:r w:rsidR="002B6DC3">
        <w:t xml:space="preserve"> </w:t>
      </w:r>
      <w:r w:rsidRPr="002B6DC3">
        <w:t>обмежень</w:t>
      </w:r>
      <w:r w:rsidR="002B6DC3">
        <w:t xml:space="preserve"> </w:t>
      </w:r>
      <w:r w:rsidRPr="002B6DC3">
        <w:t>щодо</w:t>
      </w:r>
      <w:r w:rsidR="002B6DC3">
        <w:t xml:space="preserve"> </w:t>
      </w:r>
      <w:r w:rsidRPr="002B6DC3">
        <w:t>виду</w:t>
      </w:r>
      <w:r w:rsidR="002B6DC3">
        <w:t xml:space="preserve"> </w:t>
      </w:r>
      <w:r w:rsidRPr="002B6DC3">
        <w:t>діяльності,</w:t>
      </w:r>
      <w:r w:rsidR="002B6DC3">
        <w:t xml:space="preserve"> </w:t>
      </w:r>
      <w:r w:rsidRPr="002B6DC3">
        <w:t>обсягів</w:t>
      </w:r>
      <w:r w:rsidR="002B6DC3">
        <w:t xml:space="preserve"> </w:t>
      </w:r>
      <w:r w:rsidRPr="002B6DC3">
        <w:t>виручки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реалізації</w:t>
      </w:r>
      <w:r w:rsidR="002B6DC3">
        <w:t xml:space="preserve"> </w:t>
      </w:r>
      <w:r w:rsidRPr="002B6DC3">
        <w:t>продукції</w:t>
      </w:r>
      <w:r w:rsidR="002B6DC3">
        <w:t xml:space="preserve"> </w:t>
      </w:r>
      <w:r w:rsidRPr="002B6DC3">
        <w:t>(товарів,</w:t>
      </w:r>
      <w:r w:rsidR="002B6DC3">
        <w:t xml:space="preserve"> </w:t>
      </w:r>
      <w:r w:rsidRPr="002B6DC3">
        <w:t>робіт,</w:t>
      </w:r>
      <w:r w:rsidR="002B6DC3">
        <w:t xml:space="preserve"> </w:t>
      </w:r>
      <w:r w:rsidRPr="002B6DC3">
        <w:t>послуг)</w:t>
      </w:r>
      <w:r w:rsidR="002B6DC3">
        <w:t xml:space="preserve"> </w:t>
      </w:r>
      <w:r w:rsidRPr="002B6DC3">
        <w:t>та</w:t>
      </w:r>
      <w:r w:rsidR="002B6DC3">
        <w:t xml:space="preserve"> </w:t>
      </w:r>
      <w:r w:rsidRPr="002B6DC3">
        <w:t>кількості</w:t>
      </w:r>
      <w:r w:rsidR="002B6DC3">
        <w:t xml:space="preserve"> </w:t>
      </w:r>
      <w:r w:rsidRPr="002B6DC3">
        <w:t>найманих</w:t>
      </w:r>
      <w:r w:rsidR="002B6DC3">
        <w:t xml:space="preserve"> </w:t>
      </w:r>
      <w:r w:rsidRPr="002B6DC3">
        <w:t>працівників.</w:t>
      </w:r>
    </w:p>
    <w:p w:rsidR="008F58DB" w:rsidRPr="002B6DC3" w:rsidRDefault="008F58DB" w:rsidP="002B6DC3">
      <w:r w:rsidRPr="002B6DC3">
        <w:t>Діючим</w:t>
      </w:r>
      <w:r w:rsidR="002B6DC3">
        <w:t xml:space="preserve"> </w:t>
      </w:r>
      <w:r w:rsidRPr="002B6DC3">
        <w:t>законодавством</w:t>
      </w:r>
      <w:r w:rsidR="002B6DC3">
        <w:t xml:space="preserve"> </w:t>
      </w:r>
      <w:r w:rsidRPr="002B6DC3">
        <w:t>передбачена</w:t>
      </w:r>
      <w:r w:rsidR="002B6DC3">
        <w:t xml:space="preserve"> </w:t>
      </w:r>
      <w:r w:rsidRPr="002B6DC3">
        <w:t>обов'язковість</w:t>
      </w:r>
      <w:r w:rsidR="002B6DC3">
        <w:t xml:space="preserve"> </w:t>
      </w:r>
      <w:r w:rsidRPr="002B6DC3">
        <w:t>заповнення</w:t>
      </w:r>
      <w:r w:rsidR="002B6DC3">
        <w:t xml:space="preserve"> </w:t>
      </w:r>
      <w:r w:rsidRPr="002B6DC3">
        <w:t>наступних</w:t>
      </w:r>
      <w:r w:rsidR="002B6DC3">
        <w:t xml:space="preserve"> </w:t>
      </w:r>
      <w:r w:rsidRPr="002B6DC3">
        <w:t>граф</w:t>
      </w:r>
      <w:r w:rsidR="002B6DC3">
        <w:t xml:space="preserve"> </w:t>
      </w:r>
      <w:r w:rsidRPr="002B6DC3">
        <w:t>Книги</w:t>
      </w:r>
      <w:r w:rsidR="002B6DC3">
        <w:t xml:space="preserve"> </w:t>
      </w:r>
      <w:r w:rsidRPr="002B6DC3">
        <w:t>обліку</w:t>
      </w:r>
      <w:r w:rsidR="002B6DC3">
        <w:t xml:space="preserve"> </w:t>
      </w:r>
      <w:r w:rsidRPr="002B6DC3">
        <w:t>доходів</w:t>
      </w:r>
      <w:r w:rsidR="002B6DC3">
        <w:t xml:space="preserve"> </w:t>
      </w:r>
      <w:r w:rsidRPr="002B6DC3">
        <w:t>і</w:t>
      </w:r>
      <w:r w:rsidR="002B6DC3">
        <w:t xml:space="preserve"> </w:t>
      </w:r>
      <w:r w:rsidRPr="002B6DC3">
        <w:t>витрат:</w:t>
      </w:r>
    </w:p>
    <w:p w:rsidR="008F58DB" w:rsidRPr="002B6DC3" w:rsidRDefault="008F58DB" w:rsidP="002B6DC3">
      <w:pPr>
        <w:numPr>
          <w:ilvl w:val="0"/>
          <w:numId w:val="13"/>
        </w:numPr>
        <w:ind w:firstLine="720"/>
      </w:pPr>
      <w:r w:rsidRPr="002B6DC3">
        <w:t>період</w:t>
      </w:r>
      <w:r w:rsidR="002B6DC3">
        <w:t xml:space="preserve"> </w:t>
      </w:r>
      <w:r w:rsidRPr="002B6DC3">
        <w:t>обліку;</w:t>
      </w:r>
    </w:p>
    <w:p w:rsidR="008F58DB" w:rsidRPr="002B6DC3" w:rsidRDefault="008F58DB" w:rsidP="002B6DC3">
      <w:pPr>
        <w:numPr>
          <w:ilvl w:val="0"/>
          <w:numId w:val="13"/>
        </w:numPr>
        <w:ind w:firstLine="720"/>
      </w:pPr>
      <w:r w:rsidRPr="002B6DC3">
        <w:t>витрати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виробництво</w:t>
      </w:r>
      <w:r w:rsidR="002B6DC3">
        <w:t xml:space="preserve"> </w:t>
      </w:r>
      <w:r w:rsidRPr="002B6DC3">
        <w:t>продукції;</w:t>
      </w:r>
    </w:p>
    <w:p w:rsidR="008F58DB" w:rsidRPr="002B6DC3" w:rsidRDefault="008F58DB" w:rsidP="002B6DC3">
      <w:pPr>
        <w:numPr>
          <w:ilvl w:val="0"/>
          <w:numId w:val="13"/>
        </w:numPr>
        <w:ind w:firstLine="720"/>
      </w:pPr>
      <w:r w:rsidRPr="002B6DC3">
        <w:t>сума</w:t>
      </w:r>
      <w:r w:rsidR="002B6DC3">
        <w:t xml:space="preserve"> </w:t>
      </w:r>
      <w:r w:rsidRPr="002B6DC3">
        <w:t>виручки</w:t>
      </w:r>
      <w:r w:rsidR="002B6DC3">
        <w:t xml:space="preserve"> </w:t>
      </w:r>
      <w:r w:rsidRPr="002B6DC3">
        <w:t>(доходу);</w:t>
      </w:r>
    </w:p>
    <w:p w:rsidR="008F58DB" w:rsidRPr="002B6DC3" w:rsidRDefault="008F58DB" w:rsidP="002B6DC3">
      <w:pPr>
        <w:numPr>
          <w:ilvl w:val="0"/>
          <w:numId w:val="13"/>
        </w:numPr>
        <w:ind w:firstLine="720"/>
      </w:pPr>
      <w:r w:rsidRPr="002B6DC3">
        <w:t>чистий</w:t>
      </w:r>
      <w:r w:rsidR="002B6DC3">
        <w:t xml:space="preserve"> </w:t>
      </w:r>
      <w:r w:rsidRPr="002B6DC3">
        <w:t>дохід.</w:t>
      </w:r>
    </w:p>
    <w:p w:rsidR="008F58DB" w:rsidRPr="002B6DC3" w:rsidRDefault="008F58DB" w:rsidP="002B6DC3">
      <w:r w:rsidRPr="002B6DC3">
        <w:t>Фізичні</w:t>
      </w:r>
      <w:r w:rsidR="002B6DC3">
        <w:t xml:space="preserve"> </w:t>
      </w:r>
      <w:r w:rsidRPr="002B6DC3">
        <w:t>особи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платники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мають</w:t>
      </w:r>
      <w:r w:rsidR="002B6DC3">
        <w:t xml:space="preserve"> </w:t>
      </w:r>
      <w:r w:rsidRPr="002B6DC3">
        <w:t>право</w:t>
      </w:r>
      <w:r w:rsidR="002B6DC3">
        <w:t xml:space="preserve"> </w:t>
      </w:r>
      <w:r w:rsidRPr="002B6DC3">
        <w:t>не</w:t>
      </w:r>
      <w:r w:rsidR="002B6DC3">
        <w:t xml:space="preserve"> </w:t>
      </w:r>
      <w:r w:rsidRPr="002B6DC3">
        <w:t>застосовувати</w:t>
      </w:r>
      <w:r w:rsidR="002B6DC3">
        <w:t xml:space="preserve"> </w:t>
      </w:r>
      <w:r w:rsidRPr="002B6DC3">
        <w:t>під</w:t>
      </w:r>
      <w:r w:rsidR="002B6DC3">
        <w:t xml:space="preserve"> </w:t>
      </w:r>
      <w:r w:rsidRPr="002B6DC3">
        <w:t>час</w:t>
      </w:r>
      <w:r w:rsidR="002B6DC3">
        <w:t xml:space="preserve"> </w:t>
      </w:r>
      <w:r w:rsidRPr="002B6DC3">
        <w:t>розрахунків</w:t>
      </w:r>
      <w:r w:rsidR="002B6DC3">
        <w:t xml:space="preserve"> </w:t>
      </w:r>
      <w:r w:rsidRPr="002B6DC3">
        <w:t>із</w:t>
      </w:r>
      <w:r w:rsidR="002B6DC3">
        <w:t xml:space="preserve"> </w:t>
      </w:r>
      <w:r w:rsidRPr="002B6DC3">
        <w:t>споживачами</w:t>
      </w:r>
      <w:r w:rsidR="002B6DC3">
        <w:t xml:space="preserve"> </w:t>
      </w:r>
      <w:r w:rsidRPr="002B6DC3">
        <w:t>електронно-касові</w:t>
      </w:r>
      <w:r w:rsidR="002B6DC3">
        <w:t xml:space="preserve"> </w:t>
      </w:r>
      <w:r w:rsidRPr="002B6DC3">
        <w:t>апарати.</w:t>
      </w:r>
    </w:p>
    <w:p w:rsidR="008F58DB" w:rsidRPr="002B6DC3" w:rsidRDefault="008F58DB" w:rsidP="002B6DC3">
      <w:r w:rsidRPr="002B6DC3">
        <w:t>Для</w:t>
      </w:r>
      <w:r w:rsidR="002B6DC3">
        <w:t xml:space="preserve"> </w:t>
      </w:r>
      <w:r w:rsidRPr="002B6DC3">
        <w:t>платників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фізичних</w:t>
      </w:r>
      <w:r w:rsidR="002B6DC3">
        <w:t xml:space="preserve"> </w:t>
      </w:r>
      <w:r w:rsidRPr="002B6DC3">
        <w:t>осіб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встановлений</w:t>
      </w:r>
      <w:r w:rsidR="002B6DC3">
        <w:t xml:space="preserve"> </w:t>
      </w:r>
      <w:r w:rsidRPr="002B6DC3">
        <w:t>квартальний</w:t>
      </w:r>
      <w:r w:rsidR="002B6DC3">
        <w:t xml:space="preserve"> </w:t>
      </w:r>
      <w:r w:rsidRPr="002B6DC3">
        <w:t>податковий</w:t>
      </w:r>
      <w:r w:rsidR="002B6DC3">
        <w:t xml:space="preserve"> </w:t>
      </w:r>
      <w:r w:rsidRPr="002B6DC3">
        <w:t>період,</w:t>
      </w:r>
      <w:r w:rsidR="002B6DC3">
        <w:t xml:space="preserve"> </w:t>
      </w:r>
      <w:r w:rsidRPr="002B6DC3">
        <w:t>який</w:t>
      </w:r>
      <w:r w:rsidR="002B6DC3">
        <w:t xml:space="preserve"> </w:t>
      </w:r>
      <w:r w:rsidRPr="002B6DC3">
        <w:t>одночасно</w:t>
      </w:r>
      <w:r w:rsidR="002B6DC3">
        <w:t xml:space="preserve"> </w:t>
      </w:r>
      <w:r w:rsidRPr="002B6DC3">
        <w:t>є</w:t>
      </w:r>
      <w:r w:rsidR="002B6DC3">
        <w:t xml:space="preserve"> </w:t>
      </w:r>
      <w:r w:rsidRPr="002B6DC3">
        <w:t>й</w:t>
      </w:r>
      <w:r w:rsidR="002B6DC3">
        <w:t xml:space="preserve"> </w:t>
      </w:r>
      <w:r w:rsidRPr="002B6DC3">
        <w:t>звітним</w:t>
      </w:r>
      <w:r w:rsidR="002B6DC3">
        <w:t xml:space="preserve"> </w:t>
      </w:r>
      <w:r w:rsidRPr="002B6DC3">
        <w:t>періодом.</w:t>
      </w:r>
      <w:r w:rsidR="002B6DC3">
        <w:t xml:space="preserve"> </w:t>
      </w:r>
      <w:r w:rsidRPr="002B6DC3">
        <w:t>Тобто</w:t>
      </w:r>
      <w:r w:rsidR="002B6DC3">
        <w:t xml:space="preserve"> </w:t>
      </w:r>
      <w:r w:rsidRPr="002B6DC3">
        <w:t>періодичність</w:t>
      </w:r>
      <w:r w:rsidR="002B6DC3">
        <w:t xml:space="preserve"> </w:t>
      </w:r>
      <w:r w:rsidRPr="002B6DC3">
        <w:t>подання</w:t>
      </w:r>
      <w:r w:rsidR="002B6DC3">
        <w:t xml:space="preserve"> </w:t>
      </w:r>
      <w:r w:rsidRPr="002B6DC3">
        <w:t>звітності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один</w:t>
      </w:r>
      <w:r w:rsidR="002B6DC3">
        <w:t xml:space="preserve"> </w:t>
      </w:r>
      <w:r w:rsidRPr="002B6DC3">
        <w:t>квартал.</w:t>
      </w:r>
    </w:p>
    <w:p w:rsidR="008F58DB" w:rsidRPr="002B6DC3" w:rsidRDefault="008F58DB" w:rsidP="002B6DC3">
      <w:r w:rsidRPr="002B6DC3">
        <w:t>Фізична</w:t>
      </w:r>
      <w:r w:rsidR="002B6DC3">
        <w:t xml:space="preserve"> </w:t>
      </w:r>
      <w:r w:rsidRPr="002B6DC3">
        <w:t>особа</w:t>
      </w:r>
      <w:r w:rsidR="002B6DC3">
        <w:t xml:space="preserve"> </w:t>
      </w:r>
      <w:r w:rsidRPr="002B6DC3">
        <w:t>сплачує</w:t>
      </w:r>
      <w:r w:rsidR="002B6DC3">
        <w:t xml:space="preserve"> </w:t>
      </w:r>
      <w:r w:rsidRPr="002B6DC3">
        <w:t>єдиний</w:t>
      </w:r>
      <w:r w:rsidR="002B6DC3">
        <w:t xml:space="preserve"> </w:t>
      </w:r>
      <w:r w:rsidRPr="002B6DC3">
        <w:t>податок</w:t>
      </w:r>
      <w:r w:rsidR="002B6DC3">
        <w:t xml:space="preserve"> </w:t>
      </w:r>
      <w:r w:rsidRPr="002B6DC3">
        <w:t>щомісяця</w:t>
      </w:r>
      <w:r w:rsidR="002B6DC3">
        <w:t xml:space="preserve"> </w:t>
      </w:r>
      <w:r w:rsidRPr="002B6DC3">
        <w:t>на</w:t>
      </w:r>
      <w:r w:rsidR="002B6DC3">
        <w:t xml:space="preserve"> </w:t>
      </w:r>
      <w:r w:rsidRPr="002B6DC3">
        <w:t>окремий</w:t>
      </w:r>
      <w:r w:rsidR="002B6DC3">
        <w:t xml:space="preserve"> </w:t>
      </w:r>
      <w:r w:rsidRPr="002B6DC3">
        <w:t>рахунок</w:t>
      </w:r>
      <w:r w:rsidR="002B6DC3">
        <w:t xml:space="preserve"> </w:t>
      </w:r>
      <w:r w:rsidRPr="002B6DC3">
        <w:t>відділень</w:t>
      </w:r>
      <w:r w:rsidR="002B6DC3">
        <w:t xml:space="preserve"> </w:t>
      </w:r>
      <w:r w:rsidRPr="002B6DC3">
        <w:t>Державного</w:t>
      </w:r>
      <w:r w:rsidR="002B6DC3">
        <w:t xml:space="preserve"> </w:t>
      </w:r>
      <w:r w:rsidRPr="002B6DC3">
        <w:t>казначейства</w:t>
      </w:r>
      <w:r w:rsidR="002B6DC3">
        <w:t xml:space="preserve"> </w:t>
      </w:r>
      <w:r w:rsidRPr="002B6DC3">
        <w:t>України,</w:t>
      </w:r>
      <w:r w:rsidR="002B6DC3">
        <w:t xml:space="preserve"> </w:t>
      </w:r>
      <w:r w:rsidRPr="002B6DC3">
        <w:t>які</w:t>
      </w:r>
      <w:r w:rsidR="002B6DC3">
        <w:t xml:space="preserve"> </w:t>
      </w:r>
      <w:r w:rsidRPr="002B6DC3">
        <w:t>наступного</w:t>
      </w:r>
      <w:r w:rsidR="002B6DC3">
        <w:t xml:space="preserve"> </w:t>
      </w:r>
      <w:r w:rsidRPr="002B6DC3">
        <w:t>дня</w:t>
      </w:r>
      <w:r w:rsidR="002B6DC3">
        <w:t xml:space="preserve"> </w:t>
      </w:r>
      <w:r w:rsidRPr="002B6DC3">
        <w:t>після</w:t>
      </w:r>
      <w:r w:rsidR="002B6DC3">
        <w:t xml:space="preserve"> </w:t>
      </w:r>
      <w:r w:rsidRPr="002B6DC3">
        <w:t>надходження</w:t>
      </w:r>
      <w:r w:rsidR="002B6DC3">
        <w:t xml:space="preserve"> </w:t>
      </w:r>
      <w:r w:rsidRPr="002B6DC3">
        <w:t>коштів</w:t>
      </w:r>
      <w:r w:rsidR="002B6DC3">
        <w:t xml:space="preserve"> </w:t>
      </w:r>
      <w:r w:rsidRPr="002B6DC3">
        <w:t>перераховують</w:t>
      </w:r>
      <w:r w:rsidR="002B6DC3">
        <w:t xml:space="preserve"> </w:t>
      </w:r>
      <w:r w:rsidRPr="002B6DC3">
        <w:t>суми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таких</w:t>
      </w:r>
      <w:r w:rsidR="002B6DC3">
        <w:t xml:space="preserve"> </w:t>
      </w:r>
      <w:r w:rsidRPr="002B6DC3">
        <w:t>розмірах:</w:t>
      </w:r>
    </w:p>
    <w:p w:rsidR="008F58DB" w:rsidRPr="002B6DC3" w:rsidRDefault="008F58DB" w:rsidP="002B6DC3">
      <w:pPr>
        <w:numPr>
          <w:ilvl w:val="0"/>
          <w:numId w:val="13"/>
        </w:numPr>
        <w:ind w:firstLine="720"/>
      </w:pPr>
      <w:r w:rsidRPr="002B6DC3">
        <w:t>до</w:t>
      </w:r>
      <w:r w:rsidR="002B6DC3">
        <w:t xml:space="preserve"> </w:t>
      </w:r>
      <w:r w:rsidRPr="002B6DC3">
        <w:t>місцевого</w:t>
      </w:r>
      <w:r w:rsidR="002B6DC3">
        <w:t xml:space="preserve"> </w:t>
      </w:r>
      <w:r w:rsidRPr="002B6DC3">
        <w:t>бюджету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43%;</w:t>
      </w:r>
    </w:p>
    <w:p w:rsidR="008F58DB" w:rsidRPr="002B6DC3" w:rsidRDefault="008F58DB" w:rsidP="002B6DC3">
      <w:pPr>
        <w:numPr>
          <w:ilvl w:val="0"/>
          <w:numId w:val="13"/>
        </w:numPr>
        <w:ind w:firstLine="720"/>
      </w:pPr>
      <w:r w:rsidRPr="002B6DC3">
        <w:t>до</w:t>
      </w:r>
      <w:r w:rsidR="002B6DC3">
        <w:t xml:space="preserve"> </w:t>
      </w:r>
      <w:r w:rsidRPr="002B6DC3">
        <w:t>Пенсійного</w:t>
      </w:r>
      <w:r w:rsidR="002B6DC3">
        <w:t xml:space="preserve"> </w:t>
      </w:r>
      <w:r w:rsidRPr="002B6DC3">
        <w:t>фонду</w:t>
      </w:r>
      <w:r w:rsidR="002B6DC3">
        <w:t xml:space="preserve"> </w:t>
      </w:r>
      <w:r w:rsidRPr="002B6DC3">
        <w:t>України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42%;</w:t>
      </w:r>
    </w:p>
    <w:p w:rsidR="008F58DB" w:rsidRPr="002B6DC3" w:rsidRDefault="008F58DB" w:rsidP="002B6DC3">
      <w:pPr>
        <w:numPr>
          <w:ilvl w:val="0"/>
          <w:numId w:val="13"/>
        </w:numPr>
        <w:ind w:firstLine="720"/>
      </w:pPr>
      <w:r w:rsidRPr="002B6DC3">
        <w:t>на</w:t>
      </w:r>
      <w:r w:rsidR="002B6DC3">
        <w:t xml:space="preserve"> </w:t>
      </w:r>
      <w:r w:rsidRPr="002B6DC3">
        <w:t>обов'язкове</w:t>
      </w:r>
      <w:r w:rsidR="002B6DC3">
        <w:t xml:space="preserve"> </w:t>
      </w:r>
      <w:r w:rsidRPr="002B6DC3">
        <w:t>соціальне</w:t>
      </w:r>
      <w:r w:rsidR="002B6DC3">
        <w:t xml:space="preserve"> </w:t>
      </w:r>
      <w:r w:rsidRPr="002B6DC3">
        <w:t>страхування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15%</w:t>
      </w:r>
      <w:r w:rsidR="002B6DC3">
        <w:t xml:space="preserve"> </w:t>
      </w:r>
      <w:r w:rsidRPr="002B6DC3">
        <w:t>[15,</w:t>
      </w:r>
      <w:r w:rsidR="002B6DC3">
        <w:t xml:space="preserve"> </w:t>
      </w:r>
      <w:r w:rsidRPr="002B6DC3">
        <w:t>268].</w:t>
      </w:r>
    </w:p>
    <w:p w:rsidR="008F58DB" w:rsidRPr="002B6DC3" w:rsidRDefault="008F58DB" w:rsidP="002B6DC3">
      <w:r w:rsidRPr="002B6DC3">
        <w:t>Таким</w:t>
      </w:r>
      <w:r w:rsidR="002B6DC3">
        <w:t xml:space="preserve"> </w:t>
      </w:r>
      <w:r w:rsidRPr="002B6DC3">
        <w:t>чином,</w:t>
      </w:r>
      <w:r w:rsidR="002B6DC3">
        <w:t xml:space="preserve"> </w:t>
      </w:r>
      <w:r w:rsidRPr="002B6DC3">
        <w:t>єдина</w:t>
      </w:r>
      <w:r w:rsidR="002B6DC3">
        <w:t xml:space="preserve"> </w:t>
      </w:r>
      <w:r w:rsidRPr="002B6DC3">
        <w:t>відмінність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порядку</w:t>
      </w:r>
      <w:r w:rsidR="002B6DC3">
        <w:t xml:space="preserve"> </w:t>
      </w:r>
      <w:r w:rsidRPr="002B6DC3">
        <w:t>розподілу</w:t>
      </w:r>
      <w:r w:rsidR="002B6DC3">
        <w:t xml:space="preserve"> </w:t>
      </w:r>
      <w:r w:rsidRPr="002B6DC3">
        <w:t>коштів</w:t>
      </w:r>
      <w:r w:rsidR="002B6DC3">
        <w:t xml:space="preserve"> </w:t>
      </w:r>
      <w:r w:rsidRPr="002B6DC3">
        <w:t>єдиного</w:t>
      </w:r>
      <w:r w:rsidR="002B6DC3">
        <w:t xml:space="preserve"> </w:t>
      </w:r>
      <w:r w:rsidRPr="002B6DC3">
        <w:t>податку</w:t>
      </w:r>
      <w:r w:rsidR="002B6DC3">
        <w:t xml:space="preserve"> </w:t>
      </w:r>
      <w:r w:rsidRPr="002B6DC3">
        <w:t>юридичних</w:t>
      </w:r>
      <w:r w:rsidR="002B6DC3">
        <w:t xml:space="preserve"> </w:t>
      </w:r>
      <w:r w:rsidRPr="002B6DC3">
        <w:t>осіб</w:t>
      </w:r>
      <w:r w:rsidR="002B6DC3">
        <w:t xml:space="preserve"> </w:t>
      </w:r>
      <w:r w:rsidRPr="002B6DC3">
        <w:t>полягає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тому,</w:t>
      </w:r>
      <w:r w:rsidR="002B6DC3">
        <w:t xml:space="preserve"> </w:t>
      </w:r>
      <w:r w:rsidRPr="002B6DC3">
        <w:t>що</w:t>
      </w:r>
      <w:r w:rsidR="002B6DC3">
        <w:t xml:space="preserve"> </w:t>
      </w:r>
      <w:r w:rsidRPr="002B6DC3">
        <w:t>сума</w:t>
      </w:r>
      <w:r w:rsidR="002B6DC3">
        <w:t xml:space="preserve"> </w:t>
      </w:r>
      <w:r w:rsidRPr="002B6DC3">
        <w:t>бюджетних</w:t>
      </w:r>
      <w:r w:rsidR="002B6DC3">
        <w:t xml:space="preserve"> </w:t>
      </w:r>
      <w:r w:rsidRPr="002B6DC3">
        <w:t>платежів</w:t>
      </w:r>
      <w:r w:rsidR="002B6DC3">
        <w:t xml:space="preserve"> </w:t>
      </w:r>
      <w:r w:rsidRPr="002B6DC3">
        <w:t>не</w:t>
      </w:r>
      <w:r w:rsidR="002B6DC3">
        <w:t xml:space="preserve"> </w:t>
      </w:r>
      <w:r w:rsidRPr="002B6DC3">
        <w:t>розподіляється</w:t>
      </w:r>
      <w:r w:rsidR="002B6DC3">
        <w:t xml:space="preserve"> </w:t>
      </w:r>
      <w:r w:rsidRPr="002B6DC3">
        <w:t>між</w:t>
      </w:r>
      <w:r w:rsidR="002B6DC3">
        <w:t xml:space="preserve"> </w:t>
      </w:r>
      <w:r w:rsidRPr="002B6DC3">
        <w:t>державним</w:t>
      </w:r>
      <w:r w:rsidR="002B6DC3">
        <w:t xml:space="preserve"> </w:t>
      </w:r>
      <w:r w:rsidRPr="002B6DC3">
        <w:t>та</w:t>
      </w:r>
      <w:r w:rsidR="002B6DC3">
        <w:t xml:space="preserve"> </w:t>
      </w:r>
      <w:r w:rsidRPr="002B6DC3">
        <w:t>місцевим</w:t>
      </w:r>
      <w:r w:rsidR="002B6DC3">
        <w:t xml:space="preserve"> </w:t>
      </w:r>
      <w:r w:rsidRPr="002B6DC3">
        <w:t>бюджетами,</w:t>
      </w:r>
      <w:r w:rsidR="002B6DC3">
        <w:t xml:space="preserve"> </w:t>
      </w:r>
      <w:r w:rsidRPr="002B6DC3">
        <w:t>а</w:t>
      </w:r>
      <w:r w:rsidR="002B6DC3">
        <w:t xml:space="preserve"> </w:t>
      </w:r>
      <w:r w:rsidRPr="002B6DC3">
        <w:t>повністю</w:t>
      </w:r>
      <w:r w:rsidR="002B6DC3">
        <w:t xml:space="preserve"> </w:t>
      </w:r>
      <w:r w:rsidRPr="002B6DC3">
        <w:t>спрямовується</w:t>
      </w:r>
      <w:r w:rsidR="002B6DC3">
        <w:t xml:space="preserve"> </w:t>
      </w:r>
      <w:r w:rsidRPr="002B6DC3">
        <w:t>до</w:t>
      </w:r>
      <w:r w:rsidR="002B6DC3">
        <w:t xml:space="preserve"> </w:t>
      </w:r>
      <w:r w:rsidRPr="002B6DC3">
        <w:t>місцевого</w:t>
      </w:r>
      <w:r w:rsidR="002B6DC3">
        <w:t xml:space="preserve"> </w:t>
      </w:r>
      <w:r w:rsidRPr="002B6DC3">
        <w:t>бюджету.</w:t>
      </w:r>
    </w:p>
    <w:p w:rsidR="008F58DB" w:rsidRPr="002B6DC3" w:rsidRDefault="008F58DB" w:rsidP="002B6DC3">
      <w:pPr>
        <w:rPr>
          <w:snapToGrid w:val="0"/>
        </w:rPr>
      </w:pPr>
      <w:r w:rsidRPr="002B6DC3">
        <w:t>Отже,</w:t>
      </w:r>
      <w:r w:rsidR="002B6DC3">
        <w:t xml:space="preserve"> </w:t>
      </w:r>
      <w:r w:rsidRPr="002B6DC3">
        <w:rPr>
          <w:snapToGrid w:val="0"/>
        </w:rPr>
        <w:t>Відповідно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Указу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Президента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обліку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звітності,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підприємництва"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січня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1999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p.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введена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Вона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передбачає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заміну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сукупності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встановлених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законодавством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всіх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(загальна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вираховують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результатами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господарської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період.</w:t>
      </w:r>
    </w:p>
    <w:p w:rsidR="008F58DB" w:rsidRPr="002B6DC3" w:rsidRDefault="008F58DB" w:rsidP="002B6DC3">
      <w:r w:rsidRPr="002B6DC3">
        <w:rPr>
          <w:snapToGrid w:val="0"/>
        </w:rPr>
        <w:t>Перейти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можуть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юридичні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будь-якої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організаційно-правової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форми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форми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власності,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середньооблікова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чисельність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працівників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перевищує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50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обсяг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виручки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реалізації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продукції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(товарів,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робіт,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послуг)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перевищує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млн.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рік.</w:t>
      </w:r>
    </w:p>
    <w:p w:rsidR="002B6DC3" w:rsidRDefault="002B6DC3" w:rsidP="002B6DC3">
      <w:pPr>
        <w:pStyle w:val="1"/>
        <w:spacing w:after="0"/>
        <w:ind w:firstLine="720"/>
        <w:jc w:val="both"/>
        <w:rPr>
          <w:b w:val="0"/>
        </w:rPr>
      </w:pPr>
      <w:bookmarkStart w:id="2" w:name="_Toc97289937"/>
    </w:p>
    <w:p w:rsidR="008F58DB" w:rsidRPr="002B6DC3" w:rsidRDefault="008F58DB" w:rsidP="002B6DC3">
      <w:pPr>
        <w:pStyle w:val="1"/>
        <w:spacing w:after="0"/>
        <w:ind w:firstLine="720"/>
        <w:jc w:val="both"/>
        <w:rPr>
          <w:b w:val="0"/>
        </w:rPr>
      </w:pPr>
      <w:r w:rsidRPr="002B6DC3">
        <w:rPr>
          <w:b w:val="0"/>
        </w:rPr>
        <w:t>Розділ</w:t>
      </w:r>
      <w:r w:rsidR="002B6DC3">
        <w:rPr>
          <w:b w:val="0"/>
        </w:rPr>
        <w:t xml:space="preserve"> </w:t>
      </w:r>
      <w:r w:rsidRPr="002B6DC3">
        <w:rPr>
          <w:b w:val="0"/>
        </w:rPr>
        <w:t>2.</w:t>
      </w:r>
      <w:r w:rsidR="002B6DC3">
        <w:rPr>
          <w:b w:val="0"/>
        </w:rPr>
        <w:t xml:space="preserve"> </w:t>
      </w:r>
      <w:r w:rsidRPr="002B6DC3">
        <w:rPr>
          <w:b w:val="0"/>
        </w:rPr>
        <w:t>Порівняльна</w:t>
      </w:r>
      <w:r w:rsidR="002B6DC3">
        <w:rPr>
          <w:b w:val="0"/>
        </w:rPr>
        <w:t xml:space="preserve"> </w:t>
      </w:r>
      <w:r w:rsidRPr="002B6DC3">
        <w:rPr>
          <w:b w:val="0"/>
        </w:rPr>
        <w:t>характеристика</w:t>
      </w:r>
      <w:r w:rsidR="002B6DC3">
        <w:rPr>
          <w:b w:val="0"/>
        </w:rPr>
        <w:t xml:space="preserve"> </w:t>
      </w:r>
      <w:r w:rsidRPr="002B6DC3">
        <w:rPr>
          <w:b w:val="0"/>
        </w:rPr>
        <w:t>традиційних</w:t>
      </w:r>
      <w:r w:rsidR="002B6DC3">
        <w:rPr>
          <w:b w:val="0"/>
        </w:rPr>
        <w:t xml:space="preserve"> </w:t>
      </w:r>
      <w:r w:rsidRPr="002B6DC3">
        <w:rPr>
          <w:b w:val="0"/>
        </w:rPr>
        <w:t>підходів</w:t>
      </w:r>
      <w:r w:rsidR="002B6DC3">
        <w:rPr>
          <w:b w:val="0"/>
        </w:rPr>
        <w:t xml:space="preserve"> </w:t>
      </w:r>
      <w:r w:rsidRPr="002B6DC3">
        <w:rPr>
          <w:b w:val="0"/>
        </w:rPr>
        <w:t>та</w:t>
      </w:r>
      <w:r w:rsidR="002B6DC3">
        <w:rPr>
          <w:b w:val="0"/>
        </w:rPr>
        <w:t xml:space="preserve"> </w:t>
      </w:r>
      <w:r w:rsidRPr="002B6DC3">
        <w:rPr>
          <w:b w:val="0"/>
        </w:rPr>
        <w:t>альтернативних</w:t>
      </w:r>
      <w:r w:rsidR="002B6DC3">
        <w:rPr>
          <w:b w:val="0"/>
        </w:rPr>
        <w:t xml:space="preserve"> </w:t>
      </w:r>
      <w:r w:rsidRPr="002B6DC3">
        <w:rPr>
          <w:b w:val="0"/>
        </w:rPr>
        <w:t>моделей</w:t>
      </w:r>
      <w:r w:rsidR="002B6DC3">
        <w:rPr>
          <w:b w:val="0"/>
        </w:rPr>
        <w:t xml:space="preserve"> </w:t>
      </w:r>
      <w:r w:rsidRPr="002B6DC3">
        <w:rPr>
          <w:b w:val="0"/>
        </w:rPr>
        <w:t>оподаткування</w:t>
      </w:r>
      <w:r w:rsidR="002B6DC3">
        <w:rPr>
          <w:b w:val="0"/>
        </w:rPr>
        <w:t xml:space="preserve"> </w:t>
      </w:r>
      <w:r w:rsidRPr="002B6DC3">
        <w:rPr>
          <w:b w:val="0"/>
        </w:rPr>
        <w:t>малого</w:t>
      </w:r>
      <w:r w:rsidR="002B6DC3">
        <w:rPr>
          <w:b w:val="0"/>
        </w:rPr>
        <w:t xml:space="preserve"> </w:t>
      </w:r>
      <w:r w:rsidRPr="002B6DC3">
        <w:rPr>
          <w:b w:val="0"/>
        </w:rPr>
        <w:t>бізнесу</w:t>
      </w:r>
      <w:bookmarkEnd w:id="2"/>
    </w:p>
    <w:p w:rsidR="002B6DC3" w:rsidRDefault="002B6DC3" w:rsidP="002B6DC3">
      <w:pPr>
        <w:rPr>
          <w:snapToGrid w:val="0"/>
        </w:rPr>
      </w:pP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Відповідно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чинного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законодавства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існує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підприємців:</w:t>
      </w:r>
    </w:p>
    <w:p w:rsidR="008F58DB" w:rsidRPr="002B6DC3" w:rsidRDefault="008F58DB" w:rsidP="002B6DC3">
      <w:pPr>
        <w:numPr>
          <w:ilvl w:val="0"/>
          <w:numId w:val="15"/>
        </w:numPr>
        <w:ind w:firstLine="720"/>
        <w:rPr>
          <w:snapToGrid w:val="0"/>
        </w:rPr>
      </w:pPr>
      <w:r w:rsidRPr="002B6DC3">
        <w:rPr>
          <w:snapToGrid w:val="0"/>
        </w:rPr>
        <w:t>спрощена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(єдиний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податок);</w:t>
      </w:r>
    </w:p>
    <w:p w:rsidR="008F58DB" w:rsidRPr="002B6DC3" w:rsidRDefault="008F58DB" w:rsidP="002B6DC3">
      <w:pPr>
        <w:numPr>
          <w:ilvl w:val="0"/>
          <w:numId w:val="15"/>
        </w:numPr>
        <w:ind w:firstLine="720"/>
        <w:rPr>
          <w:snapToGrid w:val="0"/>
        </w:rPr>
      </w:pP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податком;</w:t>
      </w:r>
    </w:p>
    <w:p w:rsidR="008F58DB" w:rsidRPr="002B6DC3" w:rsidRDefault="008F58DB" w:rsidP="002B6DC3">
      <w:pPr>
        <w:numPr>
          <w:ilvl w:val="0"/>
          <w:numId w:val="15"/>
        </w:numPr>
        <w:ind w:firstLine="720"/>
        <w:rPr>
          <w:snapToGrid w:val="0"/>
        </w:rPr>
      </w:pPr>
      <w:r w:rsidRPr="002B6DC3">
        <w:rPr>
          <w:snapToGrid w:val="0"/>
        </w:rPr>
        <w:t>традиційна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Традиційна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Традиційна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стягнення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Декрету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прибутковий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громадян"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Інструкції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прибутковий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сплачують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прибутковий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протягом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шляхом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перерахування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бюджету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авансованих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платежів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розмірі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25%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річної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визначають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основі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декларації,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підприємець.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підприємець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тільки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розпочинає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діяльність,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декларацію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очікуваний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поточному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році.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Розмір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обчислюють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ставками,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визначеними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Указом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Президента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13.09.1994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збільшення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неоподатковуваного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мінімуму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ставки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прогресивного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громадян"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(зі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змінами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доповненнями).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Встановлено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способи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сукупного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чистого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сплачують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прибутковий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податок:</w:t>
      </w:r>
    </w:p>
    <w:p w:rsidR="002B6DC3" w:rsidRDefault="002B6DC3" w:rsidP="002B6DC3">
      <w:pPr>
        <w:rPr>
          <w:snapToGrid w:val="0"/>
        </w:rPr>
      </w:pP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1)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=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</w:t>
      </w:r>
      <w:r w:rsidRPr="002B6DC3">
        <w:rPr>
          <w:snapToGrid w:val="0"/>
          <w:vertAlign w:val="subscript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Pr="002B6DC3">
        <w:rPr>
          <w:snapToGrid w:val="0"/>
          <w:vertAlign w:val="subscript"/>
        </w:rPr>
        <w:t>Д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2)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=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</w:t>
      </w:r>
      <w:r w:rsidRPr="002B6DC3">
        <w:rPr>
          <w:snapToGrid w:val="0"/>
          <w:vertAlign w:val="subscript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Pr="002B6DC3">
        <w:rPr>
          <w:snapToGrid w:val="0"/>
          <w:vertAlign w:val="subscript"/>
        </w:rPr>
        <w:t>Н</w:t>
      </w:r>
    </w:p>
    <w:p w:rsidR="002B6DC3" w:rsidRDefault="002B6DC3" w:rsidP="002B6DC3">
      <w:pPr>
        <w:rPr>
          <w:snapToGrid w:val="0"/>
        </w:rPr>
      </w:pP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де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ab/>
        <w:t>СД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сукупний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чистий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доход;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Д</w:t>
      </w:r>
      <w:r w:rsidRPr="002B6DC3">
        <w:rPr>
          <w:snapToGrid w:val="0"/>
          <w:vertAlign w:val="subscript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валовий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(виручка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грошовому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натуральному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вираженні);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З</w:t>
      </w:r>
      <w:r w:rsidRPr="002B6DC3">
        <w:rPr>
          <w:snapToGrid w:val="0"/>
          <w:vertAlign w:val="subscript"/>
        </w:rPr>
        <w:t>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документально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підтверджені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витрати.,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безпосередньо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пов'язані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одержанням,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доходу;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З</w:t>
      </w:r>
      <w:r w:rsidRPr="002B6DC3">
        <w:rPr>
          <w:snapToGrid w:val="0"/>
          <w:vertAlign w:val="subscript"/>
        </w:rPr>
        <w:t>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витрати,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нормами,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передбаченими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Інструкцією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прибутковий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громадян.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Підприємець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самостійно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приймає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рішення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двох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способів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сукупного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чистого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доходу.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остаточному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розрахунку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враховують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авансованих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платежів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сплачених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протягом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року.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авансованих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платежів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встановлені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терміни: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15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березня,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15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травня,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15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серпня,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15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листопада.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разі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зміни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протягом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межах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50%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більше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порівняно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очікуваними,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здійснюють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перерахунок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термінами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настали.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традиційній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підприємець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зобов'язаний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вести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Книгу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обліку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витрат.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Вона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повинна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пронумерована,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прошнурована,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скріплена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печаткою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адміністрації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затверджена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підписом.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Приватні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зобов'язані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декларації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результатами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роботи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кожного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кварталу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терміни,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порядок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погашення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зобов'язань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бюджетами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цільовими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фондами":</w:t>
      </w:r>
    </w:p>
    <w:p w:rsidR="008F58DB" w:rsidRPr="002B6DC3" w:rsidRDefault="008F58DB" w:rsidP="002B6DC3">
      <w:pPr>
        <w:numPr>
          <w:ilvl w:val="0"/>
          <w:numId w:val="16"/>
        </w:numPr>
        <w:ind w:firstLine="720"/>
        <w:rPr>
          <w:snapToGrid w:val="0"/>
        </w:rPr>
      </w:pP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квартал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протягом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40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календарних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днів,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настають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останнім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календарним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днем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кварталу;</w:t>
      </w:r>
    </w:p>
    <w:p w:rsidR="008F58DB" w:rsidRPr="002B6DC3" w:rsidRDefault="008F58DB" w:rsidP="002B6DC3">
      <w:pPr>
        <w:numPr>
          <w:ilvl w:val="0"/>
          <w:numId w:val="16"/>
        </w:numPr>
        <w:ind w:firstLine="720"/>
        <w:rPr>
          <w:snapToGrid w:val="0"/>
        </w:rPr>
      </w:pP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протягом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60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календарних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днів,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настають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останнім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календарним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днем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року.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податком.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Рішення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спосіб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підприємець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приймає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самостійно.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Відповідно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Декрету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прибутковий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громадян,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громадяни,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здійснюють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без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створення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юридичної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обрати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спосіб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цієї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розміром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шляхом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придбання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якщо:</w:t>
      </w:r>
    </w:p>
    <w:p w:rsidR="008F58DB" w:rsidRPr="002B6DC3" w:rsidRDefault="008F58DB" w:rsidP="002B6DC3">
      <w:pPr>
        <w:numPr>
          <w:ilvl w:val="0"/>
          <w:numId w:val="17"/>
        </w:numPr>
        <w:ind w:firstLine="720"/>
        <w:rPr>
          <w:snapToGrid w:val="0"/>
        </w:rPr>
      </w:pPr>
      <w:r w:rsidRPr="002B6DC3">
        <w:rPr>
          <w:snapToGrid w:val="0"/>
        </w:rPr>
        <w:t>кількість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найманих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працівників,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включаючи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членів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сім'ї,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беруть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участь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перевищує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п'яти;</w:t>
      </w:r>
    </w:p>
    <w:p w:rsidR="008F58DB" w:rsidRPr="002B6DC3" w:rsidRDefault="008F58DB" w:rsidP="002B6DC3">
      <w:pPr>
        <w:numPr>
          <w:ilvl w:val="0"/>
          <w:numId w:val="17"/>
        </w:numPr>
        <w:ind w:firstLine="720"/>
        <w:rPr>
          <w:snapToGrid w:val="0"/>
        </w:rPr>
      </w:pPr>
      <w:r w:rsidRPr="002B6DC3">
        <w:rPr>
          <w:snapToGrid w:val="0"/>
        </w:rPr>
        <w:t>валовий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громадянина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самостійного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використанням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найманої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останніх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12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календарних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місяців,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передують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місяцю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придбання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перевищує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7000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неоподатковуваних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мінімумів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громадян;</w:t>
      </w:r>
    </w:p>
    <w:p w:rsidR="008F58DB" w:rsidRPr="002B6DC3" w:rsidRDefault="008F58DB" w:rsidP="002B6DC3">
      <w:pPr>
        <w:numPr>
          <w:ilvl w:val="0"/>
          <w:numId w:val="17"/>
        </w:numPr>
        <w:ind w:firstLine="720"/>
        <w:rPr>
          <w:snapToGrid w:val="0"/>
        </w:rPr>
      </w:pPr>
      <w:r w:rsidRPr="002B6DC3">
        <w:rPr>
          <w:snapToGrid w:val="0"/>
        </w:rPr>
        <w:t>він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здійснює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продажу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товарів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надання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супутніх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послуг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ринку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обов'язковою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ринкового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згідно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законодавством</w:t>
      </w:r>
      <w:r w:rsidR="002B6DC3">
        <w:t xml:space="preserve"> </w:t>
      </w:r>
      <w:r w:rsidRPr="002B6DC3">
        <w:t>[22,</w:t>
      </w:r>
      <w:r w:rsidR="002B6DC3">
        <w:t xml:space="preserve"> </w:t>
      </w:r>
      <w:r w:rsidRPr="002B6DC3">
        <w:t>215]</w:t>
      </w:r>
      <w:r w:rsidRPr="002B6DC3">
        <w:rPr>
          <w:snapToGrid w:val="0"/>
        </w:rPr>
        <w:t>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Ринковий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збір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стягують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продажу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товарів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павільйонах,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критих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відкритих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столах,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майданчиках,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автомобілів,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візків,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мотоциклів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тощо.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дозволяють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застосування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торгівлі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лікеро-горілчаними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тютюновим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виробами.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Розміри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встановлює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місцева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рада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залежно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територіального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розташування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торгівлі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можуть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менше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більше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100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календарний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місяць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громадян,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здійснюють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діяльність.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придбання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території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встановлюють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розмірі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100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грн.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Якщо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здійснюють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використанням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найманої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участі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членів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сім'ї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розмір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збільшують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50%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кожну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особу.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разі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додаткового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залучення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найманих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працівників,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самостійно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доплачує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50%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встановленого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розрахунку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кожну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повідомляє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зобов'язаний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внести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зміни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терміни,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передбачені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видачі.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Патент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видають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термін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дванадцяти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календарних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місяців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вибором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протягом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терміну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місцева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рада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змінює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розмір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перерахунок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здійснюють.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Зміни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вносить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посадова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ДПІ.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Передача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іншим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особам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заборонена.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Платника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звільняють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сплати:</w:t>
      </w:r>
    </w:p>
    <w:p w:rsidR="008F58DB" w:rsidRPr="002B6DC3" w:rsidRDefault="008F58DB" w:rsidP="002B6DC3">
      <w:pPr>
        <w:numPr>
          <w:ilvl w:val="0"/>
          <w:numId w:val="18"/>
        </w:numPr>
        <w:ind w:firstLine="720"/>
        <w:rPr>
          <w:snapToGrid w:val="0"/>
        </w:rPr>
      </w:pPr>
      <w:r w:rsidRPr="002B6DC3">
        <w:rPr>
          <w:snapToGrid w:val="0"/>
        </w:rPr>
        <w:t>прибуткового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податку;</w:t>
      </w:r>
    </w:p>
    <w:p w:rsidR="008F58DB" w:rsidRPr="002B6DC3" w:rsidRDefault="008F58DB" w:rsidP="002B6DC3">
      <w:pPr>
        <w:numPr>
          <w:ilvl w:val="0"/>
          <w:numId w:val="18"/>
        </w:numPr>
        <w:ind w:firstLine="720"/>
        <w:rPr>
          <w:snapToGrid w:val="0"/>
        </w:rPr>
      </w:pPr>
      <w:r w:rsidRPr="002B6DC3">
        <w:rPr>
          <w:snapToGrid w:val="0"/>
        </w:rPr>
        <w:t>нарахувань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фонд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праці;</w:t>
      </w:r>
    </w:p>
    <w:p w:rsidR="008F58DB" w:rsidRPr="002B6DC3" w:rsidRDefault="008F58DB" w:rsidP="002B6DC3">
      <w:pPr>
        <w:numPr>
          <w:ilvl w:val="0"/>
          <w:numId w:val="18"/>
        </w:numPr>
        <w:ind w:firstLine="720"/>
        <w:rPr>
          <w:snapToGrid w:val="0"/>
        </w:rPr>
      </w:pP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промисел;</w:t>
      </w:r>
    </w:p>
    <w:p w:rsidR="008F58DB" w:rsidRPr="002B6DC3" w:rsidRDefault="008F58DB" w:rsidP="002B6DC3">
      <w:pPr>
        <w:numPr>
          <w:ilvl w:val="0"/>
          <w:numId w:val="18"/>
        </w:numPr>
        <w:ind w:firstLine="720"/>
        <w:rPr>
          <w:snapToGrid w:val="0"/>
        </w:rPr>
      </w:pPr>
      <w:r w:rsidRPr="002B6DC3">
        <w:rPr>
          <w:snapToGrid w:val="0"/>
        </w:rPr>
        <w:t>збору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Фонду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соціального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захисту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інвалідів;</w:t>
      </w:r>
    </w:p>
    <w:p w:rsidR="008F58DB" w:rsidRPr="002B6DC3" w:rsidRDefault="008F58DB" w:rsidP="002B6DC3">
      <w:pPr>
        <w:numPr>
          <w:ilvl w:val="0"/>
          <w:numId w:val="18"/>
        </w:numPr>
        <w:ind w:firstLine="720"/>
        <w:rPr>
          <w:snapToGrid w:val="0"/>
        </w:rPr>
      </w:pPr>
      <w:r w:rsidRPr="002B6DC3">
        <w:rPr>
          <w:snapToGrid w:val="0"/>
        </w:rPr>
        <w:t>придбання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торговельного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деяких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діяльності".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Доходи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найманих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працівників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обов'язково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обкладаються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прибутковим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податком.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ведення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книги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обліку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витрат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обов'язкове.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Разом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цим,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підприємець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здійснює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інші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види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дотримані,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потрібно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вести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книгу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обліку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витрат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ними.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Приватний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підприємець,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сплачує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щокварталу,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після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закінчення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декларацію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Терміни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декларації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аналогічні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термінам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традиційній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Приватні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продажу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непідакцизних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товарів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готівку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застосовувати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реєстратори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розрахункових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операцій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розрахункові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книжки.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продажу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підакцизних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товарів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готівку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можуть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застосовувати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реєстратори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розрахункових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сегрегацій,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використовувати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розрахункові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книжки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книги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обліку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розрахункових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операцій.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податком.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Указу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Президента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обліку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звітності"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підприємець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вибрати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спосіб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податком.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Умови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наступні:</w:t>
      </w:r>
    </w:p>
    <w:p w:rsidR="008F58DB" w:rsidRPr="002B6DC3" w:rsidRDefault="008F58DB" w:rsidP="002B6DC3">
      <w:pPr>
        <w:numPr>
          <w:ilvl w:val="0"/>
          <w:numId w:val="19"/>
        </w:numPr>
        <w:ind w:firstLine="720"/>
        <w:rPr>
          <w:snapToGrid w:val="0"/>
        </w:rPr>
      </w:pPr>
      <w:r w:rsidRPr="002B6DC3">
        <w:rPr>
          <w:snapToGrid w:val="0"/>
        </w:rPr>
        <w:t>кількість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перебуває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підприємцем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трудових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відносинах,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включаючи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членів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сім'ї,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перевищує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враховують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кількість,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середньооблікову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чисельність,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випадку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юридичними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особами);</w:t>
      </w:r>
    </w:p>
    <w:p w:rsidR="008F58DB" w:rsidRPr="002B6DC3" w:rsidRDefault="008F58DB" w:rsidP="002B6DC3">
      <w:pPr>
        <w:numPr>
          <w:ilvl w:val="0"/>
          <w:numId w:val="19"/>
        </w:numPr>
        <w:ind w:firstLine="720"/>
        <w:rPr>
          <w:snapToGrid w:val="0"/>
        </w:rPr>
      </w:pPr>
      <w:r w:rsidRPr="002B6DC3">
        <w:rPr>
          <w:snapToGrid w:val="0"/>
        </w:rPr>
        <w:t>обсяг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виручки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реалізації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продукції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(робіт,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товарів,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послуг)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перевищує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500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тис.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Виручкою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реалізації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вважають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фактично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поточний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рахунок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операцій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продажу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продукції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(товарів,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робіт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послуг).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реалізації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основних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фондів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виручка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-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різниця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сумою,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отриманою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продажу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фондів,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залишковою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вартістю.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перейти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обліку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здійснюють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торгівлю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лікеро-горілчаними,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тютюновими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виробами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пально-мастильними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матеріалами;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сфері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грального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бізнесу;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придбали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спеціальний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</w:t>
      </w:r>
      <w:r w:rsidR="002B6DC3">
        <w:t xml:space="preserve"> </w:t>
      </w:r>
      <w:r w:rsidRPr="002B6DC3">
        <w:t>[22,</w:t>
      </w:r>
      <w:r w:rsidR="002B6DC3">
        <w:t xml:space="preserve"> </w:t>
      </w:r>
      <w:r w:rsidRPr="002B6DC3">
        <w:t>216]</w:t>
      </w:r>
      <w:r w:rsidRPr="002B6DC3">
        <w:rPr>
          <w:snapToGrid w:val="0"/>
        </w:rPr>
        <w:t>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Порядок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регламентує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Указ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Президента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обліку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звітності"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Порядок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видачі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Свідоцтва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обліку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пізніше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ніж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15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днів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початку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наступного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(податкового)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періоду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(кварталу)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письмову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заяву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служби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місцем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реєстрації.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обов'язкова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заяви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усіх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встановлених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обов'язкових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платежів.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здійснюють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наступного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кварталу.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Новостворені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кварталу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реєстрації.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Орган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служби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зобов'язаний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основі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заяви,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також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платіжного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документа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період,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менший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ніж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календарний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місяць,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безплатно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видати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упродовж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десяти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робочих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днів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Свідоцтво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письмову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вмотивовану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відмову.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Рішення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підприємець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прийняти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більше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разу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календарний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рік.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Платники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відмову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застосування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обліку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повернення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раніше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встановленої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можуть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здійснювати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початку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наступного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кварталу.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необхідно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також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заяву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служби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пізніше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ніж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15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днів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закінчення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попереднього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кварталу.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Якщо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здійснює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залученням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найманих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працівників,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кожну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видають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довідку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трудові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відносини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фізичної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Після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закінчення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терміну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Свідоцтва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воно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підлягає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поверненню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разом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усіма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довідками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протягом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п'яти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днів.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ставки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встановлюють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місцеві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ради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місцем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реєстрації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залежно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Вони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можуть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становити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менше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більше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місяць.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Якщо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підприємець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здійснює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кілька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встановлені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різні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ставки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придбаває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Свідоцтво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сплачує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податок,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перевищує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максимальної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ставки.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Якщо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здійснює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використанням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найманої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участі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членів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сім'ї,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ставку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збільшують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50%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кожну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особу.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збільшенні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чисельності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працівників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протягом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терміну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Свідоцтва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повинен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здійснити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доплату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кожного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додаткового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найманого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працівника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менше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ніж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місяць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початку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працівників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одержати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довідки.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Приватного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звільняють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сплати:</w:t>
      </w:r>
    </w:p>
    <w:p w:rsidR="008F58DB" w:rsidRPr="002B6DC3" w:rsidRDefault="008F58DB" w:rsidP="002B6DC3">
      <w:pPr>
        <w:numPr>
          <w:ilvl w:val="0"/>
          <w:numId w:val="20"/>
        </w:numPr>
        <w:ind w:firstLine="720"/>
        <w:rPr>
          <w:snapToGrid w:val="0"/>
        </w:rPr>
      </w:pP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додану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вартість;</w:t>
      </w:r>
    </w:p>
    <w:p w:rsidR="008F58DB" w:rsidRPr="002B6DC3" w:rsidRDefault="008F58DB" w:rsidP="002B6DC3">
      <w:pPr>
        <w:numPr>
          <w:ilvl w:val="0"/>
          <w:numId w:val="20"/>
        </w:numPr>
        <w:ind w:firstLine="720"/>
        <w:rPr>
          <w:snapToGrid w:val="0"/>
        </w:rPr>
      </w:pP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фізичних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(прибуткового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податку);</w:t>
      </w:r>
    </w:p>
    <w:p w:rsidR="008F58DB" w:rsidRPr="002B6DC3" w:rsidRDefault="008F58DB" w:rsidP="002B6DC3">
      <w:pPr>
        <w:numPr>
          <w:ilvl w:val="0"/>
          <w:numId w:val="20"/>
        </w:numPr>
        <w:ind w:firstLine="720"/>
        <w:rPr>
          <w:snapToGrid w:val="0"/>
        </w:rPr>
      </w:pPr>
      <w:r w:rsidRPr="002B6DC3">
        <w:rPr>
          <w:snapToGrid w:val="0"/>
        </w:rPr>
        <w:t>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(податку)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землю;</w:t>
      </w:r>
    </w:p>
    <w:p w:rsidR="008F58DB" w:rsidRPr="002B6DC3" w:rsidRDefault="008F58DB" w:rsidP="002B6DC3">
      <w:pPr>
        <w:numPr>
          <w:ilvl w:val="0"/>
          <w:numId w:val="20"/>
        </w:numPr>
        <w:ind w:firstLine="720"/>
        <w:rPr>
          <w:snapToGrid w:val="0"/>
        </w:rPr>
      </w:pPr>
      <w:r w:rsidRPr="002B6DC3">
        <w:rPr>
          <w:snapToGrid w:val="0"/>
        </w:rPr>
        <w:t>збору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обов'язкове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соціальне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страхування:</w:t>
      </w:r>
    </w:p>
    <w:p w:rsidR="008F58DB" w:rsidRPr="002B6DC3" w:rsidRDefault="008F58DB" w:rsidP="002B6DC3">
      <w:pPr>
        <w:numPr>
          <w:ilvl w:val="0"/>
          <w:numId w:val="20"/>
        </w:numPr>
        <w:ind w:firstLine="720"/>
        <w:rPr>
          <w:snapToGrid w:val="0"/>
        </w:rPr>
      </w:pPr>
      <w:r w:rsidRPr="002B6DC3">
        <w:rPr>
          <w:snapToGrid w:val="0"/>
        </w:rPr>
        <w:t>збору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обов'язкове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пенсійне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страхування;</w:t>
      </w:r>
    </w:p>
    <w:p w:rsidR="008F58DB" w:rsidRPr="002B6DC3" w:rsidRDefault="008F58DB" w:rsidP="002B6DC3">
      <w:pPr>
        <w:numPr>
          <w:ilvl w:val="0"/>
          <w:numId w:val="20"/>
        </w:numPr>
        <w:ind w:firstLine="720"/>
        <w:rPr>
          <w:snapToGrid w:val="0"/>
        </w:rPr>
      </w:pPr>
      <w:r w:rsidRPr="002B6DC3">
        <w:rPr>
          <w:snapToGrid w:val="0"/>
        </w:rPr>
        <w:t>збору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видачу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дозволу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розміщення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торгівлі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сфери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послуг;</w:t>
      </w:r>
    </w:p>
    <w:p w:rsidR="008F58DB" w:rsidRPr="002B6DC3" w:rsidRDefault="008F58DB" w:rsidP="002B6DC3">
      <w:pPr>
        <w:numPr>
          <w:ilvl w:val="0"/>
          <w:numId w:val="20"/>
        </w:numPr>
        <w:ind w:firstLine="720"/>
        <w:rPr>
          <w:snapToGrid w:val="0"/>
        </w:rPr>
      </w:pPr>
      <w:r w:rsidRPr="002B6DC3">
        <w:rPr>
          <w:snapToGrid w:val="0"/>
        </w:rPr>
        <w:t>внесків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фонду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сприяння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зайнятості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населення;</w:t>
      </w:r>
    </w:p>
    <w:p w:rsidR="008F58DB" w:rsidRPr="002B6DC3" w:rsidRDefault="008F58DB" w:rsidP="002B6DC3">
      <w:pPr>
        <w:numPr>
          <w:ilvl w:val="0"/>
          <w:numId w:val="20"/>
        </w:numPr>
        <w:ind w:firstLine="720"/>
        <w:rPr>
          <w:snapToGrid w:val="0"/>
        </w:rPr>
      </w:pPr>
      <w:r w:rsidRPr="002B6DC3">
        <w:rPr>
          <w:snapToGrid w:val="0"/>
        </w:rPr>
        <w:t>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патенти.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Приватні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застосовувати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електронні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контрольно-касові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апарати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проведення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розрахунків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споживачами.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продажу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товарів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(крім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підакцизних)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підприємець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використовувати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реєстратори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розрахункових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операцій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книг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обліку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розрахункових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операцій.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торгівлі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підакцизними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товарами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єдиноплатники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також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можуть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без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реєстраторів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розрахункових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операцій,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але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обов'язковим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веденням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книг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обліку.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Приватний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підприємець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зобов'язаний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вести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Книгу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обліку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витрат.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залучені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наймані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працівники,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книгу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веде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кожен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найманий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працівник,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займається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реалізацією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товарів.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Книгу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обліку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витрат,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веде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підприємець,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заповнюють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основі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книг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усіх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найманих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працівників,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наступним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визначенням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підсумкового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фінансового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результату.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Книги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обліку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витрат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підприємець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заносить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лише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документально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підтверджені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витрати.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Протягом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п'яти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днів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після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закінчення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кварталу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єдиноплатник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підприємець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фізичної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Приватні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побажали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залишитися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ПДВ,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пізніше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числа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місяця,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настає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періодом,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декларацію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ПДВ.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Щоквартально,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15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числа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місяця,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настає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періодом,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підприємець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зобов'язаний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місцем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проживання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довідку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№8-ДР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"Довідка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виплачених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утриманих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фізичних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осіб".</w:t>
      </w:r>
    </w:p>
    <w:p w:rsidR="002B6DC3" w:rsidRDefault="002B6DC3" w:rsidP="002B6DC3">
      <w:pPr>
        <w:pStyle w:val="a5"/>
        <w:ind w:firstLine="720"/>
        <w:jc w:val="both"/>
      </w:pPr>
    </w:p>
    <w:p w:rsidR="008F58DB" w:rsidRPr="002B6DC3" w:rsidRDefault="008F58DB" w:rsidP="002B6DC3">
      <w:pPr>
        <w:pStyle w:val="a5"/>
        <w:ind w:firstLine="720"/>
        <w:jc w:val="both"/>
        <w:rPr>
          <w:snapToGrid w:val="0"/>
        </w:rPr>
      </w:pPr>
      <w:r w:rsidRPr="002B6DC3">
        <w:t>Таблиця</w:t>
      </w:r>
      <w:r w:rsidR="002B6DC3">
        <w:t xml:space="preserve"> </w:t>
      </w:r>
      <w:r w:rsidRPr="002B6DC3">
        <w:rPr>
          <w:noProof/>
        </w:rPr>
        <w:t>1</w:t>
      </w:r>
      <w:r w:rsidR="002B6DC3">
        <w:t xml:space="preserve"> </w:t>
      </w:r>
      <w:r w:rsidRPr="002B6DC3">
        <w:rPr>
          <w:snapToGrid w:val="0"/>
        </w:rPr>
        <w:t>Порівняльна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характеристика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підприємців</w:t>
      </w:r>
    </w:p>
    <w:tbl>
      <w:tblPr>
        <w:tblW w:w="8971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6"/>
        <w:gridCol w:w="2799"/>
        <w:gridCol w:w="3008"/>
        <w:gridCol w:w="1848"/>
      </w:tblGrid>
      <w:tr w:rsidR="008F58DB" w:rsidRPr="002B6DC3" w:rsidTr="002B6DC3">
        <w:trPr>
          <w:trHeight w:val="240"/>
        </w:trPr>
        <w:tc>
          <w:tcPr>
            <w:tcW w:w="1316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Показники</w:t>
            </w:r>
          </w:p>
        </w:tc>
        <w:tc>
          <w:tcPr>
            <w:tcW w:w="2799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Спрощена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система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оподаткування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(єдиний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податок)</w:t>
            </w:r>
          </w:p>
        </w:tc>
        <w:tc>
          <w:tcPr>
            <w:tcW w:w="300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Оподаткування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фіксованим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податком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приватних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підприємців</w:t>
            </w:r>
          </w:p>
        </w:tc>
        <w:tc>
          <w:tcPr>
            <w:tcW w:w="184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Традиційна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система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оподаткування</w:t>
            </w:r>
          </w:p>
        </w:tc>
      </w:tr>
      <w:tr w:rsidR="008F58DB" w:rsidRPr="002B6DC3" w:rsidTr="002B6DC3">
        <w:trPr>
          <w:trHeight w:val="240"/>
        </w:trPr>
        <w:tc>
          <w:tcPr>
            <w:tcW w:w="1316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Умови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застосування</w:t>
            </w:r>
          </w:p>
        </w:tc>
        <w:tc>
          <w:tcPr>
            <w:tcW w:w="2799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1.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Кількість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осіб,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які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перебувають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приватним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підприємцем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трудових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відносинах,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включаючи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членів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його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сім'ї,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не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повинна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перевищувати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10.</w:t>
            </w:r>
          </w:p>
        </w:tc>
        <w:tc>
          <w:tcPr>
            <w:tcW w:w="300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1.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Кількість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осіб,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які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перебувають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із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приватним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підприємцем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трудових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відносинах,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включаючи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членів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його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сім'ї,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не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повинна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перевищувати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5.</w:t>
            </w:r>
          </w:p>
        </w:tc>
        <w:tc>
          <w:tcPr>
            <w:tcW w:w="184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Ніяких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умов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законодавством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не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передбачено</w:t>
            </w:r>
          </w:p>
        </w:tc>
      </w:tr>
      <w:tr w:rsidR="008F58DB" w:rsidRPr="002B6DC3" w:rsidTr="002B6DC3">
        <w:trPr>
          <w:trHeight w:val="240"/>
        </w:trPr>
        <w:tc>
          <w:tcPr>
            <w:tcW w:w="1316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2799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2.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Розмір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виручки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від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реалізації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продукції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(товарів,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робіт,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послуг)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не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повинен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перевищувати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500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тис.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грн.</w:t>
            </w:r>
          </w:p>
        </w:tc>
        <w:tc>
          <w:tcPr>
            <w:tcW w:w="300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2.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Приватний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підприємець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здійснює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діяльність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із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продажу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товарів,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послуг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ринках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є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платником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ринкового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збору.</w:t>
            </w:r>
          </w:p>
        </w:tc>
        <w:tc>
          <w:tcPr>
            <w:tcW w:w="184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</w:p>
        </w:tc>
      </w:tr>
      <w:tr w:rsidR="008F58DB" w:rsidRPr="002B6DC3" w:rsidTr="002B6DC3">
        <w:trPr>
          <w:trHeight w:val="240"/>
        </w:trPr>
        <w:tc>
          <w:tcPr>
            <w:tcW w:w="1316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2799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300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3.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Валовий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доход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приватного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підприємця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від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самостійного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здійснення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підприємницької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діяльності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чи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використанням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найманої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праці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останні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12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календарних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місяців,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що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передують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місяцю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придбання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патенту,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не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перевищує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7000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неоподатковуваних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мінімумів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доходів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громадян</w:t>
            </w:r>
          </w:p>
        </w:tc>
        <w:tc>
          <w:tcPr>
            <w:tcW w:w="184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</w:p>
        </w:tc>
      </w:tr>
      <w:tr w:rsidR="008F58DB" w:rsidRPr="002B6DC3" w:rsidTr="002B6DC3">
        <w:trPr>
          <w:trHeight w:val="240"/>
        </w:trPr>
        <w:tc>
          <w:tcPr>
            <w:tcW w:w="1316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Сфера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застосування</w:t>
            </w:r>
          </w:p>
        </w:tc>
        <w:tc>
          <w:tcPr>
            <w:tcW w:w="2799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Будь-які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види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діяльності,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крім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торгівлі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лікеро-горілчаними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тютюновими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виробами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пально-мастильним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матеріалами,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підприємницької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діяльності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сфері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грального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бізнесу</w:t>
            </w:r>
          </w:p>
        </w:tc>
        <w:tc>
          <w:tcPr>
            <w:tcW w:w="300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Діяльність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із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продажу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товарів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надання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супутніх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такому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продажу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послуг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ринках,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крім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торгівлі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лікеро-горілчаними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тютюновими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виробами</w:t>
            </w:r>
          </w:p>
        </w:tc>
        <w:tc>
          <w:tcPr>
            <w:tcW w:w="184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Не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обмежена</w:t>
            </w:r>
          </w:p>
        </w:tc>
      </w:tr>
      <w:tr w:rsidR="008F58DB" w:rsidRPr="002B6DC3" w:rsidTr="002B6DC3">
        <w:trPr>
          <w:trHeight w:val="240"/>
        </w:trPr>
        <w:tc>
          <w:tcPr>
            <w:tcW w:w="1316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Розмір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податку</w:t>
            </w:r>
          </w:p>
        </w:tc>
        <w:tc>
          <w:tcPr>
            <w:tcW w:w="2799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Від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20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200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грн.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місяць.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Розмір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єдиного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податку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збільшують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50%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кожного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найманого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працівника,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який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бере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участь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підприємницькій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діяльності</w:t>
            </w:r>
          </w:p>
        </w:tc>
        <w:tc>
          <w:tcPr>
            <w:tcW w:w="300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Від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20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100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грн.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місяць.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Розмір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фіксованого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податку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збільшують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50%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кожного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найманого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працівника,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який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бере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участь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підприємницькій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діяльності</w:t>
            </w:r>
          </w:p>
        </w:tc>
        <w:tc>
          <w:tcPr>
            <w:tcW w:w="184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Суму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податку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визначають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податкові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органи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шкалою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утримання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прибуткового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податку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залежно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від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доходу,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задекларованого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приватним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підприємцем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підсумками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року.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цьому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приватний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підприємець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має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право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користатися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пільгами</w:t>
            </w:r>
          </w:p>
        </w:tc>
      </w:tr>
      <w:tr w:rsidR="008F58DB" w:rsidRPr="002B6DC3" w:rsidTr="002B6DC3">
        <w:trPr>
          <w:trHeight w:val="240"/>
        </w:trPr>
        <w:tc>
          <w:tcPr>
            <w:tcW w:w="1316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Мінімальний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термін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роботи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обраною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системою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оподаткування</w:t>
            </w:r>
          </w:p>
        </w:tc>
        <w:tc>
          <w:tcPr>
            <w:tcW w:w="2799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Квартал</w:t>
            </w:r>
          </w:p>
        </w:tc>
        <w:tc>
          <w:tcPr>
            <w:tcW w:w="300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Місяць</w:t>
            </w:r>
          </w:p>
        </w:tc>
        <w:tc>
          <w:tcPr>
            <w:tcW w:w="184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Мінімальний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термін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роботи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цим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способом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оподаткування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доходів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не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встановлено</w:t>
            </w:r>
          </w:p>
        </w:tc>
      </w:tr>
      <w:tr w:rsidR="008F58DB" w:rsidRPr="002B6DC3" w:rsidTr="002B6DC3">
        <w:trPr>
          <w:trHeight w:val="240"/>
        </w:trPr>
        <w:tc>
          <w:tcPr>
            <w:tcW w:w="1316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Податки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збори,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від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сплати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яких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звільняють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приватного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підприємця</w:t>
            </w:r>
          </w:p>
        </w:tc>
        <w:tc>
          <w:tcPr>
            <w:tcW w:w="2799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Звільнені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від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сплати: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</w:p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–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прибуткового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податку;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</w:p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–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плати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(податку)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землю: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</w:p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–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внеску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Фонду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соціального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страхування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зв'язку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тимчасовою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втратою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працездатності;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</w:p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–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внеску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Фонду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загальнообов'язкового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державного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соціального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страхування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випадок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безробіття;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</w:p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–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внеску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Фонду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соціального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страхування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від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нещасних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випадків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виробництві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професійних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захворювань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України;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</w:p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–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внесків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Фонду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соціального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захисту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інвалідів</w:t>
            </w:r>
          </w:p>
        </w:tc>
        <w:tc>
          <w:tcPr>
            <w:tcW w:w="300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Звільнені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від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сплати: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</w:p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–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податку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промисел;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</w:p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–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збору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Пенсійного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фонду;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</w:p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–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внеску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Фонду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соціального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страхування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зв'язку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тимчасовою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втратою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працездатності;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</w:p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–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внеску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Фонду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загальнообов'язкового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державного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соціального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страхування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випадок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безробіття;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</w:p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–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внеску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Фонду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соціального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страхування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від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нещасних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випадків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виробництві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професійних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захворювань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України;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</w:p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–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плати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торговельний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патент;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</w:p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–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збору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видачу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дозволів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розміщення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об'єктів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торгівлі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сфери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послуг;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</w:p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–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збору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видачу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дозволу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розміщення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об'єктів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торгівлі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сфери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послуг;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</w:p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–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плати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патенти</w:t>
            </w:r>
          </w:p>
        </w:tc>
        <w:tc>
          <w:tcPr>
            <w:tcW w:w="184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Не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звільняють</w:t>
            </w:r>
          </w:p>
        </w:tc>
      </w:tr>
      <w:tr w:rsidR="008F58DB" w:rsidRPr="002B6DC3" w:rsidTr="002B6DC3">
        <w:trPr>
          <w:trHeight w:val="240"/>
        </w:trPr>
        <w:tc>
          <w:tcPr>
            <w:tcW w:w="1316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Облік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доходів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витрат</w:t>
            </w:r>
          </w:p>
        </w:tc>
        <w:tc>
          <w:tcPr>
            <w:tcW w:w="2799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Книга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обліку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доходів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витрат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формою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№10</w:t>
            </w:r>
          </w:p>
        </w:tc>
        <w:tc>
          <w:tcPr>
            <w:tcW w:w="300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Книга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обліку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доходів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витрат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формою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№10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не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ведеться</w:t>
            </w:r>
          </w:p>
        </w:tc>
        <w:tc>
          <w:tcPr>
            <w:tcW w:w="184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Облік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доходів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витрат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обов'язково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повинні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вести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Книзі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обліку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доходів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витрат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формою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№10</w:t>
            </w:r>
          </w:p>
        </w:tc>
      </w:tr>
      <w:tr w:rsidR="008F58DB" w:rsidRPr="002B6DC3" w:rsidTr="002B6DC3">
        <w:trPr>
          <w:trHeight w:val="240"/>
        </w:trPr>
        <w:tc>
          <w:tcPr>
            <w:tcW w:w="1316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Використання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РРО</w:t>
            </w:r>
          </w:p>
        </w:tc>
        <w:tc>
          <w:tcPr>
            <w:tcW w:w="2799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РРО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не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використовують</w:t>
            </w:r>
          </w:p>
        </w:tc>
        <w:tc>
          <w:tcPr>
            <w:tcW w:w="300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РРО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не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використовують</w:t>
            </w:r>
          </w:p>
        </w:tc>
        <w:tc>
          <w:tcPr>
            <w:tcW w:w="184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Зобов'язані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використовувати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РРО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загальних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підставах</w:t>
            </w:r>
          </w:p>
        </w:tc>
      </w:tr>
      <w:tr w:rsidR="008F58DB" w:rsidRPr="002B6DC3" w:rsidTr="002B6DC3">
        <w:trPr>
          <w:trHeight w:val="240"/>
        </w:trPr>
        <w:tc>
          <w:tcPr>
            <w:tcW w:w="1316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Використання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КОРО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РК</w:t>
            </w:r>
          </w:p>
        </w:tc>
        <w:tc>
          <w:tcPr>
            <w:tcW w:w="2799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Не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використовують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КОРО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РК,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крім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випадків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реалізації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підакцизних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товарів</w:t>
            </w:r>
          </w:p>
        </w:tc>
        <w:tc>
          <w:tcPr>
            <w:tcW w:w="300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Не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використовують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КОРО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РК,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крім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випадків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реалізації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підакцизних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товарів</w:t>
            </w:r>
          </w:p>
        </w:tc>
        <w:tc>
          <w:tcPr>
            <w:tcW w:w="184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Використовують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КОРО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РК,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якщо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підприємець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здійснює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свою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діяльність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сфері,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передбаченій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Постановою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КМУ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від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23.08.2000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p.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№1336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"Про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забезпечення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реалізації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статті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10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Закону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України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"Про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застосування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реєстраторів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розрахункових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операцій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сфері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торгівлі.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громадського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харчування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послуг"</w:t>
            </w:r>
          </w:p>
        </w:tc>
      </w:tr>
      <w:tr w:rsidR="008F58DB" w:rsidRPr="002B6DC3" w:rsidTr="002B6DC3">
        <w:trPr>
          <w:trHeight w:val="240"/>
        </w:trPr>
        <w:tc>
          <w:tcPr>
            <w:tcW w:w="1316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пдв</w:t>
            </w:r>
          </w:p>
        </w:tc>
        <w:tc>
          <w:tcPr>
            <w:tcW w:w="2799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Платники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єдиного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податку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можуть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як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бути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(за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власним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бажанням),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так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не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бути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платниками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ПДВ</w:t>
            </w:r>
          </w:p>
        </w:tc>
        <w:tc>
          <w:tcPr>
            <w:tcW w:w="300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Не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є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платниками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ПДВ</w:t>
            </w:r>
          </w:p>
        </w:tc>
        <w:tc>
          <w:tcPr>
            <w:tcW w:w="1848" w:type="dxa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Є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платниками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ПДВ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загальних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підставах</w:t>
            </w:r>
          </w:p>
        </w:tc>
      </w:tr>
    </w:tbl>
    <w:p w:rsidR="008F58DB" w:rsidRPr="002B6DC3" w:rsidRDefault="002B6DC3" w:rsidP="002B6DC3">
      <w:pPr>
        <w:rPr>
          <w:snapToGrid w:val="0"/>
        </w:rPr>
      </w:pPr>
      <w:r>
        <w:rPr>
          <w:snapToGrid w:val="0"/>
        </w:rPr>
        <w:br w:type="page"/>
      </w:r>
      <w:r w:rsidR="008F58DB" w:rsidRPr="002B6DC3">
        <w:rPr>
          <w:snapToGrid w:val="0"/>
        </w:rPr>
        <w:t>Якщо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використання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традиційної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системи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оподаткування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не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вимагає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від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підприємця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ніяких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додаткових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застережень,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то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перехід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на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оподаткування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за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фіксованим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податком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або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єдиним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податком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висуває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ряд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вимог,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використання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яких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приватним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підприємцем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обов'язкове.</w:t>
      </w:r>
    </w:p>
    <w:p w:rsidR="002B6DC3" w:rsidRDefault="002B6DC3" w:rsidP="002B6DC3">
      <w:pPr>
        <w:pStyle w:val="1"/>
        <w:spacing w:after="0"/>
        <w:ind w:firstLine="720"/>
        <w:jc w:val="both"/>
        <w:rPr>
          <w:b w:val="0"/>
        </w:rPr>
      </w:pPr>
      <w:bookmarkStart w:id="3" w:name="_Toc97289938"/>
    </w:p>
    <w:p w:rsidR="008F58DB" w:rsidRPr="002B6DC3" w:rsidRDefault="008F58DB" w:rsidP="002B6DC3">
      <w:pPr>
        <w:pStyle w:val="1"/>
        <w:spacing w:after="0"/>
        <w:ind w:firstLine="720"/>
        <w:jc w:val="both"/>
        <w:rPr>
          <w:b w:val="0"/>
        </w:rPr>
      </w:pPr>
      <w:r w:rsidRPr="002B6DC3">
        <w:rPr>
          <w:b w:val="0"/>
        </w:rPr>
        <w:t>Розділ</w:t>
      </w:r>
      <w:r w:rsidR="002B6DC3">
        <w:rPr>
          <w:b w:val="0"/>
        </w:rPr>
        <w:t xml:space="preserve"> </w:t>
      </w:r>
      <w:r w:rsidRPr="002B6DC3">
        <w:rPr>
          <w:b w:val="0"/>
        </w:rPr>
        <w:t>3.</w:t>
      </w:r>
      <w:r w:rsidR="002B6DC3">
        <w:rPr>
          <w:b w:val="0"/>
        </w:rPr>
        <w:t xml:space="preserve"> </w:t>
      </w:r>
      <w:r w:rsidRPr="002B6DC3">
        <w:rPr>
          <w:b w:val="0"/>
        </w:rPr>
        <w:t>Проблеми</w:t>
      </w:r>
      <w:r w:rsidR="002B6DC3">
        <w:rPr>
          <w:b w:val="0"/>
        </w:rPr>
        <w:t xml:space="preserve"> </w:t>
      </w:r>
      <w:r w:rsidRPr="002B6DC3">
        <w:rPr>
          <w:b w:val="0"/>
        </w:rPr>
        <w:t>та</w:t>
      </w:r>
      <w:r w:rsidR="002B6DC3">
        <w:rPr>
          <w:b w:val="0"/>
        </w:rPr>
        <w:t xml:space="preserve"> </w:t>
      </w:r>
      <w:r w:rsidRPr="002B6DC3">
        <w:rPr>
          <w:b w:val="0"/>
        </w:rPr>
        <w:t>недоліки</w:t>
      </w:r>
      <w:r w:rsidR="002B6DC3">
        <w:rPr>
          <w:b w:val="0"/>
        </w:rPr>
        <w:t xml:space="preserve"> </w:t>
      </w:r>
      <w:r w:rsidRPr="002B6DC3">
        <w:rPr>
          <w:b w:val="0"/>
        </w:rPr>
        <w:t>оподаткування</w:t>
      </w:r>
      <w:r w:rsidR="002B6DC3">
        <w:rPr>
          <w:b w:val="0"/>
        </w:rPr>
        <w:t xml:space="preserve"> </w:t>
      </w:r>
      <w:r w:rsidRPr="002B6DC3">
        <w:rPr>
          <w:b w:val="0"/>
        </w:rPr>
        <w:t>малого</w:t>
      </w:r>
      <w:r w:rsidR="002B6DC3">
        <w:rPr>
          <w:b w:val="0"/>
        </w:rPr>
        <w:t xml:space="preserve"> </w:t>
      </w:r>
      <w:r w:rsidRPr="002B6DC3">
        <w:rPr>
          <w:b w:val="0"/>
        </w:rPr>
        <w:t>бізнесу</w:t>
      </w:r>
      <w:r w:rsidR="002B6DC3">
        <w:rPr>
          <w:b w:val="0"/>
        </w:rPr>
        <w:t xml:space="preserve"> </w:t>
      </w:r>
      <w:r w:rsidRPr="002B6DC3">
        <w:rPr>
          <w:b w:val="0"/>
        </w:rPr>
        <w:t>в</w:t>
      </w:r>
      <w:r w:rsidR="002B6DC3">
        <w:rPr>
          <w:b w:val="0"/>
        </w:rPr>
        <w:t xml:space="preserve"> </w:t>
      </w:r>
      <w:r w:rsidRPr="002B6DC3">
        <w:rPr>
          <w:b w:val="0"/>
        </w:rPr>
        <w:t>Україні,</w:t>
      </w:r>
      <w:r w:rsidR="002B6DC3">
        <w:rPr>
          <w:b w:val="0"/>
        </w:rPr>
        <w:t xml:space="preserve"> </w:t>
      </w:r>
      <w:r w:rsidRPr="002B6DC3">
        <w:rPr>
          <w:b w:val="0"/>
        </w:rPr>
        <w:t>напрями</w:t>
      </w:r>
      <w:r w:rsidR="002B6DC3">
        <w:rPr>
          <w:b w:val="0"/>
        </w:rPr>
        <w:t xml:space="preserve"> </w:t>
      </w:r>
      <w:r w:rsidRPr="002B6DC3">
        <w:rPr>
          <w:b w:val="0"/>
        </w:rPr>
        <w:t>вдосконалення</w:t>
      </w:r>
      <w:bookmarkEnd w:id="3"/>
    </w:p>
    <w:p w:rsidR="002B6DC3" w:rsidRDefault="002B6DC3" w:rsidP="002B6DC3">
      <w:pPr>
        <w:rPr>
          <w:snapToGrid w:val="0"/>
        </w:rPr>
      </w:pP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Ефективність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залежить,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першу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чергу,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прибутку,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воно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своєї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дуже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важлива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проблема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максимізації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валових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мінімізації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валових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витрат.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випадку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особливе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значення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належить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структурі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витрат,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однією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частин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платежі,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фізичні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юридичні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повинні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сплачувати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місцевого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бюджетів.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дуже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велике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значення.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Згідно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Указом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Президента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№727/98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3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липня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1998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обліку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підприємництва"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поділяються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фізичних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юридичних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встановлюються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різні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обмеження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чисельності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працюючих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обсягів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Діюча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зараз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позитивні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риси,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досить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суттєво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відрізняють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звичайної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1.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(чи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фізична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юридична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особа)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з'являється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можливість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вибору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тієї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найбільшою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мірою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задовольняє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найбільш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вигідна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нього.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2.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звільняється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інших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13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обов'язкових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платежів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цілому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зменшує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загальну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платежів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можливість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зменшити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валові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витрати.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3.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Зменшення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валових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витрат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дозволяє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більший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розмір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валового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прибутку,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сплачує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прибуток,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він,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суті,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нього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чистим,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тобто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використовується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розподілу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самостійно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визначеними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напрямками.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4.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дозволяє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досить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точно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платежів,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визначити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розмір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цілому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економічну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стратегію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майбутнє.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5.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свідоцтва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існує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головних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попередня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всіх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раніше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встановлених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платежів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попередній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період,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тобто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зменшення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кількості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боргів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платежів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різними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підприємцями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зменшення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загальної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заборгованості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бюджетом</w:t>
      </w:r>
      <w:r w:rsidR="002B6DC3">
        <w:t xml:space="preserve"> </w:t>
      </w:r>
      <w:r w:rsidRPr="002B6DC3">
        <w:t>[19]</w:t>
      </w:r>
      <w:r w:rsidRPr="002B6DC3">
        <w:rPr>
          <w:snapToGrid w:val="0"/>
        </w:rPr>
        <w:t>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Але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діюча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всіх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позитивних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рисах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недоліки.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віднести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наступні: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1.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Ставки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хоча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межі,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але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кінцевому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розмірі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носить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суб'єктивний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характер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здійснюється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місцевими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влади.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свідчать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проведені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дослідження,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урахуванням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того,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платежі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фінансовим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джерелом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місцевих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влади,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ставки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встановлюються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рівні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максимальної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межі.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2.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Термін,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видається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свідоцтво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податок,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один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рік.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вартість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повинен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сплачувати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постійно,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незважаючи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окремі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періоди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взагалі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зв'язку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об'єктивними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причинами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(хвороба,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відпустка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інше)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Більшість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утворюються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сфері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торгівлі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побутового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обслуговування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населення.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існує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придбання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торговельного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спеціального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торговельного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Законодавчою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базою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23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березня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1996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№98/96-ВР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деяких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діяльності".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визначаються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торговельного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спеціального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торговельного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обмеження,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вони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мають.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Вартість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визначається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місцевими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самоврядування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один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календарний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місяць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залежить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придбання.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ставки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існують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побутового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обслуговування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населення.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Існують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особливості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Термін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один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рік.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позитивних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рис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потрібно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віднести: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1.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Торговий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можливо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придбати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короткостроковий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термін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15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днів,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вартість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встановлюється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розмірі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один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день.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2.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Чинним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законодавством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визначаються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окремі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види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реалізації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виробів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першу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чергу,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первинного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споживання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хліб,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борошно,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сіль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інші),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можуть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здійснюватись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без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придбання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Крім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того,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чинним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законодавством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передбачається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можливість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придбання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спеціального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вартість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визначається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місцевими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самоврядування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розмір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обмежується.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придбав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звільняється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інших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платежів</w:t>
      </w:r>
      <w:r w:rsidR="002B6DC3">
        <w:t xml:space="preserve"> </w:t>
      </w:r>
      <w:r w:rsidRPr="002B6DC3">
        <w:t>[19]</w:t>
      </w:r>
      <w:r w:rsidRPr="002B6DC3">
        <w:rPr>
          <w:snapToGrid w:val="0"/>
        </w:rPr>
        <w:t>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Але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діюча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недоліки.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відносяться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наступні: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1.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Ставка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спеціального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кінцевому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розмірі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носить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суб'єктивний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характер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визначається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місцевими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влади.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2.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Згідно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чинним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законодавством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кількісних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обмежень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ставок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занадто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великим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підприємства.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3.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деяких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випадках,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здійснює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операції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імпорту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пересиланню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товарів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митну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територію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споживання,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повинен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сплачувати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ПДВ.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4.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Також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звільняються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цінних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паперів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фрахту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транспортних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засобів.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Але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цілому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потрібно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визначити,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реформування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першу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чергу,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позитивні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наслідки,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сприяє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розвитку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цієї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сфери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рахунок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збільшення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прибутковості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підвищенню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матеріального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добробуту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власників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розширенню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сфери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t xml:space="preserve"> </w:t>
      </w:r>
      <w:r w:rsidRPr="002B6DC3">
        <w:t>[19]</w:t>
      </w:r>
      <w:r w:rsidRPr="002B6DC3">
        <w:rPr>
          <w:snapToGrid w:val="0"/>
        </w:rPr>
        <w:t>.</w:t>
      </w:r>
      <w:r w:rsidR="002B6DC3">
        <w:rPr>
          <w:snapToGrid w:val="0"/>
        </w:rPr>
        <w:t xml:space="preserve"> 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своєму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виступі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засіданні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"круглого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столу"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17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вересня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2003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"Національна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програма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розвитку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виконання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заходи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2004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рік"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тоді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голова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Держпідприємництва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І.Г.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Богословська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казала: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останнє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соціальні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платежі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спрощенців,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тобто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тільки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маленьке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питання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реформуванні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тижні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поспіль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працюємо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дуже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наполегливо,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фактично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примусили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Міністерство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фінансів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розкрити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інформацію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воно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готує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Верховної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Ради.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дало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підставу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створити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робочу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групу.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працюємо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дуже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кожен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день,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розробили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пропозиції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комітету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того,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бачимо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напрямки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трансформування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Зараз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прагнемо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інформацію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позиції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Мінфіну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тим,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після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провести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обговорення.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безумовно,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буде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обговорення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широкого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кола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громадськості.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Адже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спочатку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повинні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з'ясувати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позиції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професіонали,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фахівці,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потім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громадськість,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після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проведемо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громадське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обговорення,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оскільки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кінця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повинні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прийняти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систему.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Нині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тих,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вона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задумувалася.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Нині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макробізнес,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величезні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компанії,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рахунок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подрібнюють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фінансові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потоки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навіть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неюридичних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Ніде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завод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дробиться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маленькі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натомість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роздрібнюють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фінансові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потоки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фактично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сплачують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Мінфін,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кричать,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гробить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Але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вона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створювалася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середніх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хто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хоче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власний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Відтак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повинні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відрубати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хвости,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дозволяють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тим,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призначена,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використовувати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чином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спричиняти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соціальне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неприйняття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людьми,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фактично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живуть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соціальні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дотації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соціальну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допомогу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пенсії"</w:t>
      </w:r>
      <w:r w:rsidR="002B6DC3">
        <w:t xml:space="preserve"> </w:t>
      </w:r>
      <w:r w:rsidRPr="002B6DC3">
        <w:t>[21]</w:t>
      </w:r>
      <w:r w:rsidRPr="002B6DC3">
        <w:rPr>
          <w:snapToGrid w:val="0"/>
        </w:rPr>
        <w:t>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метою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подальшого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удосконалення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нормативної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бази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створення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сприятливих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розвитку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пропонується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узгодити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статті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Господарського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Цивільного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Кодексів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доповнивши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Господарський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Кодекс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статтею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419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"Спеціальні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режими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розвитку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підприємництва",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куди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включити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норми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відносно: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податку;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спеціального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торговельного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патенту;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спеціального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режиму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інноваційного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інноваційну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інших,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статті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також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необхідно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передбачити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можливість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введення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диференційованої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шкали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залежності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розміру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капіталізації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підприємства.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необхідно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зробити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метою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стимулювання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зростання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середнього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великого.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чергу,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повинно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створити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необхідну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правову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основу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подальшого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включення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норм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Кодексу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Також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пропонується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викласти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7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статті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63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"Види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організаційні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форми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підприємств"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Господарського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Кодексу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редакції:</w:t>
      </w:r>
    </w:p>
    <w:p w:rsidR="008F58DB" w:rsidRPr="002B6DC3" w:rsidRDefault="008F58DB" w:rsidP="002B6DC3">
      <w:pPr>
        <w:rPr>
          <w:snapToGrid w:val="0"/>
        </w:rPr>
      </w:pPr>
      <w:bookmarkStart w:id="4" w:name="_Hlk97269045"/>
      <w:r w:rsidRPr="002B6DC3">
        <w:rPr>
          <w:snapToGrid w:val="0"/>
        </w:rPr>
        <w:t>"7.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залежно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кількості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працюючих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обсягу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валового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реалізації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продукції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рік,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можуть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віднесені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мікропідприємств,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малих,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середніх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великих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підприємств.</w:t>
      </w:r>
    </w:p>
    <w:bookmarkEnd w:id="4"/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Мікропідприємствами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(незалежно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форми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власності)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середньооблікова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чисельність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працюючих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(фінансовий)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перевищує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десяти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обсяг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валового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реалізації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продукції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(робіт,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послуг)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період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перевищує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еквівалентної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двомстам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тисячам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євро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середньорічним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курсом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Національного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банку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гривні.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Малими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(незалежно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форми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власності)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середньооблікова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чисельність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працюючих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(фінансовий)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перевищує,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залежності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галузі,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п'ятнадцяти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двохсот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обсяг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валового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реалізації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продукції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(робіт,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послуг)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період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перевищує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еквівалентної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п'ятистам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тисячам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одному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мільйону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євро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середньорічним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курсом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Національного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банку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гривні.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Галузеві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особливості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визначаються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Кабінетом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Міністрів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України,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Великими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середньооблікова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чисельність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працюючих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(фінансовий)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перевищує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тисячу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обсяг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валового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реалізації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продукції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(робіт,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послуг)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перевищує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еквівалентну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п'яти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мільйонам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євро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середньорічним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курсом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Національного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банку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гривні.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Усі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інші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середніми"</w:t>
      </w:r>
      <w:r w:rsidR="002B6DC3">
        <w:t xml:space="preserve"> </w:t>
      </w:r>
      <w:r w:rsidRPr="002B6DC3">
        <w:t>[21]</w:t>
      </w:r>
      <w:r w:rsidRPr="002B6DC3">
        <w:rPr>
          <w:snapToGrid w:val="0"/>
        </w:rPr>
        <w:t>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Приклад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життя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наших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сусідів.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Після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приватизації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лісового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господарства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Польщі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аналога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наших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держлісгоспів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контролює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вирощування,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рубку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охорону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лісу.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Але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валкою,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трелюванням,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вивезенням,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переробкою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лісу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займаються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колишні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працівники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лісгоспів,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аналогом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нашого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одержали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час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приватизації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власність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виробничі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фонди!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Приміром,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тракторист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викупив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залишковою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ціною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трактор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гроші,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кредит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заставу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трактора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збереження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роботи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протягом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шести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попередньому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самому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тракторі.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Далі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люди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об'єднувалися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Польщі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"будували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капіталізм"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вдалося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побудувати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соціалізм: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спочатку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"землю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селянам,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фабрики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робітникам",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потім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"лад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цивілізованих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кооператорів".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Польща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тепер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експортує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товари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глибокої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переробки: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сировину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продавати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невигідно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через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високі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зарплати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відповідно,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рівень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життя.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Заяви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віце-прем'єра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Азарова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неможливість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співіснування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звичайної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витримують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критики.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Крім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згаданої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Польщі,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"спрощенка"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багатьох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країнах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Британії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багатої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нафтою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Аравії.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Радикальне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зниження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суцільна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фікція: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спроба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знизити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ПДВ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17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%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провалилася.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Зниження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вирішує.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Потрібно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заплатити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13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%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прибуткового,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37,5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%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нарахувань,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%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ПДВ,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усього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86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коп.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зарплати,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копійки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розвиток</w:t>
      </w:r>
      <w:r w:rsidR="002B6DC3">
        <w:t xml:space="preserve"> </w:t>
      </w:r>
      <w:r w:rsidRPr="002B6DC3">
        <w:t>[21].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Зараз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близько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половини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населення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працездатному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віці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змушено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тією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іншою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мірою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шукати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засобів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існування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сфері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Низький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рівень,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відсутність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заробітної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спонукають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громадян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вдаватися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занять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діяльністю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різних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формах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легальної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тіньової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кримінальної.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наших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співгромадян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необхідність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здібності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але,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жаль,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завжди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можливість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необхідні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розпочати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власну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справу.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Головною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причиною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становища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недосконалість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правового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поля,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змушений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функціонувати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сектор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Відносини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доцільно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диференціювати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залежності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їхньої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величини,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тобто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обсягу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бюджетних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зобов'язань,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також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ролі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економічній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регіону.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Диференціацію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доцільно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поширити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зміст,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обсяг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періодичність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частоту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перевірок.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Події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останнього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часу,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саме: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скасування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2003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році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спеціального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збільшення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проекті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бюджет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2004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рік"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ставок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відставки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голови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Держпідприємництва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міністра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економіки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питань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європейської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інтеграції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свідчать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відсутність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стратегії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політики,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спрямованих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створення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сприятливих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розвитку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</w:t>
      </w:r>
      <w:r w:rsidR="002B6DC3">
        <w:t xml:space="preserve"> </w:t>
      </w:r>
      <w:r w:rsidRPr="002B6DC3">
        <w:t>[21]</w:t>
      </w:r>
      <w:r w:rsidRPr="002B6DC3">
        <w:rPr>
          <w:snapToGrid w:val="0"/>
        </w:rPr>
        <w:t>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Як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свідчить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світовий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досвід,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основу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повинен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покладений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принцип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стимулювання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росту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капіталізації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шляхом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впровадження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диференційованої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шкали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залежності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обсягів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обороту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вартості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основних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виробничих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фондів.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Слід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відзначити,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вітчизняній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історії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часів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царату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"нової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економічної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політики"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20-х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минулого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сторіччя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використовувалися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10-ти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6-ти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розрядні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шкали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ідею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застосувати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сучасних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розвитку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оскільки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вона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знаходить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своїх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прибічників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середовищі.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Узагальнюючи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сказане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орієнтовно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пропонується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введення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наступної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шкали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прив'язкою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розміру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мінімальної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заробітної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(табл.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2)</w:t>
      </w:r>
    </w:p>
    <w:p w:rsidR="002B6DC3" w:rsidRDefault="002B6DC3" w:rsidP="002B6DC3">
      <w:pPr>
        <w:pStyle w:val="a5"/>
        <w:ind w:firstLine="720"/>
        <w:jc w:val="both"/>
      </w:pPr>
    </w:p>
    <w:p w:rsidR="008F58DB" w:rsidRPr="002B6DC3" w:rsidRDefault="008F58DB" w:rsidP="002B6DC3">
      <w:pPr>
        <w:pStyle w:val="a5"/>
        <w:ind w:firstLine="720"/>
        <w:jc w:val="both"/>
        <w:rPr>
          <w:snapToGrid w:val="0"/>
        </w:rPr>
      </w:pPr>
      <w:r w:rsidRPr="002B6DC3">
        <w:t>Таблиця</w:t>
      </w:r>
      <w:r w:rsidR="002B6DC3">
        <w:t xml:space="preserve"> </w:t>
      </w:r>
      <w:r w:rsidRPr="002B6DC3">
        <w:rPr>
          <w:noProof/>
        </w:rPr>
        <w:t>2</w:t>
      </w:r>
      <w:r w:rsidR="002B6DC3">
        <w:t xml:space="preserve"> </w:t>
      </w:r>
      <w:r w:rsidRPr="002B6DC3">
        <w:rPr>
          <w:snapToGrid w:val="0"/>
        </w:rPr>
        <w:t>Шкала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ставок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пропонується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урахуванням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розміру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</w:t>
      </w:r>
    </w:p>
    <w:tbl>
      <w:tblPr>
        <w:tblW w:w="9233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3807"/>
        <w:gridCol w:w="1134"/>
        <w:gridCol w:w="1417"/>
        <w:gridCol w:w="902"/>
        <w:gridCol w:w="1507"/>
      </w:tblGrid>
      <w:tr w:rsidR="008F58DB" w:rsidRPr="002B6DC3" w:rsidTr="002B6DC3">
        <w:trPr>
          <w:trHeight w:val="240"/>
        </w:trPr>
        <w:tc>
          <w:tcPr>
            <w:tcW w:w="466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Розряд</w:t>
            </w:r>
          </w:p>
        </w:tc>
        <w:tc>
          <w:tcPr>
            <w:tcW w:w="380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Характеристика</w:t>
            </w:r>
          </w:p>
        </w:tc>
        <w:tc>
          <w:tcPr>
            <w:tcW w:w="1134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Обсяг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продажу,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послуг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рік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(тис.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євро)</w:t>
            </w:r>
          </w:p>
        </w:tc>
        <w:tc>
          <w:tcPr>
            <w:tcW w:w="141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Максимальна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ставка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єдиного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податку,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мінімальних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зарплатах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(m)</w:t>
            </w:r>
          </w:p>
        </w:tc>
        <w:tc>
          <w:tcPr>
            <w:tcW w:w="902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кількість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працівників</w:t>
            </w:r>
          </w:p>
        </w:tc>
        <w:tc>
          <w:tcPr>
            <w:tcW w:w="150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Мінімальна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сплата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працівника,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у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відсотках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єдиного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податку</w:t>
            </w:r>
          </w:p>
        </w:tc>
      </w:tr>
      <w:tr w:rsidR="008F58DB" w:rsidRPr="002B6DC3" w:rsidTr="002B6DC3">
        <w:trPr>
          <w:trHeight w:val="240"/>
        </w:trPr>
        <w:tc>
          <w:tcPr>
            <w:tcW w:w="466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</w:t>
            </w:r>
          </w:p>
        </w:tc>
        <w:tc>
          <w:tcPr>
            <w:tcW w:w="380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Особиста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діяльність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або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торгівля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базарах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ринках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лотків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однією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особою</w:t>
            </w:r>
          </w:p>
        </w:tc>
        <w:tc>
          <w:tcPr>
            <w:tcW w:w="1134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m</w:t>
            </w:r>
          </w:p>
        </w:tc>
        <w:tc>
          <w:tcPr>
            <w:tcW w:w="902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–</w:t>
            </w:r>
          </w:p>
        </w:tc>
        <w:tc>
          <w:tcPr>
            <w:tcW w:w="150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–</w:t>
            </w:r>
          </w:p>
        </w:tc>
      </w:tr>
      <w:tr w:rsidR="008F58DB" w:rsidRPr="002B6DC3" w:rsidTr="002B6DC3">
        <w:trPr>
          <w:trHeight w:val="240"/>
        </w:trPr>
        <w:tc>
          <w:tcPr>
            <w:tcW w:w="466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2</w:t>
            </w:r>
          </w:p>
        </w:tc>
        <w:tc>
          <w:tcPr>
            <w:tcW w:w="380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Без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створення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юридичної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особи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за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допомогою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двох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членів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сім'ї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або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працівників,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торгівля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з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кіосків,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будок,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наметів</w:t>
            </w:r>
          </w:p>
        </w:tc>
        <w:tc>
          <w:tcPr>
            <w:tcW w:w="1134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1,5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·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m</w:t>
            </w:r>
          </w:p>
        </w:tc>
        <w:tc>
          <w:tcPr>
            <w:tcW w:w="902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2</w:t>
            </w:r>
          </w:p>
        </w:tc>
        <w:tc>
          <w:tcPr>
            <w:tcW w:w="150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80%</w:t>
            </w:r>
          </w:p>
        </w:tc>
      </w:tr>
      <w:tr w:rsidR="008F58DB" w:rsidRPr="002B6DC3" w:rsidTr="002B6DC3">
        <w:trPr>
          <w:trHeight w:val="240"/>
        </w:trPr>
        <w:tc>
          <w:tcPr>
            <w:tcW w:w="466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3</w:t>
            </w:r>
          </w:p>
        </w:tc>
        <w:tc>
          <w:tcPr>
            <w:tcW w:w="380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Фізичні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особи,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мікропідприємства</w:t>
            </w:r>
          </w:p>
        </w:tc>
        <w:tc>
          <w:tcPr>
            <w:tcW w:w="1134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1,5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·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m</w:t>
            </w:r>
          </w:p>
        </w:tc>
        <w:tc>
          <w:tcPr>
            <w:tcW w:w="902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5</w:t>
            </w:r>
          </w:p>
        </w:tc>
        <w:tc>
          <w:tcPr>
            <w:tcW w:w="150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70%</w:t>
            </w:r>
          </w:p>
        </w:tc>
      </w:tr>
      <w:tr w:rsidR="008F58DB" w:rsidRPr="002B6DC3" w:rsidTr="002B6DC3">
        <w:trPr>
          <w:trHeight w:val="240"/>
        </w:trPr>
        <w:tc>
          <w:tcPr>
            <w:tcW w:w="466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4</w:t>
            </w:r>
          </w:p>
        </w:tc>
        <w:tc>
          <w:tcPr>
            <w:tcW w:w="380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Фізичні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особи,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мікропідприємства</w:t>
            </w:r>
          </w:p>
        </w:tc>
        <w:tc>
          <w:tcPr>
            <w:tcW w:w="1134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2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·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m</w:t>
            </w:r>
          </w:p>
        </w:tc>
        <w:tc>
          <w:tcPr>
            <w:tcW w:w="902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10</w:t>
            </w:r>
          </w:p>
        </w:tc>
        <w:tc>
          <w:tcPr>
            <w:tcW w:w="150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50%</w:t>
            </w:r>
          </w:p>
        </w:tc>
      </w:tr>
      <w:tr w:rsidR="008F58DB" w:rsidRPr="002B6DC3" w:rsidTr="002B6DC3">
        <w:trPr>
          <w:trHeight w:val="240"/>
        </w:trPr>
        <w:tc>
          <w:tcPr>
            <w:tcW w:w="466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5.</w:t>
            </w:r>
          </w:p>
        </w:tc>
        <w:tc>
          <w:tcPr>
            <w:tcW w:w="380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Малі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підприємства</w:t>
            </w:r>
          </w:p>
        </w:tc>
        <w:tc>
          <w:tcPr>
            <w:tcW w:w="1134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400</w:t>
            </w:r>
          </w:p>
        </w:tc>
        <w:tc>
          <w:tcPr>
            <w:tcW w:w="141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2,25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·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m</w:t>
            </w:r>
          </w:p>
        </w:tc>
        <w:tc>
          <w:tcPr>
            <w:tcW w:w="902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20</w:t>
            </w:r>
          </w:p>
        </w:tc>
        <w:tc>
          <w:tcPr>
            <w:tcW w:w="150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42%</w:t>
            </w:r>
          </w:p>
        </w:tc>
      </w:tr>
      <w:tr w:rsidR="008F58DB" w:rsidRPr="002B6DC3" w:rsidTr="002B6DC3">
        <w:trPr>
          <w:trHeight w:val="240"/>
        </w:trPr>
        <w:tc>
          <w:tcPr>
            <w:tcW w:w="466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6</w:t>
            </w:r>
          </w:p>
        </w:tc>
        <w:tc>
          <w:tcPr>
            <w:tcW w:w="380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Малі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підприємства</w:t>
            </w:r>
          </w:p>
        </w:tc>
        <w:tc>
          <w:tcPr>
            <w:tcW w:w="1134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2,5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·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m</w:t>
            </w:r>
          </w:p>
        </w:tc>
        <w:tc>
          <w:tcPr>
            <w:tcW w:w="902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100</w:t>
            </w:r>
          </w:p>
        </w:tc>
        <w:tc>
          <w:tcPr>
            <w:tcW w:w="150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36%</w:t>
            </w:r>
          </w:p>
        </w:tc>
      </w:tr>
      <w:tr w:rsidR="008F58DB" w:rsidRPr="002B6DC3" w:rsidTr="002B6DC3">
        <w:trPr>
          <w:trHeight w:val="240"/>
        </w:trPr>
        <w:tc>
          <w:tcPr>
            <w:tcW w:w="466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7</w:t>
            </w:r>
          </w:p>
        </w:tc>
        <w:tc>
          <w:tcPr>
            <w:tcW w:w="380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Малі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підприємства</w:t>
            </w:r>
          </w:p>
        </w:tc>
        <w:tc>
          <w:tcPr>
            <w:tcW w:w="1134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1000</w:t>
            </w:r>
          </w:p>
        </w:tc>
        <w:tc>
          <w:tcPr>
            <w:tcW w:w="141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4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·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m</w:t>
            </w:r>
          </w:p>
        </w:tc>
        <w:tc>
          <w:tcPr>
            <w:tcW w:w="902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200</w:t>
            </w:r>
          </w:p>
        </w:tc>
        <w:tc>
          <w:tcPr>
            <w:tcW w:w="1507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21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%</w:t>
            </w:r>
          </w:p>
        </w:tc>
      </w:tr>
    </w:tbl>
    <w:p w:rsidR="002B6DC3" w:rsidRDefault="002B6DC3" w:rsidP="002B6DC3">
      <w:pPr>
        <w:rPr>
          <w:snapToGrid w:val="0"/>
        </w:rPr>
      </w:pP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Однак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гіпотеза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потребує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додаткових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розрахунків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моделювання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залученням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використанням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інформації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адміністрації.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математичний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апарат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дослідження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пропонується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положення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теорії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марківських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процесів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динамічного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програмування.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Марківські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процеси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описують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поведінку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стохастичної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(імовірнісної)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задана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матриця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ймовірностей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переходів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=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{p</w:t>
      </w:r>
      <w:r w:rsidRPr="002B6DC3">
        <w:rPr>
          <w:snapToGrid w:val="0"/>
          <w:vertAlign w:val="subscript"/>
        </w:rPr>
        <w:t>іj</w:t>
      </w:r>
      <w:r w:rsidRPr="002B6DC3">
        <w:rPr>
          <w:snapToGrid w:val="0"/>
        </w:rPr>
        <w:t>}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іншого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вектор-рядок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початкового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П(0)</w:t>
      </w:r>
      <w:r w:rsidR="002B6DC3">
        <w:t xml:space="preserve"> </w:t>
      </w:r>
      <w:r w:rsidRPr="002B6DC3">
        <w:t>[21]</w:t>
      </w:r>
      <w:r w:rsidRPr="002B6DC3">
        <w:rPr>
          <w:snapToGrid w:val="0"/>
        </w:rPr>
        <w:t>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розрахунків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уявити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дискретним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часом,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межах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структур,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розряду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іншого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відбувається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через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інтервал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часу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(місяць,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квартал,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рік).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Кількість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опинитися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буде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дорівнювати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кількості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розрядів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плюс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початковий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(пересічного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громадянина,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підприємець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також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опинитися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внаслідок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банкрутства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припинення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іншу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Однак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питома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вага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останнього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настільки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незначна,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практично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брати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уваги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наших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розрахунках.</w:t>
      </w:r>
    </w:p>
    <w:p w:rsidR="002B6DC3" w:rsidRDefault="008F58DB" w:rsidP="002B6DC3">
      <w:pPr>
        <w:rPr>
          <w:snapToGrid w:val="0"/>
        </w:rPr>
      </w:pP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наших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кількість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можливих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буде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дорівнювати: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i,j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=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8.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Тоді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ввести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матрицю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переходів</w:t>
      </w:r>
    </w:p>
    <w:p w:rsidR="002B6DC3" w:rsidRDefault="002B6DC3" w:rsidP="002B6DC3">
      <w:pPr>
        <w:rPr>
          <w:snapToGrid w:val="0"/>
        </w:rPr>
      </w:pPr>
    </w:p>
    <w:p w:rsidR="002B6DC3" w:rsidRDefault="008F58DB" w:rsidP="002B6DC3">
      <w:pPr>
        <w:rPr>
          <w:snapToGrid w:val="0"/>
        </w:rPr>
      </w:pPr>
      <w:r w:rsidRPr="002B6DC3">
        <w:rPr>
          <w:snapToGrid w:val="0"/>
        </w:rPr>
        <w:t>Р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=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{p</w:t>
      </w:r>
      <w:r w:rsidRPr="002B6DC3">
        <w:rPr>
          <w:snapToGrid w:val="0"/>
          <w:vertAlign w:val="subscript"/>
        </w:rPr>
        <w:t>іj</w:t>
      </w:r>
      <w:r w:rsidR="002B6DC3">
        <w:rPr>
          <w:snapToGrid w:val="0"/>
        </w:rPr>
        <w:t>}</w:t>
      </w:r>
    </w:p>
    <w:p w:rsidR="002B6DC3" w:rsidRDefault="002B6DC3" w:rsidP="002B6DC3">
      <w:pPr>
        <w:rPr>
          <w:snapToGrid w:val="0"/>
        </w:rPr>
      </w:pPr>
    </w:p>
    <w:p w:rsidR="002B6DC3" w:rsidRDefault="008F58DB" w:rsidP="002B6DC3">
      <w:pPr>
        <w:rPr>
          <w:snapToGrid w:val="0"/>
        </w:rPr>
      </w:pPr>
      <w:r w:rsidRPr="002B6DC3">
        <w:rPr>
          <w:snapToGrid w:val="0"/>
        </w:rPr>
        <w:t>де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p</w:t>
      </w:r>
      <w:r w:rsidRPr="002B6DC3">
        <w:rPr>
          <w:snapToGrid w:val="0"/>
          <w:vertAlign w:val="subscript"/>
        </w:rPr>
        <w:t>іj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ймовірність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j.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цьому</w:t>
      </w:r>
    </w:p>
    <w:p w:rsidR="002B6DC3" w:rsidRDefault="002B6DC3" w:rsidP="002B6DC3">
      <w:pPr>
        <w:rPr>
          <w:snapToGrid w:val="0"/>
        </w:rPr>
      </w:pPr>
    </w:p>
    <w:p w:rsidR="008F58DB" w:rsidRDefault="00626958" w:rsidP="002B6DC3">
      <w:pPr>
        <w:rPr>
          <w:snapToGrid w:val="0"/>
        </w:rPr>
      </w:pPr>
      <w:r>
        <w:rPr>
          <w:snapToGrid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9.75pt" fillcolor="window">
            <v:imagedata r:id="rId7" o:title=""/>
          </v:shape>
        </w:pict>
      </w:r>
      <w:r w:rsidR="008F58DB" w:rsidRPr="002B6DC3">
        <w:rPr>
          <w:snapToGrid w:val="0"/>
        </w:rPr>
        <w:t>,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усіх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=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1,8,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P</w:t>
      </w:r>
      <w:r w:rsidR="008F58DB" w:rsidRPr="002B6DC3">
        <w:rPr>
          <w:snapToGrid w:val="0"/>
          <w:vertAlign w:val="subscript"/>
        </w:rPr>
        <w:t>ij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≥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0.</w:t>
      </w:r>
    </w:p>
    <w:p w:rsidR="002B6DC3" w:rsidRDefault="002B6DC3" w:rsidP="002B6DC3">
      <w:pPr>
        <w:rPr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0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 w:rsidR="008F58DB" w:rsidRPr="002B6DC3" w:rsidTr="002B6DC3">
        <w:trPr>
          <w:cantSplit/>
          <w:trHeight w:val="240"/>
          <w:jc w:val="center"/>
        </w:trPr>
        <w:tc>
          <w:tcPr>
            <w:tcW w:w="650" w:type="dxa"/>
            <w:vMerge w:val="restart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Р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=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0,9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0,05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0,03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0,02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</w:t>
            </w:r>
          </w:p>
        </w:tc>
      </w:tr>
      <w:tr w:rsidR="008F58DB" w:rsidRPr="002B6DC3" w:rsidTr="002B6DC3">
        <w:trPr>
          <w:cantSplit/>
          <w:trHeight w:val="240"/>
          <w:jc w:val="center"/>
        </w:trPr>
        <w:tc>
          <w:tcPr>
            <w:tcW w:w="650" w:type="dxa"/>
            <w:vMerge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0,8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0,05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0,05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</w:t>
            </w:r>
          </w:p>
        </w:tc>
      </w:tr>
      <w:tr w:rsidR="008F58DB" w:rsidRPr="002B6DC3" w:rsidTr="002B6DC3">
        <w:trPr>
          <w:cantSplit/>
          <w:trHeight w:val="240"/>
          <w:jc w:val="center"/>
        </w:trPr>
        <w:tc>
          <w:tcPr>
            <w:tcW w:w="650" w:type="dxa"/>
            <w:vMerge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0,7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</w:t>
            </w:r>
          </w:p>
        </w:tc>
      </w:tr>
      <w:tr w:rsidR="008F58DB" w:rsidRPr="002B6DC3" w:rsidTr="002B6DC3">
        <w:trPr>
          <w:cantSplit/>
          <w:trHeight w:val="240"/>
          <w:jc w:val="center"/>
        </w:trPr>
        <w:tc>
          <w:tcPr>
            <w:tcW w:w="650" w:type="dxa"/>
            <w:vMerge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0,09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0,7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</w:t>
            </w:r>
          </w:p>
        </w:tc>
      </w:tr>
      <w:tr w:rsidR="008F58DB" w:rsidRPr="002B6DC3" w:rsidTr="002B6DC3">
        <w:trPr>
          <w:cantSplit/>
          <w:trHeight w:val="240"/>
          <w:jc w:val="center"/>
        </w:trPr>
        <w:tc>
          <w:tcPr>
            <w:tcW w:w="650" w:type="dxa"/>
            <w:vMerge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0,05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0,05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0,7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</w:t>
            </w:r>
          </w:p>
        </w:tc>
      </w:tr>
      <w:tr w:rsidR="008F58DB" w:rsidRPr="002B6DC3" w:rsidTr="002B6DC3">
        <w:trPr>
          <w:cantSplit/>
          <w:trHeight w:val="240"/>
          <w:jc w:val="center"/>
        </w:trPr>
        <w:tc>
          <w:tcPr>
            <w:tcW w:w="650" w:type="dxa"/>
            <w:vMerge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0,05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0,05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0,05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0,05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0,6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</w:t>
            </w:r>
          </w:p>
        </w:tc>
      </w:tr>
      <w:tr w:rsidR="008F58DB" w:rsidRPr="002B6DC3" w:rsidTr="002B6DC3">
        <w:trPr>
          <w:cantSplit/>
          <w:trHeight w:val="240"/>
          <w:jc w:val="center"/>
        </w:trPr>
        <w:tc>
          <w:tcPr>
            <w:tcW w:w="650" w:type="dxa"/>
            <w:vMerge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0,05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0,85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0,05</w:t>
            </w:r>
          </w:p>
        </w:tc>
      </w:tr>
      <w:tr w:rsidR="008F58DB" w:rsidRPr="002B6DC3" w:rsidTr="002B6DC3">
        <w:trPr>
          <w:cantSplit/>
          <w:trHeight w:val="240"/>
          <w:jc w:val="center"/>
        </w:trPr>
        <w:tc>
          <w:tcPr>
            <w:tcW w:w="650" w:type="dxa"/>
            <w:vMerge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0,01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0,04</w:t>
            </w:r>
          </w:p>
        </w:tc>
        <w:tc>
          <w:tcPr>
            <w:tcW w:w="710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0,9</w:t>
            </w:r>
          </w:p>
        </w:tc>
      </w:tr>
    </w:tbl>
    <w:p w:rsidR="002B6DC3" w:rsidRDefault="002B6DC3" w:rsidP="002B6DC3">
      <w:pPr>
        <w:rPr>
          <w:snapToGrid w:val="0"/>
        </w:rPr>
      </w:pPr>
    </w:p>
    <w:p w:rsidR="002B6DC3" w:rsidRDefault="008F58DB" w:rsidP="002B6DC3">
      <w:pPr>
        <w:rPr>
          <w:snapToGrid w:val="0"/>
        </w:rPr>
      </w:pPr>
      <w:r w:rsidRPr="002B6DC3">
        <w:rPr>
          <w:snapToGrid w:val="0"/>
        </w:rPr>
        <w:t>Завдамо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вектор-рядок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ймовірностей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початкових</w:t>
      </w:r>
      <w:r w:rsidR="002B6DC3">
        <w:rPr>
          <w:snapToGrid w:val="0"/>
        </w:rPr>
        <w:t xml:space="preserve"> станів</w:t>
      </w:r>
    </w:p>
    <w:p w:rsidR="008F58DB" w:rsidRPr="002B6DC3" w:rsidRDefault="002B6DC3" w:rsidP="002B6DC3">
      <w:pPr>
        <w:rPr>
          <w:snapToGrid w:val="0"/>
        </w:rPr>
      </w:pPr>
      <w:r>
        <w:rPr>
          <w:snapToGrid w:val="0"/>
        </w:rPr>
        <w:br w:type="page"/>
      </w:r>
      <w:r w:rsidR="008F58DB" w:rsidRPr="002B6DC3">
        <w:rPr>
          <w:snapToGrid w:val="0"/>
        </w:rPr>
        <w:t>П(0)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=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(р</w:t>
      </w:r>
      <w:r w:rsidR="008F58DB" w:rsidRPr="002B6DC3">
        <w:rPr>
          <w:snapToGrid w:val="0"/>
          <w:vertAlign w:val="subscript"/>
        </w:rPr>
        <w:t>1</w:t>
      </w:r>
      <w:r w:rsidR="008F58DB" w:rsidRPr="002B6DC3">
        <w:rPr>
          <w:snapToGrid w:val="0"/>
          <w:vertAlign w:val="superscript"/>
        </w:rPr>
        <w:t>0</w:t>
      </w:r>
      <w:r w:rsidR="008F58DB" w:rsidRPr="002B6DC3">
        <w:rPr>
          <w:snapToGrid w:val="0"/>
        </w:rPr>
        <w:t>,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р</w:t>
      </w:r>
      <w:r w:rsidR="008F58DB" w:rsidRPr="002B6DC3">
        <w:rPr>
          <w:snapToGrid w:val="0"/>
          <w:vertAlign w:val="subscript"/>
        </w:rPr>
        <w:t>2</w:t>
      </w:r>
      <w:r w:rsidR="008F58DB" w:rsidRPr="002B6DC3">
        <w:rPr>
          <w:snapToGrid w:val="0"/>
          <w:vertAlign w:val="superscript"/>
        </w:rPr>
        <w:t>0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р</w:t>
      </w:r>
      <w:r w:rsidR="008F58DB" w:rsidRPr="002B6DC3">
        <w:rPr>
          <w:snapToGrid w:val="0"/>
          <w:vertAlign w:val="subscript"/>
        </w:rPr>
        <w:t>8</w:t>
      </w:r>
      <w:r w:rsidR="008F58DB" w:rsidRPr="002B6DC3">
        <w:rPr>
          <w:snapToGrid w:val="0"/>
          <w:vertAlign w:val="superscript"/>
        </w:rPr>
        <w:t>0</w:t>
      </w:r>
      <w:r w:rsidR="008F58DB" w:rsidRPr="002B6DC3">
        <w:rPr>
          <w:snapToGrid w:val="0"/>
        </w:rPr>
        <w:t>),</w:t>
      </w:r>
      <w:r>
        <w:rPr>
          <w:snapToGrid w:val="0"/>
        </w:rPr>
        <w:t xml:space="preserve"> </w:t>
      </w:r>
      <w:r w:rsidR="008F58DB" w:rsidRPr="002B6DC3">
        <w:rPr>
          <w:snapToGrid w:val="0"/>
        </w:rPr>
        <w:t>де</w:t>
      </w:r>
      <w:r>
        <w:rPr>
          <w:snapToGrid w:val="0"/>
        </w:rPr>
        <w:t xml:space="preserve"> </w:t>
      </w:r>
      <w:r w:rsidR="00626958">
        <w:rPr>
          <w:snapToGrid w:val="0"/>
        </w:rPr>
        <w:pict>
          <v:shape id="_x0000_i1026" type="#_x0000_t75" style="width:50.25pt;height:39pt" fillcolor="window">
            <v:imagedata r:id="rId8" o:title=""/>
          </v:shape>
        </w:pict>
      </w:r>
    </w:p>
    <w:p w:rsidR="002B6DC3" w:rsidRDefault="002B6DC3" w:rsidP="002B6DC3">
      <w:pPr>
        <w:rPr>
          <w:snapToGrid w:val="0"/>
        </w:rPr>
      </w:pP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Оскільки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відсутня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статистична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база,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підставі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робити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узагальнення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кількості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питомої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ваги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кожного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розряду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зробимо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власні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оцінки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значення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початкових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виходячи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того,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питома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вага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зайнятих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підприємствах,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перевищує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%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працездатного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населення,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питома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вага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чисельністю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працюючих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складає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майже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90%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загальної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кількості.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(0)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=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(0,8;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0,05;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0,04;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0,04;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0,03;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0,02;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0,01;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0,01).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Знайдемо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ймовірності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після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роботи.</w:t>
      </w:r>
    </w:p>
    <w:p w:rsidR="002B6DC3" w:rsidRDefault="002B6DC3" w:rsidP="002B6DC3">
      <w:pPr>
        <w:rPr>
          <w:snapToGrid w:val="0"/>
        </w:rPr>
      </w:pP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Ймовірність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</w:t>
      </w:r>
      <w:r w:rsidRPr="002B6DC3">
        <w:rPr>
          <w:snapToGrid w:val="0"/>
          <w:vertAlign w:val="subscript"/>
        </w:rPr>
        <w:t>1</w:t>
      </w:r>
      <w:r w:rsidRPr="002B6DC3">
        <w:rPr>
          <w:snapToGrid w:val="0"/>
        </w:rPr>
        <w:t>(1)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=</w:t>
      </w:r>
      <w:r w:rsidR="002B6DC3">
        <w:rPr>
          <w:snapToGrid w:val="0"/>
        </w:rPr>
        <w:t xml:space="preserve"> </w:t>
      </w:r>
      <w:r w:rsidR="00626958">
        <w:rPr>
          <w:snapToGrid w:val="0"/>
        </w:rPr>
        <w:pict>
          <v:shape id="_x0000_i1027" type="#_x0000_t75" style="width:83.25pt;height:39pt" fillcolor="window">
            <v:imagedata r:id="rId9" o:title=""/>
          </v:shape>
        </w:pic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</w:t>
      </w:r>
      <w:r w:rsidR="002B6DC3">
        <w:rPr>
          <w:snapToGrid w:val="0"/>
        </w:rPr>
        <w:t xml:space="preserve"> далі</w:t>
      </w:r>
    </w:p>
    <w:p w:rsidR="002B6DC3" w:rsidRDefault="002B6DC3" w:rsidP="002B6DC3">
      <w:pPr>
        <w:rPr>
          <w:snapToGrid w:val="0"/>
        </w:rPr>
      </w:pPr>
    </w:p>
    <w:p w:rsidR="008F58DB" w:rsidRDefault="008F58DB" w:rsidP="002B6DC3">
      <w:pPr>
        <w:rPr>
          <w:snapToGrid w:val="0"/>
        </w:rPr>
      </w:pPr>
      <w:r w:rsidRPr="002B6DC3">
        <w:rPr>
          <w:snapToGrid w:val="0"/>
        </w:rPr>
        <w:t>Ця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описана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марківським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процесом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8-ма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станами,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кожен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роботи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(наприклад,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місяць,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квартал,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рік)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приносити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вигляді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Розміри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разі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j,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залишається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самому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утворюють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матрицю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</w:t>
      </w:r>
    </w:p>
    <w:p w:rsidR="002B6DC3" w:rsidRPr="002B6DC3" w:rsidRDefault="002B6DC3" w:rsidP="002B6DC3">
      <w:pPr>
        <w:rPr>
          <w:snapToGrid w:val="0"/>
        </w:rPr>
      </w:pPr>
    </w:p>
    <w:p w:rsidR="002B6DC3" w:rsidRDefault="008F58DB" w:rsidP="002B6DC3">
      <w:pPr>
        <w:rPr>
          <w:snapToGrid w:val="0"/>
        </w:rPr>
      </w:pPr>
      <w:r w:rsidRPr="002B6DC3">
        <w:rPr>
          <w:snapToGrid w:val="0"/>
        </w:rPr>
        <w:t>V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=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{V</w:t>
      </w:r>
      <w:r w:rsidRPr="002B6DC3">
        <w:rPr>
          <w:snapToGrid w:val="0"/>
          <w:vertAlign w:val="subscript"/>
        </w:rPr>
        <w:t>ij</w:t>
      </w:r>
      <w:r w:rsidRPr="002B6DC3">
        <w:rPr>
          <w:snapToGrid w:val="0"/>
        </w:rPr>
        <w:t>}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j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=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1,</w:t>
      </w:r>
      <w:r w:rsidR="002B6DC3">
        <w:rPr>
          <w:snapToGrid w:val="0"/>
        </w:rPr>
        <w:t xml:space="preserve"> 8</w:t>
      </w:r>
    </w:p>
    <w:p w:rsidR="002B6DC3" w:rsidRDefault="002B6DC3" w:rsidP="002B6DC3">
      <w:pPr>
        <w:rPr>
          <w:snapToGrid w:val="0"/>
        </w:rPr>
      </w:pP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Ця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матриця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нашому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випадку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буде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вигляд: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1"/>
        <w:gridCol w:w="928"/>
        <w:gridCol w:w="438"/>
        <w:gridCol w:w="788"/>
        <w:gridCol w:w="928"/>
        <w:gridCol w:w="718"/>
        <w:gridCol w:w="1068"/>
        <w:gridCol w:w="928"/>
        <w:gridCol w:w="858"/>
      </w:tblGrid>
      <w:tr w:rsidR="008F58DB" w:rsidRPr="002B6DC3" w:rsidTr="002B6DC3">
        <w:trPr>
          <w:cantSplit/>
          <w:trHeight w:val="240"/>
          <w:jc w:val="center"/>
        </w:trPr>
        <w:tc>
          <w:tcPr>
            <w:tcW w:w="651" w:type="dxa"/>
            <w:vMerge w:val="restart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V</w:t>
            </w:r>
            <w:r w:rsidR="002B6DC3" w:rsidRPr="002B6DC3">
              <w:rPr>
                <w:snapToGrid w:val="0"/>
                <w:sz w:val="20"/>
              </w:rPr>
              <w:t xml:space="preserve"> </w:t>
            </w:r>
            <w:r w:rsidRPr="002B6DC3">
              <w:rPr>
                <w:snapToGrid w:val="0"/>
                <w:sz w:val="20"/>
              </w:rPr>
              <w:t>=</w:t>
            </w: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0,45m</w:t>
            </w:r>
          </w:p>
        </w:tc>
        <w:tc>
          <w:tcPr>
            <w:tcW w:w="43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m</w:t>
            </w:r>
          </w:p>
        </w:tc>
        <w:tc>
          <w:tcPr>
            <w:tcW w:w="78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3,9m</w:t>
            </w: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6,75m</w:t>
            </w:r>
          </w:p>
        </w:tc>
        <w:tc>
          <w:tcPr>
            <w:tcW w:w="71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12m</w:t>
            </w:r>
          </w:p>
        </w:tc>
        <w:tc>
          <w:tcPr>
            <w:tcW w:w="106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21,15m</w:t>
            </w: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92,5m</w:t>
            </w:r>
          </w:p>
        </w:tc>
        <w:tc>
          <w:tcPr>
            <w:tcW w:w="85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172m</w:t>
            </w:r>
          </w:p>
        </w:tc>
      </w:tr>
      <w:tr w:rsidR="008F58DB" w:rsidRPr="002B6DC3" w:rsidTr="002B6DC3">
        <w:trPr>
          <w:cantSplit/>
          <w:trHeight w:val="240"/>
          <w:jc w:val="center"/>
        </w:trPr>
        <w:tc>
          <w:tcPr>
            <w:tcW w:w="651" w:type="dxa"/>
            <w:vMerge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0,45m</w:t>
            </w:r>
          </w:p>
        </w:tc>
        <w:tc>
          <w:tcPr>
            <w:tcW w:w="43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m</w:t>
            </w:r>
          </w:p>
        </w:tc>
        <w:tc>
          <w:tcPr>
            <w:tcW w:w="78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3,9m</w:t>
            </w: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6,75m</w:t>
            </w:r>
          </w:p>
        </w:tc>
        <w:tc>
          <w:tcPr>
            <w:tcW w:w="71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12m</w:t>
            </w:r>
          </w:p>
        </w:tc>
        <w:tc>
          <w:tcPr>
            <w:tcW w:w="106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21,15m</w:t>
            </w: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92,5m</w:t>
            </w:r>
          </w:p>
        </w:tc>
        <w:tc>
          <w:tcPr>
            <w:tcW w:w="85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172m</w:t>
            </w:r>
          </w:p>
        </w:tc>
      </w:tr>
      <w:tr w:rsidR="008F58DB" w:rsidRPr="002B6DC3" w:rsidTr="002B6DC3">
        <w:trPr>
          <w:cantSplit/>
          <w:trHeight w:val="240"/>
          <w:jc w:val="center"/>
        </w:trPr>
        <w:tc>
          <w:tcPr>
            <w:tcW w:w="651" w:type="dxa"/>
            <w:vMerge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0,45m</w:t>
            </w:r>
          </w:p>
        </w:tc>
        <w:tc>
          <w:tcPr>
            <w:tcW w:w="43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m</w:t>
            </w:r>
          </w:p>
        </w:tc>
        <w:tc>
          <w:tcPr>
            <w:tcW w:w="78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3,9m</w:t>
            </w: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6,75m</w:t>
            </w:r>
          </w:p>
        </w:tc>
        <w:tc>
          <w:tcPr>
            <w:tcW w:w="71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12m</w:t>
            </w:r>
          </w:p>
        </w:tc>
        <w:tc>
          <w:tcPr>
            <w:tcW w:w="106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21,15m</w:t>
            </w: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92,5m</w:t>
            </w:r>
          </w:p>
        </w:tc>
        <w:tc>
          <w:tcPr>
            <w:tcW w:w="85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172m</w:t>
            </w:r>
          </w:p>
        </w:tc>
      </w:tr>
      <w:tr w:rsidR="008F58DB" w:rsidRPr="002B6DC3" w:rsidTr="002B6DC3">
        <w:trPr>
          <w:cantSplit/>
          <w:trHeight w:val="240"/>
          <w:jc w:val="center"/>
        </w:trPr>
        <w:tc>
          <w:tcPr>
            <w:tcW w:w="651" w:type="dxa"/>
            <w:vMerge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0,45m</w:t>
            </w:r>
          </w:p>
        </w:tc>
        <w:tc>
          <w:tcPr>
            <w:tcW w:w="43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m</w:t>
            </w:r>
          </w:p>
        </w:tc>
        <w:tc>
          <w:tcPr>
            <w:tcW w:w="78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3,9m</w:t>
            </w: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6,75m</w:t>
            </w:r>
          </w:p>
        </w:tc>
        <w:tc>
          <w:tcPr>
            <w:tcW w:w="71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12m</w:t>
            </w:r>
          </w:p>
        </w:tc>
        <w:tc>
          <w:tcPr>
            <w:tcW w:w="106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21,15m</w:t>
            </w: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92,5m</w:t>
            </w:r>
          </w:p>
        </w:tc>
        <w:tc>
          <w:tcPr>
            <w:tcW w:w="85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172m</w:t>
            </w:r>
          </w:p>
        </w:tc>
      </w:tr>
      <w:tr w:rsidR="008F58DB" w:rsidRPr="002B6DC3" w:rsidTr="002B6DC3">
        <w:trPr>
          <w:cantSplit/>
          <w:trHeight w:val="240"/>
          <w:jc w:val="center"/>
        </w:trPr>
        <w:tc>
          <w:tcPr>
            <w:tcW w:w="651" w:type="dxa"/>
            <w:vMerge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0,45m</w:t>
            </w:r>
          </w:p>
        </w:tc>
        <w:tc>
          <w:tcPr>
            <w:tcW w:w="43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m</w:t>
            </w:r>
          </w:p>
        </w:tc>
        <w:tc>
          <w:tcPr>
            <w:tcW w:w="78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3,9m</w:t>
            </w: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6,75m</w:t>
            </w:r>
          </w:p>
        </w:tc>
        <w:tc>
          <w:tcPr>
            <w:tcW w:w="71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12m</w:t>
            </w:r>
          </w:p>
        </w:tc>
        <w:tc>
          <w:tcPr>
            <w:tcW w:w="106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21,15m</w:t>
            </w: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92,5m</w:t>
            </w:r>
          </w:p>
        </w:tc>
        <w:tc>
          <w:tcPr>
            <w:tcW w:w="85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172m</w:t>
            </w:r>
          </w:p>
        </w:tc>
      </w:tr>
      <w:tr w:rsidR="008F58DB" w:rsidRPr="002B6DC3" w:rsidTr="002B6DC3">
        <w:trPr>
          <w:cantSplit/>
          <w:trHeight w:val="240"/>
          <w:jc w:val="center"/>
        </w:trPr>
        <w:tc>
          <w:tcPr>
            <w:tcW w:w="651" w:type="dxa"/>
            <w:vMerge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0,45m</w:t>
            </w:r>
          </w:p>
        </w:tc>
        <w:tc>
          <w:tcPr>
            <w:tcW w:w="43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m</w:t>
            </w:r>
          </w:p>
        </w:tc>
        <w:tc>
          <w:tcPr>
            <w:tcW w:w="78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3,9m</w:t>
            </w: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6,75m</w:t>
            </w:r>
          </w:p>
        </w:tc>
        <w:tc>
          <w:tcPr>
            <w:tcW w:w="71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12m</w:t>
            </w:r>
          </w:p>
        </w:tc>
        <w:tc>
          <w:tcPr>
            <w:tcW w:w="106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21,15m</w:t>
            </w: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92,5m</w:t>
            </w:r>
          </w:p>
        </w:tc>
        <w:tc>
          <w:tcPr>
            <w:tcW w:w="85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172m</w:t>
            </w:r>
          </w:p>
        </w:tc>
      </w:tr>
      <w:tr w:rsidR="008F58DB" w:rsidRPr="002B6DC3" w:rsidTr="002B6DC3">
        <w:trPr>
          <w:cantSplit/>
          <w:trHeight w:val="240"/>
          <w:jc w:val="center"/>
        </w:trPr>
        <w:tc>
          <w:tcPr>
            <w:tcW w:w="651" w:type="dxa"/>
            <w:vMerge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0,45m</w:t>
            </w:r>
          </w:p>
        </w:tc>
        <w:tc>
          <w:tcPr>
            <w:tcW w:w="43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m</w:t>
            </w:r>
          </w:p>
        </w:tc>
        <w:tc>
          <w:tcPr>
            <w:tcW w:w="78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3,9m</w:t>
            </w: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6,75m</w:t>
            </w:r>
          </w:p>
        </w:tc>
        <w:tc>
          <w:tcPr>
            <w:tcW w:w="71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12m</w:t>
            </w:r>
          </w:p>
        </w:tc>
        <w:tc>
          <w:tcPr>
            <w:tcW w:w="106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21,15m</w:t>
            </w: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92,5m</w:t>
            </w:r>
          </w:p>
        </w:tc>
        <w:tc>
          <w:tcPr>
            <w:tcW w:w="85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172m</w:t>
            </w:r>
          </w:p>
        </w:tc>
      </w:tr>
      <w:tr w:rsidR="008F58DB" w:rsidRPr="002B6DC3" w:rsidTr="002B6DC3">
        <w:trPr>
          <w:cantSplit/>
          <w:trHeight w:val="240"/>
          <w:jc w:val="center"/>
        </w:trPr>
        <w:tc>
          <w:tcPr>
            <w:tcW w:w="651" w:type="dxa"/>
            <w:vMerge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0,45m</w:t>
            </w:r>
          </w:p>
        </w:tc>
        <w:tc>
          <w:tcPr>
            <w:tcW w:w="43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m</w:t>
            </w:r>
          </w:p>
        </w:tc>
        <w:tc>
          <w:tcPr>
            <w:tcW w:w="78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3,9m</w:t>
            </w: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6,75m</w:t>
            </w:r>
          </w:p>
        </w:tc>
        <w:tc>
          <w:tcPr>
            <w:tcW w:w="71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12m</w:t>
            </w:r>
          </w:p>
        </w:tc>
        <w:tc>
          <w:tcPr>
            <w:tcW w:w="106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21,15m</w:t>
            </w:r>
          </w:p>
        </w:tc>
        <w:tc>
          <w:tcPr>
            <w:tcW w:w="92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92,5m</w:t>
            </w:r>
          </w:p>
        </w:tc>
        <w:tc>
          <w:tcPr>
            <w:tcW w:w="858" w:type="dxa"/>
            <w:vAlign w:val="center"/>
          </w:tcPr>
          <w:p w:rsidR="008F58DB" w:rsidRPr="002B6DC3" w:rsidRDefault="008F58DB" w:rsidP="002B6DC3">
            <w:pPr>
              <w:ind w:firstLine="0"/>
              <w:rPr>
                <w:snapToGrid w:val="0"/>
                <w:sz w:val="20"/>
              </w:rPr>
            </w:pPr>
            <w:r w:rsidRPr="002B6DC3">
              <w:rPr>
                <w:snapToGrid w:val="0"/>
                <w:sz w:val="20"/>
              </w:rPr>
              <w:t>172m</w:t>
            </w:r>
          </w:p>
        </w:tc>
      </w:tr>
    </w:tbl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розрахунків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верхньої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межі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зможе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вигляді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маємо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зробити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припущення: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1)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сплачується,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виходячи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максимального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розміру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ставки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розряду;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3)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заробітна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працюючих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приймається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рівні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мінімальної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дорівнює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m;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3)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чисельність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працюючих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приймається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рівні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верхньої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межі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розряду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згідно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табл.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2.</w:t>
      </w:r>
    </w:p>
    <w:p w:rsidR="008F58DB" w:rsidRDefault="008F58DB" w:rsidP="002B6DC3">
      <w:pPr>
        <w:rPr>
          <w:snapToGrid w:val="0"/>
        </w:rPr>
      </w:pPr>
      <w:r w:rsidRPr="002B6DC3">
        <w:rPr>
          <w:snapToGrid w:val="0"/>
        </w:rPr>
        <w:t>Завдання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сформульоване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спосіб: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буде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середній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(держави)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представника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кожного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розряду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N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наступних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кроків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(періодів),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час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перебуває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визначимо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Vi(n),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тоді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зможемо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</w:t>
      </w:r>
    </w:p>
    <w:p w:rsidR="002B6DC3" w:rsidRPr="002B6DC3" w:rsidRDefault="002B6DC3" w:rsidP="002B6DC3">
      <w:pPr>
        <w:rPr>
          <w:snapToGrid w:val="0"/>
        </w:rPr>
      </w:pPr>
    </w:p>
    <w:p w:rsidR="008F58DB" w:rsidRPr="002B6DC3" w:rsidRDefault="00626958" w:rsidP="002B6DC3">
      <w:pPr>
        <w:rPr>
          <w:snapToGrid w:val="0"/>
        </w:rPr>
      </w:pPr>
      <w:r>
        <w:rPr>
          <w:snapToGrid w:val="0"/>
        </w:rPr>
        <w:pict>
          <v:shape id="_x0000_i1028" type="#_x0000_t75" style="width:352.5pt;height:37.5pt" fillcolor="window">
            <v:imagedata r:id="rId10" o:title=""/>
          </v:shape>
        </w:pict>
      </w:r>
    </w:p>
    <w:p w:rsidR="002B6DC3" w:rsidRDefault="008F58DB" w:rsidP="002B6DC3">
      <w:pPr>
        <w:rPr>
          <w:snapToGrid w:val="0"/>
        </w:rPr>
      </w:pPr>
      <w:r w:rsidRPr="002B6DC3">
        <w:rPr>
          <w:snapToGrid w:val="0"/>
        </w:rPr>
        <w:t>де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j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=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8</w:t>
      </w:r>
    </w:p>
    <w:p w:rsidR="002B6DC3" w:rsidRDefault="002B6DC3" w:rsidP="002B6DC3">
      <w:pPr>
        <w:rPr>
          <w:snapToGrid w:val="0"/>
        </w:rPr>
      </w:pPr>
    </w:p>
    <w:p w:rsidR="002B6DC3" w:rsidRDefault="008F58DB" w:rsidP="002B6DC3">
      <w:pPr>
        <w:rPr>
          <w:snapToGrid w:val="0"/>
        </w:rPr>
      </w:pPr>
      <w:r w:rsidRPr="002B6DC3">
        <w:rPr>
          <w:snapToGrid w:val="0"/>
        </w:rPr>
        <w:t>Якщо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визначимо</w:t>
      </w:r>
    </w:p>
    <w:p w:rsidR="002B6DC3" w:rsidRDefault="002B6DC3" w:rsidP="002B6DC3">
      <w:pPr>
        <w:rPr>
          <w:snapToGrid w:val="0"/>
        </w:rPr>
      </w:pPr>
    </w:p>
    <w:p w:rsidR="002B6DC3" w:rsidRDefault="00626958" w:rsidP="002B6DC3">
      <w:pPr>
        <w:rPr>
          <w:noProof/>
        </w:rPr>
      </w:pPr>
      <w:r>
        <w:rPr>
          <w:noProof/>
        </w:rPr>
        <w:pict>
          <v:shape id="_x0000_i1029" type="#_x0000_t75" style="width:53.25pt;height:33.75pt" fillcolor="window">
            <v:imagedata r:id="rId11" o:title=""/>
          </v:shape>
        </w:pict>
      </w:r>
    </w:p>
    <w:p w:rsidR="002B6DC3" w:rsidRDefault="002B6DC3" w:rsidP="002B6DC3">
      <w:pPr>
        <w:rPr>
          <w:noProof/>
        </w:rPr>
      </w:pP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через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q</w:t>
      </w:r>
      <w:r w:rsidRPr="002B6DC3">
        <w:rPr>
          <w:snapToGrid w:val="0"/>
          <w:vertAlign w:val="subscript"/>
        </w:rPr>
        <w:t>і</w:t>
      </w:r>
      <w:r w:rsidRPr="002B6DC3">
        <w:rPr>
          <w:snapToGrid w:val="0"/>
        </w:rPr>
        <w:t>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розглядати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очікуваний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(середній)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представника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розряду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момент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Такий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підхід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дозволяє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розробити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кількісні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оцінки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використаний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загальнодержавному,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регіональному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рівні,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час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розробки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прогнозних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оцінок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надходжень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місцевих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бюджетів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Напрямками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подальших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розвідок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бути,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по-перше,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проведення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розрахунків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наявності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статистичних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статистики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анкетних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опитувань,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по-друге,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моделей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марківських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процесів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метою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створення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сприятливих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формування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стратегій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спрямованих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більш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високого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розряду,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тобто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простих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форм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більш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складних.</w:t>
      </w:r>
    </w:p>
    <w:p w:rsidR="00BC0BA6" w:rsidRPr="00806C84" w:rsidRDefault="00BC0BA6" w:rsidP="00BC0BA6">
      <w:pPr>
        <w:pStyle w:val="1"/>
        <w:spacing w:after="0"/>
        <w:ind w:firstLine="720"/>
        <w:rPr>
          <w:b w:val="0"/>
          <w:caps w:val="0"/>
          <w:color w:val="FFFFFF"/>
          <w:szCs w:val="36"/>
          <w:lang w:val="ru-RU"/>
        </w:rPr>
      </w:pPr>
      <w:bookmarkStart w:id="5" w:name="_Toc97289939"/>
      <w:r w:rsidRPr="00806C84">
        <w:rPr>
          <w:b w:val="0"/>
          <w:caps w:val="0"/>
          <w:color w:val="FFFFFF"/>
          <w:szCs w:val="36"/>
        </w:rPr>
        <w:t>оп</w:t>
      </w:r>
      <w:r w:rsidR="007D13CA" w:rsidRPr="00806C84">
        <w:rPr>
          <w:b w:val="0"/>
          <w:caps w:val="0"/>
          <w:color w:val="FFFFFF"/>
          <w:szCs w:val="36"/>
        </w:rPr>
        <w:t>одаткування малий бізнес</w:t>
      </w:r>
    </w:p>
    <w:p w:rsidR="008F58DB" w:rsidRPr="002B6DC3" w:rsidRDefault="002B6DC3" w:rsidP="002B6DC3">
      <w:pPr>
        <w:pStyle w:val="1"/>
        <w:spacing w:after="0"/>
        <w:ind w:firstLine="720"/>
        <w:jc w:val="both"/>
        <w:rPr>
          <w:b w:val="0"/>
        </w:rPr>
      </w:pPr>
      <w:r>
        <w:rPr>
          <w:b w:val="0"/>
        </w:rPr>
        <w:br w:type="page"/>
      </w:r>
      <w:r w:rsidR="008F58DB" w:rsidRPr="002B6DC3">
        <w:rPr>
          <w:b w:val="0"/>
        </w:rPr>
        <w:t>Висновки</w:t>
      </w:r>
      <w:bookmarkEnd w:id="5"/>
    </w:p>
    <w:p w:rsidR="002B6DC3" w:rsidRDefault="002B6DC3" w:rsidP="002B6DC3"/>
    <w:p w:rsidR="008F58DB" w:rsidRPr="002B6DC3" w:rsidRDefault="008F58DB" w:rsidP="002B6DC3">
      <w:pPr>
        <w:rPr>
          <w:snapToGrid w:val="0"/>
        </w:rPr>
      </w:pPr>
      <w:r w:rsidRPr="002B6DC3">
        <w:t>Отже,</w:t>
      </w:r>
      <w:r w:rsidR="002B6DC3">
        <w:t xml:space="preserve"> </w:t>
      </w:r>
      <w:r w:rsidRPr="002B6DC3">
        <w:rPr>
          <w:snapToGrid w:val="0"/>
        </w:rPr>
        <w:t>відповідно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чинного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законодавства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запроваджувати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Сутність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полягає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тому,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установлюється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визначеному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відсотку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виручки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реалізації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продукції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замість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цілого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ряду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саме: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прибуток,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землю,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спеціальне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природних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ресурсів,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відрахування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пенсійного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фонду,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обов'язкове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соціальне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страхування,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комунального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інноваційного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фонду.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Відповідно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чинного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законодавства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існує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підприємців:</w:t>
      </w:r>
    </w:p>
    <w:p w:rsidR="008F58DB" w:rsidRPr="002B6DC3" w:rsidRDefault="008F58DB" w:rsidP="002B6DC3">
      <w:pPr>
        <w:numPr>
          <w:ilvl w:val="0"/>
          <w:numId w:val="21"/>
        </w:numPr>
        <w:ind w:firstLine="720"/>
        <w:rPr>
          <w:snapToGrid w:val="0"/>
        </w:rPr>
      </w:pPr>
      <w:r w:rsidRPr="002B6DC3">
        <w:rPr>
          <w:snapToGrid w:val="0"/>
        </w:rPr>
        <w:t>спрощена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(єдиний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податок);</w:t>
      </w:r>
    </w:p>
    <w:p w:rsidR="008F58DB" w:rsidRPr="002B6DC3" w:rsidRDefault="008F58DB" w:rsidP="002B6DC3">
      <w:pPr>
        <w:numPr>
          <w:ilvl w:val="0"/>
          <w:numId w:val="21"/>
        </w:numPr>
        <w:ind w:firstLine="720"/>
        <w:rPr>
          <w:snapToGrid w:val="0"/>
        </w:rPr>
      </w:pP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податком;</w:t>
      </w:r>
    </w:p>
    <w:p w:rsidR="008F58DB" w:rsidRPr="002B6DC3" w:rsidRDefault="008F58DB" w:rsidP="002B6DC3">
      <w:pPr>
        <w:numPr>
          <w:ilvl w:val="0"/>
          <w:numId w:val="21"/>
        </w:numPr>
        <w:ind w:firstLine="720"/>
        <w:rPr>
          <w:snapToGrid w:val="0"/>
        </w:rPr>
      </w:pPr>
      <w:r w:rsidRPr="002B6DC3">
        <w:rPr>
          <w:snapToGrid w:val="0"/>
        </w:rPr>
        <w:t>традиційна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Якщо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традиційної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вимагає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ніяких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додаткових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застережень,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висуває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ряд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вимог,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підприємцем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обов'язкове.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Ефективність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залежить,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першу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чергу,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прибутку,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воно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своєї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дуже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важлива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проблема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максимізації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валових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мінімізації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валових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витрат.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випадку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особливе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значення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належить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структурі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витрат,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однією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частин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платежі,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фізичні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юридичні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повинні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сплачувати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місцевого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бюджетів.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дуже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велике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значення.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фізичної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вона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повинна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свідоцтво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місцем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реєстрації.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Ставки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встановлюються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місцевими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влади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залежать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зацікавленості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розвитку,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інфраструктури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інше.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фізична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без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утворення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юридичної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ньому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більш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ніж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робітників,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випадку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ставка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збільшується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50%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кожну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додатково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працюючу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особу.</w:t>
      </w:r>
    </w:p>
    <w:p w:rsidR="008F58DB" w:rsidRDefault="008F58DB" w:rsidP="002B6DC3">
      <w:pPr>
        <w:rPr>
          <w:snapToGrid w:val="0"/>
        </w:rPr>
      </w:pPr>
      <w:r w:rsidRPr="002B6DC3">
        <w:rPr>
          <w:snapToGrid w:val="0"/>
        </w:rPr>
        <w:t>Якщо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юридична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ставку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вибирати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сам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6%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виручки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реалізації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продукції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(товарів,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послуг)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без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урахування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акцизного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разі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додану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вартість;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10%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виручки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реалізації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продукції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(товарів,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послуг)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без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урахування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акцизного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разі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включення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ПДВ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складу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податку.</w:t>
      </w:r>
    </w:p>
    <w:p w:rsidR="002B6DC3" w:rsidRPr="002B6DC3" w:rsidRDefault="002B6DC3" w:rsidP="002B6DC3">
      <w:pPr>
        <w:rPr>
          <w:snapToGrid w:val="0"/>
        </w:rPr>
      </w:pPr>
    </w:p>
    <w:p w:rsidR="008F58DB" w:rsidRDefault="008F58DB" w:rsidP="002B6DC3">
      <w:pPr>
        <w:pStyle w:val="1"/>
        <w:spacing w:after="0"/>
        <w:ind w:firstLine="720"/>
        <w:jc w:val="both"/>
        <w:rPr>
          <w:b w:val="0"/>
          <w:snapToGrid w:val="0"/>
        </w:rPr>
      </w:pPr>
      <w:r w:rsidRPr="002B6DC3">
        <w:rPr>
          <w:b w:val="0"/>
          <w:snapToGrid w:val="0"/>
        </w:rPr>
        <w:br w:type="page"/>
      </w:r>
      <w:bookmarkStart w:id="6" w:name="_Toc97289940"/>
      <w:r w:rsidRPr="002B6DC3">
        <w:rPr>
          <w:b w:val="0"/>
          <w:snapToGrid w:val="0"/>
        </w:rPr>
        <w:t>Література</w:t>
      </w:r>
      <w:bookmarkEnd w:id="6"/>
    </w:p>
    <w:p w:rsidR="002B6DC3" w:rsidRPr="002B6DC3" w:rsidRDefault="002B6DC3" w:rsidP="002B6DC3"/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t>Указ</w:t>
      </w:r>
      <w:r w:rsidR="002B6DC3">
        <w:t xml:space="preserve"> </w:t>
      </w:r>
      <w:r w:rsidRPr="002B6DC3">
        <w:t>Президента</w:t>
      </w:r>
      <w:r w:rsidR="002B6DC3">
        <w:t xml:space="preserve"> </w:t>
      </w:r>
      <w:r w:rsidRPr="002B6DC3">
        <w:t>України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28</w:t>
      </w:r>
      <w:r w:rsidR="002B6DC3">
        <w:t xml:space="preserve"> </w:t>
      </w:r>
      <w:r w:rsidRPr="002B6DC3">
        <w:t>червня</w:t>
      </w:r>
      <w:r w:rsidR="002B6DC3">
        <w:t xml:space="preserve"> </w:t>
      </w:r>
      <w:r w:rsidRPr="002B6DC3">
        <w:t>1999</w:t>
      </w:r>
      <w:r w:rsidR="002B6DC3">
        <w:t xml:space="preserve"> </w:t>
      </w:r>
      <w:r w:rsidRPr="002B6DC3">
        <w:t>року</w:t>
      </w:r>
      <w:r w:rsidR="002B6DC3">
        <w:t xml:space="preserve"> </w:t>
      </w:r>
      <w:r w:rsidRPr="002B6DC3">
        <w:t>№</w:t>
      </w:r>
      <w:r w:rsidR="002B6DC3">
        <w:t xml:space="preserve"> </w:t>
      </w:r>
      <w:r w:rsidRPr="002B6DC3">
        <w:t>746/99</w:t>
      </w:r>
      <w:r w:rsidR="002B6DC3">
        <w:t xml:space="preserve"> </w:t>
      </w:r>
      <w:r w:rsidRPr="002B6DC3">
        <w:t>"Про</w:t>
      </w:r>
      <w:r w:rsidR="002B6DC3">
        <w:t xml:space="preserve"> </w:t>
      </w:r>
      <w:r w:rsidRPr="002B6DC3">
        <w:t>внесення</w:t>
      </w:r>
      <w:r w:rsidR="002B6DC3">
        <w:t xml:space="preserve"> </w:t>
      </w:r>
      <w:r w:rsidRPr="002B6DC3">
        <w:t>змін</w:t>
      </w:r>
      <w:r w:rsidR="002B6DC3">
        <w:t xml:space="preserve"> </w:t>
      </w:r>
      <w:r w:rsidRPr="002B6DC3">
        <w:t>в</w:t>
      </w:r>
      <w:r w:rsidR="002B6DC3">
        <w:t xml:space="preserve"> </w:t>
      </w:r>
      <w:r w:rsidRPr="002B6DC3">
        <w:t>Указ</w:t>
      </w:r>
      <w:r w:rsidR="002B6DC3">
        <w:t xml:space="preserve"> </w:t>
      </w:r>
      <w:r w:rsidRPr="002B6DC3">
        <w:t>президента</w:t>
      </w:r>
      <w:r w:rsidR="002B6DC3">
        <w:t xml:space="preserve"> </w:t>
      </w:r>
      <w:r w:rsidRPr="002B6DC3">
        <w:t>України</w:t>
      </w:r>
      <w:r w:rsidR="002B6DC3">
        <w:t xml:space="preserve"> </w:t>
      </w:r>
      <w:r w:rsidRPr="002B6DC3">
        <w:t>від</w:t>
      </w:r>
      <w:r w:rsidR="002B6DC3">
        <w:t xml:space="preserve"> </w:t>
      </w:r>
      <w:r w:rsidRPr="002B6DC3">
        <w:t>03.07.98</w:t>
      </w:r>
      <w:r w:rsidR="002B6DC3">
        <w:t xml:space="preserve"> </w:t>
      </w:r>
      <w:r w:rsidRPr="002B6DC3">
        <w:t>р.</w:t>
      </w:r>
      <w:r w:rsidR="002B6DC3">
        <w:t xml:space="preserve"> </w:t>
      </w:r>
      <w:r w:rsidRPr="002B6DC3">
        <w:t>№727/98</w:t>
      </w:r>
      <w:r w:rsidR="002B6DC3">
        <w:t xml:space="preserve"> </w:t>
      </w:r>
      <w:r w:rsidRPr="002B6DC3">
        <w:t>"Про</w:t>
      </w:r>
      <w:r w:rsidR="002B6DC3">
        <w:t xml:space="preserve"> </w:t>
      </w:r>
      <w:r w:rsidRPr="002B6DC3">
        <w:t>спрощену</w:t>
      </w:r>
      <w:r w:rsidR="002B6DC3">
        <w:t xml:space="preserve"> </w:t>
      </w:r>
      <w:r w:rsidRPr="002B6DC3">
        <w:t>систему</w:t>
      </w:r>
      <w:r w:rsidR="002B6DC3">
        <w:t xml:space="preserve"> </w:t>
      </w:r>
      <w:r w:rsidRPr="002B6DC3">
        <w:t>оподаткування,</w:t>
      </w:r>
      <w:r w:rsidR="002B6DC3">
        <w:t xml:space="preserve"> </w:t>
      </w:r>
      <w:r w:rsidRPr="002B6DC3">
        <w:t>обліку</w:t>
      </w:r>
      <w:r w:rsidR="002B6DC3">
        <w:t xml:space="preserve"> </w:t>
      </w:r>
      <w:r w:rsidRPr="002B6DC3">
        <w:t>та</w:t>
      </w:r>
      <w:r w:rsidR="002B6DC3">
        <w:t xml:space="preserve"> </w:t>
      </w:r>
      <w:r w:rsidRPr="002B6DC3">
        <w:t>звітності</w:t>
      </w:r>
      <w:r w:rsidR="002B6DC3">
        <w:t xml:space="preserve"> </w:t>
      </w:r>
      <w:r w:rsidRPr="002B6DC3">
        <w:t>суб'єктів</w:t>
      </w:r>
      <w:r w:rsidR="002B6DC3">
        <w:t xml:space="preserve"> </w:t>
      </w:r>
      <w:r w:rsidRPr="002B6DC3">
        <w:t>малого</w:t>
      </w:r>
      <w:r w:rsidR="002B6DC3">
        <w:t xml:space="preserve"> </w:t>
      </w:r>
      <w:r w:rsidRPr="002B6DC3">
        <w:t>підприємництва",</w:t>
      </w:r>
      <w:r w:rsidR="002B6DC3">
        <w:t xml:space="preserve"> </w:t>
      </w:r>
      <w:r w:rsidRPr="002B6DC3">
        <w:t>який</w:t>
      </w:r>
      <w:r w:rsidR="002B6DC3">
        <w:t xml:space="preserve"> </w:t>
      </w:r>
      <w:r w:rsidRPr="002B6DC3">
        <w:t>набрав</w:t>
      </w:r>
      <w:r w:rsidR="002B6DC3">
        <w:t xml:space="preserve"> </w:t>
      </w:r>
      <w:r w:rsidRPr="002B6DC3">
        <w:t>сили</w:t>
      </w:r>
      <w:r w:rsidR="002B6DC3">
        <w:t xml:space="preserve"> </w:t>
      </w:r>
      <w:r w:rsidRPr="002B6DC3">
        <w:t>з</w:t>
      </w:r>
      <w:r w:rsidR="002B6DC3">
        <w:t xml:space="preserve"> </w:t>
      </w:r>
      <w:r w:rsidRPr="002B6DC3">
        <w:t>19.09.99</w:t>
      </w:r>
      <w:r w:rsidR="002B6DC3">
        <w:t xml:space="preserve"> </w:t>
      </w:r>
      <w:r w:rsidRPr="002B6DC3">
        <w:t>р.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Александров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А.М.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Финансы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социализма.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М.: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Финансы,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1965.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Андрущенко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В.Л.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Фінансова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думка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XX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столітті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(Теоретична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концептуалізація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наукова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проблематика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фінансів).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Львів: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Каменяр,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2000.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Бланкарт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Ш.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фінанси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умовах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демократії.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К.: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Либідь,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2000.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Василик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О.Д.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фінанси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Навч.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посібник.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К.: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Вища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школа,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2002.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Василик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О.Д.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Теорія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фінансів.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К.: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НІОС,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2000.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Василик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О.Д.,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Павлюк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К.В.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Удосконалення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//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Фінанси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1997.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№10.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Гега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П.Т.,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Л.М.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Основи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права: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Навч.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посіб.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3-тє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вид.,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випр.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доп.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К.: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Т-во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"Знання",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КОО,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2003.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302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Годме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П.М.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Финансовое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право.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М.: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Прогресс,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1978.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Данілов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О.Д.,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Жеребних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A.M.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відрахування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цільових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фондів: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Навчальний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посібник.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Ірпінь: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Академія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ДПС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2001.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459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</w:pPr>
      <w:r w:rsidRPr="002B6DC3">
        <w:t>Данілов</w:t>
      </w:r>
      <w:r w:rsidR="002B6DC3">
        <w:t xml:space="preserve"> </w:t>
      </w:r>
      <w:r w:rsidRPr="002B6DC3">
        <w:t>О.Д.,</w:t>
      </w:r>
      <w:r w:rsidR="002B6DC3">
        <w:t xml:space="preserve"> </w:t>
      </w:r>
      <w:r w:rsidRPr="002B6DC3">
        <w:t>Фліссак</w:t>
      </w:r>
      <w:r w:rsidR="002B6DC3">
        <w:t xml:space="preserve"> </w:t>
      </w:r>
      <w:r w:rsidRPr="002B6DC3">
        <w:t>Н.П.</w:t>
      </w:r>
      <w:r w:rsidR="002B6DC3">
        <w:t xml:space="preserve"> </w:t>
      </w:r>
      <w:r w:rsidRPr="002B6DC3">
        <w:t>Податкова</w:t>
      </w:r>
      <w:r w:rsidR="002B6DC3">
        <w:t xml:space="preserve"> </w:t>
      </w:r>
      <w:r w:rsidRPr="002B6DC3">
        <w:t>система</w:t>
      </w:r>
      <w:r w:rsidR="002B6DC3">
        <w:t xml:space="preserve"> </w:t>
      </w:r>
      <w:r w:rsidRPr="002B6DC3">
        <w:t>та</w:t>
      </w:r>
      <w:r w:rsidR="002B6DC3">
        <w:t xml:space="preserve"> </w:t>
      </w:r>
      <w:r w:rsidRPr="002B6DC3">
        <w:t>шляхи</w:t>
      </w:r>
      <w:r w:rsidR="002B6DC3">
        <w:t xml:space="preserve"> </w:t>
      </w:r>
      <w:r w:rsidRPr="002B6DC3">
        <w:t>її</w:t>
      </w:r>
      <w:r w:rsidR="002B6DC3">
        <w:t xml:space="preserve"> </w:t>
      </w:r>
      <w:r w:rsidRPr="002B6DC3">
        <w:t>реформування:</w:t>
      </w:r>
      <w:r w:rsidR="002B6DC3">
        <w:t xml:space="preserve"> </w:t>
      </w:r>
      <w:r w:rsidRPr="002B6DC3">
        <w:t>Навч.</w:t>
      </w:r>
      <w:r w:rsidR="002B6DC3">
        <w:t xml:space="preserve"> </w:t>
      </w:r>
      <w:r w:rsidRPr="002B6DC3">
        <w:t>посібник.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К.:</w:t>
      </w:r>
      <w:r w:rsidR="002B6DC3">
        <w:t xml:space="preserve"> </w:t>
      </w:r>
      <w:r w:rsidRPr="002B6DC3">
        <w:t>Парламентське</w:t>
      </w:r>
      <w:r w:rsidR="002B6DC3">
        <w:t xml:space="preserve"> </w:t>
      </w:r>
      <w:r w:rsidRPr="002B6DC3">
        <w:t>вид-во,</w:t>
      </w:r>
      <w:r w:rsidR="002B6DC3">
        <w:t xml:space="preserve"> </w:t>
      </w:r>
      <w:r w:rsidRPr="002B6DC3">
        <w:t>2001.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216</w:t>
      </w:r>
      <w:r w:rsidR="002B6DC3">
        <w:t xml:space="preserve"> </w:t>
      </w:r>
      <w:r w:rsidRPr="002B6DC3">
        <w:t>с.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Державні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фінанси: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Теорія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практика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перехідного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періоду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Центральній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Європі.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К.: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Основи,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1998.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Кожем'якіна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С.М.,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Козачук,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Н.Ф.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Доцільність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//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Формування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ринкових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відносин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2004.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№4.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119-123.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Копченко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Оцінка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процесу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впровадження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прикладі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автономної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республіки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Крим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//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Банківська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справа.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2004.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№4.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57-62.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</w:pPr>
      <w:r w:rsidRPr="002B6DC3">
        <w:t>Крисоватий</w:t>
      </w:r>
      <w:r w:rsidR="002B6DC3">
        <w:t xml:space="preserve"> </w:t>
      </w:r>
      <w:r w:rsidRPr="002B6DC3">
        <w:t>A.I.,</w:t>
      </w:r>
      <w:r w:rsidR="002B6DC3">
        <w:t xml:space="preserve"> </w:t>
      </w:r>
      <w:r w:rsidRPr="002B6DC3">
        <w:t>Десятнюк</w:t>
      </w:r>
      <w:r w:rsidR="002B6DC3">
        <w:t xml:space="preserve"> </w:t>
      </w:r>
      <w:r w:rsidRPr="002B6DC3">
        <w:t>О.М.</w:t>
      </w:r>
      <w:r w:rsidR="002B6DC3">
        <w:t xml:space="preserve"> </w:t>
      </w:r>
      <w:r w:rsidRPr="002B6DC3">
        <w:t>Податкова</w:t>
      </w:r>
      <w:r w:rsidR="002B6DC3">
        <w:t xml:space="preserve"> </w:t>
      </w:r>
      <w:r w:rsidRPr="002B6DC3">
        <w:t>система:</w:t>
      </w:r>
      <w:r w:rsidR="002B6DC3">
        <w:t xml:space="preserve"> </w:t>
      </w:r>
      <w:r w:rsidRPr="002B6DC3">
        <w:t>Навчальний</w:t>
      </w:r>
      <w:r w:rsidR="002B6DC3">
        <w:t xml:space="preserve"> </w:t>
      </w:r>
      <w:r w:rsidRPr="002B6DC3">
        <w:t>посібник.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Тернопіль:</w:t>
      </w:r>
      <w:r w:rsidR="002B6DC3">
        <w:t xml:space="preserve"> </w:t>
      </w:r>
      <w:r w:rsidRPr="002B6DC3">
        <w:t>Карт-бланш,</w:t>
      </w:r>
      <w:r w:rsidR="002B6DC3">
        <w:t xml:space="preserve"> </w:t>
      </w:r>
      <w:r w:rsidRPr="002B6DC3">
        <w:t>2004.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331</w:t>
      </w:r>
      <w:r w:rsidR="002B6DC3">
        <w:t xml:space="preserve"> </w:t>
      </w:r>
      <w:r w:rsidRPr="002B6DC3">
        <w:t>с.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Кукукина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Управление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финансами: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Учебное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пособие.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М.: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Юристъ,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2001.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Кучерявенко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Н.П.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Основы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налогового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права.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Харьков: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Эспада,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1996.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Либерман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Я.Г.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Государственный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бюджет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СССР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новых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условиях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хозяйствования.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М.: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Наука,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1970.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Литвиненко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Я.В.,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Литвиненко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Т.Є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Шляхи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удосконалення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//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Вісник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служби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2001.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8.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17-19.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Луніна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фінанси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перехідний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період.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X.: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Форт,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2000.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</w:pPr>
      <w:r w:rsidRPr="002B6DC3">
        <w:rPr>
          <w:snapToGrid w:val="0"/>
        </w:rPr>
        <w:t>Ляшенко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В.І.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Моделювання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напрямків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удосконалення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застосування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//</w:t>
      </w:r>
      <w:r w:rsidR="002B6DC3">
        <w:rPr>
          <w:snapToGrid w:val="0"/>
        </w:rPr>
        <w:t xml:space="preserve"> </w:t>
      </w:r>
      <w:r w:rsidRPr="002B6DC3">
        <w:t>Вісник</w:t>
      </w:r>
      <w:r w:rsidR="002B6DC3">
        <w:t xml:space="preserve"> </w:t>
      </w:r>
      <w:r w:rsidRPr="002B6DC3">
        <w:t>академії</w:t>
      </w:r>
      <w:r w:rsidR="002B6DC3">
        <w:t xml:space="preserve"> </w:t>
      </w:r>
      <w:r w:rsidRPr="002B6DC3">
        <w:t>економічних</w:t>
      </w:r>
      <w:r w:rsidR="002B6DC3">
        <w:t xml:space="preserve"> </w:t>
      </w:r>
      <w:r w:rsidRPr="002B6DC3">
        <w:t>наук</w:t>
      </w:r>
      <w:r w:rsidR="002B6DC3">
        <w:t xml:space="preserve"> </w:t>
      </w:r>
      <w:r w:rsidRPr="002B6DC3">
        <w:t>України.</w:t>
      </w:r>
      <w:r w:rsidR="002B6DC3">
        <w:t xml:space="preserve"> </w:t>
      </w:r>
      <w:r w:rsidRPr="002B6DC3">
        <w:t>2004.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№1.</w:t>
      </w:r>
      <w:r w:rsidR="002B6DC3">
        <w:t xml:space="preserve"> </w:t>
      </w:r>
      <w:r w:rsidRPr="002B6DC3">
        <w:t>–</w:t>
      </w:r>
      <w:r w:rsidR="002B6DC3">
        <w:t xml:space="preserve"> </w:t>
      </w:r>
      <w:r w:rsidRPr="002B6DC3">
        <w:t>С.</w:t>
      </w:r>
      <w:r w:rsidR="002B6DC3">
        <w:t xml:space="preserve"> </w:t>
      </w:r>
      <w:r w:rsidRPr="002B6DC3">
        <w:t>60-66.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Панасюк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В.М.,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Ковальчук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Є.К.,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Бобрівець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С.В.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облік: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Навчальний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посібник.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Тернопіль: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Карт-бланш,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2002.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260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Федосов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В.М.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Современный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капитализм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налоги: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вопросы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методологии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теории.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К.,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1987.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Федосов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В.М.,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Опарін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В.М.,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П'ятаченко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Г.О.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К.: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Либідь,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1994.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Финансы: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Учебник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вузов.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М.: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Юрайт-Перспектива,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2000.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Финансы: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Учебное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пособие.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М.: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ФиС,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2000.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Фінанси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Підручник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/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Керівник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авт.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кол.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наук.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ред.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проф.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А.М.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Поддєрьогін.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3-тє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вид.,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перероб.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доп.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К.: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КНЕУ,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2000.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460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с.</w:t>
      </w:r>
    </w:p>
    <w:p w:rsidR="008F58DB" w:rsidRPr="002B6DC3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Юрій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C.I.,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Квасовський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О.Р.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Фіскальна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стимулююча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ефективність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режимів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//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Фінанси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2002.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№8.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C.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63-70.</w:t>
      </w:r>
    </w:p>
    <w:p w:rsidR="008F58DB" w:rsidRDefault="008F58DB" w:rsidP="002B6DC3">
      <w:pPr>
        <w:numPr>
          <w:ilvl w:val="0"/>
          <w:numId w:val="3"/>
        </w:numPr>
        <w:ind w:left="0" w:firstLine="0"/>
        <w:rPr>
          <w:snapToGrid w:val="0"/>
        </w:rPr>
      </w:pPr>
      <w:r w:rsidRPr="002B6DC3">
        <w:rPr>
          <w:snapToGrid w:val="0"/>
        </w:rPr>
        <w:t>Юрій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С.І.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Бюджетна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К.: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НІОС,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2000.</w:t>
      </w:r>
    </w:p>
    <w:p w:rsidR="008F58DB" w:rsidRDefault="008F58DB" w:rsidP="002B6DC3">
      <w:pPr>
        <w:pStyle w:val="a5"/>
        <w:ind w:firstLine="720"/>
        <w:jc w:val="both"/>
      </w:pPr>
      <w:r w:rsidRPr="002B6DC3">
        <w:t>Додаток</w:t>
      </w:r>
      <w:r w:rsidR="002B6DC3">
        <w:t xml:space="preserve"> </w:t>
      </w:r>
      <w:r w:rsidRPr="002B6DC3">
        <w:rPr>
          <w:noProof/>
        </w:rPr>
        <w:t>1</w:t>
      </w:r>
    </w:p>
    <w:p w:rsidR="002B6DC3" w:rsidRPr="002B6DC3" w:rsidRDefault="002B6DC3" w:rsidP="002B6DC3"/>
    <w:p w:rsidR="008F58DB" w:rsidRDefault="00626958" w:rsidP="002B6DC3">
      <w:pPr>
        <w:rPr>
          <w:snapToGrid w:val="0"/>
        </w:rPr>
      </w:pPr>
      <w:r>
        <w:rPr>
          <w:snapToGrid w:val="0"/>
        </w:rPr>
        <w:pict>
          <v:shape id="_x0000_i1030" type="#_x0000_t75" style="width:321.75pt;height:366pt" fillcolor="window">
            <v:imagedata r:id="rId12" o:title=""/>
          </v:shape>
        </w:pict>
      </w:r>
    </w:p>
    <w:p w:rsidR="002B6DC3" w:rsidRPr="002B6DC3" w:rsidRDefault="002B6DC3" w:rsidP="002B6DC3">
      <w:pPr>
        <w:rPr>
          <w:snapToGrid w:val="0"/>
        </w:rPr>
      </w:pPr>
    </w:p>
    <w:p w:rsidR="008F58DB" w:rsidRDefault="008F58DB" w:rsidP="002B6DC3">
      <w:pPr>
        <w:pStyle w:val="a5"/>
        <w:ind w:firstLine="720"/>
        <w:jc w:val="both"/>
      </w:pPr>
      <w:r w:rsidRPr="002B6DC3">
        <w:br w:type="page"/>
        <w:t>Додаток</w:t>
      </w:r>
      <w:r w:rsidR="002B6DC3">
        <w:t xml:space="preserve"> </w:t>
      </w:r>
      <w:r w:rsidRPr="002B6DC3">
        <w:rPr>
          <w:noProof/>
        </w:rPr>
        <w:t>2</w:t>
      </w:r>
    </w:p>
    <w:p w:rsidR="002B6DC3" w:rsidRPr="002B6DC3" w:rsidRDefault="002B6DC3" w:rsidP="002B6DC3"/>
    <w:p w:rsidR="008F58DB" w:rsidRDefault="00626958" w:rsidP="002B6DC3">
      <w:pPr>
        <w:rPr>
          <w:snapToGrid w:val="0"/>
        </w:rPr>
      </w:pPr>
      <w:r>
        <w:rPr>
          <w:snapToGrid w:val="0"/>
        </w:rPr>
        <w:pict>
          <v:shape id="_x0000_i1031" type="#_x0000_t75" style="width:327pt;height:491.25pt" fillcolor="window">
            <v:imagedata r:id="rId13" o:title=""/>
          </v:shape>
        </w:pict>
      </w:r>
    </w:p>
    <w:p w:rsidR="002B6DC3" w:rsidRPr="002B6DC3" w:rsidRDefault="002B6DC3" w:rsidP="002B6DC3">
      <w:pPr>
        <w:rPr>
          <w:snapToGrid w:val="0"/>
        </w:rPr>
      </w:pPr>
    </w:p>
    <w:p w:rsidR="008F58DB" w:rsidRDefault="008F58DB" w:rsidP="002B6DC3">
      <w:pPr>
        <w:pStyle w:val="a5"/>
        <w:ind w:firstLine="720"/>
        <w:jc w:val="both"/>
      </w:pPr>
      <w:r w:rsidRPr="002B6DC3">
        <w:br w:type="page"/>
        <w:t>Додаток</w:t>
      </w:r>
      <w:r w:rsidR="002B6DC3">
        <w:t xml:space="preserve"> </w:t>
      </w:r>
      <w:r w:rsidRPr="002B6DC3">
        <w:rPr>
          <w:noProof/>
        </w:rPr>
        <w:t>3</w:t>
      </w:r>
    </w:p>
    <w:p w:rsidR="002B6DC3" w:rsidRPr="002B6DC3" w:rsidRDefault="002B6DC3" w:rsidP="002B6DC3"/>
    <w:p w:rsidR="008F58DB" w:rsidRDefault="00626958" w:rsidP="002B6DC3">
      <w:pPr>
        <w:rPr>
          <w:snapToGrid w:val="0"/>
        </w:rPr>
      </w:pPr>
      <w:r>
        <w:rPr>
          <w:snapToGrid w:val="0"/>
        </w:rPr>
        <w:pict>
          <v:shape id="_x0000_i1032" type="#_x0000_t75" style="width:324.75pt;height:504.75pt" fillcolor="window">
            <v:imagedata r:id="rId14" o:title=""/>
          </v:shape>
        </w:pict>
      </w:r>
    </w:p>
    <w:p w:rsidR="002B6DC3" w:rsidRPr="002B6DC3" w:rsidRDefault="002B6DC3" w:rsidP="002B6DC3">
      <w:pPr>
        <w:rPr>
          <w:snapToGrid w:val="0"/>
        </w:rPr>
      </w:pPr>
    </w:p>
    <w:p w:rsidR="008F58DB" w:rsidRDefault="008F58DB" w:rsidP="002B6DC3">
      <w:pPr>
        <w:pStyle w:val="a5"/>
        <w:ind w:firstLine="720"/>
        <w:jc w:val="both"/>
      </w:pPr>
      <w:r w:rsidRPr="002B6DC3">
        <w:br w:type="page"/>
        <w:t>Додаток</w:t>
      </w:r>
      <w:r w:rsidR="002B6DC3">
        <w:t xml:space="preserve"> </w:t>
      </w:r>
      <w:r w:rsidRPr="002B6DC3">
        <w:rPr>
          <w:noProof/>
        </w:rPr>
        <w:t>4</w:t>
      </w:r>
    </w:p>
    <w:p w:rsidR="002B6DC3" w:rsidRPr="002B6DC3" w:rsidRDefault="002B6DC3" w:rsidP="002B6DC3"/>
    <w:p w:rsidR="008F58DB" w:rsidRDefault="00626958" w:rsidP="002B6DC3">
      <w:pPr>
        <w:rPr>
          <w:snapToGrid w:val="0"/>
        </w:rPr>
      </w:pPr>
      <w:r>
        <w:rPr>
          <w:snapToGrid w:val="0"/>
        </w:rPr>
        <w:pict>
          <v:shape id="_x0000_i1033" type="#_x0000_t75" style="width:310.5pt;height:501pt" fillcolor="window">
            <v:imagedata r:id="rId15" o:title=""/>
          </v:shape>
        </w:pict>
      </w:r>
    </w:p>
    <w:p w:rsidR="002B6DC3" w:rsidRPr="002B6DC3" w:rsidRDefault="002B6DC3" w:rsidP="002B6DC3">
      <w:pPr>
        <w:rPr>
          <w:snapToGrid w:val="0"/>
        </w:rPr>
      </w:pPr>
    </w:p>
    <w:p w:rsidR="008F58DB" w:rsidRDefault="008F58DB" w:rsidP="002B6DC3">
      <w:pPr>
        <w:pStyle w:val="a5"/>
        <w:ind w:firstLine="720"/>
        <w:jc w:val="both"/>
      </w:pPr>
      <w:r w:rsidRPr="002B6DC3">
        <w:br w:type="page"/>
        <w:t>Додаток</w:t>
      </w:r>
      <w:r w:rsidR="002B6DC3">
        <w:t xml:space="preserve"> </w:t>
      </w:r>
      <w:r w:rsidRPr="002B6DC3">
        <w:rPr>
          <w:noProof/>
        </w:rPr>
        <w:t>5</w:t>
      </w:r>
    </w:p>
    <w:p w:rsidR="002B6DC3" w:rsidRPr="002B6DC3" w:rsidRDefault="002B6DC3" w:rsidP="002B6DC3"/>
    <w:p w:rsidR="008F58DB" w:rsidRDefault="00626958" w:rsidP="002B6DC3">
      <w:pPr>
        <w:rPr>
          <w:snapToGrid w:val="0"/>
        </w:rPr>
      </w:pPr>
      <w:r>
        <w:rPr>
          <w:snapToGrid w:val="0"/>
        </w:rPr>
        <w:pict>
          <v:shape id="_x0000_i1034" type="#_x0000_t75" style="width:328.5pt;height:378pt" fillcolor="window">
            <v:imagedata r:id="rId16" o:title=""/>
          </v:shape>
        </w:pict>
      </w:r>
    </w:p>
    <w:p w:rsidR="002B6DC3" w:rsidRPr="002B6DC3" w:rsidRDefault="002B6DC3" w:rsidP="002B6DC3">
      <w:pPr>
        <w:rPr>
          <w:snapToGrid w:val="0"/>
        </w:rPr>
      </w:pPr>
    </w:p>
    <w:p w:rsidR="008F58DB" w:rsidRDefault="008F58DB" w:rsidP="002B6DC3">
      <w:pPr>
        <w:pStyle w:val="a5"/>
        <w:ind w:firstLine="720"/>
        <w:jc w:val="both"/>
      </w:pPr>
      <w:r w:rsidRPr="002B6DC3">
        <w:rPr>
          <w:snapToGrid w:val="0"/>
        </w:rPr>
        <w:br w:type="page"/>
      </w:r>
      <w:r w:rsidRPr="002B6DC3">
        <w:t>Додаток</w:t>
      </w:r>
      <w:r w:rsidR="002B6DC3">
        <w:t xml:space="preserve"> </w:t>
      </w:r>
      <w:r w:rsidRPr="002B6DC3">
        <w:rPr>
          <w:noProof/>
        </w:rPr>
        <w:t>6</w:t>
      </w:r>
    </w:p>
    <w:p w:rsidR="002B6DC3" w:rsidRPr="002B6DC3" w:rsidRDefault="002B6DC3" w:rsidP="002B6DC3"/>
    <w:p w:rsidR="008F58DB" w:rsidRPr="002B6DC3" w:rsidRDefault="00626958" w:rsidP="002B6DC3">
      <w:pPr>
        <w:rPr>
          <w:snapToGrid w:val="0"/>
        </w:rPr>
      </w:pPr>
      <w:r>
        <w:rPr>
          <w:snapToGrid w:val="0"/>
        </w:rPr>
        <w:pict>
          <v:shape id="_x0000_i1035" type="#_x0000_t75" style="width:318.75pt;height:299.25pt" fillcolor="window">
            <v:imagedata r:id="rId17" o:title=""/>
          </v:shape>
        </w:pict>
      </w:r>
    </w:p>
    <w:p w:rsidR="008F58DB" w:rsidRPr="002B6DC3" w:rsidRDefault="008F58DB" w:rsidP="002B6DC3"/>
    <w:p w:rsidR="008F58DB" w:rsidRPr="002B6DC3" w:rsidRDefault="00E53F14" w:rsidP="002B6DC3">
      <w:pPr>
        <w:pStyle w:val="a5"/>
        <w:ind w:firstLine="720"/>
        <w:jc w:val="both"/>
      </w:pPr>
      <w:r>
        <w:br w:type="page"/>
      </w:r>
      <w:r w:rsidR="008F58DB" w:rsidRPr="002B6DC3">
        <w:t>Доповнення</w:t>
      </w:r>
    </w:p>
    <w:p w:rsidR="008F58DB" w:rsidRPr="002B6DC3" w:rsidRDefault="008F58DB" w:rsidP="002B6DC3">
      <w:pPr>
        <w:rPr>
          <w:snapToGrid w:val="0"/>
        </w:rPr>
      </w:pPr>
    </w:p>
    <w:p w:rsidR="008F58DB" w:rsidRPr="002B6DC3" w:rsidRDefault="008F58DB" w:rsidP="002B6DC3">
      <w:pPr>
        <w:pStyle w:val="1"/>
        <w:spacing w:after="0"/>
        <w:ind w:firstLine="720"/>
        <w:jc w:val="both"/>
        <w:rPr>
          <w:b w:val="0"/>
          <w:snapToGrid w:val="0"/>
        </w:rPr>
      </w:pPr>
      <w:r w:rsidRPr="002B6DC3">
        <w:rPr>
          <w:b w:val="0"/>
          <w:snapToGrid w:val="0"/>
        </w:rPr>
        <w:t>Фіскальна</w:t>
      </w:r>
      <w:r w:rsidR="002B6DC3">
        <w:rPr>
          <w:b w:val="0"/>
          <w:snapToGrid w:val="0"/>
        </w:rPr>
        <w:t xml:space="preserve"> </w:t>
      </w:r>
      <w:r w:rsidRPr="002B6DC3">
        <w:rPr>
          <w:b w:val="0"/>
          <w:snapToGrid w:val="0"/>
        </w:rPr>
        <w:t>і</w:t>
      </w:r>
      <w:r w:rsidR="002B6DC3">
        <w:rPr>
          <w:b w:val="0"/>
          <w:snapToGrid w:val="0"/>
        </w:rPr>
        <w:t xml:space="preserve"> </w:t>
      </w:r>
      <w:r w:rsidRPr="002B6DC3">
        <w:rPr>
          <w:b w:val="0"/>
          <w:snapToGrid w:val="0"/>
        </w:rPr>
        <w:t>стимулююча</w:t>
      </w:r>
      <w:r w:rsidR="002B6DC3">
        <w:rPr>
          <w:b w:val="0"/>
          <w:snapToGrid w:val="0"/>
        </w:rPr>
        <w:t xml:space="preserve"> </w:t>
      </w:r>
      <w:r w:rsidRPr="002B6DC3">
        <w:rPr>
          <w:b w:val="0"/>
          <w:snapToGrid w:val="0"/>
        </w:rPr>
        <w:t>ефективність</w:t>
      </w:r>
      <w:r w:rsidR="002B6DC3">
        <w:rPr>
          <w:b w:val="0"/>
          <w:snapToGrid w:val="0"/>
        </w:rPr>
        <w:t xml:space="preserve"> </w:t>
      </w:r>
      <w:r w:rsidRPr="002B6DC3">
        <w:rPr>
          <w:b w:val="0"/>
          <w:snapToGrid w:val="0"/>
        </w:rPr>
        <w:t>спрощених</w:t>
      </w:r>
      <w:r w:rsidR="002B6DC3">
        <w:rPr>
          <w:b w:val="0"/>
          <w:snapToGrid w:val="0"/>
        </w:rPr>
        <w:t xml:space="preserve"> </w:t>
      </w:r>
      <w:r w:rsidRPr="002B6DC3">
        <w:rPr>
          <w:b w:val="0"/>
          <w:snapToGrid w:val="0"/>
        </w:rPr>
        <w:t>режимів</w:t>
      </w:r>
      <w:r w:rsidR="002B6DC3">
        <w:rPr>
          <w:b w:val="0"/>
          <w:snapToGrid w:val="0"/>
        </w:rPr>
        <w:t xml:space="preserve"> </w:t>
      </w:r>
      <w:r w:rsidRPr="002B6DC3">
        <w:rPr>
          <w:b w:val="0"/>
          <w:snapToGrid w:val="0"/>
        </w:rPr>
        <w:t>оподаткування</w:t>
      </w:r>
      <w:r w:rsidR="002B6DC3">
        <w:rPr>
          <w:b w:val="0"/>
          <w:snapToGrid w:val="0"/>
        </w:rPr>
        <w:t xml:space="preserve"> </w:t>
      </w:r>
      <w:r w:rsidRPr="002B6DC3">
        <w:rPr>
          <w:b w:val="0"/>
          <w:snapToGrid w:val="0"/>
        </w:rPr>
        <w:t>для</w:t>
      </w:r>
      <w:r w:rsidR="002B6DC3">
        <w:rPr>
          <w:b w:val="0"/>
          <w:snapToGrid w:val="0"/>
        </w:rPr>
        <w:t xml:space="preserve"> </w:t>
      </w:r>
      <w:r w:rsidRPr="002B6DC3">
        <w:rPr>
          <w:b w:val="0"/>
          <w:snapToGrid w:val="0"/>
        </w:rPr>
        <w:t>приватних</w:t>
      </w:r>
      <w:r w:rsidR="002B6DC3">
        <w:rPr>
          <w:b w:val="0"/>
          <w:snapToGrid w:val="0"/>
        </w:rPr>
        <w:t xml:space="preserve"> </w:t>
      </w:r>
      <w:r w:rsidRPr="002B6DC3">
        <w:rPr>
          <w:b w:val="0"/>
          <w:snapToGrid w:val="0"/>
        </w:rPr>
        <w:t>підприємців</w:t>
      </w:r>
    </w:p>
    <w:p w:rsidR="00E53F14" w:rsidRDefault="00E53F14" w:rsidP="002B6DC3">
      <w:pPr>
        <w:rPr>
          <w:snapToGrid w:val="0"/>
        </w:rPr>
      </w:pP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Питання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доцільності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збереження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чинних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режимів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набуває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дедалі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значнішого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суспільного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резонансу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особливої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актуальності.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неупереджено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нього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ретельно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розглянемо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наслідки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режимів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весь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період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законодавчих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актів.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Зупинимося,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зокрема,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фіскальній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стимулюючій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ефективності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кардинально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методів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фіску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бо,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по-перше,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без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статусу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юридичної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становлять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переважну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більшість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серед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порівнювати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чисельність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чинних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фізичних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упродовж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1991-2001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кількість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останніх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окремі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була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вищою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2,7-9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разів,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середньому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десятиріччя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5,9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рази.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По-друге,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свідчить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запропонований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розробниками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проект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глави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98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кодексу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"Спрощена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обліку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підприємництва",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найбільше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зачіпає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інтереси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саме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цієї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категорії.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етапі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становлення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пошуку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ефективних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технологій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перелічені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курсовій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роботі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способи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фіску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без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статусу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юридичної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загалом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зарекомендували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себе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позитивно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різних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аспектах.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Головним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чином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завдяки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складних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несприятливих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соціально-економічних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обставинах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чисельність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зареєстрованих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фізичних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упродовж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1999-2003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неухильно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зростала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середньому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майже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100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тис.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щорічно.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Нині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цифра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сягнула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приблизно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млн.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250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тис.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причому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майже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половина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схемами.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порівняння,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серед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юридичних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порядок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розрахунків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скарбницею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обрало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лише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кожне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третє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чинне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підприємство.)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Протягом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2003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одержаних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підприємцями,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надали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перевагу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методам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надійшло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зведеного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бюджету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понад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1,2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млрд.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(без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урахування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вони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сплачують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загальних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підставах),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числі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230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млн.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(кількість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близько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320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тис.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осіб),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980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млн.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(кількість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близько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270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тис.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осіб).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Крім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цього,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січні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вересні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2002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трудовими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угодами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працювало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приблизно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півмільйона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громадян,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котрим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було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виплачено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заробітну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понад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млн.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грн.,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якої,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речі,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було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утримано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перераховано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бюджетів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місцевого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самоврядування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41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млн.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Однією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основних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переходу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спосіб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ринкової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торгівлі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надання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супутніх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послуг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розміром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обов'язкова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регулярна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ринкового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збору.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Звідси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випливає,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обсяги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надходжень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ринкового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значною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мірою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взаємопов'язані.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аналізу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фіскальної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ефективності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зазначеного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радикально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методу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доречно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використовувати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обидва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показники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(табл.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1).</w:t>
      </w:r>
    </w:p>
    <w:p w:rsidR="00E53F14" w:rsidRDefault="00E53F14" w:rsidP="002B6DC3">
      <w:pPr>
        <w:pStyle w:val="a5"/>
        <w:ind w:firstLine="720"/>
        <w:jc w:val="both"/>
      </w:pPr>
    </w:p>
    <w:p w:rsidR="008F58DB" w:rsidRPr="002B6DC3" w:rsidRDefault="008F58DB" w:rsidP="00E53F14">
      <w:pPr>
        <w:pStyle w:val="a5"/>
        <w:ind w:firstLine="720"/>
        <w:jc w:val="both"/>
        <w:rPr>
          <w:snapToGrid w:val="0"/>
        </w:rPr>
      </w:pPr>
      <w:r w:rsidRPr="002B6DC3">
        <w:t>Таблиця</w:t>
      </w:r>
      <w:r w:rsidR="002B6DC3">
        <w:t xml:space="preserve"> </w:t>
      </w:r>
      <w:r w:rsidRPr="002B6DC3">
        <w:rPr>
          <w:noProof/>
        </w:rPr>
        <w:t>1</w:t>
      </w:r>
      <w:r w:rsidR="00E53F14">
        <w:t xml:space="preserve"> </w:t>
      </w:r>
      <w:r w:rsidRPr="002B6DC3">
        <w:rPr>
          <w:snapToGrid w:val="0"/>
        </w:rPr>
        <w:t>Динаміка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надходжень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ринкового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1999-2003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даними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ДПА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України)</w:t>
      </w:r>
    </w:p>
    <w:tbl>
      <w:tblPr>
        <w:tblW w:w="8893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567"/>
        <w:gridCol w:w="709"/>
        <w:gridCol w:w="709"/>
        <w:gridCol w:w="567"/>
        <w:gridCol w:w="708"/>
        <w:gridCol w:w="567"/>
        <w:gridCol w:w="567"/>
        <w:gridCol w:w="741"/>
        <w:gridCol w:w="741"/>
      </w:tblGrid>
      <w:tr w:rsidR="008F58DB" w:rsidRPr="00E53F14" w:rsidTr="00E53F14">
        <w:trPr>
          <w:cantSplit/>
          <w:trHeight w:val="240"/>
        </w:trPr>
        <w:tc>
          <w:tcPr>
            <w:tcW w:w="3017" w:type="dxa"/>
            <w:vMerge w:val="restart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Показники</w:t>
            </w:r>
          </w:p>
        </w:tc>
        <w:tc>
          <w:tcPr>
            <w:tcW w:w="567" w:type="dxa"/>
            <w:vMerge w:val="restart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1999</w:t>
            </w:r>
          </w:p>
        </w:tc>
        <w:tc>
          <w:tcPr>
            <w:tcW w:w="709" w:type="dxa"/>
            <w:vMerge w:val="restart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2000</w:t>
            </w:r>
          </w:p>
        </w:tc>
        <w:tc>
          <w:tcPr>
            <w:tcW w:w="709" w:type="dxa"/>
            <w:vMerge w:val="restart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2001</w:t>
            </w:r>
          </w:p>
        </w:tc>
        <w:tc>
          <w:tcPr>
            <w:tcW w:w="567" w:type="dxa"/>
            <w:vMerge w:val="restart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2002</w:t>
            </w:r>
          </w:p>
        </w:tc>
        <w:tc>
          <w:tcPr>
            <w:tcW w:w="708" w:type="dxa"/>
            <w:vMerge w:val="restart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2003</w:t>
            </w:r>
          </w:p>
        </w:tc>
        <w:tc>
          <w:tcPr>
            <w:tcW w:w="2616" w:type="dxa"/>
            <w:gridSpan w:val="4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Темпи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приросту,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%</w:t>
            </w:r>
          </w:p>
        </w:tc>
      </w:tr>
      <w:tr w:rsidR="008F58DB" w:rsidRPr="00E53F14" w:rsidTr="00E53F14">
        <w:trPr>
          <w:cantSplit/>
          <w:trHeight w:val="240"/>
        </w:trPr>
        <w:tc>
          <w:tcPr>
            <w:tcW w:w="3017" w:type="dxa"/>
            <w:vMerge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2000/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1999</w:t>
            </w:r>
          </w:p>
        </w:tc>
        <w:tc>
          <w:tcPr>
            <w:tcW w:w="56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2001/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2000</w:t>
            </w:r>
          </w:p>
        </w:tc>
        <w:tc>
          <w:tcPr>
            <w:tcW w:w="741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2002/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2001</w:t>
            </w:r>
          </w:p>
        </w:tc>
        <w:tc>
          <w:tcPr>
            <w:tcW w:w="741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2003/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2002</w:t>
            </w:r>
          </w:p>
        </w:tc>
      </w:tr>
      <w:tr w:rsidR="008F58DB" w:rsidRPr="00E53F14" w:rsidTr="00E53F14">
        <w:trPr>
          <w:cantSplit/>
          <w:trHeight w:val="240"/>
        </w:trPr>
        <w:tc>
          <w:tcPr>
            <w:tcW w:w="301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Фіксований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податок,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млн.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грн.</w:t>
            </w:r>
          </w:p>
        </w:tc>
        <w:tc>
          <w:tcPr>
            <w:tcW w:w="56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×</w:t>
            </w:r>
          </w:p>
        </w:tc>
        <w:tc>
          <w:tcPr>
            <w:tcW w:w="709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127,1</w:t>
            </w:r>
          </w:p>
        </w:tc>
        <w:tc>
          <w:tcPr>
            <w:tcW w:w="709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196,4</w:t>
            </w:r>
          </w:p>
        </w:tc>
        <w:tc>
          <w:tcPr>
            <w:tcW w:w="56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229,6</w:t>
            </w:r>
          </w:p>
        </w:tc>
        <w:tc>
          <w:tcPr>
            <w:tcW w:w="708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230,0</w:t>
            </w:r>
          </w:p>
        </w:tc>
        <w:tc>
          <w:tcPr>
            <w:tcW w:w="56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×</w:t>
            </w:r>
          </w:p>
        </w:tc>
        <w:tc>
          <w:tcPr>
            <w:tcW w:w="56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54,5</w:t>
            </w:r>
          </w:p>
        </w:tc>
        <w:tc>
          <w:tcPr>
            <w:tcW w:w="741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16,9</w:t>
            </w:r>
          </w:p>
        </w:tc>
        <w:tc>
          <w:tcPr>
            <w:tcW w:w="741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0,2</w:t>
            </w:r>
          </w:p>
        </w:tc>
      </w:tr>
      <w:tr w:rsidR="008F58DB" w:rsidRPr="00E53F14" w:rsidTr="00E53F14">
        <w:trPr>
          <w:cantSplit/>
          <w:trHeight w:val="240"/>
        </w:trPr>
        <w:tc>
          <w:tcPr>
            <w:tcW w:w="301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Ринковий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збір,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млн.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грн.</w:t>
            </w:r>
          </w:p>
        </w:tc>
        <w:tc>
          <w:tcPr>
            <w:tcW w:w="56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89,8</w:t>
            </w:r>
          </w:p>
        </w:tc>
        <w:tc>
          <w:tcPr>
            <w:tcW w:w="709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129,3</w:t>
            </w:r>
          </w:p>
        </w:tc>
        <w:tc>
          <w:tcPr>
            <w:tcW w:w="709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168,4</w:t>
            </w:r>
          </w:p>
        </w:tc>
        <w:tc>
          <w:tcPr>
            <w:tcW w:w="56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202,4</w:t>
            </w:r>
          </w:p>
        </w:tc>
        <w:tc>
          <w:tcPr>
            <w:tcW w:w="708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200,0</w:t>
            </w:r>
          </w:p>
        </w:tc>
        <w:tc>
          <w:tcPr>
            <w:tcW w:w="56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44,0</w:t>
            </w:r>
          </w:p>
        </w:tc>
        <w:tc>
          <w:tcPr>
            <w:tcW w:w="56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30,2</w:t>
            </w:r>
          </w:p>
        </w:tc>
        <w:tc>
          <w:tcPr>
            <w:tcW w:w="741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20,2</w:t>
            </w:r>
          </w:p>
        </w:tc>
        <w:tc>
          <w:tcPr>
            <w:tcW w:w="741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–1,2</w:t>
            </w:r>
          </w:p>
        </w:tc>
      </w:tr>
      <w:tr w:rsidR="008F58DB" w:rsidRPr="00E53F14" w:rsidTr="00E53F14">
        <w:trPr>
          <w:cantSplit/>
          <w:trHeight w:val="240"/>
        </w:trPr>
        <w:tc>
          <w:tcPr>
            <w:tcW w:w="301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Разом,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млн.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грн.</w:t>
            </w:r>
          </w:p>
        </w:tc>
        <w:tc>
          <w:tcPr>
            <w:tcW w:w="56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×</w:t>
            </w:r>
          </w:p>
        </w:tc>
        <w:tc>
          <w:tcPr>
            <w:tcW w:w="709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256,4</w:t>
            </w:r>
          </w:p>
        </w:tc>
        <w:tc>
          <w:tcPr>
            <w:tcW w:w="709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364,8</w:t>
            </w:r>
          </w:p>
        </w:tc>
        <w:tc>
          <w:tcPr>
            <w:tcW w:w="56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432,0</w:t>
            </w:r>
          </w:p>
        </w:tc>
        <w:tc>
          <w:tcPr>
            <w:tcW w:w="708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430,0</w:t>
            </w:r>
          </w:p>
        </w:tc>
        <w:tc>
          <w:tcPr>
            <w:tcW w:w="56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×</w:t>
            </w:r>
          </w:p>
        </w:tc>
        <w:tc>
          <w:tcPr>
            <w:tcW w:w="56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42,3</w:t>
            </w:r>
          </w:p>
        </w:tc>
        <w:tc>
          <w:tcPr>
            <w:tcW w:w="741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18,4</w:t>
            </w:r>
          </w:p>
        </w:tc>
        <w:tc>
          <w:tcPr>
            <w:tcW w:w="741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–0,5</w:t>
            </w:r>
          </w:p>
        </w:tc>
      </w:tr>
      <w:tr w:rsidR="008F58DB" w:rsidRPr="00E53F14" w:rsidTr="00E53F14">
        <w:trPr>
          <w:cantSplit/>
          <w:trHeight w:val="240"/>
        </w:trPr>
        <w:tc>
          <w:tcPr>
            <w:tcW w:w="301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Питома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вага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у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загальних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надходженнях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податків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і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зборів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(обов'язкових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платежів),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які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контролюються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податковими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органами,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%</w:t>
            </w:r>
          </w:p>
        </w:tc>
        <w:tc>
          <w:tcPr>
            <w:tcW w:w="56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×</w:t>
            </w:r>
          </w:p>
        </w:tc>
        <w:tc>
          <w:tcPr>
            <w:tcW w:w="709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1,09</w:t>
            </w:r>
          </w:p>
        </w:tc>
        <w:tc>
          <w:tcPr>
            <w:tcW w:w="709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1,28</w:t>
            </w:r>
          </w:p>
        </w:tc>
        <w:tc>
          <w:tcPr>
            <w:tcW w:w="56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1,35</w:t>
            </w:r>
          </w:p>
        </w:tc>
        <w:tc>
          <w:tcPr>
            <w:tcW w:w="708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1,17</w:t>
            </w:r>
          </w:p>
        </w:tc>
        <w:tc>
          <w:tcPr>
            <w:tcW w:w="56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×</w:t>
            </w:r>
          </w:p>
        </w:tc>
        <w:tc>
          <w:tcPr>
            <w:tcW w:w="567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×</w:t>
            </w:r>
          </w:p>
        </w:tc>
        <w:tc>
          <w:tcPr>
            <w:tcW w:w="741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×</w:t>
            </w:r>
          </w:p>
        </w:tc>
        <w:tc>
          <w:tcPr>
            <w:tcW w:w="741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×</w:t>
            </w:r>
          </w:p>
        </w:tc>
      </w:tr>
    </w:tbl>
    <w:p w:rsidR="00E53F14" w:rsidRDefault="00E53F14" w:rsidP="002B6DC3">
      <w:pPr>
        <w:rPr>
          <w:snapToGrid w:val="0"/>
        </w:rPr>
      </w:pP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Навіть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певних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техніко-методичних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вадах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(патентний)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виявився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привабливішою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формою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ринкових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торгівців,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аніж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загальна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фіску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умовах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авансових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платежів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щоквартального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декларацій.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початку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запровадження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придбали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близько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147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тис.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27%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фізичних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займалися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торговельною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діяльністю,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кінець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2003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чисельність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становила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близько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320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тис.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(близько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26%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усіх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зареєстрованих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підприємців),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тобто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збільшилася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понад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рази.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Закономірно,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надходження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"патентного"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період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1999-2003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також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зросли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1,8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рази.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ринкового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2003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році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було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сплачено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приблизно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2,2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рази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більше,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ніж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введенням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зазначеного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режиму.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Найвищі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темпи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приросту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ринкового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спостерігалися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2001-2002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роках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(хоча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тоді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намітилася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тенденція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сповільнення).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Саме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період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частка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сумарних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надходжень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обох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фіскальних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платежів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загальній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сплачених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контролюються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ДПА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збільшилася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1,1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1,4%.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Проте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2003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році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показники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обсягів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практично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стабілізувалися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рівні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минулого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питома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вага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навіть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знизилася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(див.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табл.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1),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низка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пояснень.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По-перше,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об'єктивних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причин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торговельна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площа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ринків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постійно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розширюватися.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створення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ринків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обладнання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чинних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межах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потребує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значних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капіталовкладень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часу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освоєння.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Зрозуміло,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кількість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здійснюють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умовах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безпосередньо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залежить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вищевказаних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факторів.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По-друге,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новоствореним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індивідуальним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підприємцям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дуже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складно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конкурувати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тими,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хто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розпочав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бізнес-тури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кілька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тому.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Адже,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оцінками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самих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торгівців,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останнім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часом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початку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конкурентоспроможного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власного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ринку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необхідно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3-5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тис.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дол.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США,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силу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далеко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всім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підприємцям-початківцям.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По-третє,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після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введення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обліку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змушені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штучно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"заганяти"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свою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межі,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визначені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обрати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вигідніший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спосіб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фіску.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незначне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збільшення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верхнього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граничного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рівня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ставки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компенсується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можливістю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істотно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диверсифікувати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власний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нарощувати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щорічні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обсяги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500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тис.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без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необхідності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повернення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загальноприйнятого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порядку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диверсифікація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укрупнення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масштабів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фінансово-господарської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привабливі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тим,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знижують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ризик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банкрутства.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відміну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прерогативою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лише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без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створення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юридичної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згідно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Указом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Президента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03.07.98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p.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727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обліку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звітності"(в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редакції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Указу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Президента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28.06.99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p.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746/99,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далі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Указ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746/99)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можуть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застосовувати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громадяни-підприємці,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задовольняють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установлені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вимоги.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існують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особливості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методиці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справляння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фізичних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вони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помітно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впливають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вибір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організаційно-правової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форми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здійснення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виходячи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фіскальних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міркувань.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Хоча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чинна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достатньо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"вузьких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місць",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запровадженні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усе-таки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вдалося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уникнути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глобальних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помилок,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характерних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фізичних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Російській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Федерації,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дало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позитивні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результати.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Упродовж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2000-2002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кількість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громадян-підприємців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збільшилася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66,1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майже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270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тис.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тобто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більш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4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рази,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питома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вага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загальній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чисельності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зареєстрованих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фізичних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зросла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6,2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21,6%,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3,5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рази.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чотириразового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підвищення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кількості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зростання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надходжень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громадян-підприємців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було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набагато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вагомішим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16,8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рази.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хоча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питома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вага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загальному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обсязі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сплачених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обов'язкових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платежів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(зборів),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контролюються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ДПА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незначна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2,7%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(разом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надходженнями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фірм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трохи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більше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4%),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проте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окремих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регіонів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зазначений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помітних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джерел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формування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дохідної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частини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місцевих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бюджетів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(табл.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2).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Особливістю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спецпатенту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порівняно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деяких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діяльності"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23.03.96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98/96-ВР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наступними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змінами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доповненнями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(далі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98/96-ВР)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індивідуальних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підприємств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передбачено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однакові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обмеження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однаковий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порядок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придбання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(незначні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відмінності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можуть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хіба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методиці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встановлення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спецпатент).</w:t>
      </w:r>
    </w:p>
    <w:p w:rsidR="00E53F14" w:rsidRDefault="00E53F14" w:rsidP="002B6DC3">
      <w:pPr>
        <w:pStyle w:val="a5"/>
        <w:ind w:firstLine="720"/>
        <w:jc w:val="both"/>
      </w:pPr>
    </w:p>
    <w:p w:rsidR="008F58DB" w:rsidRPr="002B6DC3" w:rsidRDefault="008F58DB" w:rsidP="00E53F14">
      <w:pPr>
        <w:pStyle w:val="a5"/>
        <w:ind w:firstLine="720"/>
        <w:jc w:val="both"/>
        <w:rPr>
          <w:snapToGrid w:val="0"/>
        </w:rPr>
      </w:pPr>
      <w:r w:rsidRPr="002B6DC3">
        <w:t>Таблиця</w:t>
      </w:r>
      <w:r w:rsidR="002B6DC3">
        <w:t xml:space="preserve"> </w:t>
      </w:r>
      <w:r w:rsidRPr="002B6DC3">
        <w:rPr>
          <w:noProof/>
        </w:rPr>
        <w:t>2</w:t>
      </w:r>
      <w:r w:rsidR="00E53F14">
        <w:t xml:space="preserve"> </w:t>
      </w:r>
      <w:r w:rsidRPr="002B6DC3">
        <w:rPr>
          <w:snapToGrid w:val="0"/>
        </w:rPr>
        <w:t>Динаміка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надходжень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фізичних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період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2001-2003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(розраховано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даними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ДПА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України)</w:t>
      </w:r>
    </w:p>
    <w:tbl>
      <w:tblPr>
        <w:tblW w:w="8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03"/>
        <w:gridCol w:w="708"/>
        <w:gridCol w:w="851"/>
        <w:gridCol w:w="709"/>
      </w:tblGrid>
      <w:tr w:rsidR="008F58DB" w:rsidRPr="00E53F14" w:rsidTr="00E53F14">
        <w:trPr>
          <w:trHeight w:val="240"/>
        </w:trPr>
        <w:tc>
          <w:tcPr>
            <w:tcW w:w="6703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Показники</w:t>
            </w:r>
          </w:p>
        </w:tc>
        <w:tc>
          <w:tcPr>
            <w:tcW w:w="708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2001</w:t>
            </w:r>
          </w:p>
        </w:tc>
        <w:tc>
          <w:tcPr>
            <w:tcW w:w="851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2002</w:t>
            </w:r>
          </w:p>
        </w:tc>
        <w:tc>
          <w:tcPr>
            <w:tcW w:w="709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2003</w:t>
            </w:r>
          </w:p>
        </w:tc>
      </w:tr>
      <w:tr w:rsidR="008F58DB" w:rsidRPr="00E53F14" w:rsidTr="00E53F14">
        <w:trPr>
          <w:trHeight w:val="240"/>
        </w:trPr>
        <w:tc>
          <w:tcPr>
            <w:tcW w:w="6703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Загальна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сума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фактично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сплаченого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єдиного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податку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в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Україні,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млн.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грн.</w:t>
            </w:r>
          </w:p>
        </w:tc>
        <w:tc>
          <w:tcPr>
            <w:tcW w:w="708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58,3</w:t>
            </w:r>
          </w:p>
        </w:tc>
        <w:tc>
          <w:tcPr>
            <w:tcW w:w="851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225,5</w:t>
            </w:r>
          </w:p>
        </w:tc>
        <w:tc>
          <w:tcPr>
            <w:tcW w:w="709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980,0</w:t>
            </w:r>
          </w:p>
        </w:tc>
      </w:tr>
      <w:tr w:rsidR="008F58DB" w:rsidRPr="00E53F14" w:rsidTr="00E53F14">
        <w:trPr>
          <w:trHeight w:val="240"/>
        </w:trPr>
        <w:tc>
          <w:tcPr>
            <w:tcW w:w="6703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Ланцюгові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темпи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зростання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надходжень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єдиного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податку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в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Україні,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разів</w:t>
            </w:r>
          </w:p>
        </w:tc>
        <w:tc>
          <w:tcPr>
            <w:tcW w:w="708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×</w:t>
            </w:r>
          </w:p>
        </w:tc>
        <w:tc>
          <w:tcPr>
            <w:tcW w:w="851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3,9</w:t>
            </w:r>
          </w:p>
        </w:tc>
        <w:tc>
          <w:tcPr>
            <w:tcW w:w="709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4,3</w:t>
            </w:r>
          </w:p>
        </w:tc>
      </w:tr>
      <w:tr w:rsidR="008F58DB" w:rsidRPr="00E53F14" w:rsidTr="00E53F14">
        <w:trPr>
          <w:trHeight w:val="240"/>
        </w:trPr>
        <w:tc>
          <w:tcPr>
            <w:tcW w:w="6703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Частка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сплаченого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єдиного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податку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в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загальній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сумі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надходжень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податків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і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зборів,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які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контролюються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податковою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службою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України,</w:t>
            </w:r>
            <w:r w:rsidR="002B6DC3" w:rsidRPr="00E53F14">
              <w:rPr>
                <w:snapToGrid w:val="0"/>
                <w:sz w:val="20"/>
              </w:rPr>
              <w:t xml:space="preserve"> </w:t>
            </w:r>
            <w:r w:rsidRPr="00E53F14">
              <w:rPr>
                <w:snapToGrid w:val="0"/>
                <w:sz w:val="20"/>
              </w:rPr>
              <w:t>%</w:t>
            </w:r>
          </w:p>
        </w:tc>
        <w:tc>
          <w:tcPr>
            <w:tcW w:w="708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0,2</w:t>
            </w:r>
          </w:p>
        </w:tc>
        <w:tc>
          <w:tcPr>
            <w:tcW w:w="851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0,7</w:t>
            </w:r>
          </w:p>
        </w:tc>
        <w:tc>
          <w:tcPr>
            <w:tcW w:w="709" w:type="dxa"/>
            <w:vAlign w:val="center"/>
          </w:tcPr>
          <w:p w:rsidR="008F58DB" w:rsidRPr="00E53F14" w:rsidRDefault="008F58DB" w:rsidP="00E53F14">
            <w:pPr>
              <w:ind w:firstLine="0"/>
              <w:rPr>
                <w:snapToGrid w:val="0"/>
                <w:sz w:val="20"/>
              </w:rPr>
            </w:pPr>
            <w:r w:rsidRPr="00E53F14">
              <w:rPr>
                <w:snapToGrid w:val="0"/>
                <w:sz w:val="20"/>
              </w:rPr>
              <w:t>2,7</w:t>
            </w:r>
          </w:p>
        </w:tc>
      </w:tr>
    </w:tbl>
    <w:p w:rsidR="00E53F14" w:rsidRDefault="00E53F14" w:rsidP="002B6DC3">
      <w:pPr>
        <w:rPr>
          <w:snapToGrid w:val="0"/>
        </w:rPr>
      </w:pPr>
    </w:p>
    <w:p w:rsidR="008F58DB" w:rsidRPr="002B6DC3" w:rsidRDefault="00E53F14" w:rsidP="002B6DC3">
      <w:pPr>
        <w:rPr>
          <w:snapToGrid w:val="0"/>
        </w:rPr>
      </w:pPr>
      <w:r>
        <w:rPr>
          <w:snapToGrid w:val="0"/>
        </w:rPr>
        <w:br w:type="page"/>
      </w:r>
      <w:r w:rsidR="008F58DB" w:rsidRPr="002B6DC3">
        <w:rPr>
          <w:snapToGrid w:val="0"/>
        </w:rPr>
        <w:t>Якщо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говорити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результати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експерименту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впровадження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спецпатенту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окремих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регіонах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України,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то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вони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виявилися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досить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успішними.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інформацією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центрального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податкового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органу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країни,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період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2000-2002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років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кількість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придбаних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спеціальних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торгових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патентів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(юридичними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фізичними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особами)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збільшилася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2985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7320,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тобто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145%,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тому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числі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ланцюгові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темпи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приросту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2000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2001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роках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відповідно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становили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приблизно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104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й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20%.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аналогією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єдиним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податком,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сума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коштів,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яка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надійшла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продажу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спецпатентів,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зросла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ще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суттєвіше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3945,8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31602,1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тис.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грн.,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8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разів,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тому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числі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2001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році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4,1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рази,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2002-му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1,9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рази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(порівняно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відповідним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попереднім</w:t>
      </w:r>
      <w:r w:rsidR="002B6DC3">
        <w:rPr>
          <w:snapToGrid w:val="0"/>
        </w:rPr>
        <w:t xml:space="preserve"> </w:t>
      </w:r>
      <w:r w:rsidR="008F58DB" w:rsidRPr="002B6DC3">
        <w:rPr>
          <w:snapToGrid w:val="0"/>
        </w:rPr>
        <w:t>роком).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Протягом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9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місяців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2002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територіях,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проводився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експеримент,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8907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підлягає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патентуванню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(без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урахування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Білгорода-Дністровського,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смт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Затоки,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смт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Сергіївки,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котрих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експеримент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розпочався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лише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02.06.2002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p.),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спеціальні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торгові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придбали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5908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господарювання,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66,3%.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перевищує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же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показник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аналогічний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період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2001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583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10,9%.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територіях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підприємницької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діяльності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9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місяців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2002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було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придбано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всього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14887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торгових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спецпатенти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становили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8700,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58,4%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загальної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кількості.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Порівняно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періодом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2001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кількість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останніх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зросла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1243,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16,7%.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період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власниками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спецпатентів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було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сплачено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загалом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бюджетів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усіх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рівнів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цільових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фондів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зборів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(обов'язкових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платежів)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30898,2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тис.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грн.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проте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надто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мажорна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оцінка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чинних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методів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кардинально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також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неприпустима,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практика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застосування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виявила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багато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серйозних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недоліків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проблем,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призводять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погіршення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їхнього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іміджу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очах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найманих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працівників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казни.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вирішення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складних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спірних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питань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передбачає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пошуки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компромісу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інтересами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згадуваних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сторін,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інакше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зачіпають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альтернативні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схеми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Слід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також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зазначити,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через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значну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схожість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положень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нормативних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актів,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котрі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регламентують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порядок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справляння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придбання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спецпатенту,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вади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проблеми,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пов'язані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функціонуванням,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багато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тотожні.</w:t>
      </w:r>
      <w:r w:rsidR="002B6DC3">
        <w:rPr>
          <w:snapToGrid w:val="0"/>
        </w:rPr>
        <w:t xml:space="preserve"> 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Серйозна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проблема,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підриває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довіру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методів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використання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ухилення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Відсутність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надійних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механізмів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захисту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контролю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технологіях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справляння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придбання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спецпатенту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завдають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відчутних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збитків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державній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скарбниці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вигляді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помітного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зменшення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надходжень.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Досить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популярними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формами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фіскальних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правопорушень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стали:</w:t>
      </w:r>
    </w:p>
    <w:p w:rsidR="008F58DB" w:rsidRPr="002B6DC3" w:rsidRDefault="008F58DB" w:rsidP="002B6DC3">
      <w:pPr>
        <w:numPr>
          <w:ilvl w:val="0"/>
          <w:numId w:val="22"/>
        </w:numPr>
        <w:ind w:firstLine="720"/>
        <w:rPr>
          <w:snapToGrid w:val="0"/>
        </w:rPr>
      </w:pPr>
      <w:r w:rsidRPr="002B6DC3">
        <w:rPr>
          <w:snapToGrid w:val="0"/>
        </w:rPr>
        <w:t>залучення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підприємцями,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застосовують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схеми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розрахунків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казною,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найманих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без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укладання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трудових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угод,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оформлення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трудових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книжок,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без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інспекціях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довідок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трудові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відносини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запису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реалізаторів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патентах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право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фіксованого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податку;</w:t>
      </w:r>
    </w:p>
    <w:p w:rsidR="008F58DB" w:rsidRPr="002B6DC3" w:rsidRDefault="008F58DB" w:rsidP="002B6DC3">
      <w:pPr>
        <w:numPr>
          <w:ilvl w:val="0"/>
          <w:numId w:val="22"/>
        </w:numPr>
        <w:ind w:firstLine="720"/>
        <w:rPr>
          <w:snapToGrid w:val="0"/>
        </w:rPr>
      </w:pPr>
      <w:r w:rsidRPr="002B6DC3">
        <w:rPr>
          <w:snapToGrid w:val="0"/>
        </w:rPr>
        <w:t>приховування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обсягів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виручки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(валового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доходу),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котрі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перевищують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гранично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допустимі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ліміти,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змогу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режимами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оподаткування;</w:t>
      </w:r>
    </w:p>
    <w:p w:rsidR="008F58DB" w:rsidRPr="002B6DC3" w:rsidRDefault="008F58DB" w:rsidP="002B6DC3">
      <w:pPr>
        <w:numPr>
          <w:ilvl w:val="0"/>
          <w:numId w:val="22"/>
        </w:numPr>
        <w:ind w:firstLine="720"/>
        <w:rPr>
          <w:snapToGrid w:val="0"/>
        </w:rPr>
      </w:pPr>
      <w:r w:rsidRPr="002B6DC3">
        <w:rPr>
          <w:snapToGrid w:val="0"/>
        </w:rPr>
        <w:t>"відмивання"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через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методи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"тіньових"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коштів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шляхом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укладення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фіктивних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господарських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договорів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сплатою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мінімальних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"комісійних"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тощо.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Крім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того,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спостерігаються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часті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порушення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підприємцями,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перейшли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альтернативні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схеми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фіску,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вимог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трудового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законодавства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надання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оплачуваних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відпусток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найманому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персоналу,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рівні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нижчому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встановленої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мінімальної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зарплати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(165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грн.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місяць).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Працюючи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робочий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день,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наймані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особи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більшості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випадків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отримують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винагороду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значно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меншому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розмірі,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ніж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прожитковий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мінімум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навіть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мінімальний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заробіток.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вони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вдаються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обважування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обраховування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покупців.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кінцевому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підсумку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також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дискредитує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форми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очах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споживачів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самих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осіб,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котрі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перебувають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підприємцями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трудових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відносинах.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Також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існують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проблеми,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пов'язані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неоднозначним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(суперечливим),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іноді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упередженим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трактуванням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окремих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положень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згадуваних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раніше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законодавчих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боку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податківців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інших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владних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структур.</w:t>
      </w:r>
    </w:p>
    <w:p w:rsidR="008F58DB" w:rsidRPr="002B6DC3" w:rsidRDefault="008F58DB" w:rsidP="002B6DC3">
      <w:pPr>
        <w:rPr>
          <w:snapToGrid w:val="0"/>
        </w:rPr>
      </w:pPr>
      <w:r w:rsidRPr="002B6DC3">
        <w:rPr>
          <w:snapToGrid w:val="0"/>
        </w:rPr>
        <w:t>Чи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найбільшу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полеміку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викликає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питання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необхідності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нарахування,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утримання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перерахування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приватними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підприємцями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платниками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єдиного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прибуткового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доходів,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виплачуються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найманим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працівникам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разом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членами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сім'ї,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відповідних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відомостей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органів.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звернутися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основного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нормативно-правового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акта,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регламентує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порядок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застосування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системи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–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Указу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746/99,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ньому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немає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прямих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указівок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цього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приводу.</w:t>
      </w:r>
    </w:p>
    <w:p w:rsidR="008F58DB" w:rsidRDefault="008F58DB" w:rsidP="002B6DC3">
      <w:pPr>
        <w:rPr>
          <w:snapToGrid w:val="0"/>
        </w:rPr>
      </w:pPr>
      <w:r w:rsidRPr="002B6DC3">
        <w:rPr>
          <w:snapToGrid w:val="0"/>
        </w:rPr>
        <w:t>Судячи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проведеного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аналізу,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фіскальний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стимулюючий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потенціал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радикально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спрощених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технологій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оподаткування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далеко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вичерпаний.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Щоб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максимально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реалізувати,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необхідно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докласти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багато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зусиль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створення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універсальної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(єдиної),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досконалішої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моноподаткової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моделі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для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всіх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суб'єктів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підприємництва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незалежно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від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організаційно-правової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форми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й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форми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власності.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пропозиції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щодо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їх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скасування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на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сучасному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етапі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соціально-економічного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розвитку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України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просто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суперечать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здоровому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глузду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видаються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не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чим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іншим,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лобіюванням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інтересів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великого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і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середнього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бізнесу,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яким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після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запровадження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таких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альтернативних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податкових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режимів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стало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важче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конкурувати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з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малою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приватною</w:t>
      </w:r>
      <w:r w:rsidR="002B6DC3">
        <w:rPr>
          <w:snapToGrid w:val="0"/>
        </w:rPr>
        <w:t xml:space="preserve"> </w:t>
      </w:r>
      <w:r w:rsidRPr="002B6DC3">
        <w:rPr>
          <w:snapToGrid w:val="0"/>
        </w:rPr>
        <w:t>економікою.</w:t>
      </w:r>
    </w:p>
    <w:p w:rsidR="00E53F14" w:rsidRPr="00806C84" w:rsidRDefault="00E53F14" w:rsidP="00E53F14">
      <w:pPr>
        <w:jc w:val="center"/>
        <w:rPr>
          <w:color w:val="FFFFFF"/>
        </w:rPr>
      </w:pPr>
      <w:bookmarkStart w:id="7" w:name="_GoBack"/>
      <w:bookmarkEnd w:id="7"/>
    </w:p>
    <w:sectPr w:rsidR="00E53F14" w:rsidRPr="00806C84" w:rsidSect="007D13CA">
      <w:headerReference w:type="even" r:id="rId18"/>
      <w:headerReference w:type="default" r:id="rId19"/>
      <w:headerReference w:type="first" r:id="rId20"/>
      <w:pgSz w:w="11906" w:h="16838" w:code="9"/>
      <w:pgMar w:top="1134" w:right="851" w:bottom="1134" w:left="1701" w:header="567" w:footer="454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C84" w:rsidRDefault="00806C84">
      <w:r>
        <w:separator/>
      </w:r>
    </w:p>
  </w:endnote>
  <w:endnote w:type="continuationSeparator" w:id="0">
    <w:p w:rsidR="00806C84" w:rsidRDefault="0080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C84" w:rsidRDefault="00806C84">
      <w:r>
        <w:separator/>
      </w:r>
    </w:p>
  </w:footnote>
  <w:footnote w:type="continuationSeparator" w:id="0">
    <w:p w:rsidR="00806C84" w:rsidRDefault="00806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DC3" w:rsidRDefault="002B6DC3">
    <w:pPr>
      <w:pStyle w:val="a3"/>
      <w:framePr w:wrap="around" w:vAnchor="text" w:hAnchor="margin" w:xAlign="right" w:y="1"/>
      <w:rPr>
        <w:rStyle w:val="a6"/>
      </w:rPr>
    </w:pPr>
    <w:r>
      <w:rPr>
        <w:rStyle w:val="a6"/>
        <w:noProof/>
      </w:rPr>
      <w:t>45</w:t>
    </w:r>
  </w:p>
  <w:p w:rsidR="002B6DC3" w:rsidRDefault="002B6DC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DC3" w:rsidRPr="002B6DC3" w:rsidRDefault="002B6DC3" w:rsidP="002B6DC3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DC3" w:rsidRDefault="002B6DC3" w:rsidP="002B6DC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72FC4"/>
    <w:multiLevelType w:val="singleLevel"/>
    <w:tmpl w:val="B6AEC88C"/>
    <w:lvl w:ilvl="0">
      <w:start w:val="1"/>
      <w:numFmt w:val="bullet"/>
      <w:lvlText w:val="–"/>
      <w:lvlJc w:val="left"/>
      <w:pPr>
        <w:tabs>
          <w:tab w:val="num" w:pos="717"/>
        </w:tabs>
        <w:ind w:firstLine="357"/>
      </w:pPr>
      <w:rPr>
        <w:rFonts w:ascii="Times New Roman" w:hAnsi="Times New Roman" w:hint="default"/>
      </w:rPr>
    </w:lvl>
  </w:abstractNum>
  <w:abstractNum w:abstractNumId="1">
    <w:nsid w:val="080D7E6A"/>
    <w:multiLevelType w:val="singleLevel"/>
    <w:tmpl w:val="B6AEC88C"/>
    <w:lvl w:ilvl="0">
      <w:start w:val="1"/>
      <w:numFmt w:val="bullet"/>
      <w:lvlText w:val="–"/>
      <w:lvlJc w:val="left"/>
      <w:pPr>
        <w:tabs>
          <w:tab w:val="num" w:pos="717"/>
        </w:tabs>
        <w:ind w:firstLine="357"/>
      </w:pPr>
      <w:rPr>
        <w:rFonts w:ascii="Times New Roman" w:hAnsi="Times New Roman" w:hint="default"/>
      </w:rPr>
    </w:lvl>
  </w:abstractNum>
  <w:abstractNum w:abstractNumId="2">
    <w:nsid w:val="0A7F6863"/>
    <w:multiLevelType w:val="singleLevel"/>
    <w:tmpl w:val="B6AEC88C"/>
    <w:lvl w:ilvl="0">
      <w:start w:val="1"/>
      <w:numFmt w:val="bullet"/>
      <w:lvlText w:val="–"/>
      <w:lvlJc w:val="left"/>
      <w:pPr>
        <w:tabs>
          <w:tab w:val="num" w:pos="717"/>
        </w:tabs>
        <w:ind w:firstLine="357"/>
      </w:pPr>
      <w:rPr>
        <w:rFonts w:ascii="Times New Roman" w:hAnsi="Times New Roman" w:hint="default"/>
      </w:rPr>
    </w:lvl>
  </w:abstractNum>
  <w:abstractNum w:abstractNumId="3">
    <w:nsid w:val="0C7E71B9"/>
    <w:multiLevelType w:val="singleLevel"/>
    <w:tmpl w:val="B6AEC88C"/>
    <w:lvl w:ilvl="0">
      <w:start w:val="1"/>
      <w:numFmt w:val="bullet"/>
      <w:lvlText w:val="–"/>
      <w:lvlJc w:val="left"/>
      <w:pPr>
        <w:tabs>
          <w:tab w:val="num" w:pos="717"/>
        </w:tabs>
        <w:ind w:firstLine="357"/>
      </w:pPr>
      <w:rPr>
        <w:rFonts w:ascii="Times New Roman" w:hAnsi="Times New Roman" w:hint="default"/>
      </w:rPr>
    </w:lvl>
  </w:abstractNum>
  <w:abstractNum w:abstractNumId="4">
    <w:nsid w:val="0CFE2E5D"/>
    <w:multiLevelType w:val="singleLevel"/>
    <w:tmpl w:val="B6AEC88C"/>
    <w:lvl w:ilvl="0">
      <w:start w:val="1"/>
      <w:numFmt w:val="bullet"/>
      <w:lvlText w:val="–"/>
      <w:lvlJc w:val="left"/>
      <w:pPr>
        <w:tabs>
          <w:tab w:val="num" w:pos="717"/>
        </w:tabs>
        <w:ind w:firstLine="357"/>
      </w:pPr>
      <w:rPr>
        <w:rFonts w:ascii="Times New Roman" w:hAnsi="Times New Roman" w:hint="default"/>
      </w:rPr>
    </w:lvl>
  </w:abstractNum>
  <w:abstractNum w:abstractNumId="5">
    <w:nsid w:val="14675FD6"/>
    <w:multiLevelType w:val="singleLevel"/>
    <w:tmpl w:val="B6AEC88C"/>
    <w:lvl w:ilvl="0">
      <w:start w:val="1"/>
      <w:numFmt w:val="bullet"/>
      <w:lvlText w:val="–"/>
      <w:lvlJc w:val="left"/>
      <w:pPr>
        <w:tabs>
          <w:tab w:val="num" w:pos="717"/>
        </w:tabs>
        <w:ind w:firstLine="357"/>
      </w:pPr>
      <w:rPr>
        <w:rFonts w:ascii="Times New Roman" w:hAnsi="Times New Roman" w:hint="default"/>
      </w:rPr>
    </w:lvl>
  </w:abstractNum>
  <w:abstractNum w:abstractNumId="6">
    <w:nsid w:val="15F63FAE"/>
    <w:multiLevelType w:val="singleLevel"/>
    <w:tmpl w:val="B6AEC88C"/>
    <w:lvl w:ilvl="0">
      <w:start w:val="1"/>
      <w:numFmt w:val="bullet"/>
      <w:lvlText w:val="–"/>
      <w:lvlJc w:val="left"/>
      <w:pPr>
        <w:tabs>
          <w:tab w:val="num" w:pos="717"/>
        </w:tabs>
        <w:ind w:firstLine="357"/>
      </w:pPr>
      <w:rPr>
        <w:rFonts w:ascii="Times New Roman" w:hAnsi="Times New Roman" w:hint="default"/>
      </w:rPr>
    </w:lvl>
  </w:abstractNum>
  <w:abstractNum w:abstractNumId="7">
    <w:nsid w:val="1A8E7C31"/>
    <w:multiLevelType w:val="singleLevel"/>
    <w:tmpl w:val="B6AEC88C"/>
    <w:lvl w:ilvl="0">
      <w:start w:val="1"/>
      <w:numFmt w:val="bullet"/>
      <w:lvlText w:val="–"/>
      <w:lvlJc w:val="left"/>
      <w:pPr>
        <w:tabs>
          <w:tab w:val="num" w:pos="717"/>
        </w:tabs>
        <w:ind w:firstLine="357"/>
      </w:pPr>
      <w:rPr>
        <w:rFonts w:ascii="Times New Roman" w:hAnsi="Times New Roman" w:hint="default"/>
      </w:rPr>
    </w:lvl>
  </w:abstractNum>
  <w:abstractNum w:abstractNumId="8">
    <w:nsid w:val="28981926"/>
    <w:multiLevelType w:val="singleLevel"/>
    <w:tmpl w:val="B6AEC88C"/>
    <w:lvl w:ilvl="0">
      <w:start w:val="1"/>
      <w:numFmt w:val="bullet"/>
      <w:lvlText w:val="–"/>
      <w:lvlJc w:val="left"/>
      <w:pPr>
        <w:tabs>
          <w:tab w:val="num" w:pos="717"/>
        </w:tabs>
        <w:ind w:firstLine="357"/>
      </w:pPr>
      <w:rPr>
        <w:rFonts w:ascii="Times New Roman" w:hAnsi="Times New Roman" w:hint="default"/>
      </w:rPr>
    </w:lvl>
  </w:abstractNum>
  <w:abstractNum w:abstractNumId="9">
    <w:nsid w:val="29B821CA"/>
    <w:multiLevelType w:val="singleLevel"/>
    <w:tmpl w:val="B6AEC88C"/>
    <w:lvl w:ilvl="0">
      <w:start w:val="1"/>
      <w:numFmt w:val="bullet"/>
      <w:lvlText w:val="–"/>
      <w:lvlJc w:val="left"/>
      <w:pPr>
        <w:tabs>
          <w:tab w:val="num" w:pos="717"/>
        </w:tabs>
        <w:ind w:firstLine="357"/>
      </w:pPr>
      <w:rPr>
        <w:rFonts w:ascii="Times New Roman" w:hAnsi="Times New Roman" w:hint="default"/>
      </w:rPr>
    </w:lvl>
  </w:abstractNum>
  <w:abstractNum w:abstractNumId="10">
    <w:nsid w:val="37075779"/>
    <w:multiLevelType w:val="singleLevel"/>
    <w:tmpl w:val="B6AEC88C"/>
    <w:lvl w:ilvl="0">
      <w:start w:val="1"/>
      <w:numFmt w:val="bullet"/>
      <w:lvlText w:val="–"/>
      <w:lvlJc w:val="left"/>
      <w:pPr>
        <w:tabs>
          <w:tab w:val="num" w:pos="717"/>
        </w:tabs>
        <w:ind w:firstLine="357"/>
      </w:pPr>
      <w:rPr>
        <w:rFonts w:ascii="Times New Roman" w:hAnsi="Times New Roman" w:hint="default"/>
      </w:rPr>
    </w:lvl>
  </w:abstractNum>
  <w:abstractNum w:abstractNumId="11">
    <w:nsid w:val="38751714"/>
    <w:multiLevelType w:val="singleLevel"/>
    <w:tmpl w:val="072A27D2"/>
    <w:lvl w:ilvl="0">
      <w:numFmt w:val="bullet"/>
      <w:lvlText w:val="–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2">
    <w:nsid w:val="4B8E4953"/>
    <w:multiLevelType w:val="singleLevel"/>
    <w:tmpl w:val="B6AEC88C"/>
    <w:lvl w:ilvl="0">
      <w:start w:val="1"/>
      <w:numFmt w:val="bullet"/>
      <w:lvlText w:val="–"/>
      <w:lvlJc w:val="left"/>
      <w:pPr>
        <w:tabs>
          <w:tab w:val="num" w:pos="717"/>
        </w:tabs>
        <w:ind w:firstLine="357"/>
      </w:pPr>
      <w:rPr>
        <w:rFonts w:ascii="Times New Roman" w:hAnsi="Times New Roman" w:hint="default"/>
      </w:rPr>
    </w:lvl>
  </w:abstractNum>
  <w:abstractNum w:abstractNumId="13">
    <w:nsid w:val="4E042B0D"/>
    <w:multiLevelType w:val="singleLevel"/>
    <w:tmpl w:val="74484E9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vertAlign w:val="baseline"/>
      </w:rPr>
    </w:lvl>
  </w:abstractNum>
  <w:abstractNum w:abstractNumId="14">
    <w:nsid w:val="4FB110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D930D7C"/>
    <w:multiLevelType w:val="singleLevel"/>
    <w:tmpl w:val="B6AEC88C"/>
    <w:lvl w:ilvl="0">
      <w:start w:val="1"/>
      <w:numFmt w:val="bullet"/>
      <w:lvlText w:val="–"/>
      <w:lvlJc w:val="left"/>
      <w:pPr>
        <w:tabs>
          <w:tab w:val="num" w:pos="717"/>
        </w:tabs>
        <w:ind w:firstLine="357"/>
      </w:pPr>
      <w:rPr>
        <w:rFonts w:ascii="Times New Roman" w:hAnsi="Times New Roman" w:hint="default"/>
      </w:rPr>
    </w:lvl>
  </w:abstractNum>
  <w:abstractNum w:abstractNumId="16">
    <w:nsid w:val="5E5C308B"/>
    <w:multiLevelType w:val="singleLevel"/>
    <w:tmpl w:val="B6AEC88C"/>
    <w:lvl w:ilvl="0">
      <w:start w:val="1"/>
      <w:numFmt w:val="bullet"/>
      <w:lvlText w:val="–"/>
      <w:lvlJc w:val="left"/>
      <w:pPr>
        <w:tabs>
          <w:tab w:val="num" w:pos="717"/>
        </w:tabs>
        <w:ind w:firstLine="357"/>
      </w:pPr>
      <w:rPr>
        <w:rFonts w:ascii="Times New Roman" w:hAnsi="Times New Roman" w:hint="default"/>
      </w:rPr>
    </w:lvl>
  </w:abstractNum>
  <w:abstractNum w:abstractNumId="17">
    <w:nsid w:val="60E57297"/>
    <w:multiLevelType w:val="singleLevel"/>
    <w:tmpl w:val="B6AEC88C"/>
    <w:lvl w:ilvl="0">
      <w:start w:val="1"/>
      <w:numFmt w:val="bullet"/>
      <w:lvlText w:val="–"/>
      <w:lvlJc w:val="left"/>
      <w:pPr>
        <w:tabs>
          <w:tab w:val="num" w:pos="717"/>
        </w:tabs>
        <w:ind w:firstLine="357"/>
      </w:pPr>
      <w:rPr>
        <w:rFonts w:ascii="Times New Roman" w:hAnsi="Times New Roman" w:hint="default"/>
      </w:rPr>
    </w:lvl>
  </w:abstractNum>
  <w:abstractNum w:abstractNumId="18">
    <w:nsid w:val="69890175"/>
    <w:multiLevelType w:val="singleLevel"/>
    <w:tmpl w:val="B6AEC88C"/>
    <w:lvl w:ilvl="0">
      <w:start w:val="1"/>
      <w:numFmt w:val="bullet"/>
      <w:lvlText w:val="–"/>
      <w:lvlJc w:val="left"/>
      <w:pPr>
        <w:tabs>
          <w:tab w:val="num" w:pos="717"/>
        </w:tabs>
        <w:ind w:firstLine="357"/>
      </w:pPr>
      <w:rPr>
        <w:rFonts w:ascii="Times New Roman" w:hAnsi="Times New Roman" w:hint="default"/>
      </w:rPr>
    </w:lvl>
  </w:abstractNum>
  <w:abstractNum w:abstractNumId="19">
    <w:nsid w:val="70DA33D2"/>
    <w:multiLevelType w:val="singleLevel"/>
    <w:tmpl w:val="B6AEC88C"/>
    <w:lvl w:ilvl="0">
      <w:start w:val="1"/>
      <w:numFmt w:val="bullet"/>
      <w:lvlText w:val="–"/>
      <w:lvlJc w:val="left"/>
      <w:pPr>
        <w:tabs>
          <w:tab w:val="num" w:pos="717"/>
        </w:tabs>
        <w:ind w:firstLine="357"/>
      </w:pPr>
      <w:rPr>
        <w:rFonts w:ascii="Times New Roman" w:hAnsi="Times New Roman" w:hint="default"/>
      </w:rPr>
    </w:lvl>
  </w:abstractNum>
  <w:abstractNum w:abstractNumId="20">
    <w:nsid w:val="727D01AF"/>
    <w:multiLevelType w:val="singleLevel"/>
    <w:tmpl w:val="B6AEC88C"/>
    <w:lvl w:ilvl="0">
      <w:start w:val="1"/>
      <w:numFmt w:val="bullet"/>
      <w:lvlText w:val="–"/>
      <w:lvlJc w:val="left"/>
      <w:pPr>
        <w:tabs>
          <w:tab w:val="num" w:pos="717"/>
        </w:tabs>
        <w:ind w:firstLine="357"/>
      </w:pPr>
      <w:rPr>
        <w:rFonts w:ascii="Times New Roman" w:hAnsi="Times New Roman" w:hint="default"/>
      </w:rPr>
    </w:lvl>
  </w:abstractNum>
  <w:abstractNum w:abstractNumId="21">
    <w:nsid w:val="7A914E76"/>
    <w:multiLevelType w:val="singleLevel"/>
    <w:tmpl w:val="43081E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effect w:val="none"/>
        <w:vertAlign w:val="baseline"/>
      </w:rPr>
    </w:lvl>
  </w:abstractNum>
  <w:num w:numId="1">
    <w:abstractNumId w:val="21"/>
  </w:num>
  <w:num w:numId="2">
    <w:abstractNumId w:val="14"/>
  </w:num>
  <w:num w:numId="3">
    <w:abstractNumId w:val="13"/>
  </w:num>
  <w:num w:numId="4">
    <w:abstractNumId w:val="7"/>
  </w:num>
  <w:num w:numId="5">
    <w:abstractNumId w:val="11"/>
  </w:num>
  <w:num w:numId="6">
    <w:abstractNumId w:val="5"/>
  </w:num>
  <w:num w:numId="7">
    <w:abstractNumId w:val="16"/>
  </w:num>
  <w:num w:numId="8">
    <w:abstractNumId w:val="4"/>
  </w:num>
  <w:num w:numId="9">
    <w:abstractNumId w:val="19"/>
  </w:num>
  <w:num w:numId="10">
    <w:abstractNumId w:val="12"/>
  </w:num>
  <w:num w:numId="11">
    <w:abstractNumId w:val="10"/>
  </w:num>
  <w:num w:numId="12">
    <w:abstractNumId w:val="2"/>
  </w:num>
  <w:num w:numId="13">
    <w:abstractNumId w:val="17"/>
  </w:num>
  <w:num w:numId="14">
    <w:abstractNumId w:val="15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  <w:num w:numId="19">
    <w:abstractNumId w:val="18"/>
  </w:num>
  <w:num w:numId="20">
    <w:abstractNumId w:val="0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8DB"/>
    <w:rsid w:val="00106E8D"/>
    <w:rsid w:val="002B6DC3"/>
    <w:rsid w:val="003442C4"/>
    <w:rsid w:val="00600130"/>
    <w:rsid w:val="00626958"/>
    <w:rsid w:val="007D13CA"/>
    <w:rsid w:val="00806C84"/>
    <w:rsid w:val="008F58DB"/>
    <w:rsid w:val="00BC0BA6"/>
    <w:rsid w:val="00E5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C55B5D41-BAD1-4BAC-A655-A2F0D2B7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="720"/>
      <w:jc w:val="both"/>
    </w:pPr>
    <w:rPr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pPr>
      <w:spacing w:after="12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qFormat/>
    <w:pPr>
      <w:spacing w:before="120"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uk-UA" w:eastAsia="x-none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uk-UA" w:eastAsia="x-none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uk-UA" w:eastAsia="x-none"/>
    </w:rPr>
  </w:style>
  <w:style w:type="paragraph" w:styleId="a3">
    <w:name w:val="header"/>
    <w:basedOn w:val="a"/>
    <w:link w:val="a4"/>
    <w:uiPriority w:val="99"/>
    <w:pPr>
      <w:spacing w:line="240" w:lineRule="auto"/>
      <w:ind w:firstLine="0"/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8"/>
      <w:lang w:val="uk-UA" w:eastAsia="x-none"/>
    </w:rPr>
  </w:style>
  <w:style w:type="paragraph" w:styleId="a5">
    <w:name w:val="caption"/>
    <w:basedOn w:val="a"/>
    <w:next w:val="a"/>
    <w:uiPriority w:val="35"/>
    <w:qFormat/>
    <w:pPr>
      <w:ind w:firstLine="0"/>
      <w:jc w:val="right"/>
    </w:pPr>
  </w:style>
  <w:style w:type="character" w:styleId="a6">
    <w:name w:val="page number"/>
    <w:uiPriority w:val="99"/>
    <w:rPr>
      <w:rFonts w:ascii="Times New Roman" w:hAnsi="Times New Roman" w:cs="Times New Roman"/>
      <w:sz w:val="28"/>
    </w:rPr>
  </w:style>
  <w:style w:type="paragraph" w:styleId="11">
    <w:name w:val="toc 1"/>
    <w:basedOn w:val="a"/>
    <w:next w:val="a"/>
    <w:autoRedefine/>
    <w:uiPriority w:val="39"/>
    <w:semiHidden/>
    <w:pPr>
      <w:ind w:firstLine="0"/>
    </w:pPr>
  </w:style>
  <w:style w:type="paragraph" w:styleId="21">
    <w:name w:val="toc 2"/>
    <w:basedOn w:val="a"/>
    <w:next w:val="a"/>
    <w:autoRedefine/>
    <w:uiPriority w:val="39"/>
    <w:semiHidden/>
    <w:pPr>
      <w:ind w:left="278" w:firstLine="0"/>
    </w:pPr>
  </w:style>
  <w:style w:type="paragraph" w:styleId="31">
    <w:name w:val="toc 3"/>
    <w:basedOn w:val="a"/>
    <w:next w:val="a"/>
    <w:autoRedefine/>
    <w:uiPriority w:val="39"/>
    <w:semiHidden/>
    <w:pPr>
      <w:ind w:left="561" w:firstLine="0"/>
      <w:jc w:val="left"/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8"/>
      <w:lang w:val="uk-UA" w:eastAsia="x-none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4">
    <w:name w:val="toc 4"/>
    <w:basedOn w:val="a"/>
    <w:next w:val="a"/>
    <w:autoRedefine/>
    <w:uiPriority w:val="39"/>
    <w:semiHidden/>
    <w:pPr>
      <w:ind w:left="840"/>
    </w:pPr>
  </w:style>
  <w:style w:type="paragraph" w:styleId="5">
    <w:name w:val="toc 5"/>
    <w:basedOn w:val="a"/>
    <w:next w:val="a"/>
    <w:autoRedefine/>
    <w:uiPriority w:val="39"/>
    <w:semiHidden/>
    <w:pPr>
      <w:ind w:left="1120"/>
    </w:pPr>
  </w:style>
  <w:style w:type="paragraph" w:styleId="6">
    <w:name w:val="toc 6"/>
    <w:basedOn w:val="a"/>
    <w:next w:val="a"/>
    <w:autoRedefine/>
    <w:uiPriority w:val="39"/>
    <w:semiHidden/>
    <w:pPr>
      <w:ind w:left="1400"/>
    </w:pPr>
  </w:style>
  <w:style w:type="paragraph" w:styleId="7">
    <w:name w:val="toc 7"/>
    <w:basedOn w:val="a"/>
    <w:next w:val="a"/>
    <w:autoRedefine/>
    <w:uiPriority w:val="39"/>
    <w:semiHidden/>
    <w:pPr>
      <w:ind w:left="1680"/>
    </w:pPr>
  </w:style>
  <w:style w:type="paragraph" w:styleId="8">
    <w:name w:val="toc 8"/>
    <w:basedOn w:val="a"/>
    <w:next w:val="a"/>
    <w:autoRedefine/>
    <w:uiPriority w:val="39"/>
    <w:semiHidden/>
    <w:pPr>
      <w:ind w:left="1960"/>
    </w:pPr>
  </w:style>
  <w:style w:type="paragraph" w:styleId="9">
    <w:name w:val="toc 9"/>
    <w:basedOn w:val="a"/>
    <w:next w:val="a"/>
    <w:autoRedefine/>
    <w:uiPriority w:val="39"/>
    <w:semiHidden/>
    <w:pPr>
      <w:ind w:left="2240"/>
    </w:pPr>
  </w:style>
  <w:style w:type="paragraph" w:styleId="ab">
    <w:name w:val="Normal (Web)"/>
    <w:basedOn w:val="a"/>
    <w:uiPriority w:val="99"/>
    <w:rsid w:val="008F58DB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0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11286</Words>
  <Characters>64336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75472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>Завантажено з www.referado.com</dc:description>
  <cp:lastModifiedBy>admin</cp:lastModifiedBy>
  <cp:revision>2</cp:revision>
  <dcterms:created xsi:type="dcterms:W3CDTF">2014-03-23T07:50:00Z</dcterms:created>
  <dcterms:modified xsi:type="dcterms:W3CDTF">2014-03-23T07:50:00Z</dcterms:modified>
</cp:coreProperties>
</file>