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522" w:rsidRPr="00AD1522" w:rsidRDefault="00AD1522" w:rsidP="004C7633">
      <w:pPr>
        <w:ind w:left="0" w:firstLine="709"/>
        <w:jc w:val="center"/>
        <w:rPr>
          <w:b/>
          <w:sz w:val="28"/>
          <w:szCs w:val="28"/>
          <w:lang w:val="uk-UA"/>
        </w:rPr>
      </w:pPr>
      <w:r>
        <w:rPr>
          <w:b/>
          <w:sz w:val="28"/>
          <w:szCs w:val="28"/>
          <w:lang w:val="uk-UA"/>
        </w:rPr>
        <w:t>Зовнішньоекономічна діяльність підприємства</w:t>
      </w:r>
    </w:p>
    <w:p w:rsidR="00AD1522" w:rsidRDefault="00AD1522" w:rsidP="004C7633">
      <w:pPr>
        <w:ind w:left="0" w:firstLine="709"/>
        <w:jc w:val="center"/>
        <w:rPr>
          <w:b/>
          <w:sz w:val="28"/>
          <w:szCs w:val="28"/>
          <w:lang w:val="uk-UA"/>
        </w:rPr>
      </w:pPr>
    </w:p>
    <w:p w:rsidR="00213763" w:rsidRPr="00203D40" w:rsidRDefault="00213763" w:rsidP="004C7633">
      <w:pPr>
        <w:ind w:left="0" w:firstLine="709"/>
        <w:jc w:val="center"/>
        <w:rPr>
          <w:b/>
          <w:sz w:val="28"/>
          <w:szCs w:val="28"/>
          <w:lang w:val="uk-UA"/>
        </w:rPr>
      </w:pPr>
      <w:r w:rsidRPr="00203D40">
        <w:rPr>
          <w:b/>
          <w:sz w:val="28"/>
          <w:szCs w:val="28"/>
          <w:lang w:val="uk-UA"/>
        </w:rPr>
        <w:t>План</w:t>
      </w:r>
    </w:p>
    <w:p w:rsidR="00213763" w:rsidRPr="00203D40" w:rsidRDefault="00213763" w:rsidP="004C7633">
      <w:pPr>
        <w:ind w:left="0" w:firstLine="709"/>
        <w:jc w:val="center"/>
        <w:rPr>
          <w:sz w:val="28"/>
          <w:szCs w:val="28"/>
          <w:lang w:val="uk-UA"/>
        </w:rPr>
      </w:pPr>
    </w:p>
    <w:p w:rsidR="00213763" w:rsidRDefault="00870DE2" w:rsidP="004C7633">
      <w:pPr>
        <w:numPr>
          <w:ilvl w:val="0"/>
          <w:numId w:val="5"/>
        </w:numPr>
        <w:ind w:hanging="720"/>
        <w:rPr>
          <w:sz w:val="28"/>
          <w:szCs w:val="28"/>
          <w:lang w:val="uk-UA"/>
        </w:rPr>
      </w:pPr>
      <w:r w:rsidRPr="00870DE2">
        <w:rPr>
          <w:sz w:val="28"/>
          <w:szCs w:val="28"/>
          <w:lang w:val="uk-UA"/>
        </w:rPr>
        <w:t>Т</w:t>
      </w:r>
      <w:r w:rsidRPr="00870DE2">
        <w:rPr>
          <w:sz w:val="28"/>
          <w:szCs w:val="28"/>
        </w:rPr>
        <w:t>еорі</w:t>
      </w:r>
      <w:r w:rsidRPr="00870DE2">
        <w:rPr>
          <w:sz w:val="28"/>
          <w:szCs w:val="28"/>
          <w:lang w:val="uk-UA"/>
        </w:rPr>
        <w:t>я</w:t>
      </w:r>
      <w:r w:rsidRPr="00870DE2">
        <w:rPr>
          <w:sz w:val="28"/>
          <w:szCs w:val="28"/>
        </w:rPr>
        <w:t xml:space="preserve"> порівняльних переваг</w:t>
      </w:r>
      <w:r w:rsidRPr="00870DE2">
        <w:rPr>
          <w:sz w:val="28"/>
          <w:szCs w:val="28"/>
          <w:lang w:val="uk-UA"/>
        </w:rPr>
        <w:t xml:space="preserve"> в міжнародній торгівлі</w:t>
      </w:r>
      <w:r>
        <w:rPr>
          <w:sz w:val="28"/>
          <w:szCs w:val="28"/>
          <w:lang w:val="uk-UA"/>
        </w:rPr>
        <w:t>.</w:t>
      </w:r>
    </w:p>
    <w:p w:rsidR="00870DE2" w:rsidRDefault="00870DE2" w:rsidP="004C7633">
      <w:pPr>
        <w:numPr>
          <w:ilvl w:val="0"/>
          <w:numId w:val="5"/>
        </w:numPr>
        <w:ind w:hanging="720"/>
        <w:rPr>
          <w:sz w:val="28"/>
          <w:szCs w:val="28"/>
          <w:lang w:val="uk-UA"/>
        </w:rPr>
      </w:pPr>
      <w:r w:rsidRPr="00203D40">
        <w:rPr>
          <w:sz w:val="28"/>
          <w:szCs w:val="28"/>
          <w:lang w:val="uk-UA"/>
        </w:rPr>
        <w:t>Види зовнішньоекономічної діяльності підприємства.</w:t>
      </w:r>
    </w:p>
    <w:p w:rsidR="00870DE2" w:rsidRDefault="00870DE2" w:rsidP="004C7633">
      <w:pPr>
        <w:numPr>
          <w:ilvl w:val="0"/>
          <w:numId w:val="5"/>
        </w:numPr>
        <w:ind w:hanging="720"/>
        <w:rPr>
          <w:sz w:val="28"/>
          <w:szCs w:val="28"/>
          <w:lang w:val="uk-UA"/>
        </w:rPr>
      </w:pPr>
      <w:r w:rsidRPr="002B20BA">
        <w:rPr>
          <w:sz w:val="28"/>
          <w:szCs w:val="28"/>
          <w:lang w:val="uk-UA"/>
        </w:rPr>
        <w:t>Механізм валютного регулювання і валютного контролю в Україні</w:t>
      </w:r>
      <w:r>
        <w:rPr>
          <w:sz w:val="28"/>
          <w:szCs w:val="28"/>
          <w:lang w:val="uk-UA"/>
        </w:rPr>
        <w:t>.</w:t>
      </w:r>
    </w:p>
    <w:p w:rsidR="00870DE2" w:rsidRDefault="00870DE2" w:rsidP="004C7633">
      <w:pPr>
        <w:numPr>
          <w:ilvl w:val="0"/>
          <w:numId w:val="5"/>
        </w:numPr>
        <w:ind w:hanging="720"/>
        <w:rPr>
          <w:sz w:val="28"/>
          <w:szCs w:val="28"/>
          <w:lang w:val="uk-UA"/>
        </w:rPr>
      </w:pPr>
      <w:r w:rsidRPr="002B20BA">
        <w:rPr>
          <w:sz w:val="28"/>
          <w:szCs w:val="28"/>
          <w:lang w:val="uk-UA"/>
        </w:rPr>
        <w:t>Поняття і види зовнішньоекономічних договорів</w:t>
      </w:r>
      <w:r w:rsidRPr="00870DE2">
        <w:rPr>
          <w:sz w:val="28"/>
          <w:szCs w:val="28"/>
          <w:lang w:val="uk-UA"/>
        </w:rPr>
        <w:t>.</w:t>
      </w:r>
    </w:p>
    <w:p w:rsidR="00870DE2" w:rsidRDefault="00870DE2" w:rsidP="004C7633">
      <w:pPr>
        <w:numPr>
          <w:ilvl w:val="0"/>
          <w:numId w:val="5"/>
        </w:numPr>
        <w:ind w:hanging="720"/>
        <w:rPr>
          <w:sz w:val="28"/>
          <w:szCs w:val="28"/>
          <w:lang w:val="uk-UA"/>
        </w:rPr>
      </w:pPr>
      <w:r w:rsidRPr="002B20BA">
        <w:rPr>
          <w:sz w:val="28"/>
          <w:szCs w:val="28"/>
          <w:lang w:val="uk-UA"/>
        </w:rPr>
        <w:t>Суть, способи та форми розрахунків у ЗЕД</w:t>
      </w:r>
      <w:r>
        <w:rPr>
          <w:sz w:val="28"/>
          <w:szCs w:val="28"/>
          <w:lang w:val="uk-UA"/>
        </w:rPr>
        <w:t>.</w:t>
      </w:r>
    </w:p>
    <w:p w:rsidR="00870DE2" w:rsidRPr="00870DE2" w:rsidRDefault="00870DE2" w:rsidP="004C7633">
      <w:pPr>
        <w:numPr>
          <w:ilvl w:val="0"/>
          <w:numId w:val="5"/>
        </w:numPr>
        <w:ind w:hanging="720"/>
        <w:rPr>
          <w:sz w:val="28"/>
          <w:szCs w:val="28"/>
          <w:lang w:val="uk-UA"/>
        </w:rPr>
      </w:pPr>
      <w:r w:rsidRPr="00870DE2">
        <w:rPr>
          <w:bCs/>
          <w:sz w:val="28"/>
          <w:szCs w:val="28"/>
          <w:lang w:val="uk-UA"/>
        </w:rPr>
        <w:t>Експортно-імпортні операції</w:t>
      </w:r>
      <w:r>
        <w:rPr>
          <w:bCs/>
          <w:sz w:val="28"/>
          <w:szCs w:val="28"/>
          <w:lang w:val="uk-UA"/>
        </w:rPr>
        <w:t>.</w:t>
      </w:r>
    </w:p>
    <w:p w:rsidR="00E906E8" w:rsidRPr="00870DE2" w:rsidRDefault="00213763" w:rsidP="004C7633">
      <w:pPr>
        <w:numPr>
          <w:ilvl w:val="0"/>
          <w:numId w:val="3"/>
        </w:numPr>
        <w:ind w:left="0" w:firstLine="709"/>
        <w:rPr>
          <w:b/>
          <w:sz w:val="28"/>
          <w:szCs w:val="28"/>
          <w:lang w:val="uk-UA"/>
        </w:rPr>
      </w:pPr>
      <w:r w:rsidRPr="00870DE2">
        <w:rPr>
          <w:b/>
          <w:sz w:val="28"/>
          <w:szCs w:val="28"/>
          <w:lang w:val="uk-UA"/>
        </w:rPr>
        <w:br w:type="page"/>
      </w:r>
      <w:r w:rsidR="00E906E8" w:rsidRPr="00870DE2">
        <w:rPr>
          <w:b/>
          <w:sz w:val="28"/>
          <w:szCs w:val="28"/>
          <w:lang w:val="uk-UA"/>
        </w:rPr>
        <w:t>Т</w:t>
      </w:r>
      <w:r w:rsidR="00E906E8" w:rsidRPr="00870DE2">
        <w:rPr>
          <w:b/>
          <w:sz w:val="28"/>
          <w:szCs w:val="28"/>
        </w:rPr>
        <w:t>еорі</w:t>
      </w:r>
      <w:r w:rsidR="00E906E8" w:rsidRPr="00870DE2">
        <w:rPr>
          <w:b/>
          <w:sz w:val="28"/>
          <w:szCs w:val="28"/>
          <w:lang w:val="uk-UA"/>
        </w:rPr>
        <w:t>я</w:t>
      </w:r>
      <w:r w:rsidR="00E906E8" w:rsidRPr="00870DE2">
        <w:rPr>
          <w:b/>
          <w:sz w:val="28"/>
          <w:szCs w:val="28"/>
        </w:rPr>
        <w:t xml:space="preserve"> порівняльних переваг</w:t>
      </w:r>
      <w:r w:rsidR="00870DE2" w:rsidRPr="00870DE2">
        <w:rPr>
          <w:b/>
          <w:sz w:val="28"/>
          <w:szCs w:val="28"/>
          <w:lang w:val="uk-UA"/>
        </w:rPr>
        <w:t xml:space="preserve"> в міжнародній торгівлі</w:t>
      </w:r>
    </w:p>
    <w:p w:rsidR="004C7633" w:rsidRDefault="004C7633" w:rsidP="004C7633">
      <w:pPr>
        <w:ind w:left="0" w:firstLine="709"/>
        <w:rPr>
          <w:i/>
          <w:iCs/>
          <w:sz w:val="28"/>
          <w:szCs w:val="28"/>
          <w:lang w:val="en-US"/>
        </w:rPr>
      </w:pPr>
    </w:p>
    <w:p w:rsidR="00E906E8" w:rsidRPr="00BD0415" w:rsidRDefault="00E906E8" w:rsidP="004C7633">
      <w:pPr>
        <w:ind w:left="0" w:firstLine="709"/>
        <w:rPr>
          <w:sz w:val="28"/>
          <w:szCs w:val="28"/>
          <w:lang w:val="uk-UA"/>
        </w:rPr>
      </w:pPr>
      <w:r w:rsidRPr="00BD0415">
        <w:rPr>
          <w:i/>
          <w:iCs/>
          <w:sz w:val="28"/>
          <w:szCs w:val="28"/>
          <w:lang w:val="uk-UA"/>
        </w:rPr>
        <w:t>Теорія відносної переваги Д. Рікардо - Р. Торренса.</w:t>
      </w:r>
      <w:r w:rsidRPr="00BD0415">
        <w:rPr>
          <w:sz w:val="28"/>
          <w:szCs w:val="28"/>
          <w:lang w:val="uk-UA"/>
        </w:rPr>
        <w:t xml:space="preserve"> Р. Торренс у "Нарисах про зовнішню торгівлю зерном" (1815 p.), а також Д. Рікардо в дослідженні "Початок політичної економії й оподаткування" (1817 р.) виводять класичну теорію з безвиході. Вони показують, у яких межах можливий та бажаний обмін між двома країнами, виділяючи критерії міжнародної спеціалізації. В інтересах кожної країни - спеціалізуватися на виробництві, в якому вона має найбільшу перевагу або найменшу слабкість і для якого відносна вигода є найбільшою, їхні міркування знайшли своє відображення в так званому принципі, або теорії, порівняльних переваг.</w:t>
      </w:r>
    </w:p>
    <w:p w:rsidR="00E906E8" w:rsidRPr="00BD0415" w:rsidRDefault="00E906E8" w:rsidP="004C7633">
      <w:pPr>
        <w:ind w:left="0" w:firstLine="709"/>
        <w:rPr>
          <w:sz w:val="28"/>
          <w:szCs w:val="28"/>
          <w:lang w:val="uk-UA"/>
        </w:rPr>
      </w:pPr>
      <w:r w:rsidRPr="00BD0415">
        <w:rPr>
          <w:sz w:val="28"/>
          <w:szCs w:val="28"/>
          <w:lang w:val="uk-UA"/>
        </w:rPr>
        <w:t>Д. Рікардо показав, що міжнародний обмін можливий і бажаний в інтересах усіх країн. Він визначив ту цінову зону, всередині якої обмін вигідний для кожного. За допомогою хрестоматійного прикладу торгівлі сукном і вином між Англією і Португалією Д. Рікардо запропонував три варіанти міжнародної торгівлі:</w:t>
      </w:r>
    </w:p>
    <w:p w:rsidR="00E906E8" w:rsidRPr="00BD0415" w:rsidRDefault="00E906E8" w:rsidP="004C7633">
      <w:pPr>
        <w:ind w:left="0" w:firstLine="709"/>
        <w:rPr>
          <w:sz w:val="28"/>
          <w:szCs w:val="28"/>
          <w:lang w:val="uk-UA"/>
        </w:rPr>
      </w:pPr>
      <w:r w:rsidRPr="00BD0415">
        <w:rPr>
          <w:sz w:val="28"/>
          <w:szCs w:val="28"/>
          <w:lang w:val="uk-UA"/>
        </w:rPr>
        <w:t>а) рівне співвідношення витрат на виробництво двох видів товарів між двома країнами - у торгівлі немає стимулу (Португалія може в</w:t>
      </w:r>
      <w:r w:rsidR="00C27A71">
        <w:rPr>
          <w:sz w:val="28"/>
          <w:szCs w:val="28"/>
          <w:lang w:val="uk-UA"/>
        </w:rPr>
        <w:t>иробляти обидва товари дешевше</w:t>
      </w:r>
      <w:r w:rsidRPr="00BD0415">
        <w:rPr>
          <w:sz w:val="28"/>
          <w:szCs w:val="28"/>
          <w:lang w:val="uk-UA"/>
        </w:rPr>
        <w:t>);</w:t>
      </w:r>
    </w:p>
    <w:p w:rsidR="00E906E8" w:rsidRPr="00BD0415" w:rsidRDefault="00E906E8" w:rsidP="004C7633">
      <w:pPr>
        <w:ind w:left="0" w:firstLine="709"/>
        <w:rPr>
          <w:sz w:val="28"/>
          <w:szCs w:val="28"/>
          <w:lang w:val="uk-UA"/>
        </w:rPr>
      </w:pPr>
      <w:r w:rsidRPr="00BD0415">
        <w:rPr>
          <w:sz w:val="28"/>
          <w:szCs w:val="28"/>
          <w:lang w:val="uk-UA"/>
        </w:rPr>
        <w:t>б) співвідношення витрат, при якому одна з країн має абсолютну перевагу у виробництві одного з видів товарів - тут торгівля можлива з урахуванням абсолютних переваг (Анг</w:t>
      </w:r>
      <w:r w:rsidR="00C27A71">
        <w:rPr>
          <w:sz w:val="28"/>
          <w:szCs w:val="28"/>
          <w:lang w:val="uk-UA"/>
        </w:rPr>
        <w:t>лія - вина, Португалія - сукна</w:t>
      </w:r>
      <w:r w:rsidRPr="00BD0415">
        <w:rPr>
          <w:sz w:val="28"/>
          <w:szCs w:val="28"/>
          <w:lang w:val="uk-UA"/>
        </w:rPr>
        <w:t>);</w:t>
      </w:r>
    </w:p>
    <w:p w:rsidR="00E906E8" w:rsidRDefault="00E906E8" w:rsidP="004C7633">
      <w:pPr>
        <w:ind w:left="0" w:firstLine="709"/>
        <w:rPr>
          <w:sz w:val="28"/>
          <w:szCs w:val="28"/>
          <w:lang w:val="uk-UA"/>
        </w:rPr>
      </w:pPr>
      <w:r w:rsidRPr="00BD0415">
        <w:rPr>
          <w:sz w:val="28"/>
          <w:szCs w:val="28"/>
          <w:lang w:val="uk-UA"/>
        </w:rPr>
        <w:t xml:space="preserve">в) співвідношення витрат, при якому кожна з країн має відносну перевагу у виробництві одного з видів товарів - у цьому випадку обидві сторони зацікавлені торгувати внаслідок порівняльних переваг (Португалія має порівняльну перевагу щодо вина, бо різниця у витратах на вино вища, ніж на сукно. Португалії вигідно відправляти вино в Англію, де його одиниця відповідає 1,2 одиниці сукна, і займатися цим доти, доки одиниця вина може продаватися в Англії більш ніж за 0,88 одиниці сукна. Відповідно, Англії вигідно спеціалізуватися на виробництві сукна, якщо за одиницю вина необхідно </w:t>
      </w:r>
      <w:r w:rsidR="00C27A71">
        <w:rPr>
          <w:sz w:val="28"/>
          <w:szCs w:val="28"/>
          <w:lang w:val="uk-UA"/>
        </w:rPr>
        <w:t>віддати менше 1,2 одиниці сукна</w:t>
      </w:r>
      <w:r w:rsidRPr="00BD0415">
        <w:rPr>
          <w:sz w:val="28"/>
          <w:szCs w:val="28"/>
          <w:lang w:val="uk-UA"/>
        </w:rPr>
        <w:t>).</w:t>
      </w:r>
    </w:p>
    <w:p w:rsidR="00C27A71" w:rsidRDefault="00C27A71" w:rsidP="004C7633">
      <w:pPr>
        <w:ind w:left="0" w:firstLine="709"/>
        <w:rPr>
          <w:sz w:val="28"/>
          <w:szCs w:val="28"/>
          <w:lang w:val="en-US"/>
        </w:rPr>
      </w:pPr>
      <w:r w:rsidRPr="00BD0415">
        <w:rPr>
          <w:sz w:val="28"/>
          <w:szCs w:val="28"/>
          <w:lang w:val="uk-UA"/>
        </w:rPr>
        <w:t>Отже, доктрина порівняльних витрат установлює верхню і нижню межі, у яких обмін між країнами може бути взаємовигідним.</w:t>
      </w:r>
    </w:p>
    <w:p w:rsidR="00213763" w:rsidRPr="00203D40" w:rsidRDefault="004C7633" w:rsidP="004C7633">
      <w:pPr>
        <w:ind w:left="0" w:firstLine="709"/>
        <w:rPr>
          <w:b/>
          <w:sz w:val="28"/>
          <w:szCs w:val="28"/>
          <w:lang w:val="uk-UA"/>
        </w:rPr>
      </w:pPr>
      <w:r>
        <w:rPr>
          <w:sz w:val="28"/>
          <w:szCs w:val="28"/>
          <w:lang w:val="en-US"/>
        </w:rPr>
        <w:br w:type="page"/>
      </w:r>
      <w:r w:rsidRPr="004C7633">
        <w:rPr>
          <w:b/>
          <w:sz w:val="28"/>
          <w:szCs w:val="28"/>
          <w:lang w:val="en-US"/>
        </w:rPr>
        <w:t>2.</w:t>
      </w:r>
      <w:r>
        <w:rPr>
          <w:sz w:val="28"/>
          <w:szCs w:val="28"/>
          <w:lang w:val="en-US"/>
        </w:rPr>
        <w:t xml:space="preserve"> </w:t>
      </w:r>
      <w:r w:rsidR="00213763" w:rsidRPr="00203D40">
        <w:rPr>
          <w:b/>
          <w:sz w:val="28"/>
          <w:szCs w:val="28"/>
          <w:lang w:val="uk-UA"/>
        </w:rPr>
        <w:t>Види зовнішньоекономічної діяльності підприємства</w:t>
      </w:r>
    </w:p>
    <w:p w:rsidR="004C7633" w:rsidRDefault="004C7633" w:rsidP="004C7633">
      <w:pPr>
        <w:ind w:left="0" w:firstLine="709"/>
        <w:rPr>
          <w:sz w:val="28"/>
          <w:szCs w:val="28"/>
          <w:lang w:val="en-US"/>
        </w:rPr>
      </w:pPr>
    </w:p>
    <w:p w:rsidR="001E3C85" w:rsidRPr="00203D40" w:rsidRDefault="0052020D" w:rsidP="004C7633">
      <w:pPr>
        <w:ind w:left="0" w:firstLine="709"/>
        <w:rPr>
          <w:sz w:val="28"/>
          <w:szCs w:val="28"/>
          <w:lang w:val="uk-UA"/>
        </w:rPr>
      </w:pPr>
      <w:r w:rsidRPr="00203D40">
        <w:rPr>
          <w:sz w:val="28"/>
          <w:szCs w:val="28"/>
          <w:lang w:val="uk-UA"/>
        </w:rPr>
        <w:t>До видів зовнішньоекономічної діяльності, які здійснюють в Україні суб'єкти цієї діяльності, належать:</w:t>
      </w:r>
    </w:p>
    <w:p w:rsidR="001E3C85" w:rsidRPr="00203D40" w:rsidRDefault="0052020D" w:rsidP="004C7633">
      <w:pPr>
        <w:ind w:left="0" w:firstLine="709"/>
        <w:rPr>
          <w:sz w:val="28"/>
          <w:szCs w:val="28"/>
          <w:lang w:val="uk-UA"/>
        </w:rPr>
      </w:pPr>
      <w:r w:rsidRPr="00203D40">
        <w:rPr>
          <w:sz w:val="28"/>
          <w:szCs w:val="28"/>
          <w:lang w:val="uk-UA"/>
        </w:rPr>
        <w:t>— експорт та імпорт товарів, капіталів та робочої сили;</w:t>
      </w:r>
    </w:p>
    <w:p w:rsidR="001E3C85" w:rsidRPr="00203D40" w:rsidRDefault="0052020D" w:rsidP="004C7633">
      <w:pPr>
        <w:ind w:left="0" w:firstLine="709"/>
        <w:rPr>
          <w:sz w:val="28"/>
          <w:szCs w:val="28"/>
          <w:lang w:val="uk-UA"/>
        </w:rPr>
      </w:pPr>
      <w:r w:rsidRPr="00203D40">
        <w:rPr>
          <w:sz w:val="28"/>
          <w:szCs w:val="28"/>
          <w:lang w:val="uk-UA"/>
        </w:rPr>
        <w:t>— надання суб'єктами зовнішньоекономічної діяльності України послуг іноземним суб'єктам господарської діяльності, в тому числі: виробничих, транспортно-експедиційних, страхових, консультаційних, маркетингових, експортних, посередницьких, брокерських, агентських, консигнаційних, управлінських, облікових, аудиторських, юридичних, туристських та ін., що прямо і виключно не заборонені законами України; надання зазначених вище послуг іноземними суб'єктами господарської діяльності суб'єктам зовнішньоекономічної діяльності України;</w:t>
      </w:r>
    </w:p>
    <w:p w:rsidR="001E3C85" w:rsidRPr="00203D40" w:rsidRDefault="0052020D" w:rsidP="004C7633">
      <w:pPr>
        <w:ind w:left="0" w:firstLine="709"/>
        <w:rPr>
          <w:sz w:val="28"/>
          <w:szCs w:val="28"/>
          <w:lang w:val="uk-UA"/>
        </w:rPr>
      </w:pPr>
      <w:r w:rsidRPr="00203D40">
        <w:rPr>
          <w:sz w:val="28"/>
          <w:szCs w:val="28"/>
          <w:lang w:val="uk-UA"/>
        </w:rPr>
        <w:t>— наукова, науково-технічна, науково-виробнича, виробнича, навчальна та інша кооперація з іноземними суб'єктами господарської діяльності; навчання та підготовка спеціалістів на комерційній основі;</w:t>
      </w:r>
    </w:p>
    <w:p w:rsidR="001E3C85" w:rsidRPr="00203D40" w:rsidRDefault="0052020D" w:rsidP="004C7633">
      <w:pPr>
        <w:ind w:left="0" w:firstLine="709"/>
        <w:rPr>
          <w:sz w:val="28"/>
          <w:szCs w:val="28"/>
          <w:lang w:val="uk-UA"/>
        </w:rPr>
      </w:pPr>
      <w:r w:rsidRPr="00203D40">
        <w:rPr>
          <w:sz w:val="28"/>
          <w:szCs w:val="28"/>
          <w:lang w:val="uk-UA"/>
        </w:rPr>
        <w:t>— міжнародні фінансові операції та операції з цінними паперами у випадках, передбачених законами України;</w:t>
      </w:r>
    </w:p>
    <w:p w:rsidR="001E3C85" w:rsidRPr="00203D40" w:rsidRDefault="0052020D" w:rsidP="004C7633">
      <w:pPr>
        <w:ind w:left="0" w:firstLine="709"/>
        <w:rPr>
          <w:sz w:val="28"/>
          <w:szCs w:val="28"/>
          <w:lang w:val="uk-UA"/>
        </w:rPr>
      </w:pPr>
      <w:r w:rsidRPr="00203D40">
        <w:rPr>
          <w:sz w:val="28"/>
          <w:szCs w:val="28"/>
          <w:lang w:val="uk-UA"/>
        </w:rPr>
        <w:t>— кредитні та розрахункові операції між суб'єктами зовнішньоекономічної діяльності та іноземними суб'єктами господарської діяльності; створення суб'єктами зовнішньоекономічної діяльності банківських, кредитних та страхових установ за межами України; створення іноземними суб'єктами господарської діяльності зазначених установ на території України у випадках, передбачених законами України;</w:t>
      </w:r>
    </w:p>
    <w:p w:rsidR="001E3C85" w:rsidRPr="00203D40" w:rsidRDefault="0052020D" w:rsidP="004C7633">
      <w:pPr>
        <w:ind w:left="0" w:firstLine="709"/>
        <w:rPr>
          <w:sz w:val="28"/>
          <w:szCs w:val="28"/>
          <w:lang w:val="uk-UA"/>
        </w:rPr>
      </w:pPr>
      <w:r w:rsidRPr="00203D40">
        <w:rPr>
          <w:sz w:val="28"/>
          <w:szCs w:val="28"/>
          <w:lang w:val="uk-UA"/>
        </w:rPr>
        <w:t>— спільна підприємницька діяльність між суб'єктами зовнішньоекономічної діяльності та іноземними суб'єктами господарської діяльності, що включає створення спільних підприємств різних видів і форм, проведення спільних господарських операцій та спільне володіння майном як на території України, так і за її межами;</w:t>
      </w:r>
    </w:p>
    <w:p w:rsidR="001E3C85" w:rsidRPr="00203D40" w:rsidRDefault="0052020D" w:rsidP="004C7633">
      <w:pPr>
        <w:ind w:left="0" w:firstLine="709"/>
        <w:rPr>
          <w:sz w:val="28"/>
          <w:szCs w:val="28"/>
          <w:lang w:val="uk-UA"/>
        </w:rPr>
      </w:pPr>
      <w:r w:rsidRPr="00203D40">
        <w:rPr>
          <w:sz w:val="28"/>
          <w:szCs w:val="28"/>
          <w:lang w:val="uk-UA"/>
        </w:rPr>
        <w:t>— підприємницька діяльність на території України, пов'язана з наданням ліцензій, патентів, ноу-хау, торговельних марок та інших нематеріальних об'єктів власності з боку іноземних суб'єктів господарської діяльності; аналогічна діяльність суб'єктів зовнішньоекономічної діяльності за межами України;</w:t>
      </w:r>
    </w:p>
    <w:p w:rsidR="001E3C85" w:rsidRPr="00203D40" w:rsidRDefault="0052020D" w:rsidP="004C7633">
      <w:pPr>
        <w:ind w:left="0" w:firstLine="709"/>
        <w:rPr>
          <w:sz w:val="28"/>
          <w:szCs w:val="28"/>
          <w:lang w:val="uk-UA"/>
        </w:rPr>
      </w:pPr>
      <w:r w:rsidRPr="00203D40">
        <w:rPr>
          <w:sz w:val="28"/>
          <w:szCs w:val="28"/>
          <w:lang w:val="uk-UA"/>
        </w:rPr>
        <w:t>— організація та здійснення діяльності в галузі проведення виставок, аукціонів, торгів, конференцій, симпозіумів, семінарів та інших подібних заходів, що здійснюються на комерційній основі, за участю суб'єктів зовнішньоекономічної діяльності; організація та здійснення оптової, консигнаційної та роздрібної торгівлі на території України за іноземну валюту у передбачених законами України випадках;</w:t>
      </w:r>
    </w:p>
    <w:p w:rsidR="001E3C85" w:rsidRPr="00203D40" w:rsidRDefault="0052020D" w:rsidP="004C7633">
      <w:pPr>
        <w:ind w:left="0" w:firstLine="709"/>
        <w:rPr>
          <w:sz w:val="28"/>
          <w:szCs w:val="28"/>
          <w:lang w:val="uk-UA"/>
        </w:rPr>
      </w:pPr>
      <w:r w:rsidRPr="00203D40">
        <w:rPr>
          <w:sz w:val="28"/>
          <w:szCs w:val="28"/>
          <w:lang w:val="uk-UA"/>
        </w:rPr>
        <w:t>— товарообмінні (бартерні) операції та інша діяльність, побудована на формах зустрічної торгівлі між суб'єктами зовнішньоекономічної діяльності та іноземними суб'єктами господарської діяльності;</w:t>
      </w:r>
    </w:p>
    <w:p w:rsidR="001E3C85" w:rsidRPr="00203D40" w:rsidRDefault="0052020D" w:rsidP="004C7633">
      <w:pPr>
        <w:ind w:left="0" w:firstLine="709"/>
        <w:rPr>
          <w:sz w:val="28"/>
          <w:szCs w:val="28"/>
          <w:lang w:val="uk-UA"/>
        </w:rPr>
      </w:pPr>
      <w:r w:rsidRPr="00203D40">
        <w:rPr>
          <w:sz w:val="28"/>
          <w:szCs w:val="28"/>
          <w:lang w:val="uk-UA"/>
        </w:rPr>
        <w:t>— орендні, в тому числі лізингові, операції між суб'єктами зовнішньоекономічної діяльності та іноземними суб'єктами господарської діяльності;</w:t>
      </w:r>
    </w:p>
    <w:p w:rsidR="001E3C85" w:rsidRPr="00203D40" w:rsidRDefault="0052020D" w:rsidP="004C7633">
      <w:pPr>
        <w:ind w:left="0" w:firstLine="709"/>
        <w:rPr>
          <w:sz w:val="28"/>
          <w:szCs w:val="28"/>
          <w:lang w:val="uk-UA"/>
        </w:rPr>
      </w:pPr>
      <w:r w:rsidRPr="00203D40">
        <w:rPr>
          <w:sz w:val="28"/>
          <w:szCs w:val="28"/>
          <w:lang w:val="uk-UA"/>
        </w:rPr>
        <w:t>— операції з придбання, продажу та обміну валюти на валютних аукціонах, валютних біржах та на міжбанківському валютному ринку;</w:t>
      </w:r>
    </w:p>
    <w:p w:rsidR="001E3C85" w:rsidRPr="00203D40" w:rsidRDefault="0052020D" w:rsidP="004C7633">
      <w:pPr>
        <w:ind w:left="0" w:firstLine="709"/>
        <w:rPr>
          <w:sz w:val="28"/>
          <w:szCs w:val="28"/>
          <w:lang w:val="uk-UA"/>
        </w:rPr>
      </w:pPr>
      <w:r w:rsidRPr="00203D40">
        <w:rPr>
          <w:sz w:val="28"/>
          <w:szCs w:val="28"/>
          <w:lang w:val="uk-UA"/>
        </w:rPr>
        <w:t>— роботи на контрактній основі фізичних осіб України з іноземними суб'єктами господарської діяльності як на території України, так і за її межами; роботи іноземних фізичних осіб на контрактній платній основі з суб'єктами зовнішньоекономічної діяльності як на території України, так і за и межами;</w:t>
      </w:r>
    </w:p>
    <w:p w:rsidR="001E3C85" w:rsidRPr="00203D40" w:rsidRDefault="0052020D" w:rsidP="004C7633">
      <w:pPr>
        <w:ind w:left="0" w:firstLine="709"/>
        <w:rPr>
          <w:sz w:val="28"/>
          <w:szCs w:val="28"/>
          <w:lang w:val="uk-UA"/>
        </w:rPr>
      </w:pPr>
      <w:r w:rsidRPr="00203D40">
        <w:rPr>
          <w:sz w:val="28"/>
          <w:szCs w:val="28"/>
          <w:lang w:val="uk-UA"/>
        </w:rPr>
        <w:t>— інші види зовнішньоекономічної діяльності, не заборонені прямо і у виключній формі законами України.</w:t>
      </w:r>
    </w:p>
    <w:p w:rsidR="00104234" w:rsidRPr="00203D40" w:rsidRDefault="0052020D" w:rsidP="004C7633">
      <w:pPr>
        <w:ind w:left="0" w:firstLine="709"/>
        <w:rPr>
          <w:sz w:val="28"/>
          <w:szCs w:val="28"/>
          <w:lang w:val="uk-UA"/>
        </w:rPr>
      </w:pPr>
      <w:r w:rsidRPr="00203D40">
        <w:rPr>
          <w:sz w:val="28"/>
          <w:szCs w:val="28"/>
          <w:lang w:val="uk-UA"/>
        </w:rPr>
        <w:t>Посередницькі операції, при здійсненні яких право власності на товар не переходить до посередника (на підставі комісійних, агентських договорів, договорів доручення та інших), здійснюються без обмежень.</w:t>
      </w:r>
    </w:p>
    <w:p w:rsidR="00213763" w:rsidRPr="00203D40" w:rsidRDefault="004C7633" w:rsidP="004C7633">
      <w:pPr>
        <w:ind w:left="1134" w:hanging="425"/>
        <w:rPr>
          <w:b/>
          <w:sz w:val="28"/>
          <w:szCs w:val="28"/>
          <w:lang w:val="uk-UA"/>
        </w:rPr>
      </w:pPr>
      <w:r>
        <w:rPr>
          <w:sz w:val="28"/>
          <w:szCs w:val="28"/>
          <w:lang w:val="uk-UA"/>
        </w:rPr>
        <w:br w:type="page"/>
      </w:r>
      <w:r w:rsidRPr="004C7633">
        <w:rPr>
          <w:b/>
          <w:sz w:val="28"/>
          <w:szCs w:val="28"/>
        </w:rPr>
        <w:t>3</w:t>
      </w:r>
      <w:r>
        <w:rPr>
          <w:b/>
          <w:sz w:val="28"/>
          <w:szCs w:val="28"/>
        </w:rPr>
        <w:t xml:space="preserve">. </w:t>
      </w:r>
      <w:r w:rsidR="00A15E43" w:rsidRPr="002B20BA">
        <w:rPr>
          <w:b/>
          <w:sz w:val="28"/>
          <w:szCs w:val="28"/>
          <w:lang w:val="uk-UA"/>
        </w:rPr>
        <w:t>Механізм валютного регулювання і валютного контролю в Україні</w:t>
      </w:r>
    </w:p>
    <w:p w:rsidR="004C7633" w:rsidRDefault="004C7633" w:rsidP="004C7633">
      <w:pPr>
        <w:ind w:left="0" w:firstLine="709"/>
        <w:rPr>
          <w:sz w:val="28"/>
          <w:szCs w:val="28"/>
          <w:lang w:val="uk-UA"/>
        </w:rPr>
      </w:pPr>
    </w:p>
    <w:p w:rsidR="00C27A71" w:rsidRDefault="000B496B" w:rsidP="004C7633">
      <w:pPr>
        <w:ind w:left="0" w:firstLine="709"/>
        <w:rPr>
          <w:sz w:val="28"/>
          <w:szCs w:val="28"/>
          <w:lang w:val="uk-UA"/>
        </w:rPr>
      </w:pPr>
      <w:r w:rsidRPr="00203D40">
        <w:rPr>
          <w:sz w:val="28"/>
          <w:szCs w:val="28"/>
          <w:lang w:val="uk-UA"/>
        </w:rPr>
        <w:t>Основним документом нормативно-правової бази, що регулює валютні операції учасників ЗЕД, є Декрет Кабінету Міністрів України "Про систему валютного регулювання і валютного контролю" від 19 лютого 1993 р. Цей Декрет установлює режим здійснення валютних операцій на території України, визначає загальні принципи валютного регулювання, повноваження державних органів і функції банків та інших кредитно-фінансових установ України в регулюванні валютних операцій, права й обов'язки суб'єктів валютних відносин, порядок здійснення валютного контролю, відповідальність за порушення валютного законодавства.</w:t>
      </w:r>
      <w:r w:rsidR="00C27A71">
        <w:rPr>
          <w:sz w:val="28"/>
          <w:szCs w:val="28"/>
          <w:lang w:val="uk-UA"/>
        </w:rPr>
        <w:t xml:space="preserve"> </w:t>
      </w:r>
    </w:p>
    <w:p w:rsidR="00C27A71" w:rsidRDefault="000B496B" w:rsidP="004C7633">
      <w:pPr>
        <w:ind w:left="0" w:firstLine="709"/>
        <w:rPr>
          <w:sz w:val="28"/>
          <w:szCs w:val="28"/>
          <w:lang w:val="uk-UA"/>
        </w:rPr>
      </w:pPr>
      <w:r w:rsidRPr="00203D40">
        <w:rPr>
          <w:sz w:val="28"/>
          <w:szCs w:val="28"/>
          <w:lang w:val="uk-UA"/>
        </w:rPr>
        <w:t>Декрет містить визначення основних термінів, які використовуються у сфері валютного регулювання. Так, поняття "валютні цінності" має такі значення:</w:t>
      </w:r>
    </w:p>
    <w:p w:rsidR="00C27A71" w:rsidRDefault="000B496B" w:rsidP="004C7633">
      <w:pPr>
        <w:ind w:left="0" w:firstLine="709"/>
        <w:rPr>
          <w:sz w:val="28"/>
          <w:szCs w:val="28"/>
          <w:lang w:val="uk-UA"/>
        </w:rPr>
      </w:pPr>
      <w:r w:rsidRPr="00203D40">
        <w:rPr>
          <w:sz w:val="28"/>
          <w:szCs w:val="28"/>
          <w:lang w:val="uk-UA"/>
        </w:rPr>
        <w:t>— валюта України — грошові знаки у вигляді банкнотів, казначейських білетів, монет, в інших формах, що перебувають в обігу та є законним платіжним засобом на території України, а також вилучені з обігу або такі, що вилучаються з нього, але підлягають обмінові на грошові знаки, які перебувають в обігу, кошти на рахунках, у внесках в банківських та інших кредитно-фінансових установах на території України;</w:t>
      </w:r>
    </w:p>
    <w:p w:rsidR="00C27A71" w:rsidRDefault="000B496B" w:rsidP="004C7633">
      <w:pPr>
        <w:ind w:left="0" w:firstLine="709"/>
        <w:rPr>
          <w:sz w:val="28"/>
          <w:szCs w:val="28"/>
          <w:lang w:val="uk-UA"/>
        </w:rPr>
      </w:pPr>
      <w:r w:rsidRPr="00203D40">
        <w:rPr>
          <w:sz w:val="28"/>
          <w:szCs w:val="28"/>
          <w:lang w:val="uk-UA"/>
        </w:rPr>
        <w:t>— платіжні документи та інші цінні папери (акції, облігації, купони до них, бони, векселі (тратти), боргові розписки, акредитиви, чеки, банківські накази, депозитні сертифікати, ощадні книжки, інші фінансові та банківські документи), виражені у валюті України;</w:t>
      </w:r>
    </w:p>
    <w:p w:rsidR="00C27A71" w:rsidRDefault="000B496B" w:rsidP="004C7633">
      <w:pPr>
        <w:ind w:left="0" w:firstLine="709"/>
        <w:rPr>
          <w:sz w:val="28"/>
          <w:szCs w:val="28"/>
          <w:lang w:val="uk-UA"/>
        </w:rPr>
      </w:pPr>
      <w:r w:rsidRPr="00203D40">
        <w:rPr>
          <w:sz w:val="28"/>
          <w:szCs w:val="28"/>
          <w:lang w:val="uk-UA"/>
        </w:rPr>
        <w:t>— іноземна валюта — іноземні грошові знаки у вигляді банкнотів, казначейських білетів, монет, що перебувають в обігу та є законним платіжним засобом на території відповідної іноземної держави, а також вилучені з обігу або такі, що вилучаються з нього, але підлягають обмінові на грошові знаки, які перебувають в обігу, кошти у грошових одиницях іноземних держав і міжнародних розрахункових (клірингових) одиницях, що перебувають на рахунках або вносяться до банківських та інших кредитно-фінансових установ за межами України;</w:t>
      </w:r>
    </w:p>
    <w:p w:rsidR="00C27A71" w:rsidRDefault="000B496B" w:rsidP="004C7633">
      <w:pPr>
        <w:ind w:left="0" w:firstLine="709"/>
        <w:rPr>
          <w:sz w:val="28"/>
          <w:szCs w:val="28"/>
          <w:lang w:val="uk-UA"/>
        </w:rPr>
      </w:pPr>
      <w:r w:rsidRPr="00203D40">
        <w:rPr>
          <w:sz w:val="28"/>
          <w:szCs w:val="28"/>
          <w:lang w:val="uk-UA"/>
        </w:rPr>
        <w:t>— платіжні документи та інші цінні папери (акції, облігації, купони до них, векселі (тратти), боргові розписки, акредитиви, чеки, банківські накази, депозитні сертифікати, інші фінансові та банківські документи), виражені в іноземній валюті або банківських металах;</w:t>
      </w:r>
    </w:p>
    <w:p w:rsidR="00213763" w:rsidRPr="00203D40" w:rsidRDefault="000B496B" w:rsidP="004C7633">
      <w:pPr>
        <w:ind w:left="0" w:firstLine="709"/>
        <w:rPr>
          <w:sz w:val="28"/>
          <w:szCs w:val="28"/>
          <w:lang w:val="uk-UA"/>
        </w:rPr>
      </w:pPr>
      <w:r w:rsidRPr="00203D40">
        <w:rPr>
          <w:sz w:val="28"/>
          <w:szCs w:val="28"/>
          <w:lang w:val="uk-UA"/>
        </w:rPr>
        <w:t>— банківські метали — це золото, срібло, платина, метали платинової групи, доведені (афіновані) до найвищих проб відповідно до світових стандартів, у зливках і порошках, що мають сертифікат якості, а також монети, вироблені з дорогоцінних металів.</w:t>
      </w:r>
    </w:p>
    <w:p w:rsidR="00C27A71" w:rsidRDefault="000B496B" w:rsidP="004C7633">
      <w:pPr>
        <w:ind w:left="0" w:firstLine="709"/>
        <w:rPr>
          <w:sz w:val="28"/>
          <w:szCs w:val="28"/>
          <w:lang w:val="uk-UA"/>
        </w:rPr>
      </w:pPr>
      <w:r w:rsidRPr="00203D40">
        <w:rPr>
          <w:sz w:val="28"/>
          <w:szCs w:val="28"/>
          <w:lang w:val="uk-UA"/>
        </w:rPr>
        <w:t>Валютні операції визначаються цим Декретом як:</w:t>
      </w:r>
    </w:p>
    <w:p w:rsidR="00C27A71" w:rsidRDefault="000B496B" w:rsidP="004C7633">
      <w:pPr>
        <w:ind w:left="0" w:firstLine="709"/>
        <w:rPr>
          <w:sz w:val="28"/>
          <w:szCs w:val="28"/>
          <w:lang w:val="uk-UA"/>
        </w:rPr>
      </w:pPr>
      <w:r w:rsidRPr="00203D40">
        <w:rPr>
          <w:sz w:val="28"/>
          <w:szCs w:val="28"/>
          <w:lang w:val="uk-UA"/>
        </w:rPr>
        <w:t>— операції, пов'язані з переходом права власності на валютні цінності, за винятком операцій, що здійснюються між резидентами у валюті України;</w:t>
      </w:r>
    </w:p>
    <w:p w:rsidR="00C27A71" w:rsidRDefault="000B496B" w:rsidP="004C7633">
      <w:pPr>
        <w:ind w:left="0" w:firstLine="709"/>
        <w:rPr>
          <w:sz w:val="28"/>
          <w:szCs w:val="28"/>
          <w:lang w:val="uk-UA"/>
        </w:rPr>
      </w:pPr>
      <w:r w:rsidRPr="00203D40">
        <w:rPr>
          <w:sz w:val="28"/>
          <w:szCs w:val="28"/>
          <w:lang w:val="uk-UA"/>
        </w:rPr>
        <w:t>— операції, пов'язані з використанням валютних цінностей в міжнародному обігу як засобу платежу, з передаванням заборгованостей та інших зобов'язань, предметом яких є валютні цінності;</w:t>
      </w:r>
    </w:p>
    <w:p w:rsidR="000B496B" w:rsidRPr="00203D40" w:rsidRDefault="000B496B" w:rsidP="004C7633">
      <w:pPr>
        <w:ind w:left="0" w:firstLine="709"/>
        <w:rPr>
          <w:sz w:val="28"/>
          <w:szCs w:val="28"/>
          <w:lang w:val="uk-UA"/>
        </w:rPr>
      </w:pPr>
      <w:r w:rsidRPr="00203D40">
        <w:rPr>
          <w:sz w:val="28"/>
          <w:szCs w:val="28"/>
          <w:lang w:val="uk-UA"/>
        </w:rPr>
        <w:t>— операції, пов'язані з ввезенням, переказуванням і пересиланням на територію України та вивезенням, переказуванням і пересиланням за її межі валютних цінностей.</w:t>
      </w:r>
    </w:p>
    <w:p w:rsidR="00C27A71" w:rsidRDefault="000B496B" w:rsidP="004C7633">
      <w:pPr>
        <w:ind w:left="0" w:firstLine="709"/>
        <w:rPr>
          <w:sz w:val="28"/>
          <w:szCs w:val="28"/>
          <w:lang w:val="uk-UA"/>
        </w:rPr>
      </w:pPr>
      <w:r w:rsidRPr="00203D40">
        <w:rPr>
          <w:sz w:val="28"/>
          <w:szCs w:val="28"/>
          <w:lang w:val="uk-UA"/>
        </w:rPr>
        <w:t>Валюта України є єдиним законним засобом платежу на території України, який приймається без обмежень для оплати будь-яких вимог та зобов'язань, якщо інше не передбачено актами валютного законодавства України. Порядок ввезення, переказування і пересилання з-за кордону, а також вивезення, переказування і пересилання за кордон резидентами і нерезидентами валюти України визначається Національним банком України. Суми у валюті України, що були вивезені, переказані, переслані на законних підставах за кордон, можуть бути вільно ввезені, переслані, переказані назад в Україну.</w:t>
      </w:r>
    </w:p>
    <w:p w:rsidR="000B496B" w:rsidRPr="00203D40" w:rsidRDefault="000B496B" w:rsidP="004C7633">
      <w:pPr>
        <w:ind w:left="0" w:firstLine="709"/>
        <w:rPr>
          <w:sz w:val="28"/>
          <w:szCs w:val="28"/>
          <w:lang w:val="uk-UA"/>
        </w:rPr>
      </w:pPr>
      <w:r w:rsidRPr="00203D40">
        <w:rPr>
          <w:sz w:val="28"/>
          <w:szCs w:val="28"/>
          <w:lang w:val="uk-UA"/>
        </w:rPr>
        <w:t>Уповноважені банки зобов'язані купувати іноземну валюту на міжбанківському валютному ринку України за дорученням і за рахунок резидентів з метою забезпечення виконання зобов'язань резидентів. Національний банк України зобов'язаний проводити політику, спрямовану на підтримання валюти України, і з цією метою може виступати суб'єктом міжбанківського валютного ринку України.</w:t>
      </w:r>
    </w:p>
    <w:p w:rsidR="000B496B" w:rsidRPr="00203D40" w:rsidRDefault="004C7633" w:rsidP="004C7633">
      <w:pPr>
        <w:ind w:left="0" w:firstLine="709"/>
        <w:rPr>
          <w:b/>
          <w:sz w:val="28"/>
          <w:szCs w:val="28"/>
          <w:lang w:val="uk-UA"/>
        </w:rPr>
      </w:pPr>
      <w:r>
        <w:rPr>
          <w:sz w:val="28"/>
          <w:szCs w:val="28"/>
          <w:lang w:val="uk-UA"/>
        </w:rPr>
        <w:br w:type="page"/>
      </w:r>
      <w:r w:rsidRPr="004C7633">
        <w:rPr>
          <w:b/>
          <w:sz w:val="28"/>
          <w:szCs w:val="28"/>
          <w:lang w:val="uk-UA"/>
        </w:rPr>
        <w:t>4.</w:t>
      </w:r>
      <w:r>
        <w:rPr>
          <w:sz w:val="28"/>
          <w:szCs w:val="28"/>
          <w:lang w:val="uk-UA"/>
        </w:rPr>
        <w:t xml:space="preserve"> </w:t>
      </w:r>
      <w:r w:rsidR="00A15E43" w:rsidRPr="002B20BA">
        <w:rPr>
          <w:b/>
          <w:sz w:val="28"/>
          <w:szCs w:val="28"/>
          <w:lang w:val="uk-UA"/>
        </w:rPr>
        <w:t>Поняття і види зовнішньоекономічних договорів</w:t>
      </w:r>
    </w:p>
    <w:p w:rsidR="004C7633" w:rsidRDefault="004C7633" w:rsidP="004C7633">
      <w:pPr>
        <w:ind w:left="0" w:firstLine="709"/>
        <w:rPr>
          <w:sz w:val="28"/>
          <w:szCs w:val="28"/>
          <w:u w:val="single"/>
          <w:lang w:val="uk-UA"/>
        </w:rPr>
      </w:pPr>
    </w:p>
    <w:p w:rsidR="00617B2C" w:rsidRPr="00203D40" w:rsidRDefault="00EF2078" w:rsidP="004C7633">
      <w:pPr>
        <w:ind w:left="0" w:firstLine="709"/>
        <w:rPr>
          <w:sz w:val="28"/>
          <w:szCs w:val="28"/>
          <w:lang w:val="uk-UA"/>
        </w:rPr>
      </w:pPr>
      <w:r w:rsidRPr="00E61958">
        <w:rPr>
          <w:sz w:val="28"/>
          <w:szCs w:val="28"/>
          <w:u w:val="single"/>
          <w:lang w:val="uk-UA"/>
        </w:rPr>
        <w:t>Зовнішньоекономічний договір (контракт)</w:t>
      </w:r>
      <w:r w:rsidRPr="00203D40">
        <w:rPr>
          <w:sz w:val="28"/>
          <w:szCs w:val="28"/>
          <w:lang w:val="uk-UA"/>
        </w:rPr>
        <w:t xml:space="preserve"> — матеріально оформлена угода двох або більше суб'єктів зовнішньоекономічної діяльності та їх іноземних контрагентів, спрямована на визначення, зміну або припинення їх взаємних прав та обов'язків у зовнішньоекономічній діяльності.</w:t>
      </w:r>
    </w:p>
    <w:p w:rsidR="000B496B" w:rsidRPr="00203D40" w:rsidRDefault="00617B2C" w:rsidP="004C7633">
      <w:pPr>
        <w:ind w:left="0" w:firstLine="709"/>
        <w:rPr>
          <w:sz w:val="28"/>
          <w:szCs w:val="28"/>
          <w:lang w:val="uk-UA"/>
        </w:rPr>
      </w:pPr>
      <w:r w:rsidRPr="00203D40">
        <w:rPr>
          <w:sz w:val="28"/>
          <w:szCs w:val="28"/>
          <w:lang w:val="uk-UA"/>
        </w:rPr>
        <w:t>Зовнішньоекономічний договір укладається відповідно до законів України з урахуванням міжнародних договорів за участю України.</w:t>
      </w:r>
    </w:p>
    <w:p w:rsidR="00617B2C" w:rsidRPr="00203D40" w:rsidRDefault="00617B2C" w:rsidP="004C7633">
      <w:pPr>
        <w:ind w:left="0" w:firstLine="709"/>
        <w:rPr>
          <w:sz w:val="28"/>
          <w:szCs w:val="28"/>
          <w:lang w:val="uk-UA"/>
        </w:rPr>
      </w:pPr>
      <w:r w:rsidRPr="00203D40">
        <w:rPr>
          <w:sz w:val="28"/>
          <w:szCs w:val="28"/>
          <w:lang w:val="uk-UA"/>
        </w:rPr>
        <w:t>Зовнішньоекономічний договір укладається суб'єктом ЗЕД або його представником у письмовій формі, якщо інше не передбачено міжнародним договором України чи законом. Повноваження представника на укладення зовнішньоекономічного договору може випливати з доручення, статутних документів, договорів та інших підстав, які не суперечать чинному законодавству. Дії, які здійснюються від імені іноземного суб'єкта зовнішньоекономічної діяльності суб'єктом ЗЕД України, уповноваженим на це належним чином, вважаються діями цього іноземного суб'єкта зовнішньоекономічної діяльності.</w:t>
      </w:r>
    </w:p>
    <w:p w:rsidR="00617B2C" w:rsidRPr="00203D40" w:rsidRDefault="00617B2C" w:rsidP="004C7633">
      <w:pPr>
        <w:ind w:left="0" w:firstLine="709"/>
        <w:rPr>
          <w:sz w:val="28"/>
          <w:szCs w:val="28"/>
          <w:lang w:val="uk-UA"/>
        </w:rPr>
      </w:pPr>
      <w:r w:rsidRPr="00203D40">
        <w:rPr>
          <w:sz w:val="28"/>
          <w:szCs w:val="28"/>
          <w:lang w:val="uk-UA"/>
        </w:rPr>
        <w:t>Форма зовнішньоекономічної угоди визначається правом країни її укладання. Угода, укладена за кордоном, не може бути визнана недійсною внаслідок недодержання форми, якщо додержені вимоги законів України. Форма угод з приводу будівель та іншого нерухомого майна, розташованого на території України, визначається законами України.</w:t>
      </w:r>
    </w:p>
    <w:p w:rsidR="00E61958" w:rsidRDefault="00617B2C" w:rsidP="004C7633">
      <w:pPr>
        <w:ind w:left="0" w:firstLine="709"/>
        <w:rPr>
          <w:sz w:val="28"/>
          <w:szCs w:val="28"/>
          <w:lang w:val="uk-UA"/>
        </w:rPr>
      </w:pPr>
      <w:r w:rsidRPr="00203D40">
        <w:rPr>
          <w:sz w:val="28"/>
          <w:szCs w:val="28"/>
          <w:lang w:val="uk-UA"/>
        </w:rPr>
        <w:t>До зовнішньоекономічних договорів про виробниче співробітництво, спеціалізацію і кооперування, виконання будівельно-монтажних робіт застосовується право країни, де здійснюється така діяльність або де створюються передбачені договором результати, якщо сторони не погодили інше. До зовнішньоекономічного договору про створення спільного підприємства застосовується право країни, на території якої спільне підприємство створюється і офіційно реєструється. До зовнішньоекономічного договору, укладеного на аукціоні, в результаті конкурсу або на біржі, застосовується право країни, на території якої проводиться аукціон, конкурс або знаходиться біржа.</w:t>
      </w:r>
    </w:p>
    <w:p w:rsidR="00E61958" w:rsidRDefault="00617B2C" w:rsidP="004C7633">
      <w:pPr>
        <w:ind w:left="0" w:firstLine="709"/>
        <w:rPr>
          <w:sz w:val="28"/>
          <w:szCs w:val="28"/>
          <w:lang w:val="uk-UA"/>
        </w:rPr>
      </w:pPr>
      <w:r w:rsidRPr="00203D40">
        <w:rPr>
          <w:sz w:val="28"/>
          <w:szCs w:val="28"/>
          <w:lang w:val="uk-UA"/>
        </w:rPr>
        <w:t>Товарообмінні (бартерні) операції суб'єктів зовнішньоекономічної діяльності, що здійснюються без розрахунків через банки, підлягають ліцензуванню Міністерством економіки і з питань європейської інтеграції України у порядку, встановленому Законом "Про зовнішньоекономічну діяльність".</w:t>
      </w:r>
    </w:p>
    <w:p w:rsidR="00617B2C" w:rsidRPr="00203D40" w:rsidRDefault="00617B2C" w:rsidP="004C7633">
      <w:pPr>
        <w:ind w:left="0" w:firstLine="709"/>
        <w:rPr>
          <w:sz w:val="28"/>
          <w:szCs w:val="28"/>
          <w:lang w:val="uk-UA"/>
        </w:rPr>
      </w:pPr>
      <w:r w:rsidRPr="00203D40">
        <w:rPr>
          <w:sz w:val="28"/>
          <w:szCs w:val="28"/>
          <w:lang w:val="uk-UA"/>
        </w:rPr>
        <w:t>Найбільшого поширення в ЗЕД набув контракт міжнародної купівлі-продажу — договір поставки товару, погоджений і підписаний експортером та імпортером. Обов'язковою умовою Договору купівлі-продажу є перехід права власності на товар від продавця до покупця. Цією умовою він відрізняється від усіх інших видів договорів — орендного, ліцензійного, страхування тощо.</w:t>
      </w:r>
    </w:p>
    <w:p w:rsidR="00617B2C" w:rsidRPr="00203D40" w:rsidRDefault="00617B2C" w:rsidP="004C7633">
      <w:pPr>
        <w:ind w:left="0" w:firstLine="709"/>
        <w:rPr>
          <w:sz w:val="28"/>
          <w:szCs w:val="28"/>
          <w:lang w:val="uk-UA"/>
        </w:rPr>
      </w:pPr>
      <w:r w:rsidRPr="00203D40">
        <w:rPr>
          <w:sz w:val="28"/>
          <w:szCs w:val="28"/>
          <w:lang w:val="uk-UA"/>
        </w:rPr>
        <w:t xml:space="preserve">Існують різні </w:t>
      </w:r>
      <w:r w:rsidR="00E61958">
        <w:rPr>
          <w:sz w:val="28"/>
          <w:szCs w:val="28"/>
          <w:lang w:val="uk-UA"/>
        </w:rPr>
        <w:t>види договорів купівлі-продажу: к</w:t>
      </w:r>
      <w:r w:rsidRPr="00203D40">
        <w:rPr>
          <w:sz w:val="28"/>
          <w:szCs w:val="28"/>
          <w:lang w:val="uk-UA"/>
        </w:rPr>
        <w:t xml:space="preserve">онтракт разового постачання, </w:t>
      </w:r>
      <w:r w:rsidR="00E61958">
        <w:rPr>
          <w:sz w:val="28"/>
          <w:szCs w:val="28"/>
          <w:lang w:val="uk-UA"/>
        </w:rPr>
        <w:t>к</w:t>
      </w:r>
      <w:r w:rsidRPr="00203D40">
        <w:rPr>
          <w:sz w:val="28"/>
          <w:szCs w:val="28"/>
          <w:lang w:val="uk-UA"/>
        </w:rPr>
        <w:t xml:space="preserve">онтракт з періодичним постачанням, </w:t>
      </w:r>
      <w:r w:rsidR="00E61958">
        <w:rPr>
          <w:sz w:val="28"/>
          <w:szCs w:val="28"/>
          <w:lang w:val="uk-UA"/>
        </w:rPr>
        <w:t>к</w:t>
      </w:r>
      <w:r w:rsidRPr="00203D40">
        <w:rPr>
          <w:sz w:val="28"/>
          <w:szCs w:val="28"/>
          <w:lang w:val="uk-UA"/>
        </w:rPr>
        <w:t>онтракти на постачання комплектного устаткування, контракти з оплатою в грошовій формі і з оплатою в товарній формі, контракти з оплатою в змішаній формі</w:t>
      </w:r>
      <w:r w:rsidR="00A15E43" w:rsidRPr="00203D40">
        <w:rPr>
          <w:sz w:val="28"/>
          <w:szCs w:val="28"/>
          <w:lang w:val="uk-UA"/>
        </w:rPr>
        <w:t>.</w:t>
      </w:r>
    </w:p>
    <w:p w:rsidR="00A15E43" w:rsidRDefault="004C7633" w:rsidP="004C7633">
      <w:pPr>
        <w:ind w:left="0" w:firstLine="709"/>
        <w:rPr>
          <w:b/>
          <w:sz w:val="28"/>
          <w:szCs w:val="28"/>
          <w:lang w:val="uk-UA"/>
        </w:rPr>
      </w:pPr>
      <w:r>
        <w:rPr>
          <w:sz w:val="28"/>
          <w:szCs w:val="28"/>
          <w:lang w:val="uk-UA"/>
        </w:rPr>
        <w:br w:type="page"/>
      </w:r>
      <w:r w:rsidRPr="004C7633">
        <w:rPr>
          <w:b/>
          <w:sz w:val="28"/>
          <w:szCs w:val="28"/>
          <w:lang w:val="uk-UA"/>
        </w:rPr>
        <w:t>5.</w:t>
      </w:r>
      <w:r>
        <w:rPr>
          <w:sz w:val="28"/>
          <w:szCs w:val="28"/>
          <w:lang w:val="uk-UA"/>
        </w:rPr>
        <w:t xml:space="preserve"> </w:t>
      </w:r>
      <w:r w:rsidR="00A0337C" w:rsidRPr="002B20BA">
        <w:rPr>
          <w:b/>
          <w:sz w:val="28"/>
          <w:szCs w:val="28"/>
          <w:lang w:val="uk-UA"/>
        </w:rPr>
        <w:t>Суть, способи та форми розрахунків у ЗЕД</w:t>
      </w:r>
    </w:p>
    <w:p w:rsidR="004C7633" w:rsidRPr="00203D40" w:rsidRDefault="004C7633" w:rsidP="004C7633">
      <w:pPr>
        <w:ind w:left="0" w:firstLine="709"/>
        <w:rPr>
          <w:b/>
          <w:sz w:val="28"/>
          <w:szCs w:val="28"/>
          <w:lang w:val="uk-UA"/>
        </w:rPr>
      </w:pPr>
    </w:p>
    <w:p w:rsidR="00A15E43" w:rsidRPr="00203D40" w:rsidRDefault="00A0337C" w:rsidP="004C7633">
      <w:pPr>
        <w:ind w:left="0" w:firstLine="709"/>
        <w:rPr>
          <w:sz w:val="28"/>
          <w:szCs w:val="28"/>
          <w:lang w:val="uk-UA"/>
        </w:rPr>
      </w:pPr>
      <w:r w:rsidRPr="00E61958">
        <w:rPr>
          <w:sz w:val="28"/>
          <w:szCs w:val="28"/>
          <w:u w:val="single"/>
          <w:lang w:val="uk-UA"/>
        </w:rPr>
        <w:t>Міжнародні розрахунки</w:t>
      </w:r>
      <w:r w:rsidRPr="00203D40">
        <w:rPr>
          <w:sz w:val="28"/>
          <w:szCs w:val="28"/>
          <w:lang w:val="uk-UA"/>
        </w:rPr>
        <w:t xml:space="preserve"> — це система організації, регулювання та здійснення платежів за грошовими вимогами й зобов'язаннями, які виникають при здійсненні зовнішньоекономічної діяльності між державами, підприємствами і громадянами різних країн. Міжнародні розрахунки охоплюють зовнішню торгівлю товарами й послугами, міжкраїнний рух факторів виробництва, а також некомерційні операції.</w:t>
      </w:r>
    </w:p>
    <w:p w:rsidR="00A15E43" w:rsidRPr="00203D40" w:rsidRDefault="00A0337C" w:rsidP="004C7633">
      <w:pPr>
        <w:ind w:left="0" w:firstLine="709"/>
        <w:rPr>
          <w:sz w:val="28"/>
          <w:szCs w:val="28"/>
          <w:lang w:val="uk-UA"/>
        </w:rPr>
      </w:pPr>
      <w:r w:rsidRPr="00203D40">
        <w:rPr>
          <w:sz w:val="28"/>
          <w:szCs w:val="28"/>
          <w:lang w:val="uk-UA"/>
        </w:rPr>
        <w:t>Основними суб'єктами міжнародних розрахунків є експортери, імпортери та банки, що їх обслуговують. Останні виступають не тільки в ролі посередників між експортерами й імпортерами. Вони виконують функції кредиторів, що фінансують зовнішньоторгові угоди, функції контролю, виступають також в ролі гарантів.</w:t>
      </w:r>
    </w:p>
    <w:p w:rsidR="00A15E43" w:rsidRPr="00203D40" w:rsidRDefault="00A0337C" w:rsidP="004C7633">
      <w:pPr>
        <w:ind w:left="0" w:firstLine="709"/>
        <w:rPr>
          <w:sz w:val="28"/>
          <w:szCs w:val="28"/>
          <w:lang w:val="uk-UA"/>
        </w:rPr>
      </w:pPr>
      <w:r w:rsidRPr="00203D40">
        <w:rPr>
          <w:sz w:val="28"/>
          <w:szCs w:val="28"/>
          <w:lang w:val="uk-UA"/>
        </w:rPr>
        <w:t>У сучасній міжнародній економіці діє розгалужена система способів, форм і засобів платежів, що формують цілісний, гнучкий і ефективний механізм розрахунків. Спосіб платежу залежить від механізму оплати товару з огляду на момент його фактичної доставки. В міжнародній практиці застосовуються такі основні способи платежу: готівковий платіж, авансовий платіж, платіж у кредит, комбінований (поєднує три попередні).</w:t>
      </w:r>
    </w:p>
    <w:p w:rsidR="00A15E43" w:rsidRPr="00203D40" w:rsidRDefault="00A0337C" w:rsidP="004C7633">
      <w:pPr>
        <w:ind w:left="0" w:firstLine="709"/>
        <w:rPr>
          <w:sz w:val="28"/>
          <w:szCs w:val="28"/>
          <w:lang w:val="uk-UA"/>
        </w:rPr>
      </w:pPr>
      <w:r w:rsidRPr="00E61958">
        <w:rPr>
          <w:sz w:val="28"/>
          <w:szCs w:val="28"/>
          <w:u w:val="single"/>
          <w:lang w:val="uk-UA"/>
        </w:rPr>
        <w:t>Готівковий платіж</w:t>
      </w:r>
      <w:r w:rsidRPr="00203D40">
        <w:rPr>
          <w:sz w:val="28"/>
          <w:szCs w:val="28"/>
          <w:lang w:val="uk-UA"/>
        </w:rPr>
        <w:t xml:space="preserve"> здійснюється через банк до чи проти передачі експортером товаросупровідних документів чи самого товару в розпорядження покупця. Цей спосіб платежу не означає, що розрахунки ведуться готівковими грошовими знаками. Поняття "готівковий платіж" використовується як протиставлення авансовому та кредитному способам платежу і передбачає оплату повної вартості товару в період від його готовності для експорту до переходу в розпорядження покупця. Може здійснюватись повністю або частинами. Повний готівковий платіж передбачає оплату повної вартості товару</w:t>
      </w:r>
    </w:p>
    <w:p w:rsidR="00A15E43" w:rsidRPr="00203D40" w:rsidRDefault="00A0337C" w:rsidP="004C7633">
      <w:pPr>
        <w:ind w:left="0" w:firstLine="709"/>
        <w:rPr>
          <w:sz w:val="28"/>
          <w:szCs w:val="28"/>
          <w:lang w:val="uk-UA"/>
        </w:rPr>
      </w:pPr>
      <w:r w:rsidRPr="00203D40">
        <w:rPr>
          <w:sz w:val="28"/>
          <w:szCs w:val="28"/>
          <w:lang w:val="uk-UA"/>
        </w:rPr>
        <w:t>Готівковий платіж частинами передбачає оплату вартості товару кількома частинами відповідно до умов контракту.</w:t>
      </w:r>
    </w:p>
    <w:p w:rsidR="00E61958" w:rsidRDefault="00A0337C" w:rsidP="004C7633">
      <w:pPr>
        <w:ind w:left="0" w:firstLine="709"/>
        <w:rPr>
          <w:sz w:val="28"/>
          <w:szCs w:val="28"/>
          <w:lang w:val="uk-UA"/>
        </w:rPr>
      </w:pPr>
      <w:r w:rsidRPr="00E61958">
        <w:rPr>
          <w:sz w:val="28"/>
          <w:szCs w:val="28"/>
          <w:u w:val="single"/>
          <w:lang w:val="uk-UA"/>
        </w:rPr>
        <w:t>Авансовий платіж</w:t>
      </w:r>
      <w:r w:rsidRPr="00203D40">
        <w:rPr>
          <w:sz w:val="28"/>
          <w:szCs w:val="28"/>
          <w:lang w:val="uk-UA"/>
        </w:rPr>
        <w:t xml:space="preserve"> передбачає виплату покупцем продавцю погодженої в контракті суми в рахунок платежу до передачі товару в його розпорядження або до початку виконання замовлення. Цей спосіб виконує дві функції:</w:t>
      </w:r>
    </w:p>
    <w:p w:rsidR="00E61958" w:rsidRDefault="00A0337C" w:rsidP="004C7633">
      <w:pPr>
        <w:ind w:left="0" w:firstLine="709"/>
        <w:rPr>
          <w:sz w:val="28"/>
          <w:szCs w:val="28"/>
          <w:lang w:val="uk-UA"/>
        </w:rPr>
      </w:pPr>
      <w:r w:rsidRPr="00203D40">
        <w:rPr>
          <w:sz w:val="28"/>
          <w:szCs w:val="28"/>
          <w:lang w:val="uk-UA"/>
        </w:rPr>
        <w:t>— є формою кредитування покупцем продавця;</w:t>
      </w:r>
    </w:p>
    <w:p w:rsidR="00E61958" w:rsidRDefault="00A0337C" w:rsidP="004C7633">
      <w:pPr>
        <w:ind w:left="0" w:firstLine="709"/>
        <w:rPr>
          <w:sz w:val="28"/>
          <w:szCs w:val="28"/>
          <w:lang w:val="uk-UA"/>
        </w:rPr>
      </w:pPr>
      <w:r w:rsidRPr="00203D40">
        <w:rPr>
          <w:sz w:val="28"/>
          <w:szCs w:val="28"/>
          <w:lang w:val="uk-UA"/>
        </w:rPr>
        <w:t>— слугує засобом забезпечення зобов'язань, прийнятих покупцем за контрактом.</w:t>
      </w:r>
    </w:p>
    <w:p w:rsidR="00A15E43" w:rsidRPr="00203D40" w:rsidRDefault="00A0337C" w:rsidP="004C7633">
      <w:pPr>
        <w:ind w:left="0" w:firstLine="709"/>
        <w:rPr>
          <w:sz w:val="28"/>
          <w:szCs w:val="28"/>
          <w:lang w:val="uk-UA"/>
        </w:rPr>
      </w:pPr>
      <w:r w:rsidRPr="00203D40">
        <w:rPr>
          <w:sz w:val="28"/>
          <w:szCs w:val="28"/>
          <w:lang w:val="uk-UA"/>
        </w:rPr>
        <w:t>Аванс може бути наданий у грошовій і товарній формах. Останній передбачає передачу імпортером експортеру сировинних матеріалів чи комплектуючих виробів, необхідних для виготовлення замовленого товару. Аванс у грошовій формі передбачає виплату покупцем узгоджених у контракті сум в рахунок платежів за умовами договору до відвантаження товару (надання послуг), а інколи навіть до початку виконання контракту. У світовій практиці авансові платежі зазвичай складають 10—ЗО % від суми контракту. Погашається аванс шляхом заліку при поставці товару. Ця умова має фіксуватися в контракті.</w:t>
      </w:r>
    </w:p>
    <w:p w:rsidR="00E61958" w:rsidRDefault="00A0337C" w:rsidP="004C7633">
      <w:pPr>
        <w:ind w:left="0" w:firstLine="709"/>
        <w:rPr>
          <w:sz w:val="28"/>
          <w:szCs w:val="28"/>
          <w:lang w:val="uk-UA"/>
        </w:rPr>
      </w:pPr>
      <w:r w:rsidRPr="00E61958">
        <w:rPr>
          <w:sz w:val="28"/>
          <w:szCs w:val="28"/>
          <w:u w:val="single"/>
          <w:lang w:val="uk-UA"/>
        </w:rPr>
        <w:t>Платіж у кредит</w:t>
      </w:r>
      <w:r w:rsidRPr="00203D40">
        <w:rPr>
          <w:sz w:val="28"/>
          <w:szCs w:val="28"/>
          <w:lang w:val="uk-UA"/>
        </w:rPr>
        <w:t xml:space="preserve"> передбачає проведення розрахунків за операцією на основі наданого продавцем покупцю комерційного кредиту. Останній сплачує суму, обумовлену в контракті, через певний час після поставки товару. Цей кредит надається, як правило, в товарній формі шляхом відстрочення чи розстрочки платежу і класифікується як комерційний, фірмовий товарний кредит.</w:t>
      </w:r>
    </w:p>
    <w:p w:rsidR="00A15E43" w:rsidRPr="00203D40" w:rsidRDefault="00A0337C" w:rsidP="004C7633">
      <w:pPr>
        <w:ind w:left="0" w:firstLine="709"/>
        <w:rPr>
          <w:sz w:val="28"/>
          <w:szCs w:val="28"/>
          <w:lang w:val="uk-UA"/>
        </w:rPr>
      </w:pPr>
      <w:r w:rsidRPr="00203D40">
        <w:rPr>
          <w:sz w:val="28"/>
          <w:szCs w:val="28"/>
          <w:lang w:val="uk-UA"/>
        </w:rPr>
        <w:t>Кредит дається не на всю суму контракту, а на 80—85 %, решту покупець сплачує авансом, що дозволяє продавцю покрити свої витрати, якщо покупець порушить свої зобов'язання за контрактом. Межа кредиту, тобто максимальний розмір кредиту, що надається покупцю, визначається розмірами капіталу останнього і зазвичай не перевищує 10 % від капіталу покупця.</w:t>
      </w:r>
    </w:p>
    <w:p w:rsidR="00A15E43" w:rsidRPr="00203D40" w:rsidRDefault="00A0337C" w:rsidP="004C7633">
      <w:pPr>
        <w:ind w:left="0" w:firstLine="709"/>
        <w:rPr>
          <w:sz w:val="28"/>
          <w:szCs w:val="28"/>
          <w:lang w:val="uk-UA"/>
        </w:rPr>
      </w:pPr>
      <w:r w:rsidRPr="00203D40">
        <w:rPr>
          <w:sz w:val="28"/>
          <w:szCs w:val="28"/>
          <w:lang w:val="uk-UA"/>
        </w:rPr>
        <w:t>Основними формами розрахунків при здійсненні зовнішньоекономічних операцій є: акредитивна; інкасова, банківський переказ, розрахунки чеками, вексельна, за відкритим рахунком.</w:t>
      </w:r>
    </w:p>
    <w:p w:rsidR="00E61958" w:rsidRDefault="00A0337C" w:rsidP="004C7633">
      <w:pPr>
        <w:ind w:left="0" w:firstLine="709"/>
        <w:rPr>
          <w:sz w:val="28"/>
          <w:szCs w:val="28"/>
          <w:lang w:val="uk-UA"/>
        </w:rPr>
      </w:pPr>
      <w:r w:rsidRPr="00E61958">
        <w:rPr>
          <w:sz w:val="28"/>
          <w:szCs w:val="28"/>
          <w:u w:val="single"/>
          <w:lang w:val="uk-UA"/>
        </w:rPr>
        <w:t>Документарний акредитив</w:t>
      </w:r>
      <w:r w:rsidRPr="00203D40">
        <w:rPr>
          <w:sz w:val="28"/>
          <w:szCs w:val="28"/>
          <w:lang w:val="uk-UA"/>
        </w:rPr>
        <w:t xml:space="preserve"> — це будь-який договір, як би він не був названий і визначений, за яким банк-емітент (банк, що виставив акредитив), діючи на прохання та згідно зі вказівками імпортера (наказодавця), бере на себе зобов'язання здійснити платіж третій особі (бенефіціару) або за його наказом, або розпорядитись, щоб такі платежі були зроблені чи такі тратти оплачені</w:t>
      </w:r>
      <w:r w:rsidR="00E61958">
        <w:rPr>
          <w:sz w:val="28"/>
          <w:szCs w:val="28"/>
          <w:lang w:val="uk-UA"/>
        </w:rPr>
        <w:t>.</w:t>
      </w:r>
    </w:p>
    <w:p w:rsidR="00A0337C" w:rsidRPr="00203D40" w:rsidRDefault="00A0337C" w:rsidP="004C7633">
      <w:pPr>
        <w:ind w:left="0" w:firstLine="709"/>
        <w:rPr>
          <w:sz w:val="28"/>
          <w:szCs w:val="28"/>
          <w:lang w:val="uk-UA"/>
        </w:rPr>
      </w:pPr>
      <w:r w:rsidRPr="00E61958">
        <w:rPr>
          <w:sz w:val="28"/>
          <w:szCs w:val="28"/>
          <w:u w:val="single"/>
          <w:lang w:val="uk-UA"/>
        </w:rPr>
        <w:t>Інкасова форма платежу</w:t>
      </w:r>
      <w:r w:rsidRPr="00203D40">
        <w:rPr>
          <w:sz w:val="28"/>
          <w:szCs w:val="28"/>
          <w:lang w:val="uk-UA"/>
        </w:rPr>
        <w:t xml:space="preserve"> передбачає передачу експортером доручення своєму банку на отримання від імпортера певної суми платежу проти пред'явлення йому відповідних товарних документів і може здійснюватись за принципом "платіж проти документів" або "акцепт проти документів". Відповідальність банків при здійсненні інкасових операцій обмежується, в основному, пересилкою і наданням документів проти оплати чи акцепту, але без власного зобов'язання виконати платіж, якщо покупець не виконає своїх обов'язків по інкасо.</w:t>
      </w:r>
    </w:p>
    <w:p w:rsidR="00A0337C" w:rsidRPr="00203D40" w:rsidRDefault="00A0337C" w:rsidP="004C7633">
      <w:pPr>
        <w:ind w:left="0" w:firstLine="709"/>
        <w:rPr>
          <w:sz w:val="28"/>
          <w:szCs w:val="28"/>
          <w:lang w:val="uk-UA"/>
        </w:rPr>
      </w:pPr>
      <w:r w:rsidRPr="00E61958">
        <w:rPr>
          <w:sz w:val="28"/>
          <w:szCs w:val="28"/>
          <w:u w:val="single"/>
          <w:lang w:val="uk-UA"/>
        </w:rPr>
        <w:t>Чек</w:t>
      </w:r>
      <w:r w:rsidRPr="00203D40">
        <w:rPr>
          <w:sz w:val="28"/>
          <w:szCs w:val="28"/>
          <w:lang w:val="uk-UA"/>
        </w:rPr>
        <w:t xml:space="preserve"> — це безумовна пропозиція власника рахунку (чекодавця) банку здійснити платіж зазначеної у чекові грошової суми певній особі або пред'явникові (чекоотримувачу) готівкою чи перерахуванням грошей на рахунок у банку. Чек дуже зручний для розрахунків тоді, коли платник побоюється віддавати гроші до отримання товару, а постачальник не хоче передавати товар до одержання гарантій платежу. Як засіб платежу в зовнішніх операціях чек використовують при кінцевому розрахунку за товар і надані послуги, врегулюванні рекламацій і штрафних санкцій, погашенні боргу, а також у розрахунках з неторговельних операцій. Чек можна використовувати для отримання готівки, для безготівкового платежу і в інших формах, пов'язаних з обігом чеків як засобу платежу. Використання чека як засобу платежу дає змогу заощаджувати на обігу готівки і прискорює платежі, оскільки всі чеки оплачують після подання</w:t>
      </w:r>
    </w:p>
    <w:p w:rsidR="004F4044" w:rsidRPr="00203D40" w:rsidRDefault="004C7633" w:rsidP="004C7633">
      <w:pPr>
        <w:ind w:left="0" w:firstLine="709"/>
        <w:rPr>
          <w:sz w:val="28"/>
          <w:szCs w:val="28"/>
          <w:lang w:val="uk-UA"/>
        </w:rPr>
      </w:pPr>
      <w:r>
        <w:rPr>
          <w:sz w:val="28"/>
          <w:szCs w:val="28"/>
          <w:lang w:val="uk-UA"/>
        </w:rPr>
        <w:br w:type="page"/>
      </w:r>
      <w:r w:rsidRPr="004C7633">
        <w:rPr>
          <w:b/>
          <w:sz w:val="28"/>
          <w:szCs w:val="28"/>
          <w:lang w:val="uk-UA"/>
        </w:rPr>
        <w:t>6.</w:t>
      </w:r>
      <w:r>
        <w:rPr>
          <w:sz w:val="28"/>
          <w:szCs w:val="28"/>
          <w:lang w:val="uk-UA"/>
        </w:rPr>
        <w:t xml:space="preserve"> </w:t>
      </w:r>
      <w:r w:rsidR="004F4044" w:rsidRPr="00203D40">
        <w:rPr>
          <w:b/>
          <w:bCs/>
          <w:sz w:val="28"/>
          <w:szCs w:val="28"/>
          <w:lang w:val="uk-UA"/>
        </w:rPr>
        <w:t>Експортно-імпортні операції</w:t>
      </w:r>
    </w:p>
    <w:p w:rsidR="004C7633" w:rsidRDefault="004C7633" w:rsidP="004C7633">
      <w:pPr>
        <w:shd w:val="clear" w:color="auto" w:fill="FFFFFF"/>
        <w:ind w:left="0" w:firstLine="709"/>
        <w:rPr>
          <w:bCs/>
          <w:iCs/>
          <w:spacing w:val="-3"/>
          <w:sz w:val="28"/>
          <w:szCs w:val="28"/>
          <w:u w:val="single"/>
          <w:lang w:val="uk-UA"/>
        </w:rPr>
      </w:pPr>
    </w:p>
    <w:p w:rsidR="004F4044" w:rsidRPr="00203D40" w:rsidRDefault="004F4044" w:rsidP="004C7633">
      <w:pPr>
        <w:shd w:val="clear" w:color="auto" w:fill="FFFFFF"/>
        <w:ind w:left="0" w:firstLine="709"/>
        <w:rPr>
          <w:sz w:val="28"/>
          <w:szCs w:val="28"/>
          <w:lang w:val="uk-UA"/>
        </w:rPr>
      </w:pPr>
      <w:r w:rsidRPr="00E61958">
        <w:rPr>
          <w:bCs/>
          <w:iCs/>
          <w:spacing w:val="-3"/>
          <w:sz w:val="28"/>
          <w:szCs w:val="28"/>
          <w:u w:val="single"/>
          <w:lang w:val="uk-UA"/>
        </w:rPr>
        <w:t xml:space="preserve">Експортні операції </w:t>
      </w:r>
      <w:r w:rsidRPr="00203D40">
        <w:rPr>
          <w:spacing w:val="-3"/>
          <w:sz w:val="28"/>
          <w:szCs w:val="28"/>
          <w:lang w:val="uk-UA"/>
        </w:rPr>
        <w:t xml:space="preserve">передбачають продаж і вивезення товарів за кордон для </w:t>
      </w:r>
      <w:r w:rsidRPr="00203D40">
        <w:rPr>
          <w:sz w:val="28"/>
          <w:szCs w:val="28"/>
          <w:lang w:val="uk-UA"/>
        </w:rPr>
        <w:t>передачі їх у власність іноземному контрагенту.</w:t>
      </w:r>
    </w:p>
    <w:p w:rsidR="004F4044" w:rsidRPr="00203D40" w:rsidRDefault="004F4044" w:rsidP="004C7633">
      <w:pPr>
        <w:shd w:val="clear" w:color="auto" w:fill="FFFFFF"/>
        <w:ind w:left="0" w:firstLine="709"/>
        <w:rPr>
          <w:sz w:val="28"/>
          <w:szCs w:val="28"/>
          <w:lang w:val="uk-UA"/>
        </w:rPr>
      </w:pPr>
      <w:r w:rsidRPr="00E61958">
        <w:rPr>
          <w:bCs/>
          <w:iCs/>
          <w:spacing w:val="-4"/>
          <w:sz w:val="28"/>
          <w:szCs w:val="28"/>
          <w:u w:val="single"/>
          <w:lang w:val="uk-UA"/>
        </w:rPr>
        <w:t>Імпортні операції</w:t>
      </w:r>
      <w:r w:rsidRPr="00203D40">
        <w:rPr>
          <w:b/>
          <w:bCs/>
          <w:i/>
          <w:iCs/>
          <w:spacing w:val="-4"/>
          <w:sz w:val="28"/>
          <w:szCs w:val="28"/>
          <w:lang w:val="uk-UA"/>
        </w:rPr>
        <w:t xml:space="preserve"> </w:t>
      </w:r>
      <w:r w:rsidRPr="00203D40">
        <w:rPr>
          <w:spacing w:val="-4"/>
          <w:sz w:val="28"/>
          <w:szCs w:val="28"/>
          <w:lang w:val="uk-UA"/>
        </w:rPr>
        <w:t xml:space="preserve">- це закупівля і ввезення іноземних товарів для реалізації їх </w:t>
      </w:r>
      <w:r w:rsidRPr="00203D40">
        <w:rPr>
          <w:spacing w:val="-2"/>
          <w:sz w:val="28"/>
          <w:szCs w:val="28"/>
          <w:lang w:val="uk-UA"/>
        </w:rPr>
        <w:t>на внутрішньому ринку країни-імпортера або виробничого споживання підпри</w:t>
      </w:r>
      <w:r w:rsidRPr="00203D40">
        <w:rPr>
          <w:sz w:val="28"/>
          <w:szCs w:val="28"/>
          <w:lang w:val="uk-UA"/>
        </w:rPr>
        <w:t>ємством-імпортером.</w:t>
      </w:r>
    </w:p>
    <w:p w:rsidR="004F4044" w:rsidRPr="00203D40" w:rsidRDefault="004F4044" w:rsidP="004C7633">
      <w:pPr>
        <w:shd w:val="clear" w:color="auto" w:fill="FFFFFF"/>
        <w:ind w:left="0" w:firstLine="709"/>
        <w:rPr>
          <w:sz w:val="28"/>
          <w:szCs w:val="28"/>
          <w:lang w:val="uk-UA"/>
        </w:rPr>
      </w:pPr>
      <w:r w:rsidRPr="00203D40">
        <w:rPr>
          <w:spacing w:val="-8"/>
          <w:sz w:val="28"/>
          <w:szCs w:val="28"/>
          <w:lang w:val="uk-UA"/>
        </w:rPr>
        <w:t xml:space="preserve">У міжнародній комерційній практиці під експортом та імпортом розуміють тільки </w:t>
      </w:r>
      <w:r w:rsidRPr="00203D40">
        <w:rPr>
          <w:spacing w:val="-1"/>
          <w:sz w:val="28"/>
          <w:szCs w:val="28"/>
          <w:lang w:val="uk-UA"/>
        </w:rPr>
        <w:t xml:space="preserve">операції, котрі здійснюються на комерційних засадах, на підставі укладання та </w:t>
      </w:r>
      <w:r w:rsidRPr="00203D40">
        <w:rPr>
          <w:sz w:val="28"/>
          <w:szCs w:val="28"/>
          <w:lang w:val="uk-UA"/>
        </w:rPr>
        <w:t xml:space="preserve">виконання МТУ - контрактів купівлі-продажу. Поставки у вигляді допомоги, </w:t>
      </w:r>
      <w:r w:rsidRPr="00203D40">
        <w:rPr>
          <w:spacing w:val="-5"/>
          <w:sz w:val="28"/>
          <w:szCs w:val="28"/>
          <w:lang w:val="uk-UA"/>
        </w:rPr>
        <w:t xml:space="preserve">дарування та ін., які здійснюються на безвідплатних засадах, у вартість експорту та </w:t>
      </w:r>
      <w:r w:rsidRPr="00203D40">
        <w:rPr>
          <w:sz w:val="28"/>
          <w:szCs w:val="28"/>
          <w:lang w:val="uk-UA"/>
        </w:rPr>
        <w:t>імпорту, як правило, не включаються, а враховуються окремо.</w:t>
      </w:r>
    </w:p>
    <w:p w:rsidR="004F4044" w:rsidRPr="00E61958" w:rsidRDefault="004F4044" w:rsidP="004C7633">
      <w:pPr>
        <w:shd w:val="clear" w:color="auto" w:fill="FFFFFF"/>
        <w:ind w:left="0" w:firstLine="709"/>
        <w:rPr>
          <w:sz w:val="28"/>
          <w:szCs w:val="28"/>
          <w:lang w:val="uk-UA"/>
        </w:rPr>
      </w:pPr>
      <w:r w:rsidRPr="00E61958">
        <w:rPr>
          <w:bCs/>
          <w:iCs/>
          <w:spacing w:val="-5"/>
          <w:sz w:val="28"/>
          <w:szCs w:val="28"/>
          <w:lang w:val="uk-UA"/>
        </w:rPr>
        <w:t xml:space="preserve">Експортно-імпортні операції вважаються здійсненими, якщо товар після </w:t>
      </w:r>
      <w:r w:rsidRPr="00E61958">
        <w:rPr>
          <w:bCs/>
          <w:iCs/>
          <w:spacing w:val="-7"/>
          <w:sz w:val="28"/>
          <w:szCs w:val="28"/>
          <w:lang w:val="uk-UA"/>
        </w:rPr>
        <w:t xml:space="preserve">виконання певних митних формальностей та процедур, про які подані відомості </w:t>
      </w:r>
      <w:r w:rsidRPr="00E61958">
        <w:rPr>
          <w:bCs/>
          <w:iCs/>
          <w:spacing w:val="-2"/>
          <w:sz w:val="28"/>
          <w:szCs w:val="28"/>
          <w:lang w:val="uk-UA"/>
        </w:rPr>
        <w:t>для статистичного обліку, пропустили через митний кордон країни-контр-</w:t>
      </w:r>
      <w:r w:rsidRPr="00E61958">
        <w:rPr>
          <w:bCs/>
          <w:iCs/>
          <w:sz w:val="28"/>
          <w:szCs w:val="28"/>
          <w:lang w:val="uk-UA"/>
        </w:rPr>
        <w:t>агента.</w:t>
      </w:r>
    </w:p>
    <w:p w:rsidR="004F4044" w:rsidRPr="00203D40" w:rsidRDefault="004F4044" w:rsidP="004C7633">
      <w:pPr>
        <w:shd w:val="clear" w:color="auto" w:fill="FFFFFF"/>
        <w:ind w:left="0" w:firstLine="709"/>
        <w:rPr>
          <w:sz w:val="28"/>
          <w:szCs w:val="28"/>
          <w:lang w:val="uk-UA"/>
        </w:rPr>
      </w:pPr>
      <w:r w:rsidRPr="00203D40">
        <w:rPr>
          <w:sz w:val="28"/>
          <w:szCs w:val="28"/>
          <w:lang w:val="uk-UA"/>
        </w:rPr>
        <w:t xml:space="preserve">У міжнародній комерційній практиці використовують </w:t>
      </w:r>
      <w:r w:rsidRPr="00203D40">
        <w:rPr>
          <w:i/>
          <w:iCs/>
          <w:sz w:val="28"/>
          <w:szCs w:val="28"/>
          <w:lang w:val="uk-UA"/>
        </w:rPr>
        <w:t>два основних методи здійснення, експортно-імпортних операцій:</w:t>
      </w:r>
    </w:p>
    <w:p w:rsidR="004F4044" w:rsidRPr="00203D40" w:rsidRDefault="004F4044" w:rsidP="004C7633">
      <w:pPr>
        <w:numPr>
          <w:ilvl w:val="0"/>
          <w:numId w:val="1"/>
        </w:numPr>
        <w:shd w:val="clear" w:color="auto" w:fill="FFFFFF"/>
        <w:tabs>
          <w:tab w:val="left" w:pos="619"/>
        </w:tabs>
        <w:ind w:left="0" w:firstLine="709"/>
        <w:rPr>
          <w:b/>
          <w:bCs/>
          <w:i/>
          <w:iCs/>
          <w:spacing w:val="-13"/>
          <w:sz w:val="28"/>
          <w:szCs w:val="28"/>
          <w:lang w:val="uk-UA"/>
        </w:rPr>
      </w:pPr>
      <w:r w:rsidRPr="00E61958">
        <w:rPr>
          <w:bCs/>
          <w:iCs/>
          <w:sz w:val="28"/>
          <w:szCs w:val="28"/>
          <w:u w:val="single"/>
          <w:lang w:val="uk-UA"/>
        </w:rPr>
        <w:t>Прямий метод (</w:t>
      </w:r>
      <w:r w:rsidR="00AB270F" w:rsidRPr="00E61958">
        <w:rPr>
          <w:bCs/>
          <w:iCs/>
          <w:sz w:val="28"/>
          <w:szCs w:val="28"/>
          <w:u w:val="single"/>
          <w:lang w:val="uk-UA"/>
        </w:rPr>
        <w:t>direct</w:t>
      </w:r>
      <w:r w:rsidRPr="00E61958">
        <w:rPr>
          <w:bCs/>
          <w:iCs/>
          <w:sz w:val="28"/>
          <w:szCs w:val="28"/>
          <w:u w:val="single"/>
          <w:lang w:val="uk-UA"/>
        </w:rPr>
        <w:t>), або прямі продажі</w:t>
      </w:r>
      <w:r w:rsidRPr="00203D40">
        <w:rPr>
          <w:b/>
          <w:bCs/>
          <w:i/>
          <w:iCs/>
          <w:sz w:val="28"/>
          <w:szCs w:val="28"/>
          <w:lang w:val="uk-UA"/>
        </w:rPr>
        <w:t xml:space="preserve"> </w:t>
      </w:r>
      <w:r w:rsidRPr="00203D40">
        <w:rPr>
          <w:i/>
          <w:iCs/>
          <w:sz w:val="28"/>
          <w:szCs w:val="28"/>
          <w:lang w:val="uk-UA"/>
        </w:rPr>
        <w:t xml:space="preserve">- </w:t>
      </w:r>
      <w:r w:rsidRPr="00203D40">
        <w:rPr>
          <w:sz w:val="28"/>
          <w:szCs w:val="28"/>
          <w:lang w:val="uk-UA"/>
        </w:rPr>
        <w:t>передбачає встановлення прямих зв'язків між виробником (постачальником) та кінцевим споживачем, тобто поставку товарів безпосередньому кінцевому споживачу та закупку товарів у безпосереднього самостійного виробника на підставі договору купівлі-продажу.</w:t>
      </w:r>
    </w:p>
    <w:p w:rsidR="004F4044" w:rsidRPr="00203D40" w:rsidRDefault="004F4044" w:rsidP="004C7633">
      <w:pPr>
        <w:numPr>
          <w:ilvl w:val="0"/>
          <w:numId w:val="1"/>
        </w:numPr>
        <w:shd w:val="clear" w:color="auto" w:fill="FFFFFF"/>
        <w:tabs>
          <w:tab w:val="left" w:pos="619"/>
        </w:tabs>
        <w:ind w:left="0" w:firstLine="709"/>
        <w:rPr>
          <w:b/>
          <w:bCs/>
          <w:i/>
          <w:iCs/>
          <w:sz w:val="28"/>
          <w:szCs w:val="28"/>
          <w:lang w:val="uk-UA"/>
        </w:rPr>
      </w:pPr>
      <w:r w:rsidRPr="00E61958">
        <w:rPr>
          <w:bCs/>
          <w:iCs/>
          <w:sz w:val="28"/>
          <w:szCs w:val="28"/>
          <w:u w:val="single"/>
          <w:lang w:val="uk-UA"/>
        </w:rPr>
        <w:t>Непрямий, або посередницький (</w:t>
      </w:r>
      <w:r w:rsidR="00AB270F" w:rsidRPr="00E61958">
        <w:rPr>
          <w:bCs/>
          <w:iCs/>
          <w:sz w:val="28"/>
          <w:szCs w:val="28"/>
          <w:u w:val="single"/>
          <w:lang w:val="uk-UA"/>
        </w:rPr>
        <w:t>agency</w:t>
      </w:r>
      <w:r w:rsidRPr="00E61958">
        <w:rPr>
          <w:bCs/>
          <w:iCs/>
          <w:sz w:val="28"/>
          <w:szCs w:val="28"/>
          <w:u w:val="single"/>
          <w:lang w:val="uk-UA"/>
        </w:rPr>
        <w:t>), метод</w:t>
      </w:r>
      <w:r w:rsidRPr="00203D40">
        <w:rPr>
          <w:b/>
          <w:bCs/>
          <w:i/>
          <w:iCs/>
          <w:sz w:val="28"/>
          <w:szCs w:val="28"/>
          <w:lang w:val="uk-UA"/>
        </w:rPr>
        <w:t xml:space="preserve"> </w:t>
      </w:r>
      <w:r w:rsidRPr="00203D40">
        <w:rPr>
          <w:sz w:val="28"/>
          <w:szCs w:val="28"/>
          <w:lang w:val="uk-UA"/>
        </w:rPr>
        <w:t>- передбачає купівлю та продаж товарів через торгово-посередницьку ланку на підставі укладання спеціального договору - агентської, комісійної або іншої угоди з торговим посередником, в якій передбачається виконання останнім певних обов'язків, пов'язаних з реалізацією товару продавця, за агентську, комісійну або іншу винагороду.</w:t>
      </w:r>
    </w:p>
    <w:p w:rsidR="00A0337C" w:rsidRPr="00203D40" w:rsidRDefault="004F4044" w:rsidP="004C7633">
      <w:pPr>
        <w:ind w:left="0" w:firstLine="709"/>
        <w:rPr>
          <w:sz w:val="28"/>
          <w:szCs w:val="28"/>
          <w:lang w:val="uk-UA"/>
        </w:rPr>
      </w:pPr>
      <w:r w:rsidRPr="00E61958">
        <w:rPr>
          <w:bCs/>
          <w:iCs/>
          <w:sz w:val="28"/>
          <w:szCs w:val="28"/>
          <w:u w:val="single"/>
          <w:lang w:val="uk-UA"/>
        </w:rPr>
        <w:t xml:space="preserve">Посередниками </w:t>
      </w:r>
      <w:r w:rsidRPr="00203D40">
        <w:rPr>
          <w:sz w:val="28"/>
          <w:szCs w:val="28"/>
          <w:lang w:val="uk-UA"/>
        </w:rPr>
        <w:t xml:space="preserve">можуть бути брокери, дилери, комісіонери, оптові покупці, промислові та торгові агенти. </w:t>
      </w:r>
      <w:r w:rsidR="00AB270F" w:rsidRPr="00E61958">
        <w:rPr>
          <w:iCs/>
          <w:sz w:val="28"/>
          <w:szCs w:val="28"/>
          <w:lang w:val="uk-UA"/>
        </w:rPr>
        <w:t>Ї</w:t>
      </w:r>
      <w:r w:rsidRPr="00E61958">
        <w:rPr>
          <w:iCs/>
          <w:sz w:val="28"/>
          <w:szCs w:val="28"/>
          <w:lang w:val="uk-UA"/>
        </w:rPr>
        <w:t>хні функції</w:t>
      </w:r>
      <w:r w:rsidRPr="00203D40">
        <w:rPr>
          <w:i/>
          <w:iCs/>
          <w:sz w:val="28"/>
          <w:szCs w:val="28"/>
          <w:lang w:val="uk-UA"/>
        </w:rPr>
        <w:t xml:space="preserve"> </w:t>
      </w:r>
      <w:r w:rsidRPr="00203D40">
        <w:rPr>
          <w:sz w:val="28"/>
          <w:szCs w:val="28"/>
          <w:lang w:val="uk-UA"/>
        </w:rPr>
        <w:t xml:space="preserve">полягають у пошуку іноземних партнерів, підготовці документації і оформленні угод, кредитно-фінансовому обслуговуванні і страхуванні товарів, </w:t>
      </w:r>
      <w:r w:rsidR="00E61958" w:rsidRPr="00203D40">
        <w:rPr>
          <w:sz w:val="28"/>
          <w:szCs w:val="28"/>
          <w:lang w:val="uk-UA"/>
        </w:rPr>
        <w:t>після продажному</w:t>
      </w:r>
      <w:r w:rsidRPr="00203D40">
        <w:rPr>
          <w:sz w:val="28"/>
          <w:szCs w:val="28"/>
          <w:lang w:val="uk-UA"/>
        </w:rPr>
        <w:t xml:space="preserve"> обслуговуванні, рекламуванні товарів тощо.</w:t>
      </w:r>
    </w:p>
    <w:p w:rsidR="004F4044" w:rsidRPr="00646F00" w:rsidRDefault="004F4044" w:rsidP="004C7633">
      <w:pPr>
        <w:ind w:left="0" w:firstLine="1418"/>
        <w:rPr>
          <w:b/>
          <w:sz w:val="28"/>
          <w:szCs w:val="28"/>
          <w:lang w:val="uk-UA"/>
        </w:rPr>
      </w:pPr>
      <w:r w:rsidRPr="00203D40">
        <w:rPr>
          <w:sz w:val="28"/>
          <w:szCs w:val="28"/>
          <w:lang w:val="uk-UA"/>
        </w:rPr>
        <w:br w:type="page"/>
      </w:r>
      <w:r w:rsidR="00646F00" w:rsidRPr="00646F00">
        <w:rPr>
          <w:b/>
          <w:sz w:val="28"/>
          <w:szCs w:val="28"/>
          <w:lang w:val="uk-UA"/>
        </w:rPr>
        <w:t>Список використаної літератури</w:t>
      </w:r>
    </w:p>
    <w:p w:rsidR="004F4044" w:rsidRPr="00203D40" w:rsidRDefault="004F4044" w:rsidP="004C7633">
      <w:pPr>
        <w:ind w:left="0" w:firstLine="709"/>
        <w:rPr>
          <w:sz w:val="28"/>
          <w:szCs w:val="28"/>
          <w:lang w:val="uk-UA"/>
        </w:rPr>
      </w:pPr>
    </w:p>
    <w:p w:rsidR="004F4044" w:rsidRDefault="00646F00" w:rsidP="004C7633">
      <w:pPr>
        <w:numPr>
          <w:ilvl w:val="0"/>
          <w:numId w:val="6"/>
        </w:numPr>
        <w:ind w:hanging="720"/>
        <w:rPr>
          <w:sz w:val="28"/>
          <w:szCs w:val="28"/>
          <w:lang w:val="uk-UA"/>
        </w:rPr>
      </w:pPr>
      <w:r>
        <w:rPr>
          <w:sz w:val="28"/>
          <w:szCs w:val="28"/>
          <w:lang w:val="uk-UA"/>
        </w:rPr>
        <w:t>Дідківський М. І. Зовнішньоекономічна діяльність підприємства: Навч. посіб. – К.: Знання, 2006. – 463 с.</w:t>
      </w:r>
    </w:p>
    <w:p w:rsidR="00646F00" w:rsidRDefault="00646F00" w:rsidP="004C7633">
      <w:pPr>
        <w:numPr>
          <w:ilvl w:val="0"/>
          <w:numId w:val="6"/>
        </w:numPr>
        <w:ind w:hanging="720"/>
        <w:rPr>
          <w:sz w:val="28"/>
          <w:szCs w:val="28"/>
          <w:lang w:val="uk-UA"/>
        </w:rPr>
      </w:pPr>
      <w:r w:rsidRPr="000802D0">
        <w:rPr>
          <w:sz w:val="28"/>
          <w:szCs w:val="28"/>
          <w:lang w:val="uk-UA"/>
        </w:rPr>
        <w:t>Кредісова А. І. Управління зовнішньоекономічною діяльністю: Навч.посібник: 2-ге вид., випр. і доп. - К.: ВІРА-Р, 2002. - 552 с.</w:t>
      </w:r>
    </w:p>
    <w:p w:rsidR="000802D0" w:rsidRDefault="000802D0" w:rsidP="004C7633">
      <w:pPr>
        <w:numPr>
          <w:ilvl w:val="0"/>
          <w:numId w:val="6"/>
        </w:numPr>
        <w:ind w:hanging="720"/>
        <w:rPr>
          <w:sz w:val="28"/>
          <w:szCs w:val="28"/>
          <w:lang w:val="uk-UA"/>
        </w:rPr>
      </w:pPr>
      <w:r>
        <w:rPr>
          <w:sz w:val="28"/>
          <w:szCs w:val="28"/>
          <w:lang w:val="uk-UA"/>
        </w:rPr>
        <w:t>Румянцев А. П.,Румянцева Н. С. Зовнішньоекономічна діяльність: Навч. посіб. – К.: Центр навч. л-ри, 2004. – 377 с.</w:t>
      </w:r>
    </w:p>
    <w:p w:rsidR="000802D0" w:rsidRDefault="000802D0" w:rsidP="004C7633">
      <w:pPr>
        <w:numPr>
          <w:ilvl w:val="0"/>
          <w:numId w:val="6"/>
        </w:numPr>
        <w:ind w:hanging="720"/>
        <w:rPr>
          <w:sz w:val="28"/>
          <w:szCs w:val="28"/>
          <w:lang w:val="uk-UA"/>
        </w:rPr>
      </w:pPr>
      <w:r>
        <w:rPr>
          <w:sz w:val="28"/>
          <w:szCs w:val="28"/>
          <w:lang w:val="uk-UA"/>
        </w:rPr>
        <w:t>Козик В. В., Панкова Л. А., Карпяк Я С., Григор</w:t>
      </w:r>
      <w:r w:rsidRPr="000802D0">
        <w:rPr>
          <w:sz w:val="28"/>
          <w:szCs w:val="28"/>
          <w:lang w:val="uk-UA"/>
        </w:rPr>
        <w:t>’</w:t>
      </w:r>
      <w:r>
        <w:rPr>
          <w:sz w:val="28"/>
          <w:szCs w:val="28"/>
          <w:lang w:val="uk-UA"/>
        </w:rPr>
        <w:t>єв О. Ю., Босак А. О. Зовнішньоекономічні операції і контракти: Навч. посіб. – 2-ге вид., перероб. і доп. – К.: Центр навчальної літератури, 2004. – 608 с.</w:t>
      </w:r>
    </w:p>
    <w:p w:rsidR="000802D0" w:rsidRPr="000802D0" w:rsidRDefault="000802D0" w:rsidP="004C7633">
      <w:pPr>
        <w:numPr>
          <w:ilvl w:val="0"/>
          <w:numId w:val="6"/>
        </w:numPr>
        <w:ind w:hanging="720"/>
        <w:rPr>
          <w:sz w:val="28"/>
          <w:szCs w:val="28"/>
          <w:lang w:val="uk-UA"/>
        </w:rPr>
      </w:pPr>
      <w:r>
        <w:rPr>
          <w:sz w:val="28"/>
          <w:szCs w:val="28"/>
          <w:lang w:val="uk-UA"/>
        </w:rPr>
        <w:t>Багрова І. В. Зовнішньоекономічна діяльність підприємства: Підручник. - К.: Центр навчальної літератури, 2004. – 580 с.</w:t>
      </w:r>
      <w:bookmarkStart w:id="0" w:name="_GoBack"/>
      <w:bookmarkEnd w:id="0"/>
    </w:p>
    <w:sectPr w:rsidR="000802D0" w:rsidRPr="000802D0" w:rsidSect="004C763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430F1"/>
    <w:multiLevelType w:val="hybridMultilevel"/>
    <w:tmpl w:val="90882D7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1FE12557"/>
    <w:multiLevelType w:val="hybridMultilevel"/>
    <w:tmpl w:val="CFE2A1C2"/>
    <w:lvl w:ilvl="0" w:tplc="E77C0302">
      <w:start w:val="1"/>
      <w:numFmt w:val="decimal"/>
      <w:suff w:val="space"/>
      <w:lvlText w:val="%1."/>
      <w:lvlJc w:val="left"/>
      <w:pPr>
        <w:ind w:firstLine="284"/>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E7628D9"/>
    <w:multiLevelType w:val="singleLevel"/>
    <w:tmpl w:val="FC420CBA"/>
    <w:lvl w:ilvl="0">
      <w:start w:val="1"/>
      <w:numFmt w:val="decimal"/>
      <w:lvlText w:val="%1."/>
      <w:legacy w:legacy="1" w:legacySpace="0" w:legacyIndent="230"/>
      <w:lvlJc w:val="left"/>
      <w:rPr>
        <w:rFonts w:ascii="Times New Roman" w:hAnsi="Times New Roman" w:cs="Times New Roman" w:hint="default"/>
        <w:b w:val="0"/>
        <w:i w:val="0"/>
        <w:u w:val="single"/>
      </w:rPr>
    </w:lvl>
  </w:abstractNum>
  <w:abstractNum w:abstractNumId="3">
    <w:nsid w:val="348060A6"/>
    <w:multiLevelType w:val="hybridMultilevel"/>
    <w:tmpl w:val="071E4E2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73044220"/>
    <w:multiLevelType w:val="hybridMultilevel"/>
    <w:tmpl w:val="062E54E8"/>
    <w:lvl w:ilvl="0" w:tplc="CD1E7132">
      <w:start w:val="1"/>
      <w:numFmt w:val="decimal"/>
      <w:suff w:val="space"/>
      <w:lvlText w:val="%1."/>
      <w:lvlJc w:val="left"/>
      <w:pPr>
        <w:ind w:firstLine="284"/>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80A6D23"/>
    <w:multiLevelType w:val="hybridMultilevel"/>
    <w:tmpl w:val="D99A77C8"/>
    <w:lvl w:ilvl="0" w:tplc="28D25A34">
      <w:start w:val="1"/>
      <w:numFmt w:val="decimal"/>
      <w:suff w:val="space"/>
      <w:lvlText w:val="%1."/>
      <w:lvlJc w:val="left"/>
      <w:pPr>
        <w:ind w:firstLine="284"/>
      </w:pPr>
      <w:rPr>
        <w:rFonts w:cs="Times New Roman" w:hint="default"/>
      </w:rPr>
    </w:lvl>
    <w:lvl w:ilvl="1" w:tplc="04190019" w:tentative="1">
      <w:start w:val="1"/>
      <w:numFmt w:val="lowerLetter"/>
      <w:lvlText w:val="%2."/>
      <w:lvlJc w:val="left"/>
      <w:pPr>
        <w:ind w:left="1766" w:hanging="360"/>
      </w:pPr>
      <w:rPr>
        <w:rFonts w:cs="Times New Roman"/>
      </w:rPr>
    </w:lvl>
    <w:lvl w:ilvl="2" w:tplc="0419001B" w:tentative="1">
      <w:start w:val="1"/>
      <w:numFmt w:val="lowerRoman"/>
      <w:lvlText w:val="%3."/>
      <w:lvlJc w:val="right"/>
      <w:pPr>
        <w:ind w:left="2486" w:hanging="180"/>
      </w:pPr>
      <w:rPr>
        <w:rFonts w:cs="Times New Roman"/>
      </w:rPr>
    </w:lvl>
    <w:lvl w:ilvl="3" w:tplc="0419000F" w:tentative="1">
      <w:start w:val="1"/>
      <w:numFmt w:val="decimal"/>
      <w:lvlText w:val="%4."/>
      <w:lvlJc w:val="left"/>
      <w:pPr>
        <w:ind w:left="3206" w:hanging="360"/>
      </w:pPr>
      <w:rPr>
        <w:rFonts w:cs="Times New Roman"/>
      </w:rPr>
    </w:lvl>
    <w:lvl w:ilvl="4" w:tplc="04190019" w:tentative="1">
      <w:start w:val="1"/>
      <w:numFmt w:val="lowerLetter"/>
      <w:lvlText w:val="%5."/>
      <w:lvlJc w:val="left"/>
      <w:pPr>
        <w:ind w:left="3926" w:hanging="360"/>
      </w:pPr>
      <w:rPr>
        <w:rFonts w:cs="Times New Roman"/>
      </w:rPr>
    </w:lvl>
    <w:lvl w:ilvl="5" w:tplc="0419001B" w:tentative="1">
      <w:start w:val="1"/>
      <w:numFmt w:val="lowerRoman"/>
      <w:lvlText w:val="%6."/>
      <w:lvlJc w:val="right"/>
      <w:pPr>
        <w:ind w:left="4646" w:hanging="180"/>
      </w:pPr>
      <w:rPr>
        <w:rFonts w:cs="Times New Roman"/>
      </w:rPr>
    </w:lvl>
    <w:lvl w:ilvl="6" w:tplc="0419000F" w:tentative="1">
      <w:start w:val="1"/>
      <w:numFmt w:val="decimal"/>
      <w:lvlText w:val="%7."/>
      <w:lvlJc w:val="left"/>
      <w:pPr>
        <w:ind w:left="5366" w:hanging="360"/>
      </w:pPr>
      <w:rPr>
        <w:rFonts w:cs="Times New Roman"/>
      </w:rPr>
    </w:lvl>
    <w:lvl w:ilvl="7" w:tplc="04190019" w:tentative="1">
      <w:start w:val="1"/>
      <w:numFmt w:val="lowerLetter"/>
      <w:lvlText w:val="%8."/>
      <w:lvlJc w:val="left"/>
      <w:pPr>
        <w:ind w:left="6086" w:hanging="360"/>
      </w:pPr>
      <w:rPr>
        <w:rFonts w:cs="Times New Roman"/>
      </w:rPr>
    </w:lvl>
    <w:lvl w:ilvl="8" w:tplc="0419001B" w:tentative="1">
      <w:start w:val="1"/>
      <w:numFmt w:val="lowerRoman"/>
      <w:lvlText w:val="%9."/>
      <w:lvlJc w:val="right"/>
      <w:pPr>
        <w:ind w:left="6806" w:hanging="180"/>
      </w:pPr>
      <w:rPr>
        <w:rFonts w:cs="Times New Roman"/>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718E"/>
    <w:rsid w:val="00003EF9"/>
    <w:rsid w:val="00005F4B"/>
    <w:rsid w:val="000067A2"/>
    <w:rsid w:val="000116BB"/>
    <w:rsid w:val="00011E98"/>
    <w:rsid w:val="0001705C"/>
    <w:rsid w:val="000252D0"/>
    <w:rsid w:val="000317FE"/>
    <w:rsid w:val="000338F5"/>
    <w:rsid w:val="00044C04"/>
    <w:rsid w:val="00052B7A"/>
    <w:rsid w:val="00066207"/>
    <w:rsid w:val="000739D2"/>
    <w:rsid w:val="000802D0"/>
    <w:rsid w:val="00084514"/>
    <w:rsid w:val="000965FA"/>
    <w:rsid w:val="000B496B"/>
    <w:rsid w:val="000C02ED"/>
    <w:rsid w:val="000C0E91"/>
    <w:rsid w:val="000C17B6"/>
    <w:rsid w:val="000C1801"/>
    <w:rsid w:val="000D52B9"/>
    <w:rsid w:val="000E0646"/>
    <w:rsid w:val="000E1292"/>
    <w:rsid w:val="000F0291"/>
    <w:rsid w:val="00104234"/>
    <w:rsid w:val="0011094F"/>
    <w:rsid w:val="00113156"/>
    <w:rsid w:val="0011575E"/>
    <w:rsid w:val="00131EB9"/>
    <w:rsid w:val="0013298A"/>
    <w:rsid w:val="00137A0B"/>
    <w:rsid w:val="00142199"/>
    <w:rsid w:val="00143CE1"/>
    <w:rsid w:val="001551C3"/>
    <w:rsid w:val="00161EAD"/>
    <w:rsid w:val="00163DA4"/>
    <w:rsid w:val="00167048"/>
    <w:rsid w:val="001869AA"/>
    <w:rsid w:val="00192FE4"/>
    <w:rsid w:val="001B0CAA"/>
    <w:rsid w:val="001D1306"/>
    <w:rsid w:val="001E3C85"/>
    <w:rsid w:val="001F19DB"/>
    <w:rsid w:val="001F1F6C"/>
    <w:rsid w:val="00203480"/>
    <w:rsid w:val="00203C2A"/>
    <w:rsid w:val="00203D40"/>
    <w:rsid w:val="0020413F"/>
    <w:rsid w:val="00206342"/>
    <w:rsid w:val="00213763"/>
    <w:rsid w:val="00230B0F"/>
    <w:rsid w:val="00236BE0"/>
    <w:rsid w:val="0025653C"/>
    <w:rsid w:val="00271242"/>
    <w:rsid w:val="00280765"/>
    <w:rsid w:val="00281692"/>
    <w:rsid w:val="00281E2F"/>
    <w:rsid w:val="002B20BA"/>
    <w:rsid w:val="002B464D"/>
    <w:rsid w:val="002D2A57"/>
    <w:rsid w:val="002E5306"/>
    <w:rsid w:val="00300EF6"/>
    <w:rsid w:val="00343121"/>
    <w:rsid w:val="0034587E"/>
    <w:rsid w:val="00346F03"/>
    <w:rsid w:val="0035071F"/>
    <w:rsid w:val="00355F00"/>
    <w:rsid w:val="0036243A"/>
    <w:rsid w:val="003655FB"/>
    <w:rsid w:val="00370097"/>
    <w:rsid w:val="00370EFB"/>
    <w:rsid w:val="003906BA"/>
    <w:rsid w:val="00390C34"/>
    <w:rsid w:val="00390C80"/>
    <w:rsid w:val="00391F2E"/>
    <w:rsid w:val="003932BA"/>
    <w:rsid w:val="003C0ADA"/>
    <w:rsid w:val="003D0B28"/>
    <w:rsid w:val="00401B1B"/>
    <w:rsid w:val="00402408"/>
    <w:rsid w:val="00403801"/>
    <w:rsid w:val="004127BE"/>
    <w:rsid w:val="00412C4E"/>
    <w:rsid w:val="004169BB"/>
    <w:rsid w:val="004269C3"/>
    <w:rsid w:val="00430F11"/>
    <w:rsid w:val="0046042B"/>
    <w:rsid w:val="00470621"/>
    <w:rsid w:val="00470C6B"/>
    <w:rsid w:val="00474316"/>
    <w:rsid w:val="00493B40"/>
    <w:rsid w:val="004A0252"/>
    <w:rsid w:val="004A6512"/>
    <w:rsid w:val="004B4485"/>
    <w:rsid w:val="004C0D6D"/>
    <w:rsid w:val="004C2CD7"/>
    <w:rsid w:val="004C352A"/>
    <w:rsid w:val="004C6A9F"/>
    <w:rsid w:val="004C7633"/>
    <w:rsid w:val="004D0E41"/>
    <w:rsid w:val="004D2FDE"/>
    <w:rsid w:val="004D3674"/>
    <w:rsid w:val="004D5129"/>
    <w:rsid w:val="004F065C"/>
    <w:rsid w:val="004F2370"/>
    <w:rsid w:val="004F2EC7"/>
    <w:rsid w:val="004F2EFD"/>
    <w:rsid w:val="004F4044"/>
    <w:rsid w:val="004F5214"/>
    <w:rsid w:val="004F5439"/>
    <w:rsid w:val="004F799D"/>
    <w:rsid w:val="00503EBD"/>
    <w:rsid w:val="00504B0D"/>
    <w:rsid w:val="005059C1"/>
    <w:rsid w:val="00506FD3"/>
    <w:rsid w:val="00515CF7"/>
    <w:rsid w:val="0052020D"/>
    <w:rsid w:val="00540BD8"/>
    <w:rsid w:val="005454BD"/>
    <w:rsid w:val="005538DC"/>
    <w:rsid w:val="00561AD9"/>
    <w:rsid w:val="005625FE"/>
    <w:rsid w:val="00566BD4"/>
    <w:rsid w:val="00593347"/>
    <w:rsid w:val="005A0BCD"/>
    <w:rsid w:val="005F29D3"/>
    <w:rsid w:val="005F69D0"/>
    <w:rsid w:val="005F7259"/>
    <w:rsid w:val="005F77D1"/>
    <w:rsid w:val="006061CB"/>
    <w:rsid w:val="00606304"/>
    <w:rsid w:val="00617B2C"/>
    <w:rsid w:val="00630463"/>
    <w:rsid w:val="00644CA5"/>
    <w:rsid w:val="006450FB"/>
    <w:rsid w:val="00646F00"/>
    <w:rsid w:val="00653B2F"/>
    <w:rsid w:val="0065718E"/>
    <w:rsid w:val="006579F3"/>
    <w:rsid w:val="006610E1"/>
    <w:rsid w:val="00665BCC"/>
    <w:rsid w:val="006671DA"/>
    <w:rsid w:val="006779F2"/>
    <w:rsid w:val="00680619"/>
    <w:rsid w:val="00685CAA"/>
    <w:rsid w:val="006943C5"/>
    <w:rsid w:val="00697880"/>
    <w:rsid w:val="006B408E"/>
    <w:rsid w:val="006C1A0E"/>
    <w:rsid w:val="006C3247"/>
    <w:rsid w:val="006C3D81"/>
    <w:rsid w:val="006D4A7F"/>
    <w:rsid w:val="006E1AAB"/>
    <w:rsid w:val="0070703A"/>
    <w:rsid w:val="0071762B"/>
    <w:rsid w:val="0072039A"/>
    <w:rsid w:val="00726280"/>
    <w:rsid w:val="00733E52"/>
    <w:rsid w:val="00736F61"/>
    <w:rsid w:val="00737FFD"/>
    <w:rsid w:val="00741B40"/>
    <w:rsid w:val="00756B7B"/>
    <w:rsid w:val="00760F03"/>
    <w:rsid w:val="007620E8"/>
    <w:rsid w:val="00762D4B"/>
    <w:rsid w:val="007720CC"/>
    <w:rsid w:val="00783026"/>
    <w:rsid w:val="0078550E"/>
    <w:rsid w:val="007900D5"/>
    <w:rsid w:val="0079482A"/>
    <w:rsid w:val="00796AED"/>
    <w:rsid w:val="007A1DA1"/>
    <w:rsid w:val="007A41C5"/>
    <w:rsid w:val="007A45FD"/>
    <w:rsid w:val="007A4F54"/>
    <w:rsid w:val="007B4914"/>
    <w:rsid w:val="007C1FA3"/>
    <w:rsid w:val="007C4940"/>
    <w:rsid w:val="007C6CC4"/>
    <w:rsid w:val="007F06AC"/>
    <w:rsid w:val="007F2205"/>
    <w:rsid w:val="008027C9"/>
    <w:rsid w:val="0080412C"/>
    <w:rsid w:val="0081290E"/>
    <w:rsid w:val="00814984"/>
    <w:rsid w:val="008164C1"/>
    <w:rsid w:val="00824D45"/>
    <w:rsid w:val="00826061"/>
    <w:rsid w:val="00827738"/>
    <w:rsid w:val="008323BA"/>
    <w:rsid w:val="00844D3A"/>
    <w:rsid w:val="00845619"/>
    <w:rsid w:val="00847748"/>
    <w:rsid w:val="008502F6"/>
    <w:rsid w:val="00850C10"/>
    <w:rsid w:val="00851784"/>
    <w:rsid w:val="00870BA5"/>
    <w:rsid w:val="00870DE2"/>
    <w:rsid w:val="00871EFB"/>
    <w:rsid w:val="00877A14"/>
    <w:rsid w:val="008839E6"/>
    <w:rsid w:val="00886513"/>
    <w:rsid w:val="00893BDA"/>
    <w:rsid w:val="008A29D7"/>
    <w:rsid w:val="008A50A3"/>
    <w:rsid w:val="008C44AB"/>
    <w:rsid w:val="008E4F30"/>
    <w:rsid w:val="008F1768"/>
    <w:rsid w:val="008F5AA0"/>
    <w:rsid w:val="0090701D"/>
    <w:rsid w:val="00910920"/>
    <w:rsid w:val="0091389D"/>
    <w:rsid w:val="0091470D"/>
    <w:rsid w:val="00936920"/>
    <w:rsid w:val="00936C7E"/>
    <w:rsid w:val="00937E84"/>
    <w:rsid w:val="00946BA0"/>
    <w:rsid w:val="00951519"/>
    <w:rsid w:val="00964336"/>
    <w:rsid w:val="0096601F"/>
    <w:rsid w:val="0099476B"/>
    <w:rsid w:val="00994B09"/>
    <w:rsid w:val="009A2302"/>
    <w:rsid w:val="009A590C"/>
    <w:rsid w:val="009B054D"/>
    <w:rsid w:val="009B0F5D"/>
    <w:rsid w:val="009C7A6B"/>
    <w:rsid w:val="009F07FF"/>
    <w:rsid w:val="009F29F3"/>
    <w:rsid w:val="009F64FB"/>
    <w:rsid w:val="00A02FE4"/>
    <w:rsid w:val="00A0337C"/>
    <w:rsid w:val="00A03484"/>
    <w:rsid w:val="00A07059"/>
    <w:rsid w:val="00A15E43"/>
    <w:rsid w:val="00A22101"/>
    <w:rsid w:val="00A24659"/>
    <w:rsid w:val="00A256E7"/>
    <w:rsid w:val="00A31826"/>
    <w:rsid w:val="00A503FB"/>
    <w:rsid w:val="00A53C50"/>
    <w:rsid w:val="00A626F6"/>
    <w:rsid w:val="00A64142"/>
    <w:rsid w:val="00A813B9"/>
    <w:rsid w:val="00A8302F"/>
    <w:rsid w:val="00AA0775"/>
    <w:rsid w:val="00AB270F"/>
    <w:rsid w:val="00AC2736"/>
    <w:rsid w:val="00AD1522"/>
    <w:rsid w:val="00AE5069"/>
    <w:rsid w:val="00AF08A8"/>
    <w:rsid w:val="00AF3970"/>
    <w:rsid w:val="00AF6B2A"/>
    <w:rsid w:val="00B04C00"/>
    <w:rsid w:val="00B04EB5"/>
    <w:rsid w:val="00B248C3"/>
    <w:rsid w:val="00B56AEF"/>
    <w:rsid w:val="00B63E1F"/>
    <w:rsid w:val="00B852E6"/>
    <w:rsid w:val="00B865A5"/>
    <w:rsid w:val="00B91710"/>
    <w:rsid w:val="00B961D4"/>
    <w:rsid w:val="00BB33EE"/>
    <w:rsid w:val="00BD0415"/>
    <w:rsid w:val="00BD6990"/>
    <w:rsid w:val="00BE16CE"/>
    <w:rsid w:val="00BF0767"/>
    <w:rsid w:val="00BF342A"/>
    <w:rsid w:val="00C05ED4"/>
    <w:rsid w:val="00C14CB5"/>
    <w:rsid w:val="00C23EAF"/>
    <w:rsid w:val="00C27A71"/>
    <w:rsid w:val="00C30292"/>
    <w:rsid w:val="00C35200"/>
    <w:rsid w:val="00C409C9"/>
    <w:rsid w:val="00C4220E"/>
    <w:rsid w:val="00C4450F"/>
    <w:rsid w:val="00C457CA"/>
    <w:rsid w:val="00C51FE3"/>
    <w:rsid w:val="00C535A0"/>
    <w:rsid w:val="00C63627"/>
    <w:rsid w:val="00C72849"/>
    <w:rsid w:val="00C81AF6"/>
    <w:rsid w:val="00C91DEB"/>
    <w:rsid w:val="00CA1BA7"/>
    <w:rsid w:val="00CA7ABA"/>
    <w:rsid w:val="00CC12E1"/>
    <w:rsid w:val="00CC2DD2"/>
    <w:rsid w:val="00CD280E"/>
    <w:rsid w:val="00CE05A5"/>
    <w:rsid w:val="00CE21AE"/>
    <w:rsid w:val="00CE7630"/>
    <w:rsid w:val="00D167B9"/>
    <w:rsid w:val="00D35C1E"/>
    <w:rsid w:val="00D46432"/>
    <w:rsid w:val="00D4798E"/>
    <w:rsid w:val="00D65FBF"/>
    <w:rsid w:val="00D821BF"/>
    <w:rsid w:val="00D9683B"/>
    <w:rsid w:val="00DA01CA"/>
    <w:rsid w:val="00DA525A"/>
    <w:rsid w:val="00DC6770"/>
    <w:rsid w:val="00DF15D8"/>
    <w:rsid w:val="00DF6D23"/>
    <w:rsid w:val="00E07997"/>
    <w:rsid w:val="00E107C3"/>
    <w:rsid w:val="00E17C0C"/>
    <w:rsid w:val="00E3178A"/>
    <w:rsid w:val="00E45757"/>
    <w:rsid w:val="00E61958"/>
    <w:rsid w:val="00E61C7B"/>
    <w:rsid w:val="00E62BF6"/>
    <w:rsid w:val="00E62E4C"/>
    <w:rsid w:val="00E65C9B"/>
    <w:rsid w:val="00E72746"/>
    <w:rsid w:val="00E7396C"/>
    <w:rsid w:val="00E906E8"/>
    <w:rsid w:val="00E9315F"/>
    <w:rsid w:val="00E95533"/>
    <w:rsid w:val="00EB0DA3"/>
    <w:rsid w:val="00EB4389"/>
    <w:rsid w:val="00EB561C"/>
    <w:rsid w:val="00EC32AE"/>
    <w:rsid w:val="00EC786A"/>
    <w:rsid w:val="00ED5F85"/>
    <w:rsid w:val="00EE50F3"/>
    <w:rsid w:val="00EF2078"/>
    <w:rsid w:val="00EF6D2B"/>
    <w:rsid w:val="00F11A64"/>
    <w:rsid w:val="00F261A1"/>
    <w:rsid w:val="00F424CA"/>
    <w:rsid w:val="00F4439C"/>
    <w:rsid w:val="00F455E5"/>
    <w:rsid w:val="00F51730"/>
    <w:rsid w:val="00F532EE"/>
    <w:rsid w:val="00F76503"/>
    <w:rsid w:val="00F77010"/>
    <w:rsid w:val="00F777AA"/>
    <w:rsid w:val="00F77C58"/>
    <w:rsid w:val="00F8048E"/>
    <w:rsid w:val="00F87649"/>
    <w:rsid w:val="00FA790B"/>
    <w:rsid w:val="00FC0EA3"/>
    <w:rsid w:val="00FC2485"/>
    <w:rsid w:val="00FC57BD"/>
    <w:rsid w:val="00FD3D26"/>
    <w:rsid w:val="00FD4F73"/>
    <w:rsid w:val="00FE05EB"/>
    <w:rsid w:val="00FE1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3CE5DDB-6FB6-4365-AB57-73150F81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F2E"/>
    <w:pPr>
      <w:widowControl w:val="0"/>
      <w:autoSpaceDE w:val="0"/>
      <w:autoSpaceDN w:val="0"/>
      <w:adjustRightInd w:val="0"/>
      <w:spacing w:line="360" w:lineRule="auto"/>
      <w:ind w:left="23" w:firstLine="686"/>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15E4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3129</Words>
  <Characters>17840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admin</cp:lastModifiedBy>
  <cp:revision>2</cp:revision>
  <dcterms:created xsi:type="dcterms:W3CDTF">2014-02-23T08:17:00Z</dcterms:created>
  <dcterms:modified xsi:type="dcterms:W3CDTF">2014-02-23T08:17:00Z</dcterms:modified>
</cp:coreProperties>
</file>