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lang w:val="en-US"/>
        </w:rPr>
      </w:pPr>
    </w:p>
    <w:p w:rsidR="009A183F" w:rsidRDefault="009A183F" w:rsidP="009A183F">
      <w:pPr>
        <w:spacing w:line="360" w:lineRule="auto"/>
        <w:ind w:firstLine="709"/>
        <w:jc w:val="both"/>
        <w:rPr>
          <w:b/>
          <w:sz w:val="28"/>
          <w:szCs w:val="28"/>
        </w:rPr>
      </w:pPr>
    </w:p>
    <w:p w:rsidR="00455CE5" w:rsidRPr="00455CE5" w:rsidRDefault="00455CE5" w:rsidP="009A183F">
      <w:pPr>
        <w:spacing w:line="360" w:lineRule="auto"/>
        <w:ind w:firstLine="709"/>
        <w:jc w:val="both"/>
        <w:rPr>
          <w:b/>
          <w:sz w:val="28"/>
          <w:szCs w:val="28"/>
        </w:rPr>
      </w:pPr>
    </w:p>
    <w:p w:rsidR="00343683" w:rsidRPr="009A183F" w:rsidRDefault="00343683" w:rsidP="009A183F">
      <w:pPr>
        <w:spacing w:line="360" w:lineRule="auto"/>
        <w:ind w:firstLine="709"/>
        <w:jc w:val="center"/>
        <w:rPr>
          <w:sz w:val="28"/>
          <w:szCs w:val="28"/>
        </w:rPr>
      </w:pPr>
      <w:r w:rsidRPr="009A183F">
        <w:rPr>
          <w:sz w:val="28"/>
          <w:szCs w:val="28"/>
        </w:rPr>
        <w:t>ДИПЛОМНАЯ РАБОТА</w:t>
      </w:r>
    </w:p>
    <w:p w:rsidR="00343683" w:rsidRPr="009A183F" w:rsidRDefault="00343683" w:rsidP="009A183F">
      <w:pPr>
        <w:spacing w:line="360" w:lineRule="auto"/>
        <w:ind w:firstLine="709"/>
        <w:jc w:val="center"/>
        <w:rPr>
          <w:sz w:val="28"/>
          <w:szCs w:val="28"/>
        </w:rPr>
      </w:pPr>
      <w:r w:rsidRPr="009A183F">
        <w:rPr>
          <w:sz w:val="28"/>
          <w:szCs w:val="28"/>
        </w:rPr>
        <w:t>по дисциплине «Мировая экономика»</w:t>
      </w:r>
    </w:p>
    <w:p w:rsidR="00FA4A8E" w:rsidRPr="00FA4A8E" w:rsidRDefault="00343683" w:rsidP="009A183F">
      <w:pPr>
        <w:pStyle w:val="af1"/>
        <w:jc w:val="center"/>
        <w:rPr>
          <w:color w:val="auto"/>
          <w:szCs w:val="28"/>
        </w:rPr>
      </w:pPr>
      <w:r w:rsidRPr="009A183F">
        <w:rPr>
          <w:color w:val="auto"/>
          <w:szCs w:val="28"/>
        </w:rPr>
        <w:t xml:space="preserve">по теме: </w:t>
      </w:r>
    </w:p>
    <w:p w:rsidR="00343683" w:rsidRPr="009A183F" w:rsidRDefault="00343683" w:rsidP="009A183F">
      <w:pPr>
        <w:pStyle w:val="af1"/>
        <w:jc w:val="center"/>
        <w:rPr>
          <w:color w:val="auto"/>
          <w:szCs w:val="28"/>
        </w:rPr>
      </w:pPr>
      <w:r w:rsidRPr="009A183F">
        <w:rPr>
          <w:color w:val="auto"/>
          <w:szCs w:val="28"/>
        </w:rPr>
        <w:t>«Мировая практика применения импортного и экспортного тарифов»</w:t>
      </w:r>
    </w:p>
    <w:p w:rsidR="00797835" w:rsidRPr="00FA4A8E" w:rsidRDefault="009A183F" w:rsidP="009A183F">
      <w:pPr>
        <w:spacing w:line="360" w:lineRule="auto"/>
        <w:ind w:firstLine="709"/>
        <w:jc w:val="center"/>
        <w:rPr>
          <w:b/>
          <w:sz w:val="28"/>
          <w:szCs w:val="28"/>
        </w:rPr>
      </w:pPr>
      <w:r>
        <w:rPr>
          <w:b/>
          <w:sz w:val="28"/>
          <w:szCs w:val="28"/>
        </w:rPr>
        <w:br w:type="page"/>
      </w:r>
      <w:r w:rsidR="00797835" w:rsidRPr="009A183F">
        <w:rPr>
          <w:b/>
          <w:sz w:val="28"/>
          <w:szCs w:val="28"/>
        </w:rPr>
        <w:t>СОДЕРЖАНИЕ</w:t>
      </w:r>
    </w:p>
    <w:p w:rsidR="009A183F" w:rsidRPr="00FA4A8E" w:rsidRDefault="009A183F" w:rsidP="009A183F">
      <w:pPr>
        <w:spacing w:line="360" w:lineRule="auto"/>
        <w:ind w:firstLine="709"/>
        <w:jc w:val="both"/>
        <w:rPr>
          <w:b/>
          <w:sz w:val="28"/>
          <w:szCs w:val="28"/>
        </w:rPr>
      </w:pPr>
    </w:p>
    <w:p w:rsidR="009A183F" w:rsidRPr="009A183F" w:rsidRDefault="00FA4A8E" w:rsidP="009A183F">
      <w:pPr>
        <w:spacing w:line="360" w:lineRule="auto"/>
        <w:jc w:val="both"/>
        <w:rPr>
          <w:sz w:val="28"/>
          <w:szCs w:val="28"/>
        </w:rPr>
      </w:pPr>
      <w:r w:rsidRPr="009A183F">
        <w:rPr>
          <w:sz w:val="28"/>
          <w:szCs w:val="28"/>
        </w:rPr>
        <w:t>Введение</w:t>
      </w:r>
    </w:p>
    <w:p w:rsidR="009A183F" w:rsidRPr="009A183F" w:rsidRDefault="00FA4A8E" w:rsidP="009A183F">
      <w:pPr>
        <w:spacing w:line="360" w:lineRule="auto"/>
        <w:jc w:val="both"/>
        <w:rPr>
          <w:sz w:val="28"/>
          <w:szCs w:val="28"/>
        </w:rPr>
      </w:pPr>
      <w:r w:rsidRPr="009A183F">
        <w:rPr>
          <w:sz w:val="28"/>
          <w:szCs w:val="28"/>
        </w:rPr>
        <w:t>1. Основные принципы и подходы в мировой практике таможенного регулирования</w:t>
      </w:r>
    </w:p>
    <w:p w:rsidR="009A183F" w:rsidRPr="009A183F" w:rsidRDefault="009A183F" w:rsidP="009A183F">
      <w:pPr>
        <w:spacing w:line="360" w:lineRule="auto"/>
        <w:jc w:val="both"/>
        <w:rPr>
          <w:sz w:val="28"/>
          <w:szCs w:val="28"/>
        </w:rPr>
      </w:pPr>
      <w:r w:rsidRPr="009A183F">
        <w:rPr>
          <w:sz w:val="28"/>
          <w:szCs w:val="28"/>
        </w:rPr>
        <w:t>1.1 Экономическая природа таможенных пошлин и их функции</w:t>
      </w:r>
    </w:p>
    <w:p w:rsidR="009A183F" w:rsidRPr="009A183F" w:rsidRDefault="009A183F" w:rsidP="009A183F">
      <w:pPr>
        <w:spacing w:line="360" w:lineRule="auto"/>
        <w:jc w:val="both"/>
        <w:rPr>
          <w:sz w:val="28"/>
          <w:szCs w:val="28"/>
        </w:rPr>
      </w:pPr>
      <w:r w:rsidRPr="009A183F">
        <w:rPr>
          <w:sz w:val="28"/>
          <w:szCs w:val="28"/>
        </w:rPr>
        <w:t>1.2 Зарубежный опыт таможенного регулирования</w:t>
      </w:r>
    </w:p>
    <w:p w:rsidR="009A183F" w:rsidRPr="009A183F" w:rsidRDefault="009A183F" w:rsidP="009A183F">
      <w:pPr>
        <w:spacing w:line="360" w:lineRule="auto"/>
        <w:jc w:val="both"/>
        <w:rPr>
          <w:sz w:val="28"/>
          <w:szCs w:val="28"/>
        </w:rPr>
      </w:pPr>
      <w:r w:rsidRPr="009A183F">
        <w:rPr>
          <w:sz w:val="28"/>
          <w:szCs w:val="28"/>
        </w:rPr>
        <w:t>1.3 Влияние таможенных пошлин на эффективность национальной</w:t>
      </w:r>
      <w:r w:rsidR="006E6CC8">
        <w:rPr>
          <w:sz w:val="28"/>
          <w:szCs w:val="28"/>
        </w:rPr>
        <w:t xml:space="preserve"> </w:t>
      </w:r>
      <w:r w:rsidRPr="009A183F">
        <w:rPr>
          <w:sz w:val="28"/>
          <w:szCs w:val="28"/>
        </w:rPr>
        <w:t>экономики</w:t>
      </w:r>
    </w:p>
    <w:p w:rsidR="009A183F" w:rsidRPr="009A183F" w:rsidRDefault="00FA4A8E" w:rsidP="009A183F">
      <w:pPr>
        <w:spacing w:line="360" w:lineRule="auto"/>
        <w:jc w:val="both"/>
        <w:rPr>
          <w:sz w:val="28"/>
          <w:szCs w:val="28"/>
        </w:rPr>
      </w:pPr>
      <w:r w:rsidRPr="009A183F">
        <w:rPr>
          <w:sz w:val="28"/>
          <w:szCs w:val="28"/>
        </w:rPr>
        <w:t>2. Особенности формирования экспортных и импортных таможенных тарифов в России</w:t>
      </w:r>
    </w:p>
    <w:p w:rsidR="009A183F" w:rsidRPr="009A183F" w:rsidRDefault="009A183F" w:rsidP="009A183F">
      <w:pPr>
        <w:spacing w:line="360" w:lineRule="auto"/>
        <w:jc w:val="both"/>
        <w:rPr>
          <w:sz w:val="28"/>
          <w:szCs w:val="28"/>
        </w:rPr>
      </w:pPr>
      <w:r w:rsidRPr="009A183F">
        <w:rPr>
          <w:sz w:val="28"/>
          <w:szCs w:val="28"/>
        </w:rPr>
        <w:t>2.1 Формирование таможенных тарифов в период становления открытой экономики России</w:t>
      </w:r>
    </w:p>
    <w:p w:rsidR="009A183F" w:rsidRPr="009A183F" w:rsidRDefault="009A183F" w:rsidP="009A183F">
      <w:pPr>
        <w:spacing w:line="360" w:lineRule="auto"/>
        <w:jc w:val="both"/>
        <w:rPr>
          <w:sz w:val="28"/>
          <w:szCs w:val="28"/>
        </w:rPr>
      </w:pPr>
      <w:r w:rsidRPr="009A183F">
        <w:rPr>
          <w:sz w:val="28"/>
          <w:szCs w:val="28"/>
        </w:rPr>
        <w:t>2.2 Учет требований международных организаций при формировании таможенной политики</w:t>
      </w:r>
    </w:p>
    <w:p w:rsidR="009A183F" w:rsidRPr="009A183F" w:rsidRDefault="009A183F" w:rsidP="009A183F">
      <w:pPr>
        <w:spacing w:line="360" w:lineRule="auto"/>
        <w:jc w:val="both"/>
        <w:rPr>
          <w:sz w:val="28"/>
          <w:szCs w:val="28"/>
        </w:rPr>
      </w:pPr>
      <w:r w:rsidRPr="009A183F">
        <w:rPr>
          <w:sz w:val="28"/>
          <w:szCs w:val="28"/>
        </w:rPr>
        <w:t>2.3 Принципы формирования налогооблагаемой базы для взимания таможенных пошлин</w:t>
      </w:r>
    </w:p>
    <w:p w:rsidR="009A183F" w:rsidRPr="009A183F" w:rsidRDefault="00FA4A8E" w:rsidP="009A183F">
      <w:pPr>
        <w:spacing w:line="360" w:lineRule="auto"/>
        <w:jc w:val="both"/>
        <w:rPr>
          <w:sz w:val="28"/>
          <w:szCs w:val="28"/>
        </w:rPr>
      </w:pPr>
      <w:r w:rsidRPr="009A183F">
        <w:rPr>
          <w:sz w:val="28"/>
          <w:szCs w:val="28"/>
        </w:rPr>
        <w:t>3. Практика применения таможенных тарифов на при</w:t>
      </w:r>
      <w:r>
        <w:rPr>
          <w:sz w:val="28"/>
          <w:szCs w:val="28"/>
        </w:rPr>
        <w:t>мере В</w:t>
      </w:r>
      <w:r w:rsidRPr="009A183F">
        <w:rPr>
          <w:sz w:val="28"/>
          <w:szCs w:val="28"/>
        </w:rPr>
        <w:t>олгоградской области</w:t>
      </w:r>
    </w:p>
    <w:p w:rsidR="009A183F" w:rsidRPr="009A183F" w:rsidRDefault="009A183F" w:rsidP="009A183F">
      <w:pPr>
        <w:spacing w:line="360" w:lineRule="auto"/>
        <w:jc w:val="both"/>
        <w:rPr>
          <w:sz w:val="28"/>
          <w:szCs w:val="28"/>
        </w:rPr>
      </w:pPr>
      <w:r w:rsidRPr="009A183F">
        <w:rPr>
          <w:sz w:val="28"/>
          <w:szCs w:val="28"/>
        </w:rPr>
        <w:t>3.1 Исследование экономического потенциала Волгоградской области</w:t>
      </w:r>
    </w:p>
    <w:p w:rsidR="009A183F" w:rsidRPr="009A183F" w:rsidRDefault="009A183F" w:rsidP="009A183F">
      <w:pPr>
        <w:spacing w:line="360" w:lineRule="auto"/>
        <w:jc w:val="both"/>
        <w:rPr>
          <w:sz w:val="28"/>
          <w:szCs w:val="28"/>
        </w:rPr>
      </w:pPr>
      <w:r w:rsidRPr="009A183F">
        <w:rPr>
          <w:sz w:val="28"/>
          <w:szCs w:val="28"/>
        </w:rPr>
        <w:t>3.2 Практика взимания таможенных пошлин в Волгоградской области</w:t>
      </w:r>
    </w:p>
    <w:p w:rsidR="009A183F" w:rsidRPr="009A183F" w:rsidRDefault="009A183F" w:rsidP="009A183F">
      <w:pPr>
        <w:spacing w:line="360" w:lineRule="auto"/>
        <w:jc w:val="both"/>
        <w:rPr>
          <w:sz w:val="28"/>
          <w:szCs w:val="28"/>
        </w:rPr>
      </w:pPr>
      <w:r w:rsidRPr="009A183F">
        <w:rPr>
          <w:sz w:val="28"/>
          <w:szCs w:val="28"/>
        </w:rPr>
        <w:t>3.3 Пути совершенствования системы таможенных тарифов в Волгоградской области</w:t>
      </w:r>
    </w:p>
    <w:p w:rsidR="009A183F" w:rsidRPr="009A183F" w:rsidRDefault="00FA4A8E" w:rsidP="009A183F">
      <w:pPr>
        <w:spacing w:line="360" w:lineRule="auto"/>
        <w:jc w:val="both"/>
        <w:rPr>
          <w:sz w:val="28"/>
          <w:szCs w:val="28"/>
        </w:rPr>
      </w:pPr>
      <w:r w:rsidRPr="009A183F">
        <w:rPr>
          <w:sz w:val="28"/>
          <w:szCs w:val="28"/>
        </w:rPr>
        <w:t>Заключение</w:t>
      </w:r>
    </w:p>
    <w:p w:rsidR="009A183F" w:rsidRPr="009A183F" w:rsidRDefault="00FA4A8E" w:rsidP="009A183F">
      <w:pPr>
        <w:spacing w:line="360" w:lineRule="auto"/>
        <w:jc w:val="both"/>
        <w:rPr>
          <w:sz w:val="28"/>
          <w:szCs w:val="28"/>
        </w:rPr>
      </w:pPr>
      <w:r w:rsidRPr="009A183F">
        <w:rPr>
          <w:sz w:val="28"/>
          <w:szCs w:val="28"/>
        </w:rPr>
        <w:t>Список использованных источников</w:t>
      </w:r>
    </w:p>
    <w:p w:rsidR="009A183F" w:rsidRPr="009A183F" w:rsidRDefault="009A183F" w:rsidP="009A183F">
      <w:pPr>
        <w:spacing w:line="360" w:lineRule="auto"/>
        <w:jc w:val="center"/>
        <w:rPr>
          <w:b/>
          <w:sz w:val="28"/>
          <w:szCs w:val="28"/>
        </w:rPr>
      </w:pPr>
      <w:r>
        <w:rPr>
          <w:sz w:val="28"/>
          <w:szCs w:val="28"/>
        </w:rPr>
        <w:br w:type="page"/>
      </w:r>
      <w:r w:rsidRPr="009A183F">
        <w:rPr>
          <w:b/>
          <w:sz w:val="28"/>
          <w:szCs w:val="28"/>
        </w:rPr>
        <w:t>ВВЕДЕНИЕ</w:t>
      </w:r>
    </w:p>
    <w:p w:rsidR="009A183F" w:rsidRPr="009A183F" w:rsidRDefault="009A183F" w:rsidP="009A183F">
      <w:pPr>
        <w:spacing w:line="360" w:lineRule="auto"/>
        <w:jc w:val="both"/>
        <w:rPr>
          <w:sz w:val="28"/>
          <w:szCs w:val="28"/>
        </w:rPr>
      </w:pPr>
    </w:p>
    <w:p w:rsidR="0000706E" w:rsidRPr="009A183F" w:rsidRDefault="0000706E" w:rsidP="009A183F">
      <w:pPr>
        <w:spacing w:line="360" w:lineRule="auto"/>
        <w:ind w:firstLine="709"/>
        <w:jc w:val="both"/>
        <w:rPr>
          <w:bCs/>
          <w:sz w:val="28"/>
          <w:szCs w:val="28"/>
        </w:rPr>
      </w:pPr>
      <w:r w:rsidRPr="009A183F">
        <w:rPr>
          <w:bCs/>
          <w:sz w:val="28"/>
          <w:szCs w:val="28"/>
        </w:rPr>
        <w:t>Внешнеэкономическая деятельность представляет совокупность производственно-хозяйственных, организационно-экономических и оперативно-коммерческих функций предприятий, ориентированных на экспорт, с учетом избранной внешнеэкономической стратегии, форм и методов работы на рынке иностранного партнера.</w:t>
      </w:r>
    </w:p>
    <w:p w:rsidR="0000706E" w:rsidRPr="009A183F" w:rsidRDefault="0000706E" w:rsidP="009A183F">
      <w:pPr>
        <w:pStyle w:val="a6"/>
        <w:spacing w:before="0" w:after="0" w:afterAutospacing="0" w:line="360" w:lineRule="auto"/>
        <w:ind w:firstLine="709"/>
        <w:jc w:val="both"/>
        <w:rPr>
          <w:bCs/>
          <w:sz w:val="28"/>
          <w:szCs w:val="28"/>
        </w:rPr>
      </w:pPr>
      <w:r w:rsidRPr="009A183F">
        <w:rPr>
          <w:bCs/>
          <w:sz w:val="28"/>
          <w:szCs w:val="28"/>
        </w:rPr>
        <w:t>Внешнеэкономическая деятельность, в отличие от внешнеэкономических связей осуществляется не на уровне государств, а на уровне фирм, организаций, предприятий, объединений и т.д., с полной самостоятельностью в выборе внешнего рынка и иностранного партнера, номенклатуры и ассортиментных позиций товара для экспортно-импортной сделки, в определении цены и стоимости контракта, объема и сроков поставки и является частью их производственно-коммерческой деятельности как с внутренними, так и с зарубежными партнерами</w:t>
      </w:r>
      <w:r w:rsidRPr="009A183F">
        <w:rPr>
          <w:sz w:val="28"/>
          <w:szCs w:val="28"/>
        </w:rPr>
        <w:t>.</w:t>
      </w:r>
    </w:p>
    <w:p w:rsidR="0000706E" w:rsidRPr="009A183F" w:rsidRDefault="0000706E" w:rsidP="009A183F">
      <w:pPr>
        <w:pStyle w:val="a6"/>
        <w:spacing w:before="0" w:after="0" w:afterAutospacing="0" w:line="360" w:lineRule="auto"/>
        <w:ind w:firstLine="709"/>
        <w:jc w:val="both"/>
        <w:rPr>
          <w:sz w:val="28"/>
          <w:szCs w:val="28"/>
        </w:rPr>
      </w:pPr>
      <w:r w:rsidRPr="009A183F">
        <w:rPr>
          <w:sz w:val="28"/>
          <w:szCs w:val="28"/>
        </w:rPr>
        <w:t>Законом Российской Федерации «О предприятиях и предпринимательской деятельности» предприятиям разрешено самостоятельно осуществлять внешнеэкономическую деятельность. Указом Президента Российской Федерации «О либерализации внешнеэкономической деятельности» всем зарегистрированным на территории Российской Федерации предприятиям и их объединениям независимо от форм собственности разрешено осуществление внешнеэкономической деятельности без специальной регистрации. </w:t>
      </w:r>
    </w:p>
    <w:p w:rsidR="0000706E" w:rsidRPr="009A183F" w:rsidRDefault="0000706E" w:rsidP="009A183F">
      <w:pPr>
        <w:pStyle w:val="ac"/>
        <w:ind w:firstLine="709"/>
        <w:rPr>
          <w:color w:val="auto"/>
          <w:sz w:val="28"/>
          <w:szCs w:val="28"/>
        </w:rPr>
      </w:pPr>
      <w:r w:rsidRPr="009A183F">
        <w:rPr>
          <w:color w:val="auto"/>
          <w:sz w:val="28"/>
          <w:szCs w:val="28"/>
        </w:rPr>
        <w:t xml:space="preserve">Предприятие может осуществлять любые виды внешнеэкономической деятельности, если они не запрещены законом и отвечают целям, предусмотренным в уставе. </w:t>
      </w:r>
    </w:p>
    <w:p w:rsidR="0000706E" w:rsidRPr="009A183F" w:rsidRDefault="0000706E" w:rsidP="009A183F">
      <w:pPr>
        <w:pStyle w:val="a6"/>
        <w:spacing w:before="0" w:after="0" w:afterAutospacing="0" w:line="360" w:lineRule="auto"/>
        <w:ind w:firstLine="709"/>
        <w:jc w:val="both"/>
        <w:rPr>
          <w:bCs/>
          <w:sz w:val="28"/>
          <w:szCs w:val="28"/>
        </w:rPr>
      </w:pPr>
      <w:r w:rsidRPr="009A183F">
        <w:rPr>
          <w:bCs/>
          <w:sz w:val="28"/>
          <w:szCs w:val="28"/>
        </w:rPr>
        <w:t>В российской практике внешнеэкономическая деятельность реализуется преимущественно через внешнеторговую деятельность – предпринимательство в области международного обмена товарами, работами, услугами, информацией и результатами интеллектуального труда.</w:t>
      </w:r>
    </w:p>
    <w:p w:rsidR="0000706E" w:rsidRPr="009A183F" w:rsidRDefault="0000706E" w:rsidP="009A183F">
      <w:pPr>
        <w:overflowPunct w:val="0"/>
        <w:autoSpaceDE w:val="0"/>
        <w:autoSpaceDN w:val="0"/>
        <w:spacing w:line="360" w:lineRule="auto"/>
        <w:ind w:firstLine="709"/>
        <w:jc w:val="both"/>
        <w:rPr>
          <w:sz w:val="28"/>
          <w:szCs w:val="28"/>
        </w:rPr>
      </w:pPr>
      <w:r w:rsidRPr="009A183F">
        <w:rPr>
          <w:sz w:val="28"/>
          <w:szCs w:val="28"/>
        </w:rPr>
        <w:t>В международной торговле выделяют четыре основных вида внешнеторговых операций:</w:t>
      </w:r>
    </w:p>
    <w:p w:rsidR="0000706E" w:rsidRPr="009A183F" w:rsidRDefault="0000706E" w:rsidP="009A183F">
      <w:pPr>
        <w:overflowPunct w:val="0"/>
        <w:autoSpaceDE w:val="0"/>
        <w:autoSpaceDN w:val="0"/>
        <w:spacing w:line="360" w:lineRule="auto"/>
        <w:ind w:firstLine="709"/>
        <w:jc w:val="both"/>
        <w:rPr>
          <w:sz w:val="28"/>
          <w:szCs w:val="28"/>
        </w:rPr>
      </w:pPr>
      <w:r w:rsidRPr="009A183F">
        <w:rPr>
          <w:sz w:val="28"/>
          <w:szCs w:val="28"/>
        </w:rPr>
        <w:t>Экспортная операция – это продажа товара иностранному контрагенту с вывозом его за пределы страны.</w:t>
      </w:r>
    </w:p>
    <w:p w:rsidR="0000706E" w:rsidRPr="009A183F" w:rsidRDefault="0000706E" w:rsidP="009A183F">
      <w:pPr>
        <w:overflowPunct w:val="0"/>
        <w:autoSpaceDE w:val="0"/>
        <w:autoSpaceDN w:val="0"/>
        <w:spacing w:line="360" w:lineRule="auto"/>
        <w:ind w:firstLine="709"/>
        <w:jc w:val="both"/>
        <w:rPr>
          <w:sz w:val="28"/>
          <w:szCs w:val="28"/>
        </w:rPr>
      </w:pPr>
      <w:r w:rsidRPr="009A183F">
        <w:rPr>
          <w:sz w:val="28"/>
          <w:szCs w:val="28"/>
        </w:rPr>
        <w:t>Импортная операция – это приобретение товара у иностранного контрагента с ввозом его в страну.</w:t>
      </w:r>
    </w:p>
    <w:p w:rsidR="0000706E" w:rsidRPr="009A183F" w:rsidRDefault="0000706E" w:rsidP="009A183F">
      <w:pPr>
        <w:overflowPunct w:val="0"/>
        <w:autoSpaceDE w:val="0"/>
        <w:autoSpaceDN w:val="0"/>
        <w:spacing w:line="360" w:lineRule="auto"/>
        <w:ind w:firstLine="709"/>
        <w:jc w:val="both"/>
        <w:rPr>
          <w:sz w:val="28"/>
          <w:szCs w:val="28"/>
        </w:rPr>
      </w:pPr>
      <w:r w:rsidRPr="009A183F">
        <w:rPr>
          <w:sz w:val="28"/>
          <w:szCs w:val="28"/>
        </w:rPr>
        <w:t xml:space="preserve">Реэкспортная операция – продажа с вывозом за пределы страны ранее импортированного, но не подвергшегося переработке товара. </w:t>
      </w:r>
    </w:p>
    <w:p w:rsidR="0000706E" w:rsidRPr="009A183F" w:rsidRDefault="0000706E" w:rsidP="009A183F">
      <w:pPr>
        <w:overflowPunct w:val="0"/>
        <w:autoSpaceDE w:val="0"/>
        <w:autoSpaceDN w:val="0"/>
        <w:spacing w:line="360" w:lineRule="auto"/>
        <w:ind w:firstLine="709"/>
        <w:jc w:val="both"/>
        <w:rPr>
          <w:sz w:val="28"/>
          <w:szCs w:val="28"/>
        </w:rPr>
      </w:pPr>
      <w:r w:rsidRPr="009A183F">
        <w:rPr>
          <w:sz w:val="28"/>
          <w:szCs w:val="28"/>
        </w:rPr>
        <w:t>Реимпортная операция – приобретение с ввозом из-за границы ранее экспортированного и не подвергшегося там переработке товара.</w:t>
      </w:r>
    </w:p>
    <w:p w:rsidR="0000706E" w:rsidRPr="009A183F" w:rsidRDefault="00120125" w:rsidP="009A183F">
      <w:pPr>
        <w:overflowPunct w:val="0"/>
        <w:autoSpaceDE w:val="0"/>
        <w:autoSpaceDN w:val="0"/>
        <w:spacing w:line="360" w:lineRule="auto"/>
        <w:ind w:firstLine="709"/>
        <w:jc w:val="both"/>
        <w:rPr>
          <w:sz w:val="28"/>
          <w:szCs w:val="28"/>
        </w:rPr>
      </w:pPr>
      <w:r w:rsidRPr="009A183F">
        <w:rPr>
          <w:sz w:val="28"/>
          <w:szCs w:val="28"/>
        </w:rPr>
        <w:t>В 1995 году в России был принят закон «О государственном регулировании внешнеторговой деятельности». Можно сказать, что в нем были подведены предварительные первые итоги сложного процесса формирования внешнеэкономического комплекса, доставшегося в наследство от советских времен. Определены основы государственного регулирования внешнеторговой деятельности, порядок ее осуществления российскими и иностранными лицами, права, обязанности и ответственность органов государственной власти Российской Федерации и органов государственной власти субъектов Российской Федерации в области внешнеторговой деятельности. Провозглашен отказ от приоритета административных методов регулирования, но при сохранении контроля государства за деятельностью российских экспортеров и импортеров в целях повышения эффективности одного из важнейших секторов народного хозяйства. В данных направлениях развивается и современное российское таможенное законодательство.</w:t>
      </w:r>
    </w:p>
    <w:p w:rsidR="00255056" w:rsidRPr="009A183F" w:rsidRDefault="00120125" w:rsidP="009A183F">
      <w:pPr>
        <w:spacing w:line="360" w:lineRule="auto"/>
        <w:ind w:firstLine="709"/>
        <w:jc w:val="both"/>
        <w:rPr>
          <w:sz w:val="28"/>
          <w:szCs w:val="28"/>
        </w:rPr>
      </w:pPr>
      <w:r w:rsidRPr="009A183F">
        <w:rPr>
          <w:sz w:val="28"/>
          <w:szCs w:val="28"/>
        </w:rPr>
        <w:t xml:space="preserve">Важным способом регулирования внешнеэкономической деятельности предприятий и наполняемости федерального бюджета является </w:t>
      </w:r>
      <w:r w:rsidR="0067702F" w:rsidRPr="009A183F">
        <w:rPr>
          <w:sz w:val="28"/>
          <w:szCs w:val="28"/>
        </w:rPr>
        <w:t xml:space="preserve">система </w:t>
      </w:r>
      <w:r w:rsidRPr="009A183F">
        <w:rPr>
          <w:sz w:val="28"/>
          <w:szCs w:val="28"/>
        </w:rPr>
        <w:t>таможенно-тарифн</w:t>
      </w:r>
      <w:r w:rsidR="0067702F" w:rsidRPr="009A183F">
        <w:rPr>
          <w:sz w:val="28"/>
          <w:szCs w:val="28"/>
        </w:rPr>
        <w:t>ых</w:t>
      </w:r>
      <w:r w:rsidRPr="009A183F">
        <w:rPr>
          <w:sz w:val="28"/>
          <w:szCs w:val="28"/>
        </w:rPr>
        <w:t xml:space="preserve"> </w:t>
      </w:r>
      <w:r w:rsidR="0067702F" w:rsidRPr="009A183F">
        <w:rPr>
          <w:sz w:val="28"/>
          <w:szCs w:val="28"/>
        </w:rPr>
        <w:t>мер</w:t>
      </w:r>
      <w:r w:rsidRPr="009A183F">
        <w:rPr>
          <w:sz w:val="28"/>
          <w:szCs w:val="28"/>
        </w:rPr>
        <w:t>.</w:t>
      </w:r>
      <w:r w:rsidR="0067702F" w:rsidRPr="009A183F">
        <w:rPr>
          <w:bCs/>
          <w:sz w:val="28"/>
          <w:szCs w:val="28"/>
        </w:rPr>
        <w:t xml:space="preserve"> Таможенно-тарифные меры</w:t>
      </w:r>
      <w:r w:rsidR="0067702F" w:rsidRPr="009A183F">
        <w:rPr>
          <w:sz w:val="28"/>
          <w:szCs w:val="28"/>
        </w:rPr>
        <w:t xml:space="preserve"> – это меры, увеличивающие импортную или экспортную цену товаров при пересечении ими границы таможенной территории (территории, в отношении которой действуют отдельные </w:t>
      </w:r>
      <w:r w:rsidR="009A183F" w:rsidRPr="009A183F">
        <w:rPr>
          <w:sz w:val="28"/>
          <w:szCs w:val="28"/>
        </w:rPr>
        <w:t>тарифы,</w:t>
      </w:r>
      <w:r w:rsidR="0067702F" w:rsidRPr="009A183F">
        <w:rPr>
          <w:sz w:val="28"/>
          <w:szCs w:val="28"/>
        </w:rPr>
        <w:t xml:space="preserve"> и другие меры регулирования торговли для существенной части торговли такой территории с другими территориями).</w:t>
      </w:r>
      <w:r w:rsidR="00715410" w:rsidRPr="009A183F">
        <w:rPr>
          <w:sz w:val="28"/>
          <w:szCs w:val="28"/>
        </w:rPr>
        <w:t xml:space="preserve"> </w:t>
      </w:r>
      <w:r w:rsidR="00255056" w:rsidRPr="009A183F">
        <w:rPr>
          <w:sz w:val="28"/>
          <w:szCs w:val="28"/>
        </w:rPr>
        <w:t>Создание устойчивой, гибкой и эффективной системы таможенных тарифов – одна из важнейших (и в тоже время самых сложных) задач экономической реформы в России.</w:t>
      </w:r>
    </w:p>
    <w:p w:rsidR="00120125" w:rsidRPr="009A183F" w:rsidRDefault="00715410" w:rsidP="009A183F">
      <w:pPr>
        <w:overflowPunct w:val="0"/>
        <w:autoSpaceDE w:val="0"/>
        <w:autoSpaceDN w:val="0"/>
        <w:spacing w:line="360" w:lineRule="auto"/>
        <w:ind w:firstLine="709"/>
        <w:jc w:val="both"/>
        <w:rPr>
          <w:sz w:val="28"/>
          <w:szCs w:val="28"/>
        </w:rPr>
      </w:pPr>
      <w:r w:rsidRPr="009A183F">
        <w:rPr>
          <w:sz w:val="28"/>
          <w:szCs w:val="28"/>
        </w:rPr>
        <w:t>Поэтому тема данной работы является актуальной.</w:t>
      </w:r>
    </w:p>
    <w:p w:rsidR="00715410" w:rsidRPr="009A183F" w:rsidRDefault="00715410" w:rsidP="009A183F">
      <w:pPr>
        <w:overflowPunct w:val="0"/>
        <w:autoSpaceDE w:val="0"/>
        <w:autoSpaceDN w:val="0"/>
        <w:spacing w:line="360" w:lineRule="auto"/>
        <w:ind w:firstLine="709"/>
        <w:jc w:val="both"/>
        <w:rPr>
          <w:sz w:val="28"/>
          <w:szCs w:val="28"/>
        </w:rPr>
      </w:pPr>
      <w:r w:rsidRPr="009A183F">
        <w:rPr>
          <w:sz w:val="28"/>
          <w:szCs w:val="28"/>
        </w:rPr>
        <w:t>Цель работы – проанализировать экспортные и импортные тарифы как способ наполнения доходной части федерального бюджета. На основании цели в работе поставлены следующие задачи:</w:t>
      </w:r>
    </w:p>
    <w:p w:rsidR="00715410" w:rsidRPr="009A183F" w:rsidRDefault="00306BD3"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проанализировать понятие и составляющие системы таможенно-тарифных мер;</w:t>
      </w:r>
    </w:p>
    <w:p w:rsidR="003C414C" w:rsidRPr="009A183F" w:rsidRDefault="003C414C"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выявить экономические функции таможенного тарифа</w:t>
      </w:r>
    </w:p>
    <w:p w:rsidR="00306BD3" w:rsidRPr="009A183F" w:rsidRDefault="00306BD3"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рассмотреть виды и способы формирования таможенных тарифов;</w:t>
      </w:r>
    </w:p>
    <w:p w:rsidR="00306BD3" w:rsidRPr="009A183F" w:rsidRDefault="00500EC0"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изучить российскую и зарубежную историю формирования и развития системы таможенных тарифов;</w:t>
      </w:r>
    </w:p>
    <w:p w:rsidR="00500EC0" w:rsidRPr="009A183F" w:rsidRDefault="004D1143"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проанализировать современные таможенные тарифы развитых стран, в частности систему таможенных тарифов стран ЕС;</w:t>
      </w:r>
    </w:p>
    <w:p w:rsidR="004D1143" w:rsidRPr="009A183F" w:rsidRDefault="004D1143"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рассмотреть таможенные тарифы современной России, выявить пути их оптимизации;</w:t>
      </w:r>
    </w:p>
    <w:p w:rsidR="004D1143" w:rsidRPr="009A183F" w:rsidRDefault="004D1143" w:rsidP="009A183F">
      <w:pPr>
        <w:numPr>
          <w:ilvl w:val="0"/>
          <w:numId w:val="5"/>
        </w:numPr>
        <w:tabs>
          <w:tab w:val="clear" w:pos="1931"/>
          <w:tab w:val="num" w:pos="1080"/>
        </w:tabs>
        <w:overflowPunct w:val="0"/>
        <w:autoSpaceDE w:val="0"/>
        <w:autoSpaceDN w:val="0"/>
        <w:spacing w:line="360" w:lineRule="auto"/>
        <w:ind w:left="0" w:firstLine="709"/>
        <w:jc w:val="both"/>
        <w:rPr>
          <w:sz w:val="28"/>
          <w:szCs w:val="28"/>
        </w:rPr>
      </w:pPr>
      <w:r w:rsidRPr="009A183F">
        <w:rPr>
          <w:sz w:val="28"/>
          <w:szCs w:val="28"/>
        </w:rPr>
        <w:t>выявить пути оптимизации таможенных тарифов конкретного региона (Волгоградской области).</w:t>
      </w:r>
    </w:p>
    <w:p w:rsidR="00255056" w:rsidRPr="009A183F" w:rsidRDefault="00255056" w:rsidP="009A183F">
      <w:pPr>
        <w:pStyle w:val="a9"/>
        <w:spacing w:after="0" w:line="360" w:lineRule="auto"/>
        <w:ind w:firstLine="709"/>
        <w:jc w:val="both"/>
        <w:rPr>
          <w:sz w:val="28"/>
          <w:szCs w:val="28"/>
        </w:rPr>
      </w:pPr>
      <w:r w:rsidRPr="009A183F">
        <w:rPr>
          <w:sz w:val="28"/>
          <w:szCs w:val="28"/>
        </w:rPr>
        <w:t>Предмет исследования работы – система таможенных тарифов. Объект исследования – таможенные тарифы конкретного региона (Волгоградской области).</w:t>
      </w:r>
    </w:p>
    <w:p w:rsidR="00255056" w:rsidRPr="009A183F" w:rsidRDefault="00255056" w:rsidP="009A183F">
      <w:pPr>
        <w:pStyle w:val="a9"/>
        <w:tabs>
          <w:tab w:val="num" w:pos="540"/>
        </w:tabs>
        <w:spacing w:after="0" w:line="360" w:lineRule="auto"/>
        <w:ind w:firstLine="709"/>
        <w:jc w:val="both"/>
        <w:rPr>
          <w:sz w:val="28"/>
          <w:szCs w:val="28"/>
        </w:rPr>
      </w:pPr>
      <w:r w:rsidRPr="009A183F">
        <w:rPr>
          <w:sz w:val="28"/>
          <w:szCs w:val="28"/>
        </w:rPr>
        <w:t>Для решения поставленных в работе задач использовались следующие методы исследования: статистический, логического анализа, графического предоставления данных в виде таблиц. В качестве теоретической базы использовались труды российских ученых: В.В. Покровской, О.А. Воротиловой, А.В. Петрова и других.</w:t>
      </w:r>
    </w:p>
    <w:p w:rsidR="00255056" w:rsidRPr="009A183F" w:rsidRDefault="00255056" w:rsidP="009A183F">
      <w:pPr>
        <w:pStyle w:val="a9"/>
        <w:tabs>
          <w:tab w:val="num" w:pos="540"/>
        </w:tabs>
        <w:spacing w:after="0" w:line="360" w:lineRule="auto"/>
        <w:ind w:firstLine="709"/>
        <w:jc w:val="both"/>
        <w:rPr>
          <w:sz w:val="28"/>
          <w:szCs w:val="28"/>
        </w:rPr>
      </w:pPr>
      <w:r w:rsidRPr="009A183F">
        <w:rPr>
          <w:sz w:val="28"/>
          <w:szCs w:val="28"/>
        </w:rPr>
        <w:t xml:space="preserve">В составе работы нами выделено три основных раздела. </w:t>
      </w:r>
    </w:p>
    <w:p w:rsidR="00255056" w:rsidRPr="009A183F" w:rsidRDefault="00255056" w:rsidP="009A183F">
      <w:pPr>
        <w:pStyle w:val="a9"/>
        <w:tabs>
          <w:tab w:val="num" w:pos="540"/>
        </w:tabs>
        <w:spacing w:after="0" w:line="360" w:lineRule="auto"/>
        <w:ind w:firstLine="709"/>
        <w:jc w:val="both"/>
        <w:rPr>
          <w:sz w:val="28"/>
          <w:szCs w:val="28"/>
        </w:rPr>
      </w:pPr>
      <w:r w:rsidRPr="009A183F">
        <w:rPr>
          <w:sz w:val="28"/>
          <w:szCs w:val="28"/>
        </w:rPr>
        <w:t xml:space="preserve">В первой части работы рассматривается мировая практика таможенного регулирования. </w:t>
      </w:r>
    </w:p>
    <w:p w:rsidR="00255056" w:rsidRPr="009A183F" w:rsidRDefault="00255056" w:rsidP="009A183F">
      <w:pPr>
        <w:pStyle w:val="a9"/>
        <w:tabs>
          <w:tab w:val="num" w:pos="540"/>
        </w:tabs>
        <w:spacing w:after="0" w:line="360" w:lineRule="auto"/>
        <w:ind w:firstLine="709"/>
        <w:jc w:val="both"/>
        <w:rPr>
          <w:sz w:val="28"/>
          <w:szCs w:val="28"/>
        </w:rPr>
      </w:pPr>
      <w:r w:rsidRPr="009A183F">
        <w:rPr>
          <w:sz w:val="28"/>
          <w:szCs w:val="28"/>
        </w:rPr>
        <w:t>Во второй части подробно анализируется российская специфика таможенных тарифов.</w:t>
      </w:r>
    </w:p>
    <w:p w:rsidR="00255056" w:rsidRPr="009A183F" w:rsidRDefault="00255056" w:rsidP="009A183F">
      <w:pPr>
        <w:pStyle w:val="a9"/>
        <w:tabs>
          <w:tab w:val="num" w:pos="540"/>
        </w:tabs>
        <w:spacing w:after="0" w:line="360" w:lineRule="auto"/>
        <w:ind w:firstLine="709"/>
        <w:jc w:val="both"/>
        <w:rPr>
          <w:sz w:val="28"/>
          <w:szCs w:val="28"/>
        </w:rPr>
      </w:pPr>
      <w:r w:rsidRPr="009A183F">
        <w:rPr>
          <w:sz w:val="28"/>
          <w:szCs w:val="28"/>
        </w:rPr>
        <w:t>В третьей части – практической, изучается система таможенных тарифов Волгоградской области</w:t>
      </w:r>
      <w:r w:rsidR="009A183F">
        <w:rPr>
          <w:sz w:val="28"/>
          <w:szCs w:val="28"/>
        </w:rPr>
        <w:t>,</w:t>
      </w:r>
      <w:r w:rsidRPr="009A183F">
        <w:rPr>
          <w:sz w:val="28"/>
          <w:szCs w:val="28"/>
        </w:rPr>
        <w:t xml:space="preserve"> и даются рекомендации по их улучшению.</w:t>
      </w:r>
    </w:p>
    <w:p w:rsidR="002A5A09" w:rsidRDefault="009A183F" w:rsidP="00FF6A6E">
      <w:pPr>
        <w:pStyle w:val="a9"/>
        <w:spacing w:after="0" w:line="360" w:lineRule="auto"/>
        <w:ind w:left="709"/>
        <w:jc w:val="center"/>
        <w:rPr>
          <w:b/>
          <w:sz w:val="28"/>
          <w:szCs w:val="28"/>
        </w:rPr>
      </w:pPr>
      <w:r>
        <w:rPr>
          <w:sz w:val="28"/>
          <w:szCs w:val="28"/>
        </w:rPr>
        <w:br w:type="page"/>
      </w:r>
      <w:bookmarkStart w:id="0" w:name="_Toc135475654"/>
      <w:r w:rsidR="002A5A09" w:rsidRPr="009A183F">
        <w:rPr>
          <w:b/>
          <w:sz w:val="28"/>
          <w:szCs w:val="28"/>
        </w:rPr>
        <w:t>1. ОСНОВНЫЕ ПРИНЦИПЫ И ПОДХОДЫ В МИРОВОЙ ПРАКТИКЕ ТАМОЖЕННОГО РЕГУЛИРОВАНИЯ</w:t>
      </w:r>
      <w:bookmarkEnd w:id="0"/>
    </w:p>
    <w:p w:rsidR="009A183F" w:rsidRPr="009A183F" w:rsidRDefault="009A183F" w:rsidP="009A183F">
      <w:pPr>
        <w:pStyle w:val="a9"/>
        <w:spacing w:after="0" w:line="360" w:lineRule="auto"/>
        <w:ind w:firstLine="709"/>
        <w:jc w:val="center"/>
        <w:rPr>
          <w:b/>
          <w:sz w:val="28"/>
          <w:szCs w:val="28"/>
        </w:rPr>
      </w:pPr>
    </w:p>
    <w:p w:rsidR="002A5A09" w:rsidRPr="009A183F" w:rsidRDefault="002A5A09" w:rsidP="009A183F">
      <w:pPr>
        <w:spacing w:line="360" w:lineRule="auto"/>
        <w:ind w:firstLine="709"/>
        <w:jc w:val="center"/>
        <w:outlineLvl w:val="1"/>
        <w:rPr>
          <w:b/>
          <w:sz w:val="28"/>
          <w:szCs w:val="28"/>
        </w:rPr>
      </w:pPr>
      <w:bookmarkStart w:id="1" w:name="_Toc135475655"/>
      <w:r w:rsidRPr="009A183F">
        <w:rPr>
          <w:b/>
          <w:sz w:val="28"/>
          <w:szCs w:val="28"/>
        </w:rPr>
        <w:t>1.1 Экономическая природа таможенных пошлин и их функции</w:t>
      </w:r>
      <w:bookmarkEnd w:id="1"/>
    </w:p>
    <w:p w:rsidR="00636D0A" w:rsidRPr="009A183F" w:rsidRDefault="00636D0A" w:rsidP="009A183F">
      <w:pPr>
        <w:spacing w:line="360" w:lineRule="auto"/>
        <w:ind w:firstLine="709"/>
        <w:jc w:val="both"/>
        <w:rPr>
          <w:b/>
          <w:sz w:val="28"/>
          <w:szCs w:val="28"/>
        </w:rPr>
      </w:pPr>
    </w:p>
    <w:p w:rsidR="00636D0A" w:rsidRPr="009A183F" w:rsidRDefault="00636D0A" w:rsidP="009A183F">
      <w:pPr>
        <w:spacing w:line="360" w:lineRule="auto"/>
        <w:ind w:firstLine="709"/>
        <w:jc w:val="both"/>
        <w:rPr>
          <w:sz w:val="28"/>
          <w:szCs w:val="28"/>
        </w:rPr>
      </w:pPr>
      <w:r w:rsidRPr="009A183F">
        <w:rPr>
          <w:sz w:val="28"/>
          <w:szCs w:val="28"/>
        </w:rPr>
        <w:t>В целях таможенного регулирования внешнеэкономической деятельности (далее – ВЭД) применяются как тарифные, так и нетарифные методы.</w:t>
      </w:r>
    </w:p>
    <w:p w:rsidR="00636D0A" w:rsidRPr="009A183F" w:rsidRDefault="0067702F" w:rsidP="009A183F">
      <w:pPr>
        <w:spacing w:line="360" w:lineRule="auto"/>
        <w:ind w:firstLine="709"/>
        <w:jc w:val="both"/>
        <w:rPr>
          <w:sz w:val="28"/>
          <w:szCs w:val="28"/>
        </w:rPr>
      </w:pPr>
      <w:r w:rsidRPr="009A183F">
        <w:rPr>
          <w:sz w:val="28"/>
          <w:szCs w:val="28"/>
        </w:rPr>
        <w:t>П</w:t>
      </w:r>
      <w:r w:rsidR="00636D0A" w:rsidRPr="009A183F">
        <w:rPr>
          <w:sz w:val="28"/>
          <w:szCs w:val="28"/>
        </w:rPr>
        <w:t xml:space="preserve">онятие «таможенно-тарифные меры» следует понимать в широком значении, то есть не только собственно таможенный тариф, как свод ставок таможенных пошлин, применяемых к товарам, перемещаемым через таможенную границу государства, а весь комплекс мер, эффект воздействия которых на внешнеторговые потоки обеспечивается путем влияния на величину стоимости находящихся во внешнеторговом обороте товаров. Используя такие меры, государство воздействует на экономические интересы субъектов внешнеторговой деятельности и, следовательно, на их поведение, сохраняя вместе с тем за ними полную оперативную самостоятельность. </w:t>
      </w:r>
    </w:p>
    <w:p w:rsidR="00636D0A" w:rsidRPr="009A183F" w:rsidRDefault="00636D0A" w:rsidP="009A183F">
      <w:pPr>
        <w:spacing w:line="360" w:lineRule="auto"/>
        <w:ind w:firstLine="709"/>
        <w:jc w:val="both"/>
        <w:rPr>
          <w:sz w:val="28"/>
          <w:szCs w:val="28"/>
        </w:rPr>
      </w:pPr>
      <w:r w:rsidRPr="009A183F">
        <w:rPr>
          <w:sz w:val="28"/>
          <w:szCs w:val="28"/>
        </w:rPr>
        <w:t>Таможенный тариф является инструментом торгового, политического и государственного регулирования внутреннего рынка товаров. Он включает себя правила обложения товаров пошлиной при их перемещении через таможенную границу.</w:t>
      </w:r>
    </w:p>
    <w:p w:rsidR="00636D0A" w:rsidRPr="009A183F" w:rsidRDefault="00636D0A" w:rsidP="009A183F">
      <w:pPr>
        <w:spacing w:line="360" w:lineRule="auto"/>
        <w:ind w:firstLine="709"/>
        <w:jc w:val="both"/>
        <w:rPr>
          <w:sz w:val="28"/>
          <w:szCs w:val="28"/>
        </w:rPr>
      </w:pPr>
      <w:r w:rsidRPr="009A183F">
        <w:rPr>
          <w:sz w:val="28"/>
          <w:szCs w:val="28"/>
        </w:rPr>
        <w:t>Таможенный тариф можно определить как свод ставок таможенных пошлин, применяемых к товарам, перемещаемых через таможенную границу, и систематизированный в соответствии с товарной номенклатурой ВЭД.</w:t>
      </w:r>
    </w:p>
    <w:p w:rsidR="00636D0A" w:rsidRPr="009A183F" w:rsidRDefault="00636D0A" w:rsidP="009A183F">
      <w:pPr>
        <w:spacing w:line="360" w:lineRule="auto"/>
        <w:ind w:firstLine="709"/>
        <w:jc w:val="both"/>
        <w:rPr>
          <w:sz w:val="28"/>
          <w:szCs w:val="28"/>
        </w:rPr>
      </w:pPr>
      <w:r w:rsidRPr="009A183F">
        <w:rPr>
          <w:sz w:val="28"/>
          <w:szCs w:val="28"/>
        </w:rPr>
        <w:t>Таможенный тариф состоит из двух частей, к ним относятся:</w:t>
      </w:r>
    </w:p>
    <w:p w:rsidR="00636D0A" w:rsidRPr="009A183F" w:rsidRDefault="00636D0A" w:rsidP="009A183F">
      <w:pPr>
        <w:spacing w:line="360" w:lineRule="auto"/>
        <w:ind w:firstLine="709"/>
        <w:jc w:val="both"/>
        <w:rPr>
          <w:sz w:val="28"/>
          <w:szCs w:val="28"/>
        </w:rPr>
      </w:pPr>
      <w:r w:rsidRPr="009A183F">
        <w:rPr>
          <w:sz w:val="28"/>
          <w:szCs w:val="28"/>
        </w:rPr>
        <w:t>ставка таможенных пошлин</w:t>
      </w:r>
    </w:p>
    <w:p w:rsidR="00636D0A" w:rsidRPr="009A183F" w:rsidRDefault="00636D0A" w:rsidP="009A183F">
      <w:pPr>
        <w:spacing w:line="360" w:lineRule="auto"/>
        <w:ind w:firstLine="709"/>
        <w:jc w:val="both"/>
        <w:rPr>
          <w:sz w:val="28"/>
          <w:szCs w:val="28"/>
        </w:rPr>
      </w:pPr>
      <w:r w:rsidRPr="009A183F">
        <w:rPr>
          <w:sz w:val="28"/>
          <w:szCs w:val="28"/>
        </w:rPr>
        <w:t>систематический перечень товаров.</w:t>
      </w:r>
    </w:p>
    <w:p w:rsidR="00636D0A" w:rsidRPr="009A183F" w:rsidRDefault="00636D0A" w:rsidP="009A183F">
      <w:pPr>
        <w:pStyle w:val="a6"/>
        <w:spacing w:before="0" w:after="0" w:afterAutospacing="0" w:line="360" w:lineRule="auto"/>
        <w:ind w:firstLine="709"/>
        <w:jc w:val="both"/>
        <w:rPr>
          <w:snapToGrid w:val="0"/>
          <w:sz w:val="28"/>
          <w:szCs w:val="28"/>
        </w:rPr>
      </w:pPr>
      <w:r w:rsidRPr="009A183F">
        <w:rPr>
          <w:snapToGrid w:val="0"/>
          <w:sz w:val="28"/>
          <w:szCs w:val="28"/>
        </w:rPr>
        <w:t>Таможенные тарифы классифицируются по различным признакам: характеру происхождения, направлениям, количеству ставок для одного товара, методу исчисления, времени действия.</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Прежде всего, тарифы делятся на простые и сложные. Простой тариф предусматривает для каждого товара одну ставку таможенных пошлин, которая применяется вне зависимости от страны происхождения товара. Данный тариф не предусматривает достаточной маневренности в таможенной политике, и поэтому он не соответствует современным условиям конкурентной борьбы на мировом рынке.</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 xml:space="preserve">Сложный тариф предполагает определение по каждому товару двух и более ставок таможенных пошлин. </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Сложный таможенный тариф наиболее часто используется во внешнеторговой политике государств, так как позволяет оказывать давление на одни страны, облагая их товары более высокими пошлинами, или предоставлять льготы другим государствам, развивая более тесное экономическое сотрудничество. Общее число товарной продукции в тарифах развитых стран составляет около трёх тысяч. Причём каждая товарная позиция обычно содержит более мелкие позиции, позволяя, таким образом, увеличивать число товаров, облагаемых таможенными пошлинами.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рамках сложного тарифа выделяются: автономные, конвенционные и преференциальные ставки.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Основными видами таможенных пошлин являются конвенциональные и автономные.</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Конвенциональные пошлины применяются к вещам, происходящим из стран и их союзов, пользующихся в данном государстве режимом наибольшего благоприятствования в торговле. Их размеры устанавливаются в соответствии с международными договорами и являются минимальными.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Автономные таможенные пошлины, напротив, применяются к вещам, которые происходят из стран и их союзов, не пользующихся в стране режимом наибольшего благоприятствования. Они являются одним из основных инструментов защиты национальной экономики от неблагоприятного воздействия внешних экономических факторов и по размеру являются максимальными.</w:t>
      </w:r>
      <w:r w:rsidR="009A183F">
        <w:rPr>
          <w:snapToGrid w:val="0"/>
          <w:sz w:val="28"/>
          <w:szCs w:val="28"/>
        </w:rPr>
        <w:t xml:space="preserve"> </w:t>
      </w:r>
      <w:r w:rsidRPr="009A183F">
        <w:rPr>
          <w:snapToGrid w:val="0"/>
          <w:sz w:val="28"/>
          <w:szCs w:val="28"/>
        </w:rPr>
        <w:t>Особые таможенные пошлины могут быть как конвенциональными, так и автономными.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Специальные пошлины носят автономный характер, отличаются повышенными размерами ставок и применяются в качестве защитной меры для отечественных производителей от иностранных конкурирующих товаров либо как ответная мера на дискриминационные действия со стороны других стран.</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Преференциальные таможенные пошлины отличаются пониженным размером ставок и применяются в отношении вещей, происходящих из государств, заключающих договоры о взаимном снижении размеров таможенных пошлин на определенные товары, образующих таможенный союз или зону свободной торговли, обращающихся в приграничной торговле, происходящих из развивающихся государств, пользующихся Всеобщей системой преференций в соответствии с нормами Международной торговли.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Таможенные тарифы предусматривают возможность введения дополнительных пошлин. К дополнительным пошлинам относятся: антидемпинговые, компенсационные и картельные.</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Антидемпинговые пошлины применяются в случае ввоза на территорию страны товаров по цене более низкой, чем их нормальная стоимость, если такой импорт наносит экономический ущерб национальным товаропроизводителям.</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 xml:space="preserve">Применение антидемпингового тарифа предусмотрено международным антидемпинговым законодательством, подписанным большинством стран </w:t>
      </w:r>
      <w:r w:rsidR="00306DE7" w:rsidRPr="009A183F">
        <w:rPr>
          <w:snapToGrid w:val="0"/>
          <w:sz w:val="28"/>
          <w:szCs w:val="28"/>
        </w:rPr>
        <w:t>–</w:t>
      </w:r>
      <w:r w:rsidRPr="009A183F">
        <w:rPr>
          <w:snapToGrid w:val="0"/>
          <w:sz w:val="28"/>
          <w:szCs w:val="28"/>
        </w:rPr>
        <w:t xml:space="preserve"> членов ГАТТ в 1967г. Величина дополнительной импортной пошлины устанавливается в размере демпинговых ножниц цен.</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Компенсационные пошлины применяются в отношении тех импортных товаров, при производстве которых прямо или косвенно использовались субсидии, если данный импорт наносит ущерб национальным производителям аналогичной продукции.</w:t>
      </w:r>
      <w:r w:rsidR="009A183F">
        <w:rPr>
          <w:snapToGrid w:val="0"/>
          <w:sz w:val="28"/>
          <w:szCs w:val="28"/>
        </w:rPr>
        <w:t xml:space="preserve"> </w:t>
      </w:r>
      <w:r w:rsidRPr="009A183F">
        <w:rPr>
          <w:snapToGrid w:val="0"/>
          <w:sz w:val="28"/>
          <w:szCs w:val="28"/>
        </w:rPr>
        <w:t>Картельные пошлины применяются против товаров, происходящих из стран, осуществляющих в отношении данного государства дискриминацию, недружественные акты и т.п.</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Величина ставок дополнительных пошлин обычно в несколько раз превышает уровень максимальных ставок и, кроме того, могут быть предусмотрены дополнительные формы юридической ответственности импортеров (штрафы и т. п.).</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При классификации таможенных пошлин по времени действия автономные считаются постоянно действующими, временные вводятся на определенный период времени (например, на период применения экономических санкций), сезонные используются в определенное время года сроком, как правило, не более 4 месяцев.</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При взимании таможенных пошлин обычно применяются три способа. Основной из них – взимание процента от стоимости товара. Такие пошлины называются адвалорными. Другой способ предполагает, что таможенный тариф устанавливается в стоимостном выражении за определенную количественную единицу товара, чаще всего за единицу веса, объема или количества. Эти пошлины называются специфическими. При их использовании важную роль играет выбор веса брутто или нетто. Комбинированные таможенные пошлины сочетают оба этих способа и предполагают одновременное их использование, либо на выбор, либо берется та ставка, которая позволяет получить наибольшую сумму таможенного сбора.</w:t>
      </w:r>
    </w:p>
    <w:p w:rsidR="00636D0A" w:rsidRPr="009A183F" w:rsidRDefault="00636D0A" w:rsidP="009A183F">
      <w:pPr>
        <w:pStyle w:val="a6"/>
        <w:spacing w:before="0" w:after="0" w:afterAutospacing="0" w:line="360" w:lineRule="auto"/>
        <w:ind w:firstLine="709"/>
        <w:jc w:val="both"/>
        <w:rPr>
          <w:sz w:val="28"/>
          <w:szCs w:val="28"/>
        </w:rPr>
      </w:pPr>
      <w:r w:rsidRPr="009A183F">
        <w:rPr>
          <w:bCs/>
          <w:sz w:val="28"/>
          <w:szCs w:val="28"/>
        </w:rPr>
        <w:t xml:space="preserve">Основные принципы тарифной политики были сформулированы еще С.Ю. Витте. </w:t>
      </w:r>
      <w:r w:rsidRPr="009A183F">
        <w:rPr>
          <w:sz w:val="28"/>
          <w:szCs w:val="28"/>
        </w:rPr>
        <w:t>Смысл этих принципов заключается в следующем:</w:t>
      </w:r>
    </w:p>
    <w:p w:rsidR="00636D0A" w:rsidRPr="009A183F" w:rsidRDefault="00636D0A" w:rsidP="009A183F">
      <w:pPr>
        <w:spacing w:line="360" w:lineRule="auto"/>
        <w:ind w:firstLine="709"/>
        <w:jc w:val="both"/>
        <w:rPr>
          <w:sz w:val="28"/>
          <w:szCs w:val="28"/>
        </w:rPr>
      </w:pPr>
      <w:r w:rsidRPr="009A183F">
        <w:rPr>
          <w:sz w:val="28"/>
          <w:szCs w:val="28"/>
        </w:rPr>
        <w:t xml:space="preserve">Тарифы должны регулировать интересы частного производителя и государственной казны с учетом интересов каждого, причем на длительный срок. (Как минимум, на срок окупаемости вложенного капитала). </w:t>
      </w:r>
    </w:p>
    <w:p w:rsidR="00636D0A" w:rsidRPr="009A183F" w:rsidRDefault="00636D0A" w:rsidP="009A183F">
      <w:pPr>
        <w:spacing w:line="360" w:lineRule="auto"/>
        <w:ind w:firstLine="709"/>
        <w:jc w:val="both"/>
        <w:rPr>
          <w:sz w:val="28"/>
          <w:szCs w:val="28"/>
        </w:rPr>
      </w:pPr>
      <w:r w:rsidRPr="009A183F">
        <w:rPr>
          <w:sz w:val="28"/>
          <w:szCs w:val="28"/>
        </w:rPr>
        <w:t xml:space="preserve">Тарифы должны быть явными. То есть их нельзя скрывать ни от конкурентов, ни от государственного фиска. Тарифы должны обеспечивать поступления в бюджет, поэтому не могут быть изменяемы произвольно и в угоду конъюнктуре рынка. </w:t>
      </w:r>
    </w:p>
    <w:p w:rsidR="00636D0A" w:rsidRPr="009A183F" w:rsidRDefault="00636D0A" w:rsidP="009A183F">
      <w:pPr>
        <w:spacing w:line="360" w:lineRule="auto"/>
        <w:ind w:firstLine="709"/>
        <w:jc w:val="both"/>
        <w:rPr>
          <w:sz w:val="28"/>
          <w:szCs w:val="28"/>
        </w:rPr>
      </w:pPr>
      <w:r w:rsidRPr="009A183F">
        <w:rPr>
          <w:sz w:val="28"/>
          <w:szCs w:val="28"/>
        </w:rPr>
        <w:t xml:space="preserve">Тарифы не могут решить всех проблем защиты собственного рынка и привлечения капиталов извне. Они должны быть частью продуманной и долговременной государственной политики «покровительствования собственной экономике». </w:t>
      </w:r>
    </w:p>
    <w:p w:rsidR="00636D0A" w:rsidRPr="009A183F" w:rsidRDefault="00636D0A" w:rsidP="009A183F">
      <w:pPr>
        <w:spacing w:line="360" w:lineRule="auto"/>
        <w:ind w:firstLine="709"/>
        <w:jc w:val="both"/>
        <w:rPr>
          <w:sz w:val="28"/>
          <w:szCs w:val="28"/>
        </w:rPr>
      </w:pPr>
      <w:r w:rsidRPr="009A183F">
        <w:rPr>
          <w:sz w:val="28"/>
          <w:szCs w:val="28"/>
        </w:rPr>
        <w:t xml:space="preserve">Тариф должен соотноситься с платежеспособностью населения. Вполне возможно начинать с низкого тарифа, повышая его по мере обогащения народа. </w:t>
      </w:r>
    </w:p>
    <w:p w:rsidR="00636D0A" w:rsidRPr="009A183F" w:rsidRDefault="00636D0A" w:rsidP="009A183F">
      <w:pPr>
        <w:spacing w:line="360" w:lineRule="auto"/>
        <w:ind w:firstLine="709"/>
        <w:jc w:val="both"/>
        <w:rPr>
          <w:sz w:val="28"/>
          <w:szCs w:val="28"/>
        </w:rPr>
      </w:pPr>
      <w:r w:rsidRPr="009A183F">
        <w:rPr>
          <w:sz w:val="28"/>
          <w:szCs w:val="28"/>
        </w:rPr>
        <w:t>Государственный тариф должен иметь силу закона.</w:t>
      </w:r>
    </w:p>
    <w:p w:rsidR="00636D0A" w:rsidRPr="009A183F" w:rsidRDefault="00636D0A" w:rsidP="009A183F">
      <w:pPr>
        <w:spacing w:line="360" w:lineRule="auto"/>
        <w:ind w:firstLine="709"/>
        <w:jc w:val="both"/>
        <w:rPr>
          <w:sz w:val="28"/>
          <w:szCs w:val="28"/>
        </w:rPr>
      </w:pPr>
      <w:r w:rsidRPr="009A183F">
        <w:rPr>
          <w:sz w:val="28"/>
          <w:szCs w:val="28"/>
        </w:rPr>
        <w:t xml:space="preserve">Как показывает анализ зарубежного опыта, импортный таможенный тариф обычно выполняет следующие основные функции: </w:t>
      </w:r>
    </w:p>
    <w:p w:rsidR="00636D0A" w:rsidRPr="009A183F" w:rsidRDefault="00636D0A" w:rsidP="009A183F">
      <w:pPr>
        <w:spacing w:line="360" w:lineRule="auto"/>
        <w:ind w:firstLine="709"/>
        <w:jc w:val="both"/>
        <w:rPr>
          <w:sz w:val="28"/>
          <w:szCs w:val="28"/>
        </w:rPr>
      </w:pPr>
      <w:r w:rsidRPr="009A183F">
        <w:rPr>
          <w:sz w:val="28"/>
          <w:szCs w:val="28"/>
        </w:rPr>
        <w:t xml:space="preserve">формирует оптимальную товарную структуру импорта путем различных по высоте ставок пошлин на ввоз различных товаров; </w:t>
      </w:r>
    </w:p>
    <w:p w:rsidR="00636D0A" w:rsidRPr="009A183F" w:rsidRDefault="00636D0A" w:rsidP="009A183F">
      <w:pPr>
        <w:spacing w:line="360" w:lineRule="auto"/>
        <w:ind w:firstLine="709"/>
        <w:jc w:val="both"/>
        <w:rPr>
          <w:sz w:val="28"/>
          <w:szCs w:val="28"/>
        </w:rPr>
      </w:pPr>
      <w:r w:rsidRPr="009A183F">
        <w:rPr>
          <w:sz w:val="28"/>
          <w:szCs w:val="28"/>
        </w:rPr>
        <w:t xml:space="preserve">защищает отдельные национальные отрасли экономики, которым может быть нанесен существенный ущерб иностранной конкуренцией; </w:t>
      </w:r>
    </w:p>
    <w:p w:rsidR="00636D0A" w:rsidRPr="009A183F" w:rsidRDefault="00636D0A" w:rsidP="009A183F">
      <w:pPr>
        <w:spacing w:line="360" w:lineRule="auto"/>
        <w:ind w:firstLine="709"/>
        <w:jc w:val="both"/>
        <w:rPr>
          <w:sz w:val="28"/>
          <w:szCs w:val="28"/>
        </w:rPr>
      </w:pPr>
      <w:r w:rsidRPr="009A183F">
        <w:rPr>
          <w:sz w:val="28"/>
          <w:szCs w:val="28"/>
        </w:rPr>
        <w:t xml:space="preserve">оказывает воздействие на хозяйственные результаты деятельности предприятий и социальную обстановку в стране, являясь составной частью механизма внутреннего ценообразования; </w:t>
      </w:r>
    </w:p>
    <w:p w:rsidR="00636D0A" w:rsidRPr="009A183F" w:rsidRDefault="00636D0A" w:rsidP="009A183F">
      <w:pPr>
        <w:spacing w:line="360" w:lineRule="auto"/>
        <w:ind w:firstLine="709"/>
        <w:jc w:val="both"/>
        <w:rPr>
          <w:sz w:val="28"/>
          <w:szCs w:val="28"/>
        </w:rPr>
      </w:pPr>
      <w:r w:rsidRPr="009A183F">
        <w:rPr>
          <w:sz w:val="28"/>
          <w:szCs w:val="28"/>
        </w:rPr>
        <w:t xml:space="preserve">позволяет осуществлять активную внешнеторговую политику, вести переговоры об улучшении доступа национальных товаров на внешние рынки, формировать зоны свободной торговли, таможенные союзы; </w:t>
      </w:r>
    </w:p>
    <w:p w:rsidR="00636D0A" w:rsidRPr="009A183F" w:rsidRDefault="00636D0A" w:rsidP="009A183F">
      <w:pPr>
        <w:spacing w:line="360" w:lineRule="auto"/>
        <w:ind w:firstLine="709"/>
        <w:jc w:val="both"/>
        <w:rPr>
          <w:sz w:val="28"/>
          <w:szCs w:val="28"/>
        </w:rPr>
      </w:pPr>
      <w:r w:rsidRPr="009A183F">
        <w:rPr>
          <w:sz w:val="28"/>
          <w:szCs w:val="28"/>
        </w:rPr>
        <w:t xml:space="preserve">содействует оптимальному соотношению экспорта и импорта страны и, следовательно, оптимальному соотношению валютных расходов и поступлений, формированию оптимального торгового баланса; </w:t>
      </w:r>
    </w:p>
    <w:p w:rsidR="00636D0A" w:rsidRPr="009A183F" w:rsidRDefault="00636D0A" w:rsidP="009A183F">
      <w:pPr>
        <w:spacing w:line="360" w:lineRule="auto"/>
        <w:ind w:firstLine="709"/>
        <w:jc w:val="both"/>
        <w:rPr>
          <w:sz w:val="28"/>
          <w:szCs w:val="28"/>
        </w:rPr>
      </w:pPr>
      <w:r w:rsidRPr="009A183F">
        <w:rPr>
          <w:sz w:val="28"/>
          <w:szCs w:val="28"/>
        </w:rPr>
        <w:t xml:space="preserve">служит источником пополнения доходной части государственного бюджета. </w:t>
      </w:r>
    </w:p>
    <w:p w:rsidR="00636D0A" w:rsidRPr="009A183F" w:rsidRDefault="00636D0A" w:rsidP="009A183F">
      <w:pPr>
        <w:spacing w:line="360" w:lineRule="auto"/>
        <w:ind w:firstLine="709"/>
        <w:jc w:val="both"/>
        <w:rPr>
          <w:sz w:val="28"/>
          <w:szCs w:val="28"/>
        </w:rPr>
      </w:pPr>
      <w:r w:rsidRPr="009A183F">
        <w:rPr>
          <w:sz w:val="28"/>
          <w:szCs w:val="28"/>
        </w:rPr>
        <w:t xml:space="preserve">Возможность выполнять эти функции, всегда заложена в законодательную базу таможенно-тарифного регулирования (закон о таможенном тарифе), в организацию и товарную структуру самого таможенного тарифа, в размер его ставок и механизм их формирования, в функции и организацию деятельности таможенной службы. </w:t>
      </w:r>
    </w:p>
    <w:p w:rsidR="00636D0A" w:rsidRPr="009A183F" w:rsidRDefault="00636D0A" w:rsidP="009A183F">
      <w:pPr>
        <w:spacing w:line="360" w:lineRule="auto"/>
        <w:ind w:firstLine="709"/>
        <w:jc w:val="both"/>
        <w:rPr>
          <w:sz w:val="28"/>
          <w:szCs w:val="28"/>
        </w:rPr>
      </w:pPr>
      <w:r w:rsidRPr="009A183F">
        <w:rPr>
          <w:sz w:val="28"/>
          <w:szCs w:val="28"/>
        </w:rPr>
        <w:t xml:space="preserve">Свою роль таможенный тариф в большинстве государств выполняет в тесной взаимосвязи с налоговой системой страны, которая обычно берет на себя часть фискальных функций тарифа и дополняет его регулирующее действие, а также во взаимодействии с другими средствами регулирования внешней торговли. </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конце восьмидесятых годов завершилась работа над созданием Гармонизированной системы описания и кодирования товаров, которая вступила в силу с 1 января 1988 года, и к которой присоединилось большинство стран мира. На долю данных государств приходится 85% всего объёма международной торговли.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Гармонизированная система описания и кодирования товаров включает в себя: Унифицированную товарную номенклатуру. Основные правила классификации товаров и Алфавитный указатель.</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Унифицированная товарная номенклатура состоит</w:t>
      </w:r>
      <w:r w:rsidRPr="009A183F">
        <w:rPr>
          <w:b/>
          <w:snapToGrid w:val="0"/>
          <w:sz w:val="28"/>
          <w:szCs w:val="28"/>
        </w:rPr>
        <w:t xml:space="preserve"> </w:t>
      </w:r>
      <w:r w:rsidRPr="009A183F">
        <w:rPr>
          <w:snapToGrid w:val="0"/>
          <w:sz w:val="28"/>
          <w:szCs w:val="28"/>
        </w:rPr>
        <w:t>из</w:t>
      </w:r>
      <w:r w:rsidRPr="009A183F">
        <w:rPr>
          <w:b/>
          <w:snapToGrid w:val="0"/>
          <w:sz w:val="28"/>
          <w:szCs w:val="28"/>
        </w:rPr>
        <w:t xml:space="preserve"> </w:t>
      </w:r>
      <w:r w:rsidRPr="009A183F">
        <w:rPr>
          <w:snapToGrid w:val="0"/>
          <w:sz w:val="28"/>
          <w:szCs w:val="28"/>
        </w:rPr>
        <w:t>21 раздела, 99 глав и 1214 товарных позиций, подразделяющихся на 3553 подпозиции, которые, в свою очередь, состоят из 5019 субпозиций. При этом 98-я и 99-я главы отведены для специального использования странами-участницами. При формировании глав в основу положен принцип степени обработки товаров: сырьё, полуфабрикаты, готовые изделия. В основе построения товарных позиций, подпозиции и субпозиций применяется установленная последовательность признаков: назначение товара; степень его обработки; вид материала, из которого он сделан; удельный вес товара в мировой торговле и т. п.</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России товары классифицируются на основании ТН ВЭД (торговая номенклатура внешнеэкономической деятельности).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Таможенная пошлина накладывается на таможенную стоимость товара, которая определяется в соответствии с законодательством каждой страны и может отличаться от экспортной или импортной цены товара, фиксируемой статистикой. Под таможенной стоимостью товара понимается нормально складывающаяся на открытом рынке между независимым продавцом и покупателем цена товара, по второй он может быть продан в стране назначения в момент подачи таможенной декларации.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Таможенная стоимость товаров учитывается, прежде всего, при начислении различных таможенных платежей и при установлении стоимости товаров для применения санкций за таможенные правонарушения.</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 xml:space="preserve">Принципы определения таможенной стоимости товара были включены в текст ГАТТ в </w:t>
      </w:r>
      <w:smartTag w:uri="urn:schemas-microsoft-com:office:smarttags" w:element="metricconverter">
        <w:smartTagPr>
          <w:attr w:name="ProductID" w:val="2004 г"/>
        </w:smartTagPr>
        <w:r w:rsidRPr="009A183F">
          <w:rPr>
            <w:snapToGrid w:val="0"/>
            <w:sz w:val="28"/>
            <w:szCs w:val="28"/>
          </w:rPr>
          <w:t>1947 г</w:t>
        </w:r>
      </w:smartTag>
      <w:r w:rsidRPr="009A183F">
        <w:rPr>
          <w:snapToGrid w:val="0"/>
          <w:sz w:val="28"/>
          <w:szCs w:val="28"/>
        </w:rPr>
        <w:t>. (статья 7 «Оценка в таможенных целях») и уточнены в ходе Токийского раунда переговоров в 1976-1979 гг.</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Определение таможенной стоимости производится с использованием следующих методов:</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по цене сделки с ввозимыми товарами (метод 1);</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по цене сделки с идентичными товарами (метод 2);</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по цене сделки с однородными товарами (метод 3);</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вычитания стоимости (метод 4);</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сложения стоимости (метод 5);</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резервный метод (метод 6).</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Основным методом определения таможенной стоимости является оценка по цене сделки с ввозимыми товарами. Причем каждый последующий метод может применяться, если не может быть использован предыдущий.</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При первом методе под ценой сделки понимается как фактически уплаченная цена, так и цена, подлежащая уплате за ввозимые товары.</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таможенную стоимость вещей при оценке по цене сделки с ввозимыми товарами должны быть включены отнесенные за счет покупателя и исчисленные отдельно следующие расходы:</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затраты на транспортировку ввозимых товаров до места их таможенного оформления, в том числе расходы по погрузке-выгрузке, складированию товаров, их страхованию, по выплате посреднических вознаграждений, стоимость контейнеров и иной оборотной тары, которые рассматриваются как единое целое с оцениваемыми вещами;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расходы, связанные с упаковкой ввозимых вещей, включая стоимость упаковочных материалов и работ по упаковке;</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стоимость вещей, работ и услуг, которые были предоставлены покупателем продавцу бесплатно или по сниженной цене для использования при производстве или продаже на экспорт оцениваемых товаров, в том числе сырья, материалов, комплектующих изделий, инструментов, вспомогательных материалов, затраты на инженерную и опытно-конструкторскую проработку;</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лицензионные и иные платежи за использование объектов интеллектуальной собственности;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величина части прямого или косвенного дохода, получаемого продавцами от любых последующих перепродаж, передачи или использования оцениваемых вещей.</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Основной метод таможенной оценки неприменим, если коммерческие операции совершают взаимосвязанные партнеры. К ним относятся, в частности, юридически признанные партнеры в предприятии, участники сделки, имеющие в своей собственности не менее 5 % в уставном капитале другого участника, прямо или косвенно контролирующие друг друга, или если обоих контролирует третье лицо либо они являются близкими родственниками.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При использовании второго метода в качестве базы для определения таможенной стоимости принимается цена сделки с идентичными товарами.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Под идентичными понимаются товары, одинаковые во всех отношениях с оцениваемыми товарами по следующим параметрам:</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назначение и характеристики;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качество, наличие товарного знака и репутация на рынке;</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страна происхождения;</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производитель.</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Цена сделки с идентичными товарами принимается в качестве базы для определения таможенной стоимости, если товар продается в одну и ту же страну, ввозится одновременно или почти одновременно с оцениваемым товаром, на тех же коммерческих условиях и в тех же количествах. Если идентичные товары ввозятся в ином количестве или на других коммерческих условиях, то цены корректируются с учетом этих различий и таможенным органом документально подтверждается их обоснованность.</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Метод оценки по цене с однородными товарами предполагает использование в качестве базы для определения таможенной стоимости цену сделки по однородным с импортируемым товарам.</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При определении однородности товаров учитываются их характеристики, назначение, качество, наличие товарного знака и репутация на рынке, страна происхождения. В случае, когда выявляется более одной цены внешнеторговой сделки по однородным товарам, то для определения таможенной стоимости ввозимых вещей применяется самая низкая из них.</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Метод оценки на основе вычитания стоимости используется при возникновении у экспортера расходов на территории импортера и включении этих расходов в контрактную цену. Из цены единицы товара вычитаются, если они могут быть выделены, расходы на выплату комиссионных вознаграждений, на транспортировку, страхование, погрузочно-разгрузочные работы, возникающие на территории страны ввоза вещей, суммы импортных таможенных пошлин, налогов, сборов, подлежащих уплате в стране импортера.</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качестве базы для определения таможенной стоимости при использовании метода оценки на основе сложения стоимости принимается цена, рассчитанная путем сложения издержек производства, общих затрат, связанных с доставкой товара до места таможенного оформления, прибыли, обычно получаемой экспортером в результате поставки таких товаров в данную страну.</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случае, если таможенная стоимость не может быть определена декларантом в результате последовательного применения пяти указанных методов, она устанавливается резервным методом с учетом мировой таможенной практики и ст. VII ГАТТ «Оценка в таможенных целях». При этом могут использоваться цены СИФ и ФОБ. Так, США при таможенной оценке используют цены ФОБ, тогда как большинство других стран применяют цены СИФ.</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В качестве базы определения таможенной стоимости не могут быть использованы:</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цена товара на внутреннем рынке страны-импортера;</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цена на товары отечественного происхождения;</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цена товара, поставляемого из страны-экспортера в третьи страны;</w:t>
      </w:r>
    </w:p>
    <w:p w:rsidR="00636D0A" w:rsidRPr="009A183F" w:rsidRDefault="00636D0A" w:rsidP="009A183F">
      <w:pPr>
        <w:spacing w:line="360" w:lineRule="auto"/>
        <w:ind w:firstLine="709"/>
        <w:jc w:val="both"/>
        <w:rPr>
          <w:snapToGrid w:val="0"/>
          <w:sz w:val="28"/>
          <w:szCs w:val="28"/>
        </w:rPr>
      </w:pPr>
      <w:r w:rsidRPr="009A183F">
        <w:rPr>
          <w:snapToGrid w:val="0"/>
          <w:sz w:val="28"/>
          <w:szCs w:val="28"/>
        </w:rPr>
        <w:t>произвольно установленная или достоверно не подтвержденная цена.</w:t>
      </w:r>
    </w:p>
    <w:p w:rsidR="00636D0A" w:rsidRPr="009A183F" w:rsidRDefault="00636D0A" w:rsidP="009A183F">
      <w:pPr>
        <w:spacing w:line="360" w:lineRule="auto"/>
        <w:ind w:firstLine="709"/>
        <w:jc w:val="both"/>
        <w:rPr>
          <w:sz w:val="28"/>
          <w:szCs w:val="28"/>
        </w:rPr>
      </w:pPr>
      <w:r w:rsidRPr="009A183F">
        <w:rPr>
          <w:sz w:val="28"/>
          <w:szCs w:val="28"/>
        </w:rPr>
        <w:t>В РФ таможенная стоимость товаров определяется на основании Закона «О таможенном тарифе», методы ее определения совпадают с вышеописанными.</w:t>
      </w:r>
    </w:p>
    <w:p w:rsidR="00636D0A" w:rsidRPr="009A183F" w:rsidRDefault="00636D0A" w:rsidP="009A183F">
      <w:pPr>
        <w:spacing w:line="360" w:lineRule="auto"/>
        <w:ind w:firstLine="709"/>
        <w:jc w:val="both"/>
        <w:rPr>
          <w:b/>
          <w:sz w:val="28"/>
          <w:szCs w:val="28"/>
        </w:rPr>
      </w:pPr>
    </w:p>
    <w:p w:rsidR="002A5A09" w:rsidRPr="009A183F" w:rsidRDefault="002A5A09" w:rsidP="009A183F">
      <w:pPr>
        <w:spacing w:line="360" w:lineRule="auto"/>
        <w:ind w:firstLine="709"/>
        <w:jc w:val="center"/>
        <w:outlineLvl w:val="1"/>
        <w:rPr>
          <w:b/>
          <w:sz w:val="28"/>
          <w:szCs w:val="28"/>
        </w:rPr>
      </w:pPr>
      <w:bookmarkStart w:id="2" w:name="_Toc135475656"/>
      <w:r w:rsidRPr="009A183F">
        <w:rPr>
          <w:b/>
          <w:sz w:val="28"/>
          <w:szCs w:val="28"/>
        </w:rPr>
        <w:t>1.2 Зарубежный опыт таможенного регулирования</w:t>
      </w:r>
      <w:bookmarkEnd w:id="2"/>
    </w:p>
    <w:p w:rsidR="00636D0A" w:rsidRPr="009A183F" w:rsidRDefault="00636D0A" w:rsidP="009A183F">
      <w:pPr>
        <w:spacing w:line="360" w:lineRule="auto"/>
        <w:ind w:firstLine="709"/>
        <w:jc w:val="both"/>
        <w:rPr>
          <w:b/>
          <w:sz w:val="28"/>
          <w:szCs w:val="28"/>
        </w:rPr>
      </w:pP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По мнению историков, термин «тариф» в понимании «бесспорная оплата» – бесспорная с точки зрения формы (только наличными), времени оплаты (здесь и сейчас) и размера</w:t>
      </w:r>
      <w:r w:rsidR="006E6CC8">
        <w:rPr>
          <w:sz w:val="28"/>
          <w:szCs w:val="28"/>
        </w:rPr>
        <w:t xml:space="preserve"> </w:t>
      </w:r>
      <w:r w:rsidRPr="009A183F">
        <w:rPr>
          <w:sz w:val="28"/>
          <w:szCs w:val="28"/>
        </w:rPr>
        <w:t>(именно столько, ни больше, но и не меньше) – был впервые применен во Франции в эпоху Крестовых походов или немного позже. Сам термин пришел во французский из арабского, а в Леванте тарифом называли портовый сбор с кораблей, который шел на содержание маяков и карантинов, и был он одинаков для всех. В наиболее точном переводе с арабского «тариф» – это то, с чем не спорят.</w:t>
      </w:r>
    </w:p>
    <w:p w:rsidR="00636D0A" w:rsidRPr="009A183F" w:rsidRDefault="00636D0A" w:rsidP="009A183F">
      <w:pPr>
        <w:spacing w:line="360" w:lineRule="auto"/>
        <w:ind w:firstLine="709"/>
        <w:jc w:val="both"/>
        <w:rPr>
          <w:sz w:val="28"/>
          <w:szCs w:val="28"/>
        </w:rPr>
      </w:pPr>
      <w:r w:rsidRPr="009A183F">
        <w:rPr>
          <w:sz w:val="28"/>
          <w:szCs w:val="28"/>
        </w:rPr>
        <w:t xml:space="preserve">По мере становления национальных государств и возникновения колониальных политик у монархов возникла насущная необходимость организации собственных экономик, причем в </w:t>
      </w:r>
      <w:r w:rsidR="009A183F" w:rsidRPr="009A183F">
        <w:rPr>
          <w:sz w:val="28"/>
          <w:szCs w:val="28"/>
        </w:rPr>
        <w:t>интересах,</w:t>
      </w:r>
      <w:r w:rsidRPr="009A183F">
        <w:rPr>
          <w:sz w:val="28"/>
          <w:szCs w:val="28"/>
        </w:rPr>
        <w:t xml:space="preserve"> прежде всего сохранения важнейших государственных атрибутов: государственного строя, международного суверенитета и территориальной целостности. Поскольку главным инструментом внешней политики были армия и флот, способные защищать, прежде всего, экономические возможности – то ли частного капитала, как в Европе, то ли государственного, как в России – важнейшим инструментом государственного регулирования становилась государственная граница – тот предел, за которым утверждение собственного приоритета чаще всего осуществлялось военной силой. Но граница государственная априори становилась границей экономической: это была та черта, на которой вступали в действие экономические законы данной страны, скрепленные личным авторитетом монарха. И именно на границе начинал применяться инструмент экономической политики, именуемый тарифом. Очень долгое время это был тариф таможенный. Именно на нем отрабатывалась практика и технология тарифной деятельности практически во всех странах.</w:t>
      </w:r>
      <w:r w:rsidR="006E6CC8">
        <w:rPr>
          <w:sz w:val="28"/>
          <w:szCs w:val="28"/>
        </w:rPr>
        <w:t xml:space="preserve"> </w:t>
      </w:r>
      <w:r w:rsidRPr="009A183F">
        <w:rPr>
          <w:sz w:val="28"/>
          <w:szCs w:val="28"/>
        </w:rPr>
        <w:t>Осуществляли эту деятельность, как правило, лица, близкие к королю-царю-императору, то есть двор.</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Первыми, кто задумался о единой тарифной политике в государстве, были французы. Их соседи испанцы,</w:t>
      </w:r>
      <w:r w:rsidR="006E6CC8">
        <w:rPr>
          <w:sz w:val="28"/>
          <w:szCs w:val="28"/>
        </w:rPr>
        <w:t xml:space="preserve"> </w:t>
      </w:r>
      <w:r w:rsidRPr="009A183F">
        <w:rPr>
          <w:sz w:val="28"/>
          <w:szCs w:val="28"/>
        </w:rPr>
        <w:t>обладавшие громадным территориальным пространством, из-за неграмотной финансовой политики (в том числе и ее тарифной составляющей) очень быстро растеряли свои преимущества. Испанское золото и серебро постепенно обесценивалось, переходило в распоряжение других стран, а то и просто разворовывалось.</w:t>
      </w:r>
      <w:r w:rsidR="006E6CC8">
        <w:rPr>
          <w:sz w:val="28"/>
          <w:szCs w:val="28"/>
        </w:rPr>
        <w:t xml:space="preserve"> </w:t>
      </w:r>
      <w:r w:rsidRPr="009A183F">
        <w:rPr>
          <w:sz w:val="28"/>
          <w:szCs w:val="28"/>
        </w:rPr>
        <w:t>Франция, ближайший и непосредственный сосед Испании, имевшая все основания опасаться испанской</w:t>
      </w:r>
      <w:r w:rsidR="006E6CC8">
        <w:rPr>
          <w:sz w:val="28"/>
          <w:szCs w:val="28"/>
        </w:rPr>
        <w:t xml:space="preserve"> </w:t>
      </w:r>
      <w:r w:rsidRPr="009A183F">
        <w:rPr>
          <w:sz w:val="28"/>
          <w:szCs w:val="28"/>
        </w:rPr>
        <w:t xml:space="preserve">армии – в то время лучшей в Европе, намеревалась создать государственную систему, способную подготовить, содержать и вооружить армию не хуже испанской. Тем более, что претензии Франции на европейское лидерство становились все явственнее.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Первым государственным деятелем, всерьез озаботившимся таможенной тарифной политикой во Франции, стал Арман Жан дю Плесси, более известный под именем кардинала Ришелье. В государстве, богатство которого составляется главным образом за счет торговли и перемещения капитала – а других государств тогда просто не существовало – именно управление таможенным тарифом обеспечивало возможность экономического развития. Главные товарные потоки, шедшие из колоний в метрополии и из одних стран в другие, пересекали государственную границу и по воле государственной власти приобретали новую стоимость, которая прямиком шла в государственную казну. Главная тарифная функция – пополнение государственного бюджета, причем пополнение регулярное, так сказать, плановое, позволяло государству строить расчеты на будущее, уповая на собственные силы, а не на международную обстановку или конъюнктуру рынка. После Ришелье эту политику с несколько меньшим успехом применял его последователь кардинал Мазарини. Надо отдать должное Франции, этот урок страной был усвоен очень хорошо: к концу семнадцатого века Франция стала главным политическим игроком континентальной Европы.</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Говоря о французской тарифной политике – которую, кстати сказать, активно изучали и применяли и за пределами Франции, наибольшего успеха в этом добились протестантские Швеция</w:t>
      </w:r>
      <w:r w:rsidR="006E6CC8">
        <w:rPr>
          <w:sz w:val="28"/>
          <w:szCs w:val="28"/>
        </w:rPr>
        <w:t xml:space="preserve"> </w:t>
      </w:r>
      <w:r w:rsidRPr="009A183F">
        <w:rPr>
          <w:sz w:val="28"/>
          <w:szCs w:val="28"/>
        </w:rPr>
        <w:t>и Голландия</w:t>
      </w:r>
      <w:r w:rsidR="006E6CC8">
        <w:rPr>
          <w:sz w:val="28"/>
          <w:szCs w:val="28"/>
        </w:rPr>
        <w:t xml:space="preserve"> </w:t>
      </w:r>
      <w:r w:rsidRPr="009A183F">
        <w:rPr>
          <w:sz w:val="28"/>
          <w:szCs w:val="28"/>
        </w:rPr>
        <w:t>– нельзя не сказать о еще одном выдающемся французском финансисте, жившем во второй половине семнадцатого века: о Жан-Батисте Кольбере, которого мировая история экономики считает основоположником теории и практики финансовой политики авторитарного государства. Именно Кольбер выступил против внутренних таможен на территории Франции, которые сильно мешали созданию единой фискальной территории – прежде всего из-за различия денежных номиналов (во Франции ходило до двух десятков наименований денег, и их стоимость относительно друг друга была совершенно произвольной).</w:t>
      </w:r>
      <w:r w:rsidR="006E6CC8">
        <w:rPr>
          <w:sz w:val="28"/>
          <w:szCs w:val="28"/>
        </w:rPr>
        <w:t xml:space="preserve"> </w:t>
      </w:r>
      <w:r w:rsidRPr="009A183F">
        <w:rPr>
          <w:sz w:val="28"/>
          <w:szCs w:val="28"/>
        </w:rPr>
        <w:t>Кольбер же ввел в практику государственного управления то, что впоследствии было названо тарифными таможенными барьерами для защиты собственных рынков от конкурентного импорта.</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Однако не только Франция использовала тариф как важнейший инструмент государственной политики. В эпоху Оливера Кромвеля в Англии настало время транспортного тарифа в интересах, прежде всего, внешней политики. Этот период экономической истории Великобритании получил нарицательное название «Эпоха «Навигационных актов». Первый из них (1650 года) был скорее декларацией политических намерений в отношении Голландии, а второй (1651) – совершенно другого свойства. Тариф на морские перевозки становился очень эффективным инструментом «к благоденствию и безопасности нашей республики», как было сказано в тексте этого закона.</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Отныне воспрещалось ввозить в Англию, Ирландию и английские колонии какие бы то ни было товары из Азии, Африки и Америки иначе, чем на кораблях, принадлежащих англичанам или на тех кораблях, где большинство команды было англичанами. Тариф на перевозку утверждался личными представителями лорда-протектора на год или на конкретный рейс, скажем – Лондон – Ямайка. Воспрещалось ввозить в Англию, Ирландию и английские колонии какие бы то ни было товары из Европы иначе, чем как опять-таки на английских кораблях или на кораблях той страны, которая производит эти товары. Причем Англия оставляла за собой право ввозить на своих кораблях шелковые материи из Голландии и Фландрии, даже если они были итальянского происхождения, а из Ост-Индии или Леванта вообще ввозить все товары, какие там будут приобретены, без различия страны-производителя. Тарифы на перевозки в этом случае утверждались лично лордом-протектором. Наконец, рыбу, рыбий жир и китовый ус в Англию можно было ввозить только на английских кораблях, перевозку товаров между английскими портами осуществлять позволялось только на английских кораблях. В этом случае тариф варьировался по стоимости, но и здесь это была строго фиксированная величина, одобренная государственной властью.</w:t>
      </w:r>
      <w:r w:rsidR="006E6CC8">
        <w:rPr>
          <w:sz w:val="28"/>
          <w:szCs w:val="28"/>
        </w:rPr>
        <w:t xml:space="preserve"> </w:t>
      </w:r>
      <w:r w:rsidRPr="009A183F">
        <w:rPr>
          <w:sz w:val="28"/>
          <w:szCs w:val="28"/>
        </w:rPr>
        <w:t>«Навигационные акты» успешно работали на благо английской торговли и после Реставрации.</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 xml:space="preserve">Еще один очень показательный метод тарифной политики был использован Англией и Португалией против третьей стороны, а именно Франции, в самом начале XVIII века. Речь идет о так называемом «Мэтуэнском договоре», ознаменовавший собой эпоху «договоров асьиенто», впоследствии не </w:t>
      </w:r>
      <w:r w:rsidR="009A183F" w:rsidRPr="009A183F">
        <w:rPr>
          <w:sz w:val="28"/>
          <w:szCs w:val="28"/>
        </w:rPr>
        <w:t>раз,</w:t>
      </w:r>
      <w:r w:rsidRPr="009A183F">
        <w:rPr>
          <w:sz w:val="28"/>
          <w:szCs w:val="28"/>
        </w:rPr>
        <w:t xml:space="preserve"> применявшийся как мощный инструмент в конкурентной борьбе колониальных метрополий.</w:t>
      </w:r>
      <w:r w:rsidR="006E6CC8">
        <w:rPr>
          <w:sz w:val="28"/>
          <w:szCs w:val="28"/>
        </w:rPr>
        <w:t xml:space="preserve"> </w:t>
      </w:r>
      <w:r w:rsidRPr="009A183F">
        <w:rPr>
          <w:sz w:val="28"/>
          <w:szCs w:val="28"/>
        </w:rPr>
        <w:t>На основании этого договора между Англией и Португалией, заключенного в 1703 году, каждая из стран получала преимущество на рынках другой страны по отношению к другим странам на этом же рынке.</w:t>
      </w:r>
      <w:r w:rsidR="006E6CC8">
        <w:rPr>
          <w:sz w:val="28"/>
          <w:szCs w:val="28"/>
        </w:rPr>
        <w:t xml:space="preserve"> </w:t>
      </w:r>
      <w:r w:rsidRPr="009A183F">
        <w:rPr>
          <w:sz w:val="28"/>
          <w:szCs w:val="28"/>
        </w:rPr>
        <w:t>Португалия беспошлинно ввозила на английские рынки (метрополию и в колонии) вино, а Англия получала возможность беспошлинной торговли шерстью в португальских колониях, главной из которых была Бразилия.</w:t>
      </w:r>
      <w:r w:rsidR="006E6CC8">
        <w:rPr>
          <w:sz w:val="28"/>
          <w:szCs w:val="28"/>
        </w:rPr>
        <w:t xml:space="preserve"> </w:t>
      </w:r>
      <w:r w:rsidRPr="009A183F">
        <w:rPr>
          <w:sz w:val="28"/>
          <w:szCs w:val="28"/>
        </w:rPr>
        <w:t>Естественно, что португальцы очень быстро вытеснили с английского рынка и испанцев,</w:t>
      </w:r>
      <w:r w:rsidR="006E6CC8">
        <w:rPr>
          <w:sz w:val="28"/>
          <w:szCs w:val="28"/>
        </w:rPr>
        <w:t xml:space="preserve"> </w:t>
      </w:r>
      <w:r w:rsidRPr="009A183F">
        <w:rPr>
          <w:sz w:val="28"/>
          <w:szCs w:val="28"/>
        </w:rPr>
        <w:t>и французов, а англичане практически монополизировали рынок Бразилии, поскольку реальных конкурентов у них там не было вовсе. Таким образом, «тариф зеро», как его называли португальцы, даже при полном отсутствии</w:t>
      </w:r>
      <w:r w:rsidR="006E6CC8">
        <w:rPr>
          <w:sz w:val="28"/>
          <w:szCs w:val="28"/>
        </w:rPr>
        <w:t xml:space="preserve"> </w:t>
      </w:r>
      <w:r w:rsidRPr="009A183F">
        <w:rPr>
          <w:sz w:val="28"/>
          <w:szCs w:val="28"/>
        </w:rPr>
        <w:t xml:space="preserve">какого бы то ни было стоимостного содержания, способствовал развитию экономики и усилению международных позиций государств.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Однако, на примере английской тарифной политики в отношении своих колоний возможно наглядно убедиться, чем заканчивается неграмотная тарифная политика.</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Интенсивная французская торговля в Новом Свете серьезно угрожала английским интересам. Из французской Мартиники сахар в американские колонии было везти втрое ближе, чем из Англии. Громадные французские владения в Новом Свете были реальным препятствием территориального расширения Колоний. Сами Колонии к интересам Британии были достаточно индифферентны, поскольку своих представителей</w:t>
      </w:r>
      <w:r w:rsidR="006E6CC8">
        <w:rPr>
          <w:sz w:val="28"/>
          <w:szCs w:val="28"/>
        </w:rPr>
        <w:t xml:space="preserve"> </w:t>
      </w:r>
      <w:r w:rsidRPr="009A183F">
        <w:rPr>
          <w:sz w:val="28"/>
          <w:szCs w:val="28"/>
        </w:rPr>
        <w:t xml:space="preserve">в Парламенте не имели и со своими делами управлялись сами, на местном уровне. С метрополией их связывали главным образом язык и общая культура. Но Англия, испугавшись возможного сепаратизма, начала укреплять единство империи при помощи заградительного тарифа, чтобы ограничить возможности французского капитала в английских колониях. В 1764 году Парламентом был одобрен так называемый «Сахарный акт», который устанавливал завышенный таможенный тариф на ввоз в США товаров из «неанглийских колоний». Среди этих товаров сахар был самым весомым. Французские интересы это затронуло косвенно, но по английским колонистам ударило весьма существенно. Тогда впервые заговорили о различии интересов метрополии и колоний.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Далее метрополия ввела дополнительный тариф на гербовую бумагу, проведя в парламенте «Гербовый акт» 1765 года. На основании этого акта все документы, оформляемые в колониях, должны быть исполнены на гербовой бумаге – включая брачные свидетельства, торговые сделки, печатные издания. На доход от этой меры предполагалось получить 60 тысяч фунтов стерлингов за год для покрытия значительного государственного долга.</w:t>
      </w:r>
      <w:r w:rsidR="006E6CC8">
        <w:rPr>
          <w:sz w:val="28"/>
          <w:szCs w:val="28"/>
        </w:rPr>
        <w:t xml:space="preserve"> </w:t>
      </w:r>
      <w:r w:rsidRPr="009A183F">
        <w:rPr>
          <w:sz w:val="28"/>
          <w:szCs w:val="28"/>
        </w:rPr>
        <w:t xml:space="preserve">Если учесть, что в 1740 году объем торговли между метрополией и колониями составил девять с половиной миллионов фунтов, а внутренний валовой продукт колоний – три миллиона семьсот тысяч фунтов, становится понятным, что Британия увидела в своих колониях «дойную корову». И в этом Лондон жестоко ошибся.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 xml:space="preserve">Население колоний выступило против. Летом 1765 года начался бойкот британских товаров. В том же году Межконтинентальный конгресс в Нью-Йорке объявил решения Британского парламента недействующими на территории колоний, поскольку американских депутатов в Парламенте не было.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Однако Лондон продолжает грабительскую по отношению к колониям таможенную политику. В 1767 году Парламент принимает так называемый «Акт Паунштеда», который еще более ограничивает возможности прямой торговли европейских стран с американскими колониями. Колонисты опять начали бойкотировать английские товары. В 1770 году в Бостоне произошло первое вооруженное столкновение между колонистами и представителями колониальной администрации, после которого Англия была вынуждена изменить все налоговые тарифы в колониях, за исключением налога на чай.</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Все выступления против экономической политики Великобритании сыграли весьма существенную роль в том, что называется формирование чувства единой нации. Процесс было уже не остановить. После событий 1773 года («Бостонское чаепитие» – уничтожение в Бостоне английского груза чая) события пошли по нарастающей. Все закончилось войной за независимость и провозглашением Соединенных Штатов Америки.</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После Великой Французской революции</w:t>
      </w:r>
      <w:r w:rsidR="006E6CC8">
        <w:rPr>
          <w:sz w:val="28"/>
          <w:szCs w:val="28"/>
        </w:rPr>
        <w:t xml:space="preserve"> </w:t>
      </w:r>
      <w:r w:rsidRPr="009A183F">
        <w:rPr>
          <w:sz w:val="28"/>
          <w:szCs w:val="28"/>
        </w:rPr>
        <w:t>у таможенного тарифа появляется еще одно качество: именно с его помощью формировались антинаполеоновские коалиции, именно при помощи торговых и таможенных тарифов Наполеон намеревался изолировать и обескровить Англию.</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Политика континентальной</w:t>
      </w:r>
      <w:r w:rsidR="006E6CC8">
        <w:rPr>
          <w:sz w:val="28"/>
          <w:szCs w:val="28"/>
        </w:rPr>
        <w:t xml:space="preserve"> </w:t>
      </w:r>
      <w:r w:rsidRPr="009A183F">
        <w:rPr>
          <w:sz w:val="28"/>
          <w:szCs w:val="28"/>
        </w:rPr>
        <w:t>блокады, осуществлявшаяся Наполеоном, в общем сводилась к одной, но крайне эффективной мере: «разорить торговлю врага, чтобы лишить его возможности воевать». Главный противник – Англия. Ее экспортные товары – колониальные товары и хлопок облагаются гигантским</w:t>
      </w:r>
      <w:r w:rsidR="006E6CC8">
        <w:rPr>
          <w:sz w:val="28"/>
          <w:szCs w:val="28"/>
        </w:rPr>
        <w:t xml:space="preserve"> </w:t>
      </w:r>
      <w:r w:rsidRPr="009A183F">
        <w:rPr>
          <w:sz w:val="28"/>
          <w:szCs w:val="28"/>
        </w:rPr>
        <w:t>(в десятки раз большим по сравнению с первоначальным) таможенным тарифом. Обложению подлежали какао, кофе, тонкие полотна, сахар, хлопок-сырец</w:t>
      </w:r>
      <w:r w:rsidR="006E6CC8">
        <w:rPr>
          <w:sz w:val="28"/>
          <w:szCs w:val="28"/>
        </w:rPr>
        <w:t xml:space="preserve"> </w:t>
      </w:r>
      <w:r w:rsidRPr="009A183F">
        <w:rPr>
          <w:sz w:val="28"/>
          <w:szCs w:val="28"/>
        </w:rPr>
        <w:t>и другие товары. В конечном счете, такая политика принесла Наполеону доход в 150 млн. франков (за счет таможенных конфискаций и борьбы с контрабандой), но в значительной степени ослабила собственную экономику Франции.</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Окончательно положение тарифа и, в том числе, таможенного, было закреплено Адамом Смитом в его труде «Исследование о природе и причине богатства народов». Тариф в этом исследовании выведен главным инструментом государственного регулирования</w:t>
      </w:r>
      <w:r w:rsidR="006E6CC8">
        <w:rPr>
          <w:sz w:val="28"/>
          <w:szCs w:val="28"/>
        </w:rPr>
        <w:t xml:space="preserve"> </w:t>
      </w:r>
      <w:r w:rsidRPr="009A183F">
        <w:rPr>
          <w:sz w:val="28"/>
          <w:szCs w:val="28"/>
        </w:rPr>
        <w:t>в первую очередь торговли, а через торговлю – экономики. Модель, предложенная Смитом – расцвет промышленности через торговлю – в конечном счете, стала самой распространенной на Западе, и именно с тех пор в обиход вошла идея приоритета свободной внешней торговли безо всяких ограничений во имя расцвета отдельно взятой национальной экономики.</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Дальнейшие несколько столетий проходят под знаком борьбы национальных экономик, в том числе и с помощью таможенных тарифов. В результате появления развитых рыночных отношений и крупного машинного производства, неуемного стремления бизнесменов к обогащению внешняя торговля превратилась в неотъемлемую составляющую практически всякой национальной экономики.</w:t>
      </w:r>
    </w:p>
    <w:p w:rsidR="00636D0A" w:rsidRPr="009A183F" w:rsidRDefault="00636D0A" w:rsidP="009A183F">
      <w:pPr>
        <w:autoSpaceDE w:val="0"/>
        <w:autoSpaceDN w:val="0"/>
        <w:adjustRightInd w:val="0"/>
        <w:spacing w:line="360" w:lineRule="auto"/>
        <w:ind w:firstLine="709"/>
        <w:jc w:val="both"/>
        <w:rPr>
          <w:sz w:val="28"/>
          <w:szCs w:val="28"/>
        </w:rPr>
      </w:pPr>
      <w:r w:rsidRPr="009A183F">
        <w:rPr>
          <w:sz w:val="28"/>
          <w:szCs w:val="28"/>
        </w:rPr>
        <w:t xml:space="preserve">На рубеже </w:t>
      </w:r>
      <w:r w:rsidRPr="009A183F">
        <w:rPr>
          <w:sz w:val="28"/>
          <w:szCs w:val="28"/>
          <w:lang w:val="en-US"/>
        </w:rPr>
        <w:t>XIX</w:t>
      </w:r>
      <w:r w:rsidRPr="009A183F">
        <w:rPr>
          <w:sz w:val="28"/>
          <w:szCs w:val="28"/>
        </w:rPr>
        <w:t>-</w:t>
      </w:r>
      <w:r w:rsidRPr="009A183F">
        <w:rPr>
          <w:sz w:val="28"/>
          <w:szCs w:val="28"/>
          <w:lang w:val="en-US"/>
        </w:rPr>
        <w:t>XX</w:t>
      </w:r>
      <w:r w:rsidRPr="009A183F">
        <w:rPr>
          <w:sz w:val="28"/>
          <w:szCs w:val="28"/>
        </w:rPr>
        <w:t xml:space="preserve"> веков окончательно складывается мировая система хозяйства. Окрепшему акционерному капиталу западных стран стало тесно в рамках внутреннего рынка. В погоне за новыми прибылями он устремился в другие страны. Усилившийся вывоз капитала и широкий международный обмен породили</w:t>
      </w:r>
      <w:r w:rsidRPr="009A183F">
        <w:rPr>
          <w:b/>
          <w:sz w:val="28"/>
          <w:szCs w:val="28"/>
        </w:rPr>
        <w:t xml:space="preserve"> </w:t>
      </w:r>
      <w:r w:rsidRPr="009A183F">
        <w:rPr>
          <w:sz w:val="28"/>
          <w:szCs w:val="28"/>
        </w:rPr>
        <w:t>международные монополии. Они поделили между собой мировые рынки сбыта, источники сырья и области приложения капитала</w:t>
      </w:r>
      <w:r w:rsidRPr="009A183F">
        <w:rPr>
          <w:b/>
          <w:sz w:val="28"/>
          <w:szCs w:val="28"/>
        </w:rPr>
        <w:t xml:space="preserve"> </w:t>
      </w:r>
      <w:r w:rsidRPr="009A183F">
        <w:rPr>
          <w:sz w:val="28"/>
          <w:szCs w:val="28"/>
        </w:rPr>
        <w:t>экономически. Это было, сделано посредством договоров, аренды, концессий и т. п. Раздел мирового экономического пространства создал для крупного капитала возможность извлекать монопольную сверхприбыль на территориях все большего количества стран. Более развитые страны добивались преимущества над менее развитыми с помощью выгодных таможенных тарифов.</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По мере возникновения свободных рынков (хлебного, угольного, затем нефтяного) государственные тарифы постепенно становятся главным рычагом государственного управления экономикой и главным</w:t>
      </w:r>
      <w:r w:rsidR="006E6CC8">
        <w:rPr>
          <w:sz w:val="28"/>
          <w:szCs w:val="28"/>
        </w:rPr>
        <w:t xml:space="preserve"> </w:t>
      </w:r>
      <w:r w:rsidRPr="009A183F">
        <w:rPr>
          <w:sz w:val="28"/>
          <w:szCs w:val="28"/>
        </w:rPr>
        <w:t xml:space="preserve">способом ее защиты. Во многих странах торговые тарифы и тарифы на услуги стали прерогативой специальных государственных органов – как, например, в Германии (специальный департамент Дойче Банка) или во Франции (комиссия по тарифам Министерства торговли). Следует отметить, что практически все страны, вводившие такие органы, со временем пришли к выводу о необходимости привлечения к формированию тарифов законодателей и производителей товаров и услуг. Тарифы как государственный закон видимо впервые появились в Великобритании в начале 80-х годов XIX века.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У финансового капитала ведущих держав возникло стремление прочно закрепить за собой территории других стран путем установления над ними политико-административного господства. Благодаря этому в конце XIX – начале XX в. резко усилилась колонизация ранее свободных народов.</w:t>
      </w:r>
    </w:p>
    <w:p w:rsidR="00636D0A" w:rsidRPr="009A183F" w:rsidRDefault="00636D0A" w:rsidP="009A183F">
      <w:pPr>
        <w:autoSpaceDE w:val="0"/>
        <w:autoSpaceDN w:val="0"/>
        <w:adjustRightInd w:val="0"/>
        <w:spacing w:line="360" w:lineRule="auto"/>
        <w:ind w:firstLine="709"/>
        <w:jc w:val="both"/>
        <w:rPr>
          <w:sz w:val="28"/>
          <w:szCs w:val="28"/>
        </w:rPr>
      </w:pPr>
      <w:r w:rsidRPr="009A183F">
        <w:rPr>
          <w:sz w:val="28"/>
          <w:szCs w:val="28"/>
        </w:rPr>
        <w:t>Всемирное хозяйство – это экономический организм, в котором сложилась взаимозависимость всех стран и народов планеты. Однако в первой половине нынешнего столетия такая целостность обеспечивалась преимущественно с помощью внеэкономического принуждения по отношению к подавляющей части человечества.</w:t>
      </w:r>
    </w:p>
    <w:p w:rsidR="00636D0A" w:rsidRPr="009A183F" w:rsidRDefault="00636D0A" w:rsidP="009A183F">
      <w:pPr>
        <w:autoSpaceDE w:val="0"/>
        <w:autoSpaceDN w:val="0"/>
        <w:adjustRightInd w:val="0"/>
        <w:spacing w:line="360" w:lineRule="auto"/>
        <w:ind w:firstLine="709"/>
        <w:jc w:val="both"/>
        <w:rPr>
          <w:sz w:val="28"/>
          <w:szCs w:val="28"/>
        </w:rPr>
      </w:pPr>
      <w:r w:rsidRPr="009A183F">
        <w:rPr>
          <w:sz w:val="28"/>
          <w:szCs w:val="28"/>
        </w:rPr>
        <w:t>Сложившаяся в начале XX в. мировая система хозяйства таила в себе острые социально-экономические противоречия; они делали ее неустойчивой и вели в конечном счете к разрушению. Так, конфликты между главными капиталистическими странами привели к мировым войнам – ожесточенной борьбе за территориальный передел мира. Противоречия между колониями и метрополиями породили мощное национально-освободительное движение, которое, как известно, стерло с карты Земли колониальную систему.</w:t>
      </w:r>
    </w:p>
    <w:p w:rsidR="00636D0A" w:rsidRPr="009A183F" w:rsidRDefault="00636D0A" w:rsidP="009A183F">
      <w:pPr>
        <w:autoSpaceDE w:val="0"/>
        <w:autoSpaceDN w:val="0"/>
        <w:adjustRightInd w:val="0"/>
        <w:spacing w:line="360" w:lineRule="auto"/>
        <w:ind w:firstLine="709"/>
        <w:jc w:val="both"/>
        <w:rPr>
          <w:sz w:val="28"/>
          <w:szCs w:val="28"/>
        </w:rPr>
      </w:pPr>
      <w:r w:rsidRPr="009A183F">
        <w:rPr>
          <w:sz w:val="28"/>
          <w:szCs w:val="28"/>
        </w:rPr>
        <w:t>С 60-х годов, когда большинство колониальных стран освободились от политической зависимости, наступил современный этап развития всемирного хозяйства. На этом этапе появились новые тенденции прогрессивных изменений мировой экономики.</w:t>
      </w:r>
    </w:p>
    <w:p w:rsidR="00636D0A" w:rsidRPr="009A183F" w:rsidRDefault="00636D0A" w:rsidP="009A183F">
      <w:pPr>
        <w:autoSpaceDE w:val="0"/>
        <w:autoSpaceDN w:val="0"/>
        <w:adjustRightInd w:val="0"/>
        <w:spacing w:line="360" w:lineRule="auto"/>
        <w:ind w:firstLine="709"/>
        <w:jc w:val="both"/>
        <w:rPr>
          <w:sz w:val="28"/>
          <w:szCs w:val="28"/>
        </w:rPr>
      </w:pPr>
      <w:r w:rsidRPr="009A183F">
        <w:rPr>
          <w:sz w:val="28"/>
          <w:szCs w:val="28"/>
        </w:rPr>
        <w:t>Общемировые аспекты экономического развития:</w:t>
      </w:r>
    </w:p>
    <w:p w:rsidR="00636D0A" w:rsidRPr="009A183F" w:rsidRDefault="00636D0A" w:rsidP="009A183F">
      <w:pPr>
        <w:numPr>
          <w:ilvl w:val="0"/>
          <w:numId w:val="1"/>
        </w:numPr>
        <w:tabs>
          <w:tab w:val="clear" w:pos="1287"/>
          <w:tab w:val="num" w:pos="-180"/>
          <w:tab w:val="num" w:pos="1080"/>
        </w:tabs>
        <w:spacing w:line="360" w:lineRule="auto"/>
        <w:ind w:left="0" w:firstLine="709"/>
        <w:jc w:val="both"/>
        <w:rPr>
          <w:sz w:val="28"/>
          <w:szCs w:val="28"/>
        </w:rPr>
      </w:pPr>
      <w:r w:rsidRPr="009A183F">
        <w:rPr>
          <w:sz w:val="28"/>
          <w:szCs w:val="28"/>
        </w:rPr>
        <w:t>международное сотрудничество на основе материальной заинтересованности;</w:t>
      </w:r>
    </w:p>
    <w:p w:rsidR="00636D0A" w:rsidRPr="009A183F" w:rsidRDefault="00636D0A" w:rsidP="009A183F">
      <w:pPr>
        <w:numPr>
          <w:ilvl w:val="0"/>
          <w:numId w:val="1"/>
        </w:numPr>
        <w:tabs>
          <w:tab w:val="clear" w:pos="1287"/>
          <w:tab w:val="num" w:pos="-180"/>
          <w:tab w:val="num" w:pos="1080"/>
        </w:tabs>
        <w:spacing w:line="360" w:lineRule="auto"/>
        <w:ind w:left="0" w:firstLine="709"/>
        <w:jc w:val="both"/>
        <w:rPr>
          <w:sz w:val="28"/>
          <w:szCs w:val="28"/>
        </w:rPr>
      </w:pPr>
      <w:r w:rsidRPr="009A183F">
        <w:rPr>
          <w:sz w:val="28"/>
          <w:szCs w:val="28"/>
        </w:rPr>
        <w:t>рост мирового рыночного производства;</w:t>
      </w:r>
    </w:p>
    <w:p w:rsidR="00636D0A" w:rsidRPr="009A183F" w:rsidRDefault="00636D0A" w:rsidP="009A183F">
      <w:pPr>
        <w:numPr>
          <w:ilvl w:val="0"/>
          <w:numId w:val="1"/>
        </w:numPr>
        <w:tabs>
          <w:tab w:val="clear" w:pos="1287"/>
          <w:tab w:val="num" w:pos="-180"/>
          <w:tab w:val="num" w:pos="1080"/>
        </w:tabs>
        <w:spacing w:line="360" w:lineRule="auto"/>
        <w:ind w:left="0" w:firstLine="709"/>
        <w:jc w:val="both"/>
        <w:rPr>
          <w:sz w:val="28"/>
          <w:szCs w:val="28"/>
        </w:rPr>
      </w:pPr>
      <w:r w:rsidRPr="009A183F">
        <w:rPr>
          <w:sz w:val="28"/>
          <w:szCs w:val="28"/>
        </w:rPr>
        <w:t>развитие совокупности мирохозяйственных связей;</w:t>
      </w:r>
    </w:p>
    <w:p w:rsidR="00636D0A" w:rsidRDefault="00636D0A" w:rsidP="009A183F">
      <w:pPr>
        <w:numPr>
          <w:ilvl w:val="0"/>
          <w:numId w:val="1"/>
        </w:numPr>
        <w:tabs>
          <w:tab w:val="clear" w:pos="1287"/>
          <w:tab w:val="num" w:pos="-180"/>
          <w:tab w:val="num" w:pos="1080"/>
        </w:tabs>
        <w:spacing w:line="360" w:lineRule="auto"/>
        <w:ind w:left="0" w:firstLine="709"/>
        <w:jc w:val="both"/>
        <w:rPr>
          <w:sz w:val="28"/>
          <w:szCs w:val="28"/>
        </w:rPr>
      </w:pPr>
      <w:r w:rsidRPr="009A183F">
        <w:rPr>
          <w:sz w:val="28"/>
          <w:szCs w:val="28"/>
        </w:rPr>
        <w:t>интернационализация производства.</w:t>
      </w:r>
    </w:p>
    <w:p w:rsidR="00636D0A" w:rsidRPr="009A183F" w:rsidRDefault="009A183F" w:rsidP="009A183F">
      <w:pPr>
        <w:tabs>
          <w:tab w:val="num" w:pos="1287"/>
        </w:tabs>
        <w:spacing w:line="360" w:lineRule="auto"/>
        <w:ind w:firstLine="709"/>
        <w:jc w:val="both"/>
        <w:rPr>
          <w:sz w:val="28"/>
          <w:szCs w:val="28"/>
        </w:rPr>
      </w:pPr>
      <w:r>
        <w:rPr>
          <w:sz w:val="28"/>
          <w:szCs w:val="28"/>
        </w:rPr>
        <w:br w:type="page"/>
      </w:r>
      <w:r w:rsidR="00636D0A" w:rsidRPr="009A183F">
        <w:rPr>
          <w:sz w:val="28"/>
          <w:szCs w:val="28"/>
        </w:rPr>
        <w:t>Современная мировая экономика</w:t>
      </w:r>
      <w:r w:rsidR="00636D0A" w:rsidRPr="009A183F">
        <w:rPr>
          <w:b/>
          <w:sz w:val="28"/>
          <w:szCs w:val="28"/>
        </w:rPr>
        <w:t xml:space="preserve"> </w:t>
      </w:r>
      <w:r w:rsidR="00636D0A" w:rsidRPr="009A183F">
        <w:rPr>
          <w:sz w:val="28"/>
          <w:szCs w:val="28"/>
        </w:rPr>
        <w:t>исключает внеэкономическое принуждение стран. Все более характерной становится нарастающая</w:t>
      </w:r>
      <w:r w:rsidR="00636D0A" w:rsidRPr="009A183F">
        <w:rPr>
          <w:b/>
          <w:sz w:val="28"/>
          <w:szCs w:val="28"/>
        </w:rPr>
        <w:t xml:space="preserve"> </w:t>
      </w:r>
      <w:r w:rsidR="00636D0A" w:rsidRPr="009A183F">
        <w:rPr>
          <w:sz w:val="28"/>
          <w:szCs w:val="28"/>
        </w:rPr>
        <w:t>материальная</w:t>
      </w:r>
      <w:r w:rsidR="00636D0A" w:rsidRPr="009A183F">
        <w:rPr>
          <w:b/>
          <w:sz w:val="28"/>
          <w:szCs w:val="28"/>
        </w:rPr>
        <w:t xml:space="preserve"> </w:t>
      </w:r>
      <w:r w:rsidR="00636D0A" w:rsidRPr="009A183F">
        <w:rPr>
          <w:sz w:val="28"/>
          <w:szCs w:val="28"/>
        </w:rPr>
        <w:t>заинтересованность в постоянном экономическом сотрудничестве между странами.</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В последние десятилетия формируется новое</w:t>
      </w:r>
      <w:r w:rsidRPr="009A183F">
        <w:rPr>
          <w:b/>
          <w:sz w:val="28"/>
          <w:szCs w:val="28"/>
        </w:rPr>
        <w:t xml:space="preserve"> </w:t>
      </w:r>
      <w:r w:rsidRPr="009A183F">
        <w:rPr>
          <w:sz w:val="28"/>
          <w:szCs w:val="28"/>
        </w:rPr>
        <w:t>мировое рыночное пространство. Национальные экономики стран направлены теперь не на размежевание и борьбу, а на интеграцию и объединений. Примером такой интеграции может служить Европейский Союз.</w:t>
      </w:r>
    </w:p>
    <w:p w:rsidR="00636D0A" w:rsidRPr="009A183F" w:rsidRDefault="00636D0A" w:rsidP="009A183F">
      <w:pPr>
        <w:spacing w:line="360" w:lineRule="auto"/>
        <w:ind w:firstLine="709"/>
        <w:jc w:val="both"/>
        <w:rPr>
          <w:sz w:val="28"/>
          <w:szCs w:val="28"/>
          <w:lang w:val="et-EE"/>
        </w:rPr>
      </w:pPr>
      <w:r w:rsidRPr="009A183F">
        <w:rPr>
          <w:sz w:val="28"/>
          <w:szCs w:val="28"/>
        </w:rPr>
        <w:t xml:space="preserve">Таможенное ведомство ЕС использует в своей повседневной работе Интегрированный таможенный тариф ЕС </w:t>
      </w:r>
      <w:r w:rsidRPr="009A183F">
        <w:rPr>
          <w:sz w:val="28"/>
          <w:szCs w:val="28"/>
          <w:lang w:val="et-EE"/>
        </w:rPr>
        <w:t>– TARIC.</w:t>
      </w:r>
    </w:p>
    <w:p w:rsidR="00636D0A" w:rsidRPr="009A183F" w:rsidRDefault="00636D0A" w:rsidP="009A183F">
      <w:pPr>
        <w:spacing w:line="360" w:lineRule="auto"/>
        <w:ind w:firstLine="709"/>
        <w:jc w:val="both"/>
        <w:rPr>
          <w:sz w:val="28"/>
          <w:szCs w:val="28"/>
          <w:lang w:val="et-EE"/>
        </w:rPr>
      </w:pPr>
      <w:r w:rsidRPr="009A183F">
        <w:rPr>
          <w:sz w:val="28"/>
          <w:szCs w:val="28"/>
        </w:rPr>
        <w:t>Таможенный тариф ЕС – это перечень товаров, состоящий из комбинированной номенклатуры товаров и ставок таможенных пошлин. Номенклатура товаров – это классификатор, в котором каждому товару соответствует цифровой код</w:t>
      </w:r>
      <w:r w:rsidRPr="009A183F">
        <w:rPr>
          <w:sz w:val="28"/>
          <w:szCs w:val="28"/>
          <w:lang w:val="et-EE"/>
        </w:rPr>
        <w:t xml:space="preserve">.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В общем случае применяются десятизначные коды</w:t>
      </w:r>
      <w:r w:rsidRPr="009A183F">
        <w:rPr>
          <w:sz w:val="28"/>
          <w:szCs w:val="28"/>
          <w:lang w:val="et-EE"/>
        </w:rPr>
        <w:t xml:space="preserve">. </w:t>
      </w:r>
      <w:r w:rsidRPr="009A183F">
        <w:rPr>
          <w:sz w:val="28"/>
          <w:szCs w:val="28"/>
        </w:rPr>
        <w:t>Цифровые коды товаров распространены в практике всего мира. В их основе разработанные Всемирной таможенной организацией</w:t>
      </w:r>
      <w:r w:rsidRPr="009A183F">
        <w:rPr>
          <w:sz w:val="28"/>
          <w:szCs w:val="28"/>
          <w:lang w:val="et-EE"/>
        </w:rPr>
        <w:t xml:space="preserve"> (WCO)</w:t>
      </w:r>
      <w:r w:rsidRPr="009A183F">
        <w:rPr>
          <w:sz w:val="28"/>
          <w:szCs w:val="28"/>
        </w:rPr>
        <w:t xml:space="preserve"> шестизначная т.н. гармонизированная система</w:t>
      </w:r>
      <w:r w:rsidRPr="009A183F">
        <w:rPr>
          <w:sz w:val="28"/>
          <w:szCs w:val="28"/>
          <w:lang w:val="et-EE"/>
        </w:rPr>
        <w:t xml:space="preserve"> (Harmonized</w:t>
      </w:r>
      <w:r w:rsidR="006E6CC8">
        <w:rPr>
          <w:sz w:val="28"/>
          <w:szCs w:val="28"/>
          <w:lang w:val="et-EE"/>
        </w:rPr>
        <w:t xml:space="preserve"> </w:t>
      </w:r>
      <w:r w:rsidRPr="009A183F">
        <w:rPr>
          <w:sz w:val="28"/>
          <w:szCs w:val="28"/>
          <w:lang w:val="et-EE"/>
        </w:rPr>
        <w:t xml:space="preserve">Commodity Description and Coding System). </w:t>
      </w:r>
      <w:r w:rsidRPr="009A183F">
        <w:rPr>
          <w:sz w:val="28"/>
          <w:szCs w:val="28"/>
        </w:rPr>
        <w:t>На ее основе государства разрабатывают собственные товарные коды. ЕС добавляет к шестизначным товарным кодам</w:t>
      </w:r>
      <w:r w:rsidRPr="009A183F">
        <w:rPr>
          <w:sz w:val="28"/>
          <w:szCs w:val="28"/>
          <w:lang w:val="et-EE"/>
        </w:rPr>
        <w:t xml:space="preserve"> WCO</w:t>
      </w:r>
      <w:r w:rsidRPr="009A183F">
        <w:rPr>
          <w:sz w:val="28"/>
          <w:szCs w:val="28"/>
        </w:rPr>
        <w:t xml:space="preserve"> еще два знака и таким образом составляется т.н. комбинированный код ЕС</w:t>
      </w:r>
      <w:r w:rsidRPr="009A183F">
        <w:rPr>
          <w:sz w:val="28"/>
          <w:szCs w:val="28"/>
          <w:lang w:val="et-EE"/>
        </w:rPr>
        <w:t xml:space="preserve"> (Combined Nomenclature).</w:t>
      </w:r>
    </w:p>
    <w:p w:rsidR="00636D0A" w:rsidRPr="009A183F" w:rsidRDefault="00636D0A" w:rsidP="009A183F">
      <w:pPr>
        <w:spacing w:line="360" w:lineRule="auto"/>
        <w:ind w:firstLine="709"/>
        <w:jc w:val="both"/>
        <w:rPr>
          <w:sz w:val="28"/>
          <w:szCs w:val="28"/>
          <w:lang w:val="et-EE"/>
        </w:rPr>
      </w:pPr>
      <w:r w:rsidRPr="009A183F">
        <w:rPr>
          <w:sz w:val="28"/>
          <w:szCs w:val="28"/>
        </w:rPr>
        <w:t>По товарному коду можно определить, о каких товарах идет речь, даже при наличии небольших различий в последних цифрах кода в разных государствах</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rPr>
        <w:t>Наряду с товарным кодом в ЕС установлены таможенные пошлины на импортируемые товары</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rPr>
        <w:t>В ЕС применяются следующие таможенные пошлины</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lang w:val="et-EE"/>
        </w:rPr>
        <w:t>1)</w:t>
      </w:r>
      <w:r w:rsidRPr="009A183F">
        <w:rPr>
          <w:sz w:val="28"/>
          <w:szCs w:val="28"/>
        </w:rPr>
        <w:t xml:space="preserve">Таможенные пошлины режима наибольшего благоприятствования </w:t>
      </w:r>
      <w:r w:rsidRPr="009A183F">
        <w:rPr>
          <w:sz w:val="28"/>
          <w:szCs w:val="28"/>
          <w:lang w:val="et-EE"/>
        </w:rPr>
        <w:t>(Most Favoured Nations – MFN).</w:t>
      </w:r>
    </w:p>
    <w:p w:rsidR="00636D0A" w:rsidRPr="009A183F" w:rsidRDefault="00636D0A" w:rsidP="009A183F">
      <w:pPr>
        <w:spacing w:line="360" w:lineRule="auto"/>
        <w:ind w:firstLine="709"/>
        <w:jc w:val="both"/>
        <w:rPr>
          <w:sz w:val="28"/>
          <w:szCs w:val="28"/>
          <w:lang w:val="et-EE"/>
        </w:rPr>
      </w:pPr>
      <w:r w:rsidRPr="009A183F">
        <w:rPr>
          <w:sz w:val="28"/>
          <w:szCs w:val="28"/>
        </w:rPr>
        <w:t>Это так называемая обычная таможенная пошлина, которую государство применяет в отношении большинства иностранных государств</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lang w:val="et-EE"/>
        </w:rPr>
        <w:t>2)</w:t>
      </w:r>
      <w:r w:rsidRPr="009A183F">
        <w:rPr>
          <w:sz w:val="28"/>
          <w:szCs w:val="28"/>
        </w:rPr>
        <w:t>Глобальная</w:t>
      </w:r>
      <w:r w:rsidRPr="009A183F">
        <w:rPr>
          <w:sz w:val="28"/>
          <w:szCs w:val="28"/>
          <w:lang w:val="en-US"/>
        </w:rPr>
        <w:t xml:space="preserve"> </w:t>
      </w:r>
      <w:r w:rsidRPr="009A183F">
        <w:rPr>
          <w:sz w:val="28"/>
          <w:szCs w:val="28"/>
        </w:rPr>
        <w:t>система</w:t>
      </w:r>
      <w:r w:rsidRPr="009A183F">
        <w:rPr>
          <w:sz w:val="28"/>
          <w:szCs w:val="28"/>
          <w:lang w:val="en-US"/>
        </w:rPr>
        <w:t xml:space="preserve"> (</w:t>
      </w:r>
      <w:r w:rsidRPr="009A183F">
        <w:rPr>
          <w:sz w:val="28"/>
          <w:szCs w:val="28"/>
        </w:rPr>
        <w:t>торговых</w:t>
      </w:r>
      <w:r w:rsidRPr="009A183F">
        <w:rPr>
          <w:sz w:val="28"/>
          <w:szCs w:val="28"/>
          <w:lang w:val="en-US"/>
        </w:rPr>
        <w:t xml:space="preserve">) </w:t>
      </w:r>
      <w:r w:rsidRPr="009A183F">
        <w:rPr>
          <w:sz w:val="28"/>
          <w:szCs w:val="28"/>
        </w:rPr>
        <w:t>преференций</w:t>
      </w:r>
      <w:r w:rsidRPr="009A183F">
        <w:rPr>
          <w:sz w:val="28"/>
          <w:szCs w:val="28"/>
          <w:lang w:val="et-EE"/>
        </w:rPr>
        <w:t xml:space="preserve"> (Generalized System of Preferences – GSP)</w:t>
      </w:r>
    </w:p>
    <w:p w:rsidR="00636D0A" w:rsidRPr="009A183F" w:rsidRDefault="00636D0A" w:rsidP="009A183F">
      <w:pPr>
        <w:spacing w:line="360" w:lineRule="auto"/>
        <w:ind w:firstLine="709"/>
        <w:jc w:val="both"/>
        <w:rPr>
          <w:sz w:val="28"/>
          <w:szCs w:val="28"/>
          <w:lang w:val="et-EE"/>
        </w:rPr>
      </w:pPr>
      <w:r w:rsidRPr="009A183F">
        <w:rPr>
          <w:sz w:val="28"/>
          <w:szCs w:val="28"/>
        </w:rPr>
        <w:t>Это таможенная пошлина, размер которой меньше действующего</w:t>
      </w:r>
      <w:r w:rsidRPr="009A183F">
        <w:rPr>
          <w:sz w:val="28"/>
          <w:szCs w:val="28"/>
          <w:lang w:val="et-EE"/>
        </w:rPr>
        <w:t xml:space="preserve"> MFN</w:t>
      </w:r>
      <w:r w:rsidRPr="009A183F">
        <w:rPr>
          <w:sz w:val="28"/>
          <w:szCs w:val="28"/>
        </w:rPr>
        <w:t xml:space="preserve"> и которая в одностороннем порядке без заключения каких-либо договоров применяется одним государством</w:t>
      </w:r>
      <w:r w:rsidRPr="009A183F">
        <w:rPr>
          <w:sz w:val="28"/>
          <w:szCs w:val="28"/>
          <w:lang w:val="et-EE"/>
        </w:rPr>
        <w:t xml:space="preserve"> </w:t>
      </w:r>
      <w:r w:rsidRPr="009A183F">
        <w:rPr>
          <w:sz w:val="28"/>
          <w:szCs w:val="28"/>
        </w:rPr>
        <w:t>в отношении другого менее развитого государства. Например, до сих пор Канада и Япония применяет в отношении товаров эстонского происхождения</w:t>
      </w:r>
      <w:r w:rsidRPr="009A183F">
        <w:rPr>
          <w:sz w:val="28"/>
          <w:szCs w:val="28"/>
          <w:lang w:val="et-EE"/>
        </w:rPr>
        <w:t xml:space="preserve"> </w:t>
      </w:r>
      <w:r w:rsidRPr="009A183F">
        <w:rPr>
          <w:sz w:val="28"/>
          <w:szCs w:val="28"/>
        </w:rPr>
        <w:t>таможенную пошлину</w:t>
      </w:r>
      <w:r w:rsidRPr="009A183F">
        <w:rPr>
          <w:sz w:val="28"/>
          <w:szCs w:val="28"/>
          <w:lang w:val="et-EE"/>
        </w:rPr>
        <w:t xml:space="preserve"> GSP.</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lang w:val="et-EE"/>
        </w:rPr>
        <w:t>3)</w:t>
      </w:r>
      <w:r w:rsidRPr="009A183F">
        <w:rPr>
          <w:sz w:val="28"/>
          <w:szCs w:val="28"/>
        </w:rPr>
        <w:t>Установленный международным договором льготный тариф</w:t>
      </w:r>
      <w:r w:rsidRPr="009A183F">
        <w:rPr>
          <w:sz w:val="28"/>
          <w:szCs w:val="28"/>
          <w:lang w:val="et-EE"/>
        </w:rPr>
        <w:t>.</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lang w:val="et-EE"/>
        </w:rPr>
        <w:t>4)</w:t>
      </w:r>
      <w:r w:rsidRPr="009A183F">
        <w:rPr>
          <w:sz w:val="28"/>
          <w:szCs w:val="28"/>
        </w:rPr>
        <w:t>Специальные таможенные пошлины</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rPr>
        <w:t>Как</w:t>
      </w:r>
      <w:r w:rsidRPr="009A183F">
        <w:rPr>
          <w:sz w:val="28"/>
          <w:szCs w:val="28"/>
          <w:lang w:val="et-EE"/>
        </w:rPr>
        <w:t xml:space="preserve"> MFN</w:t>
      </w:r>
      <w:r w:rsidRPr="009A183F">
        <w:rPr>
          <w:sz w:val="28"/>
          <w:szCs w:val="28"/>
        </w:rPr>
        <w:t>, так и</w:t>
      </w:r>
      <w:r w:rsidRPr="009A183F">
        <w:rPr>
          <w:sz w:val="28"/>
          <w:szCs w:val="28"/>
          <w:lang w:val="et-EE"/>
        </w:rPr>
        <w:t xml:space="preserve"> GSP </w:t>
      </w:r>
      <w:r w:rsidRPr="009A183F">
        <w:rPr>
          <w:sz w:val="28"/>
          <w:szCs w:val="28"/>
        </w:rPr>
        <w:t>отличаются в разных государствах</w:t>
      </w:r>
      <w:r w:rsidRPr="009A183F">
        <w:rPr>
          <w:sz w:val="28"/>
          <w:szCs w:val="28"/>
          <w:lang w:val="et-EE"/>
        </w:rPr>
        <w:t xml:space="preserve">. </w:t>
      </w:r>
      <w:r w:rsidRPr="009A183F">
        <w:rPr>
          <w:sz w:val="28"/>
          <w:szCs w:val="28"/>
        </w:rPr>
        <w:t>Если товарный код в равной мере и однозначно понятен в большинстве государств, то таможенные пошлины</w:t>
      </w:r>
      <w:r w:rsidRPr="009A183F">
        <w:rPr>
          <w:sz w:val="28"/>
          <w:szCs w:val="28"/>
          <w:lang w:val="et-EE"/>
        </w:rPr>
        <w:t xml:space="preserve"> MFN, </w:t>
      </w:r>
      <w:r w:rsidRPr="009A183F">
        <w:rPr>
          <w:sz w:val="28"/>
          <w:szCs w:val="28"/>
        </w:rPr>
        <w:t>применяемые в ЕС, отличаются от пошлин</w:t>
      </w:r>
      <w:r w:rsidRPr="009A183F">
        <w:rPr>
          <w:sz w:val="28"/>
          <w:szCs w:val="28"/>
          <w:lang w:val="et-EE"/>
        </w:rPr>
        <w:t xml:space="preserve"> MFN, </w:t>
      </w:r>
      <w:r w:rsidRPr="009A183F">
        <w:rPr>
          <w:sz w:val="28"/>
          <w:szCs w:val="28"/>
        </w:rPr>
        <w:t>применяемых в России</w:t>
      </w:r>
      <w:r w:rsidRPr="009A183F">
        <w:rPr>
          <w:sz w:val="28"/>
          <w:szCs w:val="28"/>
          <w:lang w:val="et-EE"/>
        </w:rPr>
        <w:t xml:space="preserve">. </w:t>
      </w:r>
      <w:r w:rsidRPr="009A183F">
        <w:rPr>
          <w:sz w:val="28"/>
          <w:szCs w:val="28"/>
        </w:rPr>
        <w:t>Каждое государство устанавливает собственные таможенные пошлины</w:t>
      </w:r>
      <w:r w:rsidRPr="009A183F">
        <w:rPr>
          <w:sz w:val="28"/>
          <w:szCs w:val="28"/>
          <w:lang w:val="et-EE"/>
        </w:rPr>
        <w:t xml:space="preserve">. </w:t>
      </w:r>
    </w:p>
    <w:p w:rsidR="00636D0A" w:rsidRPr="009A183F" w:rsidRDefault="00636D0A" w:rsidP="009A183F">
      <w:pPr>
        <w:spacing w:line="360" w:lineRule="auto"/>
        <w:ind w:firstLine="709"/>
        <w:jc w:val="both"/>
        <w:rPr>
          <w:sz w:val="28"/>
          <w:szCs w:val="28"/>
          <w:lang w:val="et-EE"/>
        </w:rPr>
      </w:pPr>
      <w:r w:rsidRPr="009A183F">
        <w:rPr>
          <w:sz w:val="28"/>
          <w:szCs w:val="28"/>
        </w:rPr>
        <w:t>До последнего времени информация о размерах таможенных пошлин в разных государствах была труднодоступной. В последнее время все большее число государств публикует свои таможенные тарифы в Интернете</w:t>
      </w:r>
      <w:r w:rsidRPr="009A183F">
        <w:rPr>
          <w:sz w:val="28"/>
          <w:szCs w:val="28"/>
          <w:lang w:val="et-EE"/>
        </w:rPr>
        <w:t>.</w:t>
      </w:r>
    </w:p>
    <w:p w:rsidR="00636D0A" w:rsidRPr="009A183F" w:rsidRDefault="00636D0A" w:rsidP="009A183F">
      <w:pPr>
        <w:spacing w:line="360" w:lineRule="auto"/>
        <w:ind w:firstLine="709"/>
        <w:jc w:val="both"/>
        <w:rPr>
          <w:sz w:val="28"/>
          <w:szCs w:val="28"/>
          <w:lang w:val="et-EE"/>
        </w:rPr>
      </w:pPr>
      <w:r w:rsidRPr="009A183F">
        <w:rPr>
          <w:sz w:val="28"/>
          <w:szCs w:val="28"/>
        </w:rPr>
        <w:t>К таким государствам относится и ЕС, на домашней странице ЕС имеется база данных таможенных тарифов, которая круглосуточно открыта для пользователей</w:t>
      </w:r>
      <w:r w:rsidRPr="009A183F">
        <w:rPr>
          <w:sz w:val="28"/>
          <w:szCs w:val="28"/>
          <w:lang w:val="et-EE"/>
        </w:rPr>
        <w:t xml:space="preserve">. </w:t>
      </w:r>
      <w:r w:rsidRPr="009A183F">
        <w:rPr>
          <w:sz w:val="28"/>
          <w:szCs w:val="28"/>
        </w:rPr>
        <w:t>Информация распространяется на 11 языках государств – членов ЕС вместе со всей дополнительной информацией</w:t>
      </w:r>
      <w:r w:rsidRPr="009A183F">
        <w:rPr>
          <w:sz w:val="28"/>
          <w:szCs w:val="28"/>
          <w:lang w:val="et-EE"/>
        </w:rPr>
        <w:t xml:space="preserve">. </w:t>
      </w:r>
    </w:p>
    <w:p w:rsidR="00636D0A" w:rsidRPr="009A183F" w:rsidRDefault="00636D0A" w:rsidP="009A183F">
      <w:pPr>
        <w:spacing w:line="360" w:lineRule="auto"/>
        <w:ind w:firstLine="709"/>
        <w:jc w:val="both"/>
        <w:rPr>
          <w:sz w:val="28"/>
          <w:szCs w:val="28"/>
          <w:lang w:val="et-EE"/>
        </w:rPr>
      </w:pPr>
      <w:r w:rsidRPr="009A183F">
        <w:rPr>
          <w:sz w:val="28"/>
          <w:szCs w:val="28"/>
        </w:rPr>
        <w:t>Размеры таможенных пошлин ЕС не являются замороженными величинами. Из года в год их размер постоянно понижался</w:t>
      </w:r>
      <w:r w:rsidRPr="009A183F">
        <w:rPr>
          <w:sz w:val="28"/>
          <w:szCs w:val="28"/>
          <w:lang w:val="et-EE"/>
        </w:rPr>
        <w:t xml:space="preserve">. </w:t>
      </w:r>
      <w:r w:rsidRPr="009A183F">
        <w:rPr>
          <w:sz w:val="28"/>
          <w:szCs w:val="28"/>
        </w:rPr>
        <w:t>В настоящий момент проводится тур переговоров Всемирной торговой организации (ВТО), в ходе которого государства – члены ВТО договариваются об очередном понижении таможенных тарифов.</w:t>
      </w:r>
      <w:r w:rsidRPr="009A183F">
        <w:rPr>
          <w:sz w:val="28"/>
          <w:szCs w:val="28"/>
          <w:lang w:val="et-EE"/>
        </w:rPr>
        <w:t xml:space="preserve">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Однако в современных условиях все страны мира используют широкий комплекс средств защиты внутреннего рынка от иностранной конкуренции, включающей тарифные и нетарифные меры, методы внутренней поддержки национального производства, валютные и кредитные средства и многое другое. Применение большинства этих средств регламентируется международными правилами, закрепленными в многосторонних межгосударственных сообщениях и конвенциях. Крупнейший комплекс таких соглашений составляют правовую основу Всемирной Торговой Организации (ВТО).</w:t>
      </w:r>
      <w:r w:rsidR="006E6CC8">
        <w:rPr>
          <w:sz w:val="28"/>
          <w:szCs w:val="28"/>
        </w:rPr>
        <w:t xml:space="preserve">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 xml:space="preserve">Среди главных принципов ВТО одно положение уже оказало и, несомненно, и дальше окажет большое влияние на развитие таможенных систем, по крайней </w:t>
      </w:r>
      <w:r w:rsidR="009A183F" w:rsidRPr="009A183F">
        <w:rPr>
          <w:sz w:val="28"/>
          <w:szCs w:val="28"/>
        </w:rPr>
        <w:t>мере,</w:t>
      </w:r>
      <w:r w:rsidRPr="009A183F">
        <w:rPr>
          <w:sz w:val="28"/>
          <w:szCs w:val="28"/>
        </w:rPr>
        <w:t xml:space="preserve"> 160 стран мира. А именно – обязательство членов ВТО обеспечить жесткое соответствие национальных систем регулирования внешней торговли (включая и многие стороны таможенно-тарифного регулирования) нормам, практике и технике ВТО. Такие правовые документы ВТО как: ГАТТ – 1994, Соглашение о таможенной стоимости. Соглашение о применении статьи VII ГАТТ – 1994, Соглашение о правилах происхождения товаров. Соглашение о субсидиях и компенсационных пошлинах. Соглашение о технических барьерах в торговле, Соглашение о применении санитарных и фитосанитарных мер, Соглашение о процедурах импортного лицензирования. Соглашение о применении статьи VI ГАТТ – 1994 (Антидемпинговый кодекс ВТО), Соглашение о защите прав интеллектуальной собственности – все это по существу многосторонние правовые кодексы, на основе которых уже построены современные правовые, организационно-технические системы регулирования внешней торговли (включая таможенно-тарифное регулирование) стран, занимающих свыше 95% мировой торговли.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Ряд международных конвенций создан и действует под эгидой Международной Таможенной Организации (Конвенция по упрощению и гармонизации таможенных процедур. Конвенция о гармонизированной системе описания товаров, обращающихся в международной торговле, и целый ряд других). Свой вклад в развитие многосторонних правил в области регулирования внешней торговли внесла Конференция ООН по Торговле и Развитию (ЮНКТАД): нельзя пройти мимо Свода правил, регулирующих ограничительную деловую практику, Рекомендации в отношении системы невзаимных, недискриминационных преференций. Конвенции о смешанных перевозках и ряда других документов, разработанных в рамках ЮНКТАД. Большую роль играет Европейская экономическая комиссия ООН (ЕЭК) и ряд других учреждений.</w:t>
      </w:r>
      <w:r w:rsidR="006E6CC8">
        <w:rPr>
          <w:sz w:val="28"/>
          <w:szCs w:val="28"/>
        </w:rPr>
        <w:t xml:space="preserve"> </w:t>
      </w:r>
    </w:p>
    <w:p w:rsidR="00636D0A" w:rsidRPr="009A183F" w:rsidRDefault="00636D0A" w:rsidP="009A183F">
      <w:pPr>
        <w:pStyle w:val="a6"/>
        <w:spacing w:before="0" w:after="0" w:afterAutospacing="0" w:line="360" w:lineRule="auto"/>
        <w:ind w:firstLine="709"/>
        <w:jc w:val="both"/>
        <w:rPr>
          <w:sz w:val="28"/>
          <w:szCs w:val="28"/>
        </w:rPr>
      </w:pPr>
      <w:r w:rsidRPr="009A183F">
        <w:rPr>
          <w:sz w:val="28"/>
          <w:szCs w:val="28"/>
        </w:rPr>
        <w:t xml:space="preserve">Весь этот комплекс многосторонних международных соглашений создает то, что может быть образно названо «правилами поведения» в области осуществления национальной внешнеторговой политики. Они определяют каким образом можно (согласно этим правилам) защитить национальную экономику от неблагоприятного внешнего экономического воздействия, добиваться отмены дискриминационных мер зарубежных государств, защитить позиции своей страны на внутреннем и мировом рынках. </w:t>
      </w:r>
    </w:p>
    <w:p w:rsidR="00E71E4F" w:rsidRPr="009A183F" w:rsidRDefault="00E71E4F" w:rsidP="009A183F">
      <w:pPr>
        <w:spacing w:line="360" w:lineRule="auto"/>
        <w:ind w:firstLine="709"/>
        <w:jc w:val="both"/>
        <w:rPr>
          <w:sz w:val="28"/>
          <w:szCs w:val="28"/>
        </w:rPr>
      </w:pPr>
      <w:r w:rsidRPr="009A183F">
        <w:rPr>
          <w:sz w:val="28"/>
          <w:szCs w:val="28"/>
        </w:rPr>
        <w:t xml:space="preserve">Условия, в которых действуют таможенные органы, быстро меняются в последние десятилетия. В результате проведения серии раундов торговых переговоров под эгидой ГАТТ уровень таможенного обложения в большинстве стран снизился, и в ряде развитых государств роль таможенных платежей как источника поступлений в национальные бюджеты уменьшилась. Однако, перед таможней встали новые задачи. </w:t>
      </w:r>
    </w:p>
    <w:p w:rsidR="00E71E4F" w:rsidRPr="009A183F" w:rsidRDefault="00E71E4F" w:rsidP="009A183F">
      <w:pPr>
        <w:spacing w:line="360" w:lineRule="auto"/>
        <w:ind w:firstLine="709"/>
        <w:jc w:val="both"/>
        <w:rPr>
          <w:sz w:val="28"/>
          <w:szCs w:val="28"/>
        </w:rPr>
      </w:pPr>
      <w:r w:rsidRPr="009A183F">
        <w:rPr>
          <w:sz w:val="28"/>
          <w:szCs w:val="28"/>
        </w:rPr>
        <w:t xml:space="preserve">Многие из них обусловлены внешними факторами, практически или совсем не контролируемыми таможенными органами. В частности, резко увеличился объем международной торговли. За период 1970-2001 гг. стоимость мирового экспорта и импорта товаров выросла почти в 20 раз. В международной торговле появились десятки тысяч новых, сложных в технологическом плане товаров. Резко возросла скорость и надежность транспортных средств. Появились методы доставки товаров «точно в назначенное время». Многие фирмы отказались от хранения товаров на складах и функционирование промышленных предприятий стало напрямую зависеть от четко работающей системы доставки комплектующих изделий прямо в сборочные цеха. В силу этого возросло внимание промышленности и торговли к ускорению и упрощению таможенного контроля. Все это потребовало сокращения до минимума времени идущего на таможенную обработку грузов. </w:t>
      </w:r>
    </w:p>
    <w:p w:rsidR="00E71E4F" w:rsidRPr="009A183F" w:rsidRDefault="00E71E4F" w:rsidP="009A183F">
      <w:pPr>
        <w:spacing w:line="360" w:lineRule="auto"/>
        <w:ind w:firstLine="709"/>
        <w:jc w:val="both"/>
        <w:rPr>
          <w:sz w:val="28"/>
          <w:szCs w:val="28"/>
        </w:rPr>
      </w:pPr>
      <w:r w:rsidRPr="009A183F">
        <w:rPr>
          <w:sz w:val="28"/>
          <w:szCs w:val="28"/>
        </w:rPr>
        <w:t>Однако, перед таможней встали задачи, которых не было раньше: защита прав на интеллектуальную собственность, борьба с торговлей двойными технологиями, защита биологических видов, стоящих под угрозой уничтожения, защита окружающей среды, токсичные отходы, наркотики и многое другое. В различных странах перед таможенными органами на первый план вышли разные из этих задач. Однако, в целом вызов времени потребовал модернизации таможенных служб, повышения эффективности работы таможенных органов, устранения процедур и формальностей, потерявших свое значение, максимального использования новых информационных технологий.</w:t>
      </w:r>
    </w:p>
    <w:p w:rsidR="00636D0A" w:rsidRPr="009A183F" w:rsidRDefault="00636D0A" w:rsidP="009A183F">
      <w:pPr>
        <w:pStyle w:val="a6"/>
        <w:spacing w:before="0" w:after="0" w:afterAutospacing="0" w:line="360" w:lineRule="auto"/>
        <w:ind w:firstLine="709"/>
        <w:jc w:val="both"/>
        <w:rPr>
          <w:sz w:val="28"/>
          <w:szCs w:val="28"/>
        </w:rPr>
      </w:pPr>
    </w:p>
    <w:p w:rsidR="002A5A09" w:rsidRPr="009A183F" w:rsidRDefault="002A5A09" w:rsidP="009A183F">
      <w:pPr>
        <w:spacing w:line="360" w:lineRule="auto"/>
        <w:ind w:firstLine="709"/>
        <w:jc w:val="center"/>
        <w:outlineLvl w:val="1"/>
        <w:rPr>
          <w:b/>
          <w:sz w:val="28"/>
          <w:szCs w:val="28"/>
        </w:rPr>
      </w:pPr>
      <w:bookmarkStart w:id="3" w:name="_Toc135475657"/>
      <w:r w:rsidRPr="009A183F">
        <w:rPr>
          <w:b/>
          <w:sz w:val="28"/>
          <w:szCs w:val="28"/>
        </w:rPr>
        <w:t>1.3 Влияние таможенных пошлин на эффективность национальной</w:t>
      </w:r>
      <w:r w:rsidR="009A183F">
        <w:rPr>
          <w:b/>
          <w:sz w:val="28"/>
          <w:szCs w:val="28"/>
        </w:rPr>
        <w:t xml:space="preserve"> </w:t>
      </w:r>
      <w:r w:rsidRPr="009A183F">
        <w:rPr>
          <w:b/>
          <w:sz w:val="28"/>
          <w:szCs w:val="28"/>
        </w:rPr>
        <w:t>экономики</w:t>
      </w:r>
      <w:bookmarkEnd w:id="3"/>
    </w:p>
    <w:p w:rsidR="00E71E4F" w:rsidRPr="009A183F" w:rsidRDefault="00E71E4F" w:rsidP="009A183F">
      <w:pPr>
        <w:spacing w:line="360" w:lineRule="auto"/>
        <w:ind w:firstLine="709"/>
        <w:jc w:val="both"/>
        <w:rPr>
          <w:b/>
          <w:sz w:val="28"/>
          <w:szCs w:val="28"/>
        </w:rPr>
      </w:pPr>
    </w:p>
    <w:p w:rsidR="00E71E4F" w:rsidRDefault="00E71E4F" w:rsidP="009A183F">
      <w:pPr>
        <w:spacing w:line="360" w:lineRule="auto"/>
        <w:ind w:firstLine="709"/>
        <w:jc w:val="both"/>
        <w:rPr>
          <w:sz w:val="28"/>
          <w:szCs w:val="28"/>
        </w:rPr>
      </w:pPr>
      <w:r w:rsidRPr="009A183F">
        <w:rPr>
          <w:sz w:val="28"/>
          <w:szCs w:val="28"/>
        </w:rPr>
        <w:t xml:space="preserve">Сегодня экономические интересы крупных и мелких государств защищает сложный комплекс мер регулирования ввоза и вывоза товаров, который вряд ли говорит о либеральном и открытом характере внешнеторговой политики каждой из этих стран. Характеристика этого торгово-политического механизма в обобщенном виде дана приводимая ниже таблица (таблица 1.1). </w:t>
      </w:r>
    </w:p>
    <w:p w:rsidR="00E71E4F" w:rsidRPr="009A183F" w:rsidRDefault="009A183F" w:rsidP="009A183F">
      <w:pPr>
        <w:spacing w:line="360" w:lineRule="auto"/>
        <w:ind w:firstLine="709"/>
        <w:jc w:val="both"/>
        <w:rPr>
          <w:bCs/>
          <w:sz w:val="28"/>
          <w:szCs w:val="28"/>
        </w:rPr>
      </w:pPr>
      <w:r>
        <w:rPr>
          <w:sz w:val="28"/>
          <w:szCs w:val="28"/>
        </w:rPr>
        <w:br w:type="page"/>
      </w:r>
      <w:r w:rsidR="00E71E4F" w:rsidRPr="009A183F">
        <w:rPr>
          <w:bCs/>
          <w:sz w:val="28"/>
          <w:szCs w:val="28"/>
        </w:rPr>
        <w:t>Таблица 1.1</w:t>
      </w:r>
    </w:p>
    <w:p w:rsidR="00E71E4F" w:rsidRPr="009A183F" w:rsidRDefault="00E71E4F" w:rsidP="009A183F">
      <w:pPr>
        <w:spacing w:line="360" w:lineRule="auto"/>
        <w:ind w:firstLine="709"/>
        <w:jc w:val="both"/>
        <w:rPr>
          <w:b/>
          <w:sz w:val="28"/>
          <w:szCs w:val="28"/>
        </w:rPr>
      </w:pPr>
      <w:r w:rsidRPr="009A183F">
        <w:rPr>
          <w:b/>
          <w:bCs/>
          <w:sz w:val="28"/>
          <w:szCs w:val="28"/>
        </w:rPr>
        <w:t>Современный торгово-политический механизм ряда стран (использование методов регулирования внешней торговли)</w:t>
      </w:r>
    </w:p>
    <w:tbl>
      <w:tblPr>
        <w:tblW w:w="938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3"/>
        <w:gridCol w:w="1123"/>
        <w:gridCol w:w="1252"/>
        <w:gridCol w:w="1458"/>
        <w:gridCol w:w="1193"/>
        <w:gridCol w:w="1119"/>
        <w:gridCol w:w="683"/>
        <w:gridCol w:w="1623"/>
      </w:tblGrid>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Страна</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F30E13">
            <w:pPr>
              <w:spacing w:line="360" w:lineRule="auto"/>
              <w:rPr>
                <w:sz w:val="20"/>
                <w:szCs w:val="20"/>
              </w:rPr>
            </w:pPr>
            <w:r w:rsidRPr="009A183F">
              <w:rPr>
                <w:b/>
                <w:bCs/>
                <w:sz w:val="20"/>
                <w:szCs w:val="20"/>
              </w:rPr>
              <w:t>Сложный таможен</w:t>
            </w:r>
            <w:r w:rsidR="00F30E13">
              <w:rPr>
                <w:b/>
                <w:bCs/>
                <w:sz w:val="20"/>
                <w:szCs w:val="20"/>
              </w:rPr>
              <w:t>-</w:t>
            </w:r>
            <w:r w:rsidRPr="009A183F">
              <w:rPr>
                <w:b/>
                <w:bCs/>
                <w:sz w:val="20"/>
                <w:szCs w:val="20"/>
              </w:rPr>
              <w:t>ный</w:t>
            </w:r>
            <w:r w:rsidR="00F30E13">
              <w:rPr>
                <w:b/>
                <w:bCs/>
                <w:sz w:val="20"/>
                <w:szCs w:val="20"/>
              </w:rPr>
              <w:t xml:space="preserve"> </w:t>
            </w:r>
            <w:r w:rsidRPr="009A183F">
              <w:rPr>
                <w:b/>
                <w:bCs/>
                <w:sz w:val="20"/>
                <w:szCs w:val="20"/>
              </w:rPr>
              <w:t>тариф</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b/>
                <w:bCs/>
                <w:sz w:val="20"/>
                <w:szCs w:val="20"/>
              </w:rPr>
              <w:t>Квотирова</w:t>
            </w:r>
            <w:r w:rsidR="00F30E13">
              <w:rPr>
                <w:b/>
                <w:bCs/>
                <w:sz w:val="20"/>
                <w:szCs w:val="20"/>
              </w:rPr>
              <w:t>-</w:t>
            </w:r>
            <w:r w:rsidRPr="009A183F">
              <w:rPr>
                <w:b/>
                <w:bCs/>
                <w:sz w:val="20"/>
                <w:szCs w:val="20"/>
              </w:rPr>
              <w:t>ние</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Лицензирова</w:t>
            </w:r>
            <w:r w:rsidR="00F30E13">
              <w:rPr>
                <w:b/>
                <w:bCs/>
                <w:sz w:val="20"/>
                <w:szCs w:val="20"/>
              </w:rPr>
              <w:t>-</w:t>
            </w:r>
            <w:r w:rsidRPr="009A183F">
              <w:rPr>
                <w:b/>
                <w:bCs/>
                <w:sz w:val="20"/>
                <w:szCs w:val="20"/>
              </w:rPr>
              <w:t>ние</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Технические</w:t>
            </w:r>
          </w:p>
          <w:p w:rsidR="00E71E4F" w:rsidRPr="009A183F" w:rsidRDefault="00F30E13" w:rsidP="00F30E13">
            <w:pPr>
              <w:spacing w:line="360" w:lineRule="auto"/>
              <w:rPr>
                <w:sz w:val="20"/>
                <w:szCs w:val="20"/>
              </w:rPr>
            </w:pPr>
            <w:r w:rsidRPr="009A183F">
              <w:rPr>
                <w:b/>
                <w:bCs/>
                <w:sz w:val="20"/>
                <w:szCs w:val="20"/>
              </w:rPr>
              <w:t>Б</w:t>
            </w:r>
            <w:r w:rsidR="00E71E4F" w:rsidRPr="009A183F">
              <w:rPr>
                <w:b/>
                <w:bCs/>
                <w:sz w:val="20"/>
                <w:szCs w:val="20"/>
              </w:rPr>
              <w:t>арьеры</w:t>
            </w:r>
            <w:r>
              <w:rPr>
                <w:b/>
                <w:bCs/>
                <w:sz w:val="20"/>
                <w:szCs w:val="20"/>
              </w:rPr>
              <w:t xml:space="preserve"> </w:t>
            </w:r>
            <w:r w:rsidR="00E71E4F" w:rsidRPr="009A183F">
              <w:rPr>
                <w:b/>
                <w:bCs/>
                <w:sz w:val="20"/>
                <w:szCs w:val="20"/>
              </w:rPr>
              <w:t>в торговле</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Фито-</w:t>
            </w:r>
          </w:p>
          <w:p w:rsidR="00E71E4F" w:rsidRPr="009A183F" w:rsidRDefault="00E71E4F" w:rsidP="009A183F">
            <w:pPr>
              <w:spacing w:line="360" w:lineRule="auto"/>
              <w:rPr>
                <w:b/>
                <w:bCs/>
                <w:sz w:val="20"/>
                <w:szCs w:val="20"/>
              </w:rPr>
            </w:pPr>
            <w:r w:rsidRPr="009A183F">
              <w:rPr>
                <w:b/>
                <w:bCs/>
                <w:sz w:val="20"/>
                <w:szCs w:val="20"/>
              </w:rPr>
              <w:t>санитарные</w:t>
            </w:r>
          </w:p>
          <w:p w:rsidR="00E71E4F" w:rsidRPr="009A183F" w:rsidRDefault="00E71E4F" w:rsidP="009A183F">
            <w:pPr>
              <w:spacing w:line="360" w:lineRule="auto"/>
              <w:rPr>
                <w:b/>
                <w:bCs/>
                <w:sz w:val="20"/>
                <w:szCs w:val="20"/>
              </w:rPr>
            </w:pPr>
            <w:r w:rsidRPr="009A183F">
              <w:rPr>
                <w:b/>
                <w:bCs/>
                <w:sz w:val="20"/>
                <w:szCs w:val="20"/>
              </w:rPr>
              <w:t>нормы</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Запрет</w:t>
            </w:r>
          </w:p>
          <w:p w:rsidR="00E71E4F" w:rsidRPr="009A183F" w:rsidRDefault="00E71E4F" w:rsidP="009A183F">
            <w:pPr>
              <w:spacing w:line="360" w:lineRule="auto"/>
              <w:rPr>
                <w:b/>
                <w:bCs/>
                <w:sz w:val="20"/>
                <w:szCs w:val="20"/>
              </w:rPr>
            </w:pPr>
            <w:r w:rsidRPr="009A183F">
              <w:rPr>
                <w:b/>
                <w:bCs/>
                <w:sz w:val="20"/>
                <w:szCs w:val="20"/>
              </w:rPr>
              <w:t>ввоза и</w:t>
            </w:r>
          </w:p>
          <w:p w:rsidR="00E71E4F" w:rsidRPr="009A183F" w:rsidRDefault="00E71E4F" w:rsidP="009A183F">
            <w:pPr>
              <w:spacing w:line="360" w:lineRule="auto"/>
              <w:rPr>
                <w:sz w:val="20"/>
                <w:szCs w:val="20"/>
              </w:rPr>
            </w:pPr>
            <w:r w:rsidRPr="009A183F">
              <w:rPr>
                <w:b/>
                <w:bCs/>
                <w:sz w:val="20"/>
                <w:szCs w:val="20"/>
              </w:rPr>
              <w:t>вывоза</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b/>
                <w:bCs/>
                <w:sz w:val="20"/>
                <w:szCs w:val="20"/>
              </w:rPr>
            </w:pPr>
            <w:r w:rsidRPr="009A183F">
              <w:rPr>
                <w:b/>
                <w:bCs/>
                <w:sz w:val="20"/>
                <w:szCs w:val="20"/>
              </w:rPr>
              <w:t>Антидемпинго</w:t>
            </w:r>
            <w:r w:rsidR="00F30E13">
              <w:rPr>
                <w:b/>
                <w:bCs/>
                <w:sz w:val="20"/>
                <w:szCs w:val="20"/>
              </w:rPr>
              <w:t>-</w:t>
            </w:r>
            <w:r w:rsidRPr="009A183F">
              <w:rPr>
                <w:b/>
                <w:bCs/>
                <w:sz w:val="20"/>
                <w:szCs w:val="20"/>
              </w:rPr>
              <w:t>вые и компенсацион</w:t>
            </w:r>
            <w:r w:rsidR="00F30E13">
              <w:rPr>
                <w:b/>
                <w:bCs/>
                <w:sz w:val="20"/>
                <w:szCs w:val="20"/>
              </w:rPr>
              <w:t>-</w:t>
            </w:r>
            <w:r w:rsidRPr="009A183F">
              <w:rPr>
                <w:b/>
                <w:bCs/>
                <w:sz w:val="20"/>
                <w:szCs w:val="20"/>
              </w:rPr>
              <w:t>ные</w:t>
            </w:r>
          </w:p>
          <w:p w:rsidR="00E71E4F" w:rsidRPr="009A183F" w:rsidRDefault="00E71E4F" w:rsidP="009A183F">
            <w:pPr>
              <w:spacing w:line="360" w:lineRule="auto"/>
              <w:rPr>
                <w:b/>
                <w:bCs/>
                <w:sz w:val="20"/>
                <w:szCs w:val="20"/>
              </w:rPr>
            </w:pPr>
            <w:r w:rsidRPr="009A183F">
              <w:rPr>
                <w:b/>
                <w:bCs/>
                <w:sz w:val="20"/>
                <w:szCs w:val="20"/>
              </w:rPr>
              <w:t>меры</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США</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Япония</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Евросоюз</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Япония</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Канада</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Австралия</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Бразилия</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Индия</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r w:rsidR="00E71E4F" w:rsidRPr="009A183F" w:rsidTr="009A183F">
        <w:trPr>
          <w:tblCellSpacing w:w="0" w:type="dxa"/>
          <w:jc w:val="center"/>
        </w:trPr>
        <w:tc>
          <w:tcPr>
            <w:tcW w:w="480" w:type="pct"/>
            <w:tcBorders>
              <w:top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КНР</w:t>
            </w:r>
          </w:p>
        </w:tc>
        <w:tc>
          <w:tcPr>
            <w:tcW w:w="617"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86"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79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613"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575"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351" w:type="pct"/>
            <w:tcBorders>
              <w:top w:val="outset" w:sz="6" w:space="0" w:color="auto"/>
              <w:left w:val="outset" w:sz="6" w:space="0" w:color="auto"/>
              <w:bottom w:val="outset" w:sz="6" w:space="0" w:color="auto"/>
              <w:right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c>
          <w:tcPr>
            <w:tcW w:w="883" w:type="pct"/>
            <w:tcBorders>
              <w:top w:val="outset" w:sz="6" w:space="0" w:color="auto"/>
              <w:left w:val="outset" w:sz="6" w:space="0" w:color="auto"/>
              <w:bottom w:val="outset" w:sz="6" w:space="0" w:color="auto"/>
            </w:tcBorders>
            <w:vAlign w:val="center"/>
          </w:tcPr>
          <w:p w:rsidR="00E71E4F" w:rsidRPr="009A183F" w:rsidRDefault="00E71E4F" w:rsidP="009A183F">
            <w:pPr>
              <w:spacing w:line="360" w:lineRule="auto"/>
              <w:rPr>
                <w:sz w:val="20"/>
                <w:szCs w:val="20"/>
              </w:rPr>
            </w:pPr>
            <w:r w:rsidRPr="009A183F">
              <w:rPr>
                <w:sz w:val="20"/>
                <w:szCs w:val="20"/>
              </w:rPr>
              <w:t>+</w:t>
            </w:r>
          </w:p>
        </w:tc>
      </w:tr>
    </w:tbl>
    <w:p w:rsidR="00E71E4F" w:rsidRPr="009A183F" w:rsidRDefault="00E71E4F" w:rsidP="009A183F">
      <w:pPr>
        <w:spacing w:line="360" w:lineRule="auto"/>
        <w:ind w:firstLine="709"/>
        <w:jc w:val="both"/>
        <w:rPr>
          <w:sz w:val="28"/>
          <w:szCs w:val="28"/>
        </w:rPr>
      </w:pPr>
    </w:p>
    <w:p w:rsidR="00E71E4F" w:rsidRPr="009A183F" w:rsidRDefault="00E71E4F" w:rsidP="009A183F">
      <w:pPr>
        <w:spacing w:line="360" w:lineRule="auto"/>
        <w:ind w:firstLine="709"/>
        <w:jc w:val="both"/>
        <w:rPr>
          <w:sz w:val="28"/>
          <w:szCs w:val="28"/>
        </w:rPr>
      </w:pPr>
      <w:r w:rsidRPr="009A183F">
        <w:rPr>
          <w:sz w:val="28"/>
          <w:szCs w:val="28"/>
          <w:u w:val="single"/>
        </w:rPr>
        <w:t>Примечание:</w:t>
      </w:r>
      <w:r w:rsidRPr="009A183F">
        <w:rPr>
          <w:sz w:val="28"/>
          <w:szCs w:val="28"/>
        </w:rPr>
        <w:t xml:space="preserve"> знак + означает, что данная группа мер используется указанным государством. </w:t>
      </w:r>
    </w:p>
    <w:p w:rsidR="009A183F" w:rsidRDefault="009A183F" w:rsidP="009A183F">
      <w:pPr>
        <w:pStyle w:val="a6"/>
        <w:spacing w:before="0" w:after="0" w:afterAutospacing="0" w:line="360" w:lineRule="auto"/>
        <w:ind w:firstLine="709"/>
        <w:jc w:val="both"/>
        <w:rPr>
          <w:sz w:val="28"/>
          <w:szCs w:val="28"/>
        </w:rPr>
      </w:pP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Национальный комплекс средств, регулирующих внешнюю торговлю с зарубежными государствами, образует своеобразный «стыкующий механизм», с помощью которого национальная экономика сопрягается с экономикой других государств. Этот механизм гасит неблагоприятное влияние процессов, развивающихся в мировой экономике, поддерживает необходимое динамическое равновесие взаимных потоков товаров, услуг, капитала и рабочей силы, пересекающих национальную границу, создает оптимальные условия для сбалансированного развития национальной экономики, проведения структурных преобразований и нормализации других процессов, развивающихся в национальной экономике.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Рассмотрим некоторые направления использования зарубежного опыта, кодифицированные в рамках ВТО и представляющие интерес для России.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Опыт, накопленный во многих развитых и развивающихся странах, дает достаточно четкий ответ на вопрос, каким должен быть современный таможенный тариф. </w:t>
      </w:r>
    </w:p>
    <w:p w:rsidR="00E71E4F" w:rsidRDefault="00E71E4F" w:rsidP="009A183F">
      <w:pPr>
        <w:pStyle w:val="a6"/>
        <w:spacing w:before="0" w:after="0" w:afterAutospacing="0" w:line="360" w:lineRule="auto"/>
        <w:ind w:firstLine="709"/>
        <w:jc w:val="both"/>
        <w:rPr>
          <w:sz w:val="28"/>
          <w:szCs w:val="28"/>
        </w:rPr>
      </w:pPr>
      <w:r w:rsidRPr="009A183F">
        <w:rPr>
          <w:sz w:val="28"/>
          <w:szCs w:val="28"/>
        </w:rPr>
        <w:t xml:space="preserve">Прежде всего, обращает на себя внимание глубоко дифференцированная товарная номенклатура таможенного тарифа. В подавляющем большинстве государств в этих целях используется Гармонизированная система описания и кодирования товаров (ГС). Приведем цифры, говорящие об общем числе товарных позиций в таможенных тарифах ряда стран и групп стран (рис. 1.1): </w:t>
      </w:r>
    </w:p>
    <w:p w:rsidR="009A183F" w:rsidRPr="009A183F" w:rsidRDefault="009A183F" w:rsidP="009A183F">
      <w:pPr>
        <w:pStyle w:val="a6"/>
        <w:spacing w:before="0" w:after="0" w:afterAutospacing="0" w:line="360" w:lineRule="auto"/>
        <w:ind w:firstLine="709"/>
        <w:jc w:val="both"/>
        <w:rPr>
          <w:sz w:val="28"/>
          <w:szCs w:val="28"/>
        </w:rPr>
      </w:pPr>
    </w:p>
    <w:p w:rsidR="00E71E4F" w:rsidRPr="009A183F" w:rsidRDefault="00BC3344" w:rsidP="009A183F">
      <w:pPr>
        <w:pStyle w:val="a6"/>
        <w:spacing w:before="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30.25pt">
            <v:imagedata r:id="rId7" o:title=""/>
          </v:shape>
        </w:pic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Рис. 1.1 Число позиций в таможенных тарифах ряда зарубежных стран, </w:t>
      </w:r>
      <w:smartTag w:uri="urn:schemas-microsoft-com:office:smarttags" w:element="metricconverter">
        <w:smartTagPr>
          <w:attr w:name="ProductID" w:val="2004 г"/>
        </w:smartTagPr>
        <w:r w:rsidRPr="009A183F">
          <w:rPr>
            <w:sz w:val="28"/>
            <w:szCs w:val="28"/>
          </w:rPr>
          <w:t>2005 г</w:t>
        </w:r>
      </w:smartTag>
      <w:r w:rsidRPr="009A183F">
        <w:rPr>
          <w:sz w:val="28"/>
          <w:szCs w:val="28"/>
        </w:rPr>
        <w:t>.</w:t>
      </w:r>
    </w:p>
    <w:p w:rsidR="00E71E4F" w:rsidRPr="009A183F" w:rsidRDefault="00E71E4F" w:rsidP="009A183F">
      <w:pPr>
        <w:pStyle w:val="a6"/>
        <w:spacing w:before="0" w:after="0" w:afterAutospacing="0" w:line="360" w:lineRule="auto"/>
        <w:ind w:firstLine="709"/>
        <w:jc w:val="both"/>
        <w:rPr>
          <w:sz w:val="28"/>
          <w:szCs w:val="28"/>
        </w:rPr>
      </w:pP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Учитывая, что стандартная шестизначная номенклатура ГС имеет 5019 позиций, таможенные тарифы, названных выше государств, существенно продвинуты в сторону создания развитой национальной товарной номенклатуры, выходящей за шестой знак ГС. На долю названных стран приходится около 2/3 оборота мировой торговли.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Анализ «национальной» составляющей тарифной номенклатуры показывает, что она всегда формируется в результате учета реальных национальных экономических интересов страны. За шестой знак товарной номенклатуры ГС выводятся товары, в защите производства которых страна заинтересована или выделение которых необходимо для ведения торговых переговоров, иногда и для других целей, включая фискальные. В этой связи нельзя не отметить, что лежащая в основе ТНВЭД товарная номенклатура Евросоюза – это компромисс интересов многих стран, структура экономики и внешней торговли которых существенно отличается от российской. Поэтому России необходима разработка национальной составляющей товарной номенклатуры (выходящей за шестой знак ГС). И с этой точки зрения действующая номенклатура ТВ ВЭД, построенная на номенклатуре Евросоюза нуждается в очень серьезной модернизации и сближении с реальными экономическими интересами промышленности и сельского хозяйства нашей страны, которые властно требуют российской (а не «европейской») товарной номенклатуры. </w:t>
      </w:r>
    </w:p>
    <w:p w:rsidR="00E71E4F" w:rsidRDefault="00E71E4F" w:rsidP="009A183F">
      <w:pPr>
        <w:pStyle w:val="a6"/>
        <w:spacing w:before="0" w:after="0" w:afterAutospacing="0" w:line="360" w:lineRule="auto"/>
        <w:ind w:firstLine="709"/>
        <w:jc w:val="both"/>
        <w:rPr>
          <w:sz w:val="28"/>
          <w:szCs w:val="28"/>
        </w:rPr>
      </w:pPr>
      <w:r w:rsidRPr="009A183F">
        <w:rPr>
          <w:sz w:val="28"/>
          <w:szCs w:val="28"/>
        </w:rPr>
        <w:t xml:space="preserve">Средний уровень таможенного обложения в развитых странах и в части развивающихся государств заметно понизился в последние три десятилетия. Это привело к довольно распространенному мнению, что мир вступил в новую эпоху свободной торговли. Однако, нет ничего более ошибочного, чем эта точка зрения. Дифференцированная товарная номенклатура таможенного тарифа позволяет, при сравнительно невысоком среднем уровне обложения, устанавливать высокие тарифные ставки (тарифные пики) на многие отдельные товары международной торговли. Например, при среднем уровне обложения 3-4% уровень таможенного обложения на текстиль и одежду в США – 14,6%; 9,1% – в Евросоюзе, 7,6% – в Японии. На отдельные товары этот уровень существенно выше. В США, например, 52% импортированного текстиля и одежды облагаются пошлинами до 35 %; 19% импорта химических товаров облагаются ставками до 10 %. В Евросоюзе 54% ввозимого текстиля и одежды облагаются ставками до 15 процентов; 60% ввозимых средств транспорта ставками до 10%. Не менее высок уровень таможенного обложения в развивающихся государствах. Средний взвешенный уровень таможенного обложения в конце 90-х годов (после реализации снижения пошлин в итоге Уругвайского раунда) приведен на рис. 1.2. Этот уровень в два раза и более превышает средний уровень таможенного обложения в России. </w:t>
      </w:r>
    </w:p>
    <w:p w:rsidR="009A183F" w:rsidRPr="009A183F" w:rsidRDefault="009A183F" w:rsidP="009A183F">
      <w:pPr>
        <w:pStyle w:val="a6"/>
        <w:spacing w:before="0" w:after="0" w:afterAutospacing="0" w:line="360" w:lineRule="auto"/>
        <w:ind w:firstLine="709"/>
        <w:jc w:val="both"/>
        <w:rPr>
          <w:sz w:val="28"/>
          <w:szCs w:val="28"/>
        </w:rPr>
      </w:pPr>
    </w:p>
    <w:p w:rsidR="00E71E4F" w:rsidRPr="009A183F" w:rsidRDefault="00BC3344" w:rsidP="009A183F">
      <w:pPr>
        <w:pStyle w:val="a6"/>
        <w:spacing w:before="0" w:after="0" w:afterAutospacing="0" w:line="360" w:lineRule="auto"/>
        <w:ind w:firstLine="709"/>
        <w:jc w:val="both"/>
        <w:rPr>
          <w:sz w:val="28"/>
          <w:szCs w:val="28"/>
        </w:rPr>
      </w:pPr>
      <w:r>
        <w:rPr>
          <w:sz w:val="28"/>
          <w:szCs w:val="28"/>
        </w:rPr>
        <w:pict>
          <v:shape id="_x0000_i1026" type="#_x0000_t75" style="width:381pt;height:221.25pt">
            <v:imagedata r:id="rId8" o:title=""/>
          </v:shape>
        </w:pic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Рис. 1.2 Уровень таможенного обложения в развивающихся странах, </w:t>
      </w:r>
      <w:smartTag w:uri="urn:schemas-microsoft-com:office:smarttags" w:element="metricconverter">
        <w:smartTagPr>
          <w:attr w:name="ProductID" w:val="2004 г"/>
        </w:smartTagPr>
        <w:r w:rsidRPr="009A183F">
          <w:rPr>
            <w:sz w:val="28"/>
            <w:szCs w:val="28"/>
          </w:rPr>
          <w:t>2005 г</w:t>
        </w:r>
      </w:smartTag>
      <w:r w:rsidRPr="009A183F">
        <w:rPr>
          <w:sz w:val="28"/>
          <w:szCs w:val="28"/>
        </w:rPr>
        <w:t>.</w:t>
      </w:r>
    </w:p>
    <w:p w:rsidR="00E71E4F" w:rsidRPr="009A183F" w:rsidRDefault="00E71E4F" w:rsidP="009A183F">
      <w:pPr>
        <w:pStyle w:val="a6"/>
        <w:spacing w:before="0" w:after="0" w:afterAutospacing="0" w:line="360" w:lineRule="auto"/>
        <w:ind w:firstLine="709"/>
        <w:jc w:val="both"/>
        <w:rPr>
          <w:sz w:val="28"/>
          <w:szCs w:val="28"/>
        </w:rPr>
      </w:pP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Особенно высоким во многих странах остается уровень таможенного обложения сельскохозяйственных продуктов. Соглашение по сельскому хозяйству ВТО установило, что все нетарифные барьеры, действовавшие в сельскохозяйственной торговле в так называемый базовый период (1986-1988 гг.), должны были быть преобразованы в эквивалентные тарифные ставки (так называемая тарификация). Полученные тарифные ставки были добавлены к действующим таможенным пошлинам. А затем полученный уровень таможенного обложения должен был быть снижен к 1.1.2000 на 36%. В результате средний уровень таможенного обложения сельскохозяйственных товаров на названную дату вырос и составил 96% в Евросоюзе и 23% в США. Ставки пошлин на отдельные сельскохозяйственные товары далеко превысили этот размер. Например, в Японии пошлина на рис – 444%, на пшеницу – 193%; в США пошлины на молочные продукты – 93%, на сахар – 91%; в Евросоюзе пошлины на рис – 231%, на молочные продукты – 205%, на сахар – 279%.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К сказанному надо добавить, что характерная особенность современной тарифной политики – это так называемая «тарифная эскалация» – повышение ставок пошлин по мере увеличения степени обработки товаров.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Все отмеченное выше свидетельствует о том, что современный таможенный тариф ведущих государств мира глубоко дифференцирован как по числу товарных позиций (по своей товарной номенклатуре), так и по высоте ставок пошлин.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В последнее десятилетие в зарубежной практике существенно продвинулись три направления, в конечном итоге определяющие порядок применения ставок пошлин к ввозимым товарам и их реальный уровень: классификация товаров в рамках ГС, определение страны происхождения товаров и определение таможенной стоимости.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 xml:space="preserve">В отношении классификационных решений новая редакция Конвенции КИОТО рекомендует таможенным властям принимать обязывающие предварительные решения по просьбе заинтересованных лиц (рекомендация 9.9). Такие решения должны быть разосланы во все таможни страны и открыты для информации всех заинтересованных лиц. В конвенции КИОТО предусматривается, что национальное законодательство должно определить форму подачи заявления с просьбой о предварительном решении, а также сформулировать четкие требования о сопровождающих заявление реквизитах (фотографии, образцы, подробное описание товара). Рекомендуемая продолжительность действия предварительного классификационного решения от одного года до пяти лет. </w:t>
      </w:r>
    </w:p>
    <w:p w:rsidR="00E71E4F" w:rsidRPr="009A183F" w:rsidRDefault="00E71E4F" w:rsidP="009A183F">
      <w:pPr>
        <w:pStyle w:val="a6"/>
        <w:spacing w:before="0" w:after="0" w:afterAutospacing="0" w:line="360" w:lineRule="auto"/>
        <w:ind w:firstLine="709"/>
        <w:jc w:val="both"/>
        <w:rPr>
          <w:sz w:val="28"/>
          <w:szCs w:val="28"/>
        </w:rPr>
      </w:pPr>
      <w:r w:rsidRPr="009A183F">
        <w:rPr>
          <w:sz w:val="28"/>
          <w:szCs w:val="28"/>
        </w:rPr>
        <w:t>Таможенная стоимость импортных товаров в странах-членах ВТО определяется на основе Соглашения о применении статьи VII ГАТТ – 1994. Соглашение четко определяет, что основным методом определения таможенной стоимости является стоимость товаров в сделке (transaction value). Переход к другим методам оценки осуществляется в ходе консультаций между таможенными властями и импортером, цель которых только последовательный выход на другие базы оценки. Переход к 3,4,5 и другим методам таможенной оценки осуществляется последовательно. И только в том случае, если таможенные власти не примут таможенную стоимость, основанную на предшествующем методе, о чем таможенные власти должны немедленно в письменной форме известить импортера, дав ему время на ответ. Соглашение о таможенной стоимости определяет четкие критерии, которыми должны руководствоваться таможенные власти, используя методику этого Соглашения.</w:t>
      </w:r>
    </w:p>
    <w:p w:rsidR="00E71E4F" w:rsidRPr="009A183F" w:rsidRDefault="00E71E4F" w:rsidP="009A183F">
      <w:pPr>
        <w:spacing w:line="360" w:lineRule="auto"/>
        <w:ind w:firstLine="709"/>
        <w:jc w:val="both"/>
        <w:rPr>
          <w:sz w:val="28"/>
          <w:szCs w:val="28"/>
        </w:rPr>
      </w:pPr>
      <w:r w:rsidRPr="009A183F">
        <w:rPr>
          <w:sz w:val="28"/>
          <w:szCs w:val="28"/>
        </w:rPr>
        <w:t xml:space="preserve">В отношении страны происхождения </w:t>
      </w:r>
      <w:r w:rsidR="009A183F" w:rsidRPr="009A183F">
        <w:rPr>
          <w:sz w:val="28"/>
          <w:szCs w:val="28"/>
        </w:rPr>
        <w:t>товаров,</w:t>
      </w:r>
      <w:r w:rsidRPr="009A183F">
        <w:rPr>
          <w:sz w:val="28"/>
          <w:szCs w:val="28"/>
        </w:rPr>
        <w:t xml:space="preserve"> действующие унифицированные правила касаются импортных товаров, ввозимых из развивающихся государств и пользующихся преференциальными пошлинами. Правила происхождения товаров для непреференциального импорта входят в круг ведения Соглашения о правилах происхождения товаров ВТО, устанавливающего организационные и концептуальные основы определения происхождения таких товаров. В рамках ВТО работает рабочая группа для подготовки конкретных норм в этой области. </w:t>
      </w:r>
    </w:p>
    <w:p w:rsidR="00E71E4F" w:rsidRPr="009A183F" w:rsidRDefault="00E71E4F" w:rsidP="009A183F">
      <w:pPr>
        <w:spacing w:line="360" w:lineRule="auto"/>
        <w:ind w:firstLine="709"/>
        <w:jc w:val="both"/>
        <w:rPr>
          <w:sz w:val="28"/>
          <w:szCs w:val="28"/>
        </w:rPr>
      </w:pPr>
      <w:r w:rsidRPr="009A183F">
        <w:rPr>
          <w:sz w:val="28"/>
          <w:szCs w:val="28"/>
        </w:rPr>
        <w:t xml:space="preserve">Соглашение о правилах происхождения товаров касается использования правил происхождения только для непреференциального импорта. Статья 1 Соглашения устанавливает, что в отношении непреференциального импорта правила происхождения должны касаться следующих случаев: </w:t>
      </w:r>
    </w:p>
    <w:p w:rsidR="00E71E4F" w:rsidRPr="009A183F" w:rsidRDefault="00E71E4F" w:rsidP="009A183F">
      <w:pPr>
        <w:spacing w:line="360" w:lineRule="auto"/>
        <w:ind w:firstLine="709"/>
        <w:jc w:val="both"/>
        <w:rPr>
          <w:sz w:val="28"/>
          <w:szCs w:val="28"/>
        </w:rPr>
      </w:pPr>
      <w:r w:rsidRPr="009A183F">
        <w:rPr>
          <w:sz w:val="28"/>
          <w:szCs w:val="28"/>
        </w:rPr>
        <w:t xml:space="preserve">тарифы в отношении стран пользующихся режимом наибольшего благоприятствования и национальным режимом; </w:t>
      </w:r>
    </w:p>
    <w:p w:rsidR="00E71E4F" w:rsidRPr="009A183F" w:rsidRDefault="00E71E4F" w:rsidP="009A183F">
      <w:pPr>
        <w:spacing w:line="360" w:lineRule="auto"/>
        <w:ind w:firstLine="709"/>
        <w:jc w:val="both"/>
        <w:rPr>
          <w:sz w:val="28"/>
          <w:szCs w:val="28"/>
        </w:rPr>
      </w:pPr>
      <w:r w:rsidRPr="009A183F">
        <w:rPr>
          <w:sz w:val="28"/>
          <w:szCs w:val="28"/>
        </w:rPr>
        <w:t xml:space="preserve">количественные ограничения; </w:t>
      </w:r>
    </w:p>
    <w:p w:rsidR="00E71E4F" w:rsidRPr="009A183F" w:rsidRDefault="00E71E4F" w:rsidP="009A183F">
      <w:pPr>
        <w:spacing w:line="360" w:lineRule="auto"/>
        <w:ind w:firstLine="709"/>
        <w:jc w:val="both"/>
        <w:rPr>
          <w:sz w:val="28"/>
          <w:szCs w:val="28"/>
        </w:rPr>
      </w:pPr>
      <w:r w:rsidRPr="009A183F">
        <w:rPr>
          <w:sz w:val="28"/>
          <w:szCs w:val="28"/>
        </w:rPr>
        <w:t xml:space="preserve">антидемпинговые и компенсационные пошлины; </w:t>
      </w:r>
    </w:p>
    <w:p w:rsidR="00E71E4F" w:rsidRPr="009A183F" w:rsidRDefault="00E71E4F" w:rsidP="009A183F">
      <w:pPr>
        <w:spacing w:line="360" w:lineRule="auto"/>
        <w:ind w:firstLine="709"/>
        <w:jc w:val="both"/>
        <w:rPr>
          <w:sz w:val="28"/>
          <w:szCs w:val="28"/>
        </w:rPr>
      </w:pPr>
      <w:r w:rsidRPr="009A183F">
        <w:rPr>
          <w:sz w:val="28"/>
          <w:szCs w:val="28"/>
        </w:rPr>
        <w:t xml:space="preserve">защитные меры (safeguards); </w:t>
      </w:r>
    </w:p>
    <w:p w:rsidR="00E71E4F" w:rsidRPr="009A183F" w:rsidRDefault="00E71E4F" w:rsidP="009A183F">
      <w:pPr>
        <w:spacing w:line="360" w:lineRule="auto"/>
        <w:ind w:firstLine="709"/>
        <w:jc w:val="both"/>
        <w:rPr>
          <w:sz w:val="28"/>
          <w:szCs w:val="28"/>
        </w:rPr>
      </w:pPr>
      <w:r w:rsidRPr="009A183F">
        <w:rPr>
          <w:sz w:val="28"/>
          <w:szCs w:val="28"/>
        </w:rPr>
        <w:t xml:space="preserve">требования к обозначениям страны происхождения; </w:t>
      </w:r>
    </w:p>
    <w:p w:rsidR="00E71E4F" w:rsidRPr="009A183F" w:rsidRDefault="00E71E4F" w:rsidP="009A183F">
      <w:pPr>
        <w:spacing w:line="360" w:lineRule="auto"/>
        <w:ind w:firstLine="709"/>
        <w:jc w:val="both"/>
        <w:rPr>
          <w:sz w:val="28"/>
          <w:szCs w:val="28"/>
        </w:rPr>
      </w:pPr>
      <w:r w:rsidRPr="009A183F">
        <w:rPr>
          <w:sz w:val="28"/>
          <w:szCs w:val="28"/>
        </w:rPr>
        <w:t xml:space="preserve">особые дискриминационные тарифные квоты и количественные ограничения; </w:t>
      </w:r>
    </w:p>
    <w:p w:rsidR="00E71E4F" w:rsidRPr="009A183F" w:rsidRDefault="00E71E4F" w:rsidP="009A183F">
      <w:pPr>
        <w:spacing w:line="360" w:lineRule="auto"/>
        <w:ind w:firstLine="709"/>
        <w:jc w:val="both"/>
        <w:rPr>
          <w:sz w:val="28"/>
          <w:szCs w:val="28"/>
        </w:rPr>
      </w:pPr>
      <w:r w:rsidRPr="009A183F">
        <w:rPr>
          <w:sz w:val="28"/>
          <w:szCs w:val="28"/>
        </w:rPr>
        <w:t xml:space="preserve">правительственные закупки; </w:t>
      </w:r>
    </w:p>
    <w:p w:rsidR="00E71E4F" w:rsidRPr="009A183F" w:rsidRDefault="00E71E4F" w:rsidP="009A183F">
      <w:pPr>
        <w:spacing w:line="360" w:lineRule="auto"/>
        <w:ind w:firstLine="709"/>
        <w:jc w:val="both"/>
        <w:rPr>
          <w:sz w:val="28"/>
          <w:szCs w:val="28"/>
        </w:rPr>
      </w:pPr>
      <w:r w:rsidRPr="009A183F">
        <w:rPr>
          <w:sz w:val="28"/>
          <w:szCs w:val="28"/>
        </w:rPr>
        <w:t xml:space="preserve">статистика внешней торговли. </w:t>
      </w:r>
    </w:p>
    <w:p w:rsidR="00E71E4F" w:rsidRPr="009A183F" w:rsidRDefault="00E71E4F" w:rsidP="009A183F">
      <w:pPr>
        <w:spacing w:line="360" w:lineRule="auto"/>
        <w:ind w:firstLine="709"/>
        <w:jc w:val="both"/>
        <w:rPr>
          <w:sz w:val="28"/>
          <w:szCs w:val="28"/>
        </w:rPr>
      </w:pPr>
      <w:r w:rsidRPr="009A183F">
        <w:rPr>
          <w:sz w:val="28"/>
          <w:szCs w:val="28"/>
        </w:rPr>
        <w:t xml:space="preserve">Статья 3 этого Соглашения определяет, что согласованные (harmonized) правила происхождения товаров в принципе должны использоваться в отношении всех торгово-политических мер и в рамках всех соглашений ВТО. </w:t>
      </w:r>
    </w:p>
    <w:p w:rsidR="00E71E4F" w:rsidRPr="009A183F" w:rsidRDefault="00E71E4F" w:rsidP="009A183F">
      <w:pPr>
        <w:spacing w:line="360" w:lineRule="auto"/>
        <w:ind w:firstLine="709"/>
        <w:jc w:val="both"/>
        <w:rPr>
          <w:sz w:val="28"/>
          <w:szCs w:val="28"/>
        </w:rPr>
      </w:pPr>
      <w:r w:rsidRPr="009A183F">
        <w:rPr>
          <w:sz w:val="28"/>
          <w:szCs w:val="28"/>
        </w:rPr>
        <w:t xml:space="preserve">На основании Соглашения о правилах происхождения товаров в рамках ВТО 20 июля 1995 года начал действовать Комитет по правилам происхождения, а в рамках Международной Таможенной Организации – Технический Комитет по правилам происхождения. Их работа должна была завершиться в ноябре 1999 года подготовкой рекомендаций о согласованных мерах по определению страны происхождения товаров. Однако, завершить ее не удалось и она продолжается. Вместе с тем, в ходе этой работы появились нетрадиционные подходы к решению этой проблемы. Далеко продвинулось и понимание самой проблемы. Дело в том, что глобализация (или интернационализация) производства меняют традиционный подход к этой проблеме. Как представляется, при разработке нового российского таможенного законодательства необходимо учесть наработки в этой области. </w:t>
      </w:r>
    </w:p>
    <w:p w:rsidR="002A5A09" w:rsidRDefault="009A183F" w:rsidP="00F30E13">
      <w:pPr>
        <w:spacing w:line="360" w:lineRule="auto"/>
        <w:ind w:left="709"/>
        <w:jc w:val="center"/>
        <w:rPr>
          <w:b/>
          <w:sz w:val="28"/>
          <w:szCs w:val="28"/>
        </w:rPr>
      </w:pPr>
      <w:r>
        <w:rPr>
          <w:sz w:val="28"/>
          <w:szCs w:val="28"/>
        </w:rPr>
        <w:br w:type="page"/>
      </w:r>
      <w:bookmarkStart w:id="4" w:name="_Toc135475658"/>
      <w:r w:rsidR="002A5A09" w:rsidRPr="009A183F">
        <w:rPr>
          <w:b/>
          <w:sz w:val="28"/>
          <w:szCs w:val="28"/>
        </w:rPr>
        <w:t xml:space="preserve">2. </w:t>
      </w:r>
      <w:r w:rsidR="00E177F1" w:rsidRPr="009A183F">
        <w:rPr>
          <w:b/>
          <w:sz w:val="28"/>
          <w:szCs w:val="28"/>
        </w:rPr>
        <w:t>ОСОБЕННОСТИ ФОРМИРОВАНИЯ ЭКСПОРТНЫХ И</w:t>
      </w:r>
      <w:r>
        <w:rPr>
          <w:b/>
          <w:sz w:val="28"/>
          <w:szCs w:val="28"/>
        </w:rPr>
        <w:t xml:space="preserve"> </w:t>
      </w:r>
      <w:r w:rsidR="00E177F1" w:rsidRPr="009A183F">
        <w:rPr>
          <w:b/>
          <w:sz w:val="28"/>
          <w:szCs w:val="28"/>
        </w:rPr>
        <w:t>ИМПОРТНЫХ ТАМОЖЕННЫХ ТАРИФОВ В РОССИИ</w:t>
      </w:r>
      <w:bookmarkEnd w:id="4"/>
    </w:p>
    <w:p w:rsidR="009A183F" w:rsidRPr="009A183F" w:rsidRDefault="009A183F" w:rsidP="009A183F">
      <w:pPr>
        <w:spacing w:line="360" w:lineRule="auto"/>
        <w:ind w:firstLine="709"/>
        <w:jc w:val="center"/>
        <w:rPr>
          <w:b/>
          <w:sz w:val="28"/>
          <w:szCs w:val="28"/>
        </w:rPr>
      </w:pPr>
    </w:p>
    <w:p w:rsidR="00E177F1" w:rsidRPr="009A183F" w:rsidRDefault="00E177F1" w:rsidP="009A183F">
      <w:pPr>
        <w:spacing w:line="360" w:lineRule="auto"/>
        <w:ind w:firstLine="709"/>
        <w:jc w:val="center"/>
        <w:outlineLvl w:val="1"/>
        <w:rPr>
          <w:b/>
          <w:sz w:val="28"/>
          <w:szCs w:val="28"/>
        </w:rPr>
      </w:pPr>
      <w:bookmarkStart w:id="5" w:name="_Toc135475659"/>
      <w:r w:rsidRPr="009A183F">
        <w:rPr>
          <w:b/>
          <w:sz w:val="28"/>
          <w:szCs w:val="28"/>
        </w:rPr>
        <w:t>2.1 Формирование таможенны</w:t>
      </w:r>
      <w:r w:rsidR="009A183F">
        <w:rPr>
          <w:b/>
          <w:sz w:val="28"/>
          <w:szCs w:val="28"/>
        </w:rPr>
        <w:t xml:space="preserve">х тарифов в период становления </w:t>
      </w:r>
      <w:r w:rsidRPr="009A183F">
        <w:rPr>
          <w:b/>
          <w:sz w:val="28"/>
          <w:szCs w:val="28"/>
        </w:rPr>
        <w:t>открытой экономики России</w:t>
      </w:r>
      <w:bookmarkEnd w:id="5"/>
    </w:p>
    <w:p w:rsidR="00E71E4F" w:rsidRPr="009A183F" w:rsidRDefault="00E71E4F" w:rsidP="009A183F">
      <w:pPr>
        <w:spacing w:line="360" w:lineRule="auto"/>
        <w:ind w:firstLine="709"/>
        <w:jc w:val="both"/>
        <w:rPr>
          <w:b/>
          <w:sz w:val="28"/>
          <w:szCs w:val="28"/>
        </w:rPr>
      </w:pPr>
    </w:p>
    <w:p w:rsidR="00750068" w:rsidRPr="009A183F" w:rsidRDefault="00750068" w:rsidP="009A183F">
      <w:pPr>
        <w:spacing w:line="360" w:lineRule="auto"/>
        <w:ind w:firstLine="709"/>
        <w:jc w:val="both"/>
        <w:rPr>
          <w:sz w:val="28"/>
          <w:szCs w:val="28"/>
        </w:rPr>
      </w:pPr>
      <w:r w:rsidRPr="009A183F">
        <w:rPr>
          <w:sz w:val="28"/>
          <w:szCs w:val="28"/>
        </w:rPr>
        <w:t xml:space="preserve">История таможенных тарифов в России начинается с </w:t>
      </w:r>
      <w:r w:rsidRPr="009A183F">
        <w:rPr>
          <w:sz w:val="28"/>
          <w:szCs w:val="28"/>
          <w:lang w:val="en-US"/>
        </w:rPr>
        <w:t>XVIII</w:t>
      </w:r>
      <w:r w:rsidRPr="009A183F">
        <w:rPr>
          <w:sz w:val="28"/>
          <w:szCs w:val="28"/>
        </w:rPr>
        <w:t xml:space="preserve"> века. В конце царствования Петра I был разработан и введен в действие первый в России таможенный тариф. Замысел монарха состоял в том, чтобы таможенное обложение соответствовало степени развития российского производства. Поэтому тарифом </w:t>
      </w:r>
      <w:smartTag w:uri="urn:schemas-microsoft-com:office:smarttags" w:element="metricconverter">
        <w:smartTagPr>
          <w:attr w:name="ProductID" w:val="2004 г"/>
        </w:smartTagPr>
        <w:r w:rsidRPr="009A183F">
          <w:rPr>
            <w:sz w:val="28"/>
            <w:szCs w:val="28"/>
          </w:rPr>
          <w:t>1724 г</w:t>
        </w:r>
      </w:smartTag>
      <w:r w:rsidRPr="009A183F">
        <w:rPr>
          <w:sz w:val="28"/>
          <w:szCs w:val="28"/>
        </w:rPr>
        <w:t xml:space="preserve">. предусматривались разнообразные пошлины, размер которых колебался от 3 до 75% стоимости товара. Например, ввозимое железо, парусина, шелк, иглы, воск и другие предметы, производство которых в России было освоено или только налаживалось, облагались пошлиной в 75%, а товары, непроизводимые в стране, – от 4 до 10%. С вывозимой продукции взимался 3%-ный таможенный налог. Таким образом, таможенная пошлина была своего рода премией за успешное развитие производства и снабжение внутреннего рынка. </w:t>
      </w:r>
    </w:p>
    <w:p w:rsidR="00750068" w:rsidRPr="009A183F" w:rsidRDefault="00750068" w:rsidP="009A183F">
      <w:pPr>
        <w:spacing w:line="360" w:lineRule="auto"/>
        <w:ind w:firstLine="709"/>
        <w:jc w:val="both"/>
        <w:rPr>
          <w:sz w:val="28"/>
          <w:szCs w:val="28"/>
        </w:rPr>
      </w:pPr>
      <w:r w:rsidRPr="009A183F">
        <w:rPr>
          <w:sz w:val="28"/>
          <w:szCs w:val="28"/>
        </w:rPr>
        <w:t xml:space="preserve">Центральным таможенным органом Петровской эпохи стала учрежденная в </w:t>
      </w:r>
      <w:smartTag w:uri="urn:schemas-microsoft-com:office:smarttags" w:element="metricconverter">
        <w:smartTagPr>
          <w:attr w:name="ProductID" w:val="2004 г"/>
        </w:smartTagPr>
        <w:r w:rsidRPr="009A183F">
          <w:rPr>
            <w:sz w:val="28"/>
            <w:szCs w:val="28"/>
          </w:rPr>
          <w:t>1718 г</w:t>
        </w:r>
      </w:smartTag>
      <w:r w:rsidRPr="009A183F">
        <w:rPr>
          <w:sz w:val="28"/>
          <w:szCs w:val="28"/>
        </w:rPr>
        <w:t xml:space="preserve">. Коммерц-коллегия. В целях пресечения контрабанды большое внимание уделялось охране государственной границы с помощью регулярных войск. </w:t>
      </w:r>
    </w:p>
    <w:p w:rsidR="00750068" w:rsidRPr="009A183F" w:rsidRDefault="00750068" w:rsidP="009A183F">
      <w:pPr>
        <w:spacing w:line="360" w:lineRule="auto"/>
        <w:ind w:firstLine="709"/>
        <w:jc w:val="both"/>
        <w:rPr>
          <w:sz w:val="28"/>
          <w:szCs w:val="28"/>
        </w:rPr>
      </w:pPr>
      <w:r w:rsidRPr="009A183F">
        <w:rPr>
          <w:sz w:val="28"/>
          <w:szCs w:val="28"/>
        </w:rPr>
        <w:t xml:space="preserve">В таможенной политике, проводимой преемниками Петра I, появляются элементы либерализма. Тариф </w:t>
      </w:r>
      <w:smartTag w:uri="urn:schemas-microsoft-com:office:smarttags" w:element="metricconverter">
        <w:smartTagPr>
          <w:attr w:name="ProductID" w:val="2004 г"/>
        </w:smartTagPr>
        <w:r w:rsidRPr="009A183F">
          <w:rPr>
            <w:sz w:val="28"/>
            <w:szCs w:val="28"/>
          </w:rPr>
          <w:t>1731 г</w:t>
        </w:r>
      </w:smartTag>
      <w:r w:rsidRPr="009A183F">
        <w:rPr>
          <w:sz w:val="28"/>
          <w:szCs w:val="28"/>
        </w:rPr>
        <w:t>. значительно снизил размер пошлин (до 10%) и изменил порядок их взимания. Таможенные пошлины с объявленной цены товара (адвалорные пошлины) были оставлены только для предметов галантереи. Остальные товары подлежали обложению с меры или веса (т.е. с них взимались специфические пошлины).</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 xml:space="preserve">В 1765 году в России была упразднена последняя внутренняя таможня. Одной из первых рекомендаций Вольно-экономического общества, учрежденного через три года после прихода к власти Екатерины </w:t>
      </w:r>
      <w:r w:rsidRPr="009A183F">
        <w:rPr>
          <w:sz w:val="28"/>
          <w:szCs w:val="28"/>
          <w:lang w:val="en-US"/>
        </w:rPr>
        <w:t>II</w:t>
      </w:r>
      <w:r w:rsidRPr="009A183F">
        <w:rPr>
          <w:sz w:val="28"/>
          <w:szCs w:val="28"/>
        </w:rPr>
        <w:t xml:space="preserve"> , в 1774 году стало введение протекционистского тарифа для защиты не столько внутреннего рынка (внешняя торговля России была незначительной), сколько одних производителей перед другими. Попытка взломать внутренний рынок за счет внедрения мощного корпоративного еврейского капитала (после раздела Польши Российской империи достались территории, на которых плотность еврейского населения была самой высокой в Европе)</w:t>
      </w:r>
      <w:r w:rsidR="006E6CC8">
        <w:rPr>
          <w:sz w:val="28"/>
          <w:szCs w:val="28"/>
        </w:rPr>
        <w:t xml:space="preserve"> </w:t>
      </w:r>
      <w:r w:rsidRPr="009A183F">
        <w:rPr>
          <w:sz w:val="28"/>
          <w:szCs w:val="28"/>
        </w:rPr>
        <w:t xml:space="preserve">была осуществлена отнюдь не экономическими методами: введением черты еврейской оседлости, внутри которой был установлен свой торговый тариф и система налогообложения. </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Павел Первый, сторонник Наполеона, в 1797 году ввел очень высокий тариф на торговлю с Англией, в 1800 году – сделал его еще более высоким. Обороты на рынке корабельного леса резко упали, англичане несли значительные убытки. Положение было исправлено лишь после убийства Павла Первого и воцарения Александра Первого: в 1801 году последовало значительное</w:t>
      </w:r>
      <w:r w:rsidR="006E6CC8">
        <w:rPr>
          <w:sz w:val="28"/>
          <w:szCs w:val="28"/>
        </w:rPr>
        <w:t xml:space="preserve"> </w:t>
      </w:r>
      <w:r w:rsidRPr="009A183F">
        <w:rPr>
          <w:sz w:val="28"/>
          <w:szCs w:val="28"/>
        </w:rPr>
        <w:t>снижение торговых тарифов с Англией. Но ненадолго.</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Россия была вынуждена присоединиться к континентальной блокаде в 1807 году. Три года царю Александру удавалось лавировать с торговыми тарифами, но в 1810 году были приняты строго запретительные тарифы. Лишь в 1815 году, после Венского конгресса, который подвел итоги Наполеоновским войнам, тарифы на торговлю с европейскими странами были значительно снижены.</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К 20-30-м годам XIX века относится и первая в России «финансовая революция», известная также как реформа Канкрина. Егор Францевич Канкрин, министр финансов Александра I и Николая I, восстановил финансовую систему страны после войны с Наполеоном, ввел серебряное денежное обращение, наконец, ввел протекционистский тариф, направленный на развитие собственной промышленности внутри страны. К сожалению, наиболее экономически прибыльной промышленностью</w:t>
      </w:r>
      <w:r w:rsidR="006E6CC8">
        <w:rPr>
          <w:sz w:val="28"/>
          <w:szCs w:val="28"/>
        </w:rPr>
        <w:t xml:space="preserve"> </w:t>
      </w:r>
      <w:r w:rsidRPr="009A183F">
        <w:rPr>
          <w:sz w:val="28"/>
          <w:szCs w:val="28"/>
        </w:rPr>
        <w:t xml:space="preserve">в то время было винокурение, и поощрение этой деятельности оказалось палкой о двух концах. Тем не менее, доходы от этой политики обращались в бюджет, что позволило уйти от дефицита уже через год после назначения Канкрина на эту должность, в 1824 году. </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В 20-е годы XIX века Россия училась использовать торговые и таможенные тарифы для развития окраинных территорий. Речь идет о введении системы порто-франко в Одессе, что позволило настолько продвинуть развитие территории, что Одесса уже к концу 20-х годов была четвертым по величине городом Империи после Москвы, Петербурга и Варшавы. Впоследствии этот же опыт был использован во Владивостоке.</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До Крымской войны вся российская внешняя торговля разделялась на два пространства: Европейская и Американская. В европейской торговле вся тарифная политика осуществлялась Министерством финансов по согласованию с различными заинтересованными ведомствами.</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Американская торговля велась Российско-Американской компанией, ставшей ко времени своего расцвета в тридцатых годах девятнадцатого века крупнейшей</w:t>
      </w:r>
      <w:r w:rsidR="006E6CC8">
        <w:rPr>
          <w:sz w:val="28"/>
          <w:szCs w:val="28"/>
        </w:rPr>
        <w:t xml:space="preserve"> </w:t>
      </w:r>
      <w:r w:rsidRPr="009A183F">
        <w:rPr>
          <w:sz w:val="28"/>
          <w:szCs w:val="28"/>
        </w:rPr>
        <w:t>корпорацией мира. Российско-Американской компания не была государством, поэтому не устанавливала тарифов. Она очень гибко вела целевую политику в зависимости от спроса на главный товар – пушнину. Однако отсутствие долговременной политики развития и устраненность государства от управления компанией привели ее к краху после почти 60 лет существования. После чего вся российско-американская торговля замерла почти на сорок лет.</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 xml:space="preserve">После Крымской войны тарифная политика России была направлена, прежде всего на защиту собственного производителя, по сути говоря – рынка труда. Очень высокими пошлинами облагались товары идентичные тем, которые производились в самой России, тарифом пониже – те, которые не могли составить реальной конкуренции произведенным в стране. Политика потерпела крах: реально Россия ни в чем соперничать с Европой не могла. </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Поэтому таможенный тариф 1868 года был выстроен по другому принципу: уменьшены пошлины по 152 статьям, уравнены пошлины по морской и сухопутной границам. Наименьшей пошлиной на ввоз облагалось сырье, наивысшей – готовых фабрикатов. Однако и эта политика не дала ожидаемого результата: уже с середины семидесятых Россия опять возвращается к протекционизму. С 1877 года таможенные пошлины начали взимать золотой валютой, что сразу увеличило их номинальную стоимость на 25%.</w:t>
      </w:r>
      <w:r w:rsidR="006E6CC8">
        <w:rPr>
          <w:sz w:val="28"/>
          <w:szCs w:val="28"/>
        </w:rPr>
        <w:t xml:space="preserve"> </w:t>
      </w:r>
      <w:r w:rsidRPr="009A183F">
        <w:rPr>
          <w:sz w:val="28"/>
          <w:szCs w:val="28"/>
        </w:rPr>
        <w:t xml:space="preserve">До 1891 года все таможенные пошлины были направлены на поддержание развития собственной индустрии, таможенная политика была на особом контроле у Александра III. </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 xml:space="preserve">Новые принципы тарифной политики были закреплены в Государственном тарифе 1891 года, предоставленном Министерством финансов. Этот тариф </w:t>
      </w:r>
      <w:r w:rsidR="009A183F" w:rsidRPr="009A183F">
        <w:rPr>
          <w:sz w:val="28"/>
          <w:szCs w:val="28"/>
        </w:rPr>
        <w:t>соединял,</w:t>
      </w:r>
      <w:r w:rsidRPr="009A183F">
        <w:rPr>
          <w:sz w:val="28"/>
          <w:szCs w:val="28"/>
        </w:rPr>
        <w:t xml:space="preserve"> систематизировал все положительно себя зарекомендовавшие изменения предшествующих лет и был нацелен на поддержание тех отраслей промышленности, которым существовавшей поддержки было недостаточно: в первую очередь торговому мореплаванию, сельскому хозяйству и металлургии.</w:t>
      </w:r>
      <w:r w:rsidR="006E6CC8">
        <w:rPr>
          <w:sz w:val="28"/>
          <w:szCs w:val="28"/>
        </w:rPr>
        <w:t xml:space="preserve"> </w:t>
      </w:r>
      <w:r w:rsidRPr="009A183F">
        <w:rPr>
          <w:sz w:val="28"/>
          <w:szCs w:val="28"/>
        </w:rPr>
        <w:t>Так, пошлины на ввозимые сельскохозяйственные машины были снижены до минимальных, – и через два года Россия стала самым крупным импортером немецких косилок и паровых молотилок.</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К 90-м годам относится радикальное изменение российской тарифной политики, выразившееся в принятии двойного конвекционного тарифа. До 1890 года таможенный тариф России носил вполне автономный характер: однородные иностранные товары, привозимые в Россию, облагались одинаковыми пошлинами, независимо от страны-производителя. В то же время</w:t>
      </w:r>
      <w:r w:rsidR="006E6CC8">
        <w:rPr>
          <w:sz w:val="28"/>
          <w:szCs w:val="28"/>
        </w:rPr>
        <w:t xml:space="preserve"> </w:t>
      </w:r>
      <w:r w:rsidRPr="009A183F">
        <w:rPr>
          <w:sz w:val="28"/>
          <w:szCs w:val="28"/>
        </w:rPr>
        <w:t>таможенная борьба западноевропейских государств привела к системе двойного конвекционного тарифа: договаривающиеся стороны делали взаимные уступки в пошлинах на товары, в получении или сбыте которых они были заинтересованы. Такие договоры были заключены между Германией, Австро-Венгрией, Италией, Швейцарией и Бельгией и вступили в действие с февраля 1892 года. В среднем пошлины были повышены на 30% и с 20 июля 1893 года был установлен двойной таможенный тариф: общий для стран, благоприятствующих нам, и повышенный – для прочих. Первый торговый договор на конвекционных началах был заключен с Францией. Основным его положением было обоюдное пользование правом благоприятствующей нации во всем, что касается ввоза, вывоза, транзита и прочее. Кроме того, обе стороны обязались не допускать в пользу фабрикатов третьего государства никаких льгот, которые не были бы распространены на произведения договаривающейся стороны.</w:t>
      </w:r>
      <w:r w:rsidR="006E6CC8">
        <w:rPr>
          <w:sz w:val="28"/>
          <w:szCs w:val="28"/>
        </w:rPr>
        <w:t xml:space="preserve"> </w:t>
      </w:r>
      <w:r w:rsidRPr="009A183F">
        <w:rPr>
          <w:sz w:val="28"/>
          <w:szCs w:val="28"/>
        </w:rPr>
        <w:t>На основании этого договора Франция понизила пошлины на керосин на 50%, открыв тем самым французский рынок для русских нефтепродуктов. Впоследствии такие же договора были заключены с Германией, Австро-Венгрией, Болгарией, Данией, Португалией, Сербией, Японией, Тунисом, но не с США, Англией и Турцией.</w:t>
      </w:r>
    </w:p>
    <w:p w:rsidR="00750068" w:rsidRPr="009A183F" w:rsidRDefault="00750068" w:rsidP="009A183F">
      <w:pPr>
        <w:pStyle w:val="a6"/>
        <w:spacing w:before="0" w:after="0" w:afterAutospacing="0" w:line="360" w:lineRule="auto"/>
        <w:ind w:firstLine="709"/>
        <w:jc w:val="both"/>
        <w:rPr>
          <w:sz w:val="28"/>
          <w:szCs w:val="28"/>
        </w:rPr>
      </w:pPr>
      <w:r w:rsidRPr="009A183F">
        <w:rPr>
          <w:sz w:val="28"/>
          <w:szCs w:val="28"/>
        </w:rPr>
        <w:t>Первым русским теоретиком тарифной политики был Сергей Юльевич Витте, математик по образованию, начинавший карьеру билетным кассиром, а закончивший ее Председателем Совета Министров Российской империи. Именно он написал в 80-е годы книгу «Принципы железнодорожных тарифов», которая выдержала четыре издания только при жизни автора и была переведена на 6 языков. Принципы, описанные в этой книге, Витте пришлось применить на практике во время российско-германской «таможенной войны из-за 10 копеек с пуда». В течение года 1893-94 годов Германия пыталась изменить русские тарифы на хлебную торговлю и совсем снять тарифы на поставки сельхозмашин. Ни того, ни другого Витте сделать не дал, и в 1894 году был подписан взаимовыгодный договор между Россией и Германией.</w:t>
      </w:r>
    </w:p>
    <w:p w:rsidR="00750068" w:rsidRPr="009A183F" w:rsidRDefault="00750068" w:rsidP="009A183F">
      <w:pPr>
        <w:spacing w:line="360" w:lineRule="auto"/>
        <w:ind w:firstLine="709"/>
        <w:jc w:val="both"/>
        <w:rPr>
          <w:sz w:val="28"/>
          <w:szCs w:val="28"/>
        </w:rPr>
      </w:pPr>
      <w:r w:rsidRPr="009A183F">
        <w:rPr>
          <w:sz w:val="28"/>
          <w:szCs w:val="28"/>
        </w:rPr>
        <w:t xml:space="preserve">После Октябрьской революции новая власть также придавала значение регулированию таможенных тарифов. 19 декабря </w:t>
      </w:r>
      <w:smartTag w:uri="urn:schemas-microsoft-com:office:smarttags" w:element="metricconverter">
        <w:smartTagPr>
          <w:attr w:name="ProductID" w:val="2004 г"/>
        </w:smartTagPr>
        <w:r w:rsidRPr="009A183F">
          <w:rPr>
            <w:sz w:val="28"/>
            <w:szCs w:val="28"/>
          </w:rPr>
          <w:t>1928 г</w:t>
        </w:r>
      </w:smartTag>
      <w:r w:rsidRPr="009A183F">
        <w:rPr>
          <w:sz w:val="28"/>
          <w:szCs w:val="28"/>
        </w:rPr>
        <w:t>. был принят Таможенный кодекс Союза ССР, в соответствии с которым главной задачей таможен стал «фактический контроль за выполнением постановлений о государственной монополии внешней торговли» (ст. 2). Обеспечение фискальных интересов (т.е. взимание пошлин и таможенных сборов) рассматривалось законодателем как дополнительная, второстепенная функция.</w:t>
      </w:r>
    </w:p>
    <w:p w:rsidR="00750068" w:rsidRPr="009A183F" w:rsidRDefault="00750068" w:rsidP="009A183F">
      <w:pPr>
        <w:spacing w:line="360" w:lineRule="auto"/>
        <w:ind w:firstLine="709"/>
        <w:jc w:val="both"/>
        <w:rPr>
          <w:sz w:val="28"/>
          <w:szCs w:val="28"/>
        </w:rPr>
      </w:pPr>
      <w:r w:rsidRPr="009A183F">
        <w:rPr>
          <w:sz w:val="28"/>
          <w:szCs w:val="28"/>
        </w:rPr>
        <w:t xml:space="preserve">Уже с конца 20-х годов и особенно в начале 30-х годов происходит полный отказ от экономических методов управления, утверждаются командно-административные начала регулирования общественных отношений. Этот процесс затронул и таможенную сферу. Вследствие резкого сокращения оборота международного пассажирского сообщения, уменьшения числа участников внешнеторговых связей таможенное дело в целом и таможенный контроль в частности перестали играть важную роль в регулировании экспортно-импортных операций. Такая ситуация сохранялась вплоть до конца 80-х годов. </w:t>
      </w:r>
    </w:p>
    <w:p w:rsidR="00750068" w:rsidRPr="009A183F" w:rsidRDefault="00750068" w:rsidP="009A183F">
      <w:pPr>
        <w:spacing w:line="360" w:lineRule="auto"/>
        <w:ind w:firstLine="709"/>
        <w:jc w:val="both"/>
        <w:rPr>
          <w:sz w:val="28"/>
          <w:szCs w:val="28"/>
        </w:rPr>
      </w:pPr>
      <w:r w:rsidRPr="009A183F">
        <w:rPr>
          <w:sz w:val="28"/>
          <w:szCs w:val="28"/>
        </w:rPr>
        <w:t xml:space="preserve">Экономическая реформа, начатая в </w:t>
      </w:r>
      <w:smartTag w:uri="urn:schemas-microsoft-com:office:smarttags" w:element="metricconverter">
        <w:smartTagPr>
          <w:attr w:name="ProductID" w:val="2004 г"/>
        </w:smartTagPr>
        <w:r w:rsidRPr="009A183F">
          <w:rPr>
            <w:sz w:val="28"/>
            <w:szCs w:val="28"/>
          </w:rPr>
          <w:t>1986 г</w:t>
        </w:r>
      </w:smartTag>
      <w:r w:rsidRPr="009A183F">
        <w:rPr>
          <w:sz w:val="28"/>
          <w:szCs w:val="28"/>
        </w:rPr>
        <w:t xml:space="preserve">., открыла новый этап в развитии отечественной таможенной системы. Таможенное дело стало ориентироваться на свободный рынок. Существенные изменения в механизме таможенного регулирования приходятся на </w:t>
      </w:r>
      <w:smartTag w:uri="urn:schemas-microsoft-com:office:smarttags" w:element="metricconverter">
        <w:smartTagPr>
          <w:attr w:name="ProductID" w:val="2004 г"/>
        </w:smartTagPr>
        <w:r w:rsidRPr="009A183F">
          <w:rPr>
            <w:sz w:val="28"/>
            <w:szCs w:val="28"/>
          </w:rPr>
          <w:t>1989 г</w:t>
        </w:r>
      </w:smartTag>
      <w:r w:rsidRPr="009A183F">
        <w:rPr>
          <w:sz w:val="28"/>
          <w:szCs w:val="28"/>
        </w:rPr>
        <w:t xml:space="preserve">., когда, вслед за отменой государственной монополией внешней торговли и расширением числа участников экспортно-импортных операций, было введено обязательное декларирование товаров и иного имущества, перемещаемого через границу. Именно тогда на таможню в качестве основной возлагается задача взимания таможенных пошлин, налогов, акцизных сборов, а также поручается ведение таможенной статистики. </w:t>
      </w:r>
    </w:p>
    <w:p w:rsidR="00750068" w:rsidRPr="009A183F" w:rsidRDefault="00750068" w:rsidP="009A183F">
      <w:pPr>
        <w:spacing w:line="360" w:lineRule="auto"/>
        <w:ind w:firstLine="709"/>
        <w:jc w:val="both"/>
        <w:rPr>
          <w:sz w:val="28"/>
          <w:szCs w:val="28"/>
        </w:rPr>
      </w:pPr>
      <w:r w:rsidRPr="009A183F">
        <w:rPr>
          <w:sz w:val="28"/>
          <w:szCs w:val="28"/>
        </w:rPr>
        <w:t xml:space="preserve">Либерализация или протекционизм – извечный вопрос внешнеторговой политики любого государства, был, практически однозначно, решен с принятием 15 ноября 1991 года указа Президента РСФСР № 213 «О либерализации внешнеэкономической деятельности на территории РСФСР». Этим указом официально было положено начало формированию в России системы государственного регулирования внешнеторговой деятельности, заложены основы реформирования данной области хозяйственных отношений, предоставлена практически для всех предприятий возможность беспрепятственного осуществления внешнеторговых операций и установлены общие рамки государственного вмешательства во внешнюю торговлю. В результате, по-существу, были изменены сами принципы работы этой сферы деятельности государства. </w:t>
      </w:r>
    </w:p>
    <w:p w:rsidR="00750068" w:rsidRPr="009A183F" w:rsidRDefault="00750068" w:rsidP="009A183F">
      <w:pPr>
        <w:spacing w:line="360" w:lineRule="auto"/>
        <w:ind w:firstLine="709"/>
        <w:jc w:val="both"/>
        <w:rPr>
          <w:sz w:val="28"/>
          <w:szCs w:val="28"/>
        </w:rPr>
      </w:pPr>
      <w:r w:rsidRPr="009A183F">
        <w:rPr>
          <w:sz w:val="28"/>
          <w:szCs w:val="28"/>
        </w:rPr>
        <w:t xml:space="preserve">В развитие названного указа были приняты постановления Правительства РФ от 15 января 1992 года № 32 «О таможенных пошлинах на импортные товары», от 14 июня 1992 года N 396 «О продаже экспортных квот, устанавливаемых для государственных нужд» от 14 марта 1993 года № 218 «Об особенностях поставок на экспорт нефти, газового конденсата и продуктов их переработки» и т.д. Являясь частью общего пакета взаимосвязанных норм, регулирующих переход к рыночной экономике, эти нормативные правовые акты определили основные направления и конкретные меры по либерализации внешнеэкономической деятельности Российской Федерации и открытию российской экономики для мирового рынка. </w:t>
      </w:r>
    </w:p>
    <w:p w:rsidR="00750068" w:rsidRPr="009A183F" w:rsidRDefault="00750068" w:rsidP="009A183F">
      <w:pPr>
        <w:spacing w:line="360" w:lineRule="auto"/>
        <w:ind w:firstLine="709"/>
        <w:jc w:val="both"/>
        <w:rPr>
          <w:sz w:val="28"/>
          <w:szCs w:val="28"/>
        </w:rPr>
      </w:pPr>
      <w:r w:rsidRPr="009A183F">
        <w:rPr>
          <w:sz w:val="28"/>
          <w:szCs w:val="28"/>
        </w:rPr>
        <w:t xml:space="preserve">С одной стороны, проведение мероприятий по ликвидации монополии внешней торговли (системы сосредоточения всех внешнеторговых операций в руках государства) в России способствовали обеспечению выхода отдельных субъектов предпринимательской деятельности на международный рынок, усилению заинтересованности предприятий в выпуске продукции высокого качества, то есть созданию условий для повышения конкурентоспособности национальных производителей и эффективной интеграции экономики России в международное разделение труда. С другой стороны, проявились и такие негативные элементы ускоренной открытости внешнему миру, как массированный рост импорта, поставки товаров по заниженным ценам и т.д. Это происходило на фоне того, что многие отрасли российской экономики изначально являлись и являются неконкурентоспособными и в силу конкретной хозяйственной ситуации – продолжающегося спада производства. В результате чрезмерной либерализации значительная часть российских предприятий оказалась невостребованной на национальном рынке и зависимость России от внешних рынков увеличилась. Одновременно, на рост объемов российского экспорта, в отношении отечественных производителей и экспортеров стали чаше применяться жесткие (прежде всего антидемпинговые) меры по их вытеснению с рынков других государств. </w:t>
      </w:r>
    </w:p>
    <w:p w:rsidR="00750068" w:rsidRPr="009A183F" w:rsidRDefault="00750068" w:rsidP="009A183F">
      <w:pPr>
        <w:spacing w:line="360" w:lineRule="auto"/>
        <w:ind w:firstLine="709"/>
        <w:jc w:val="both"/>
        <w:rPr>
          <w:sz w:val="28"/>
          <w:szCs w:val="28"/>
        </w:rPr>
      </w:pPr>
      <w:r w:rsidRPr="009A183F">
        <w:rPr>
          <w:sz w:val="28"/>
          <w:szCs w:val="28"/>
        </w:rPr>
        <w:t xml:space="preserve">Все это не могло не сказаться и на экономике страны в целом. </w:t>
      </w:r>
    </w:p>
    <w:p w:rsidR="00750068" w:rsidRPr="009A183F" w:rsidRDefault="00750068" w:rsidP="009A183F">
      <w:pPr>
        <w:spacing w:line="360" w:lineRule="auto"/>
        <w:ind w:firstLine="709"/>
        <w:jc w:val="both"/>
        <w:rPr>
          <w:sz w:val="28"/>
          <w:szCs w:val="28"/>
        </w:rPr>
      </w:pPr>
      <w:r w:rsidRPr="009A183F">
        <w:rPr>
          <w:sz w:val="28"/>
          <w:szCs w:val="28"/>
        </w:rPr>
        <w:t xml:space="preserve">С конца 1993 – начала 1994 года, когда со всей очевидностью стали проявляться ошибки, допущенные в результате чрезмерной либерализации внешнеэкономической деятельности, акцент стал смещаться в сторону разработки и внедрения в практику системы контроля за ее осуществлением. Государство начало активнее регулировать внешнеторговую деятельность, посредством разработки соответствующей нормативной правовой базы, которая призвана заложить качественно новые основы для взаимодействия отечественной экономики в целом и отдельных ее отраслей с внешним рынком. Последовала целая череда различных по уровню нормативных правовых актов. </w:t>
      </w:r>
    </w:p>
    <w:p w:rsidR="00750068" w:rsidRPr="009A183F" w:rsidRDefault="00750068" w:rsidP="009A183F">
      <w:pPr>
        <w:spacing w:line="360" w:lineRule="auto"/>
        <w:ind w:firstLine="709"/>
        <w:jc w:val="both"/>
        <w:rPr>
          <w:sz w:val="28"/>
          <w:szCs w:val="28"/>
        </w:rPr>
      </w:pPr>
      <w:r w:rsidRPr="009A183F">
        <w:rPr>
          <w:bCs/>
          <w:sz w:val="28"/>
          <w:szCs w:val="28"/>
        </w:rPr>
        <w:t>Направленность этих актов</w:t>
      </w:r>
      <w:r w:rsidRPr="009A183F">
        <w:rPr>
          <w:sz w:val="28"/>
          <w:szCs w:val="28"/>
        </w:rPr>
        <w:t xml:space="preserve"> характеризовалась попытками усиления контроля за экспортом, установления справедливых торгово-экономических отношений с зарубежными государствами и их союзами, обеспечения таких объемов импорта, которые приводили бы к созданию конкурентной среды, а не к «подавлению» отечественных производителей. Однако недостаточный уровень и неустойчивость нормативно-правовой базы снижали эффективность действовавших нормативных правовых актов в решении поставленных задач. Тем самым, отчетливо проявилась необходимость принятия акта на уровне закона, который, с одной стороны, определил бы в ясной, стройной и лаконичной форме основы сложившейся системы государственного регулирования внешнеторговой деятельности, решив тем самым задачу кодификации уже имеющихся нормативных положений в этой сфере, с другой стороны – необходимо было посредством включения в него положений о защитных мерах при импорте отразить элементы новизны. </w:t>
      </w:r>
    </w:p>
    <w:p w:rsidR="00750068" w:rsidRPr="009A183F" w:rsidRDefault="00750068" w:rsidP="009A183F">
      <w:pPr>
        <w:spacing w:line="360" w:lineRule="auto"/>
        <w:ind w:firstLine="709"/>
        <w:jc w:val="both"/>
        <w:rPr>
          <w:sz w:val="28"/>
          <w:szCs w:val="28"/>
        </w:rPr>
      </w:pPr>
      <w:r w:rsidRPr="009A183F">
        <w:rPr>
          <w:sz w:val="28"/>
          <w:szCs w:val="28"/>
        </w:rPr>
        <w:t>Федеральный закон № 157-ФЗ «О государственном регулировании внешнеторговой деятельности» был принят 13 октября 1995 года. В дальнейшем были приняты Таможенный кодекс РФ, внесены изменения в Закон «О таможенном тарифе».</w:t>
      </w:r>
    </w:p>
    <w:p w:rsidR="00750068" w:rsidRPr="009A183F" w:rsidRDefault="00750068" w:rsidP="009A183F">
      <w:pPr>
        <w:spacing w:line="360" w:lineRule="auto"/>
        <w:ind w:firstLine="709"/>
        <w:jc w:val="both"/>
        <w:rPr>
          <w:sz w:val="28"/>
          <w:szCs w:val="28"/>
        </w:rPr>
      </w:pPr>
      <w:r w:rsidRPr="009A183F">
        <w:rPr>
          <w:sz w:val="28"/>
          <w:szCs w:val="28"/>
        </w:rPr>
        <w:t xml:space="preserve">Можно сказать, что в нем были подведены предварительные первые итоги сложного процесса формирования внешнеэкономического комплекса, доставшегося в наследство от советских времен. Определены основы государственного регулирования внешнеторговой деятельности, порядок ее осуществления российскими и иностранными лицами, права, обязанности и ответственность органов государственной власти Российской Федерации и органов государственной власти субъектов Российской Федерации в области внешнеторговой деятельности. Провозглашен отказ от приоритета административных методов регулирования, но при сохранении контроля государства за деятельностью российских экспортеров и импортеров в целях повышения эффективности одного из важнейших секторов народного хозяйства. </w:t>
      </w:r>
    </w:p>
    <w:p w:rsidR="00750068" w:rsidRPr="009A183F" w:rsidRDefault="00750068" w:rsidP="009A183F">
      <w:pPr>
        <w:spacing w:line="360" w:lineRule="auto"/>
        <w:ind w:firstLine="709"/>
        <w:jc w:val="both"/>
        <w:rPr>
          <w:sz w:val="28"/>
          <w:szCs w:val="28"/>
        </w:rPr>
      </w:pPr>
      <w:r w:rsidRPr="009A183F">
        <w:rPr>
          <w:sz w:val="28"/>
          <w:szCs w:val="28"/>
        </w:rPr>
        <w:t xml:space="preserve">По содержанию, основное внимание в рассматриваемом законе сконцентрировано на специальных защитных, компенсационных и антидемпинговых мерах. При этом очевиден уклон в сторону последних. Это проявляется, в частности, в количестве соответствующих понятий и в объеме специальных положений, а также в том, что все общие правила так или иначе связаны с этими мерами защиты экономических интересов Российской Федерации при осуществлении внешней торговли товарами. </w:t>
      </w:r>
    </w:p>
    <w:p w:rsidR="00750068" w:rsidRPr="009A183F" w:rsidRDefault="00750068" w:rsidP="009A183F">
      <w:pPr>
        <w:spacing w:line="360" w:lineRule="auto"/>
        <w:ind w:firstLine="709"/>
        <w:jc w:val="both"/>
        <w:rPr>
          <w:sz w:val="28"/>
          <w:szCs w:val="28"/>
        </w:rPr>
      </w:pPr>
      <w:r w:rsidRPr="009A183F">
        <w:rPr>
          <w:sz w:val="28"/>
          <w:szCs w:val="28"/>
        </w:rPr>
        <w:t xml:space="preserve">Подобное соотношение позволяет называть настоящий закон антидемпинговым, что справедливо, так как именно предположения об использовании иностранными компаниями на российском рынке недобросовестных методов конкуренции, в виде поставок товаров на таможенную территорию Российской Федерации по демпинговым ценам, и применение антидемпинговых мер в отношении товаров российских производителей и экспортеров со стороны уполномоченных органов иностранных государств в значительной степени послужило причиной разработки и принятия специального закона «О мерах по защите экономических интересов Российской Федерации при осуществлении внешней торговли товарами» </w:t>
      </w:r>
    </w:p>
    <w:p w:rsidR="00750068" w:rsidRPr="009A183F" w:rsidRDefault="00750068" w:rsidP="009A183F">
      <w:pPr>
        <w:spacing w:line="360" w:lineRule="auto"/>
        <w:ind w:firstLine="709"/>
        <w:jc w:val="both"/>
        <w:rPr>
          <w:sz w:val="28"/>
          <w:szCs w:val="28"/>
        </w:rPr>
      </w:pPr>
      <w:r w:rsidRPr="009A183F">
        <w:rPr>
          <w:sz w:val="28"/>
          <w:szCs w:val="28"/>
        </w:rPr>
        <w:t xml:space="preserve">В последние годы правительство России и законодательные учреждения проделали значительную работу по развитию и укреплению государственного регулирования внешнеторговой деятельности и защите внутреннего рынка России. </w:t>
      </w:r>
    </w:p>
    <w:p w:rsidR="00750068" w:rsidRPr="009A183F" w:rsidRDefault="00750068" w:rsidP="009A183F">
      <w:pPr>
        <w:spacing w:line="360" w:lineRule="auto"/>
        <w:ind w:firstLine="709"/>
        <w:jc w:val="both"/>
        <w:rPr>
          <w:sz w:val="28"/>
          <w:szCs w:val="28"/>
        </w:rPr>
      </w:pPr>
      <w:r w:rsidRPr="009A183F">
        <w:rPr>
          <w:sz w:val="28"/>
          <w:szCs w:val="28"/>
        </w:rPr>
        <w:t xml:space="preserve">Вместе с тем, опыт регулирования внешнеторговой деятельности, накопленный в стране за последние два-три года, задачи хозяйственного развития России, ее участие в международной разделении труда и в мировой торговле, процесс присоединения к ВТО ставят задачи по дальнейшему совершенствованию всей системы государственного регулирования внешнеторговой деятельности, в первую очередь, в направлении повышения ее эффективности, большего поворота отрешения чисто финансовых задач (увеличение доходной части госбюджета) к решению торгово-политических задач, к четко очерченной защите ключевых отраслей российской экономики. </w:t>
      </w:r>
    </w:p>
    <w:p w:rsidR="00E71E4F" w:rsidRPr="009A183F" w:rsidRDefault="00E71E4F" w:rsidP="009A183F">
      <w:pPr>
        <w:spacing w:line="360" w:lineRule="auto"/>
        <w:ind w:firstLine="709"/>
        <w:jc w:val="both"/>
        <w:rPr>
          <w:sz w:val="28"/>
          <w:szCs w:val="28"/>
        </w:rPr>
      </w:pPr>
    </w:p>
    <w:p w:rsidR="00E177F1" w:rsidRPr="009A183F" w:rsidRDefault="00E177F1" w:rsidP="009A183F">
      <w:pPr>
        <w:spacing w:line="360" w:lineRule="auto"/>
        <w:ind w:firstLine="709"/>
        <w:jc w:val="center"/>
        <w:outlineLvl w:val="1"/>
        <w:rPr>
          <w:b/>
          <w:sz w:val="28"/>
          <w:szCs w:val="28"/>
        </w:rPr>
      </w:pPr>
      <w:bookmarkStart w:id="6" w:name="_Toc135475660"/>
      <w:r w:rsidRPr="009A183F">
        <w:rPr>
          <w:b/>
          <w:sz w:val="28"/>
          <w:szCs w:val="28"/>
        </w:rPr>
        <w:t>2.2 Учет требований международных организаций при формировании таможенной политики</w:t>
      </w:r>
      <w:bookmarkEnd w:id="6"/>
    </w:p>
    <w:p w:rsidR="00CC39AC" w:rsidRPr="009A183F" w:rsidRDefault="00CC39AC" w:rsidP="009A183F">
      <w:pPr>
        <w:spacing w:line="360" w:lineRule="auto"/>
        <w:ind w:firstLine="709"/>
        <w:jc w:val="both"/>
        <w:rPr>
          <w:b/>
          <w:sz w:val="28"/>
          <w:szCs w:val="28"/>
        </w:rPr>
      </w:pP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Большое внимание в </w:t>
      </w:r>
      <w:r w:rsidR="0011082D" w:rsidRPr="009A183F">
        <w:rPr>
          <w:sz w:val="28"/>
          <w:szCs w:val="28"/>
        </w:rPr>
        <w:t>современной России</w:t>
      </w:r>
      <w:r w:rsidRPr="009A183F">
        <w:rPr>
          <w:sz w:val="28"/>
          <w:szCs w:val="28"/>
        </w:rPr>
        <w:t xml:space="preserve"> уделяется вопросам</w:t>
      </w:r>
      <w:r w:rsidRPr="009A183F">
        <w:rPr>
          <w:bCs/>
          <w:sz w:val="28"/>
          <w:szCs w:val="28"/>
        </w:rPr>
        <w:t xml:space="preserve"> </w:t>
      </w:r>
      <w:r w:rsidRPr="009A183F">
        <w:rPr>
          <w:bCs/>
          <w:iCs/>
          <w:sz w:val="28"/>
          <w:szCs w:val="28"/>
        </w:rPr>
        <w:t>улучшения условий доступа для российских товаров на внешние рынки.</w:t>
      </w:r>
      <w:r w:rsidRPr="009A183F">
        <w:rPr>
          <w:sz w:val="28"/>
          <w:szCs w:val="28"/>
        </w:rPr>
        <w:t xml:space="preserve"> Осуществлялась</w:t>
      </w:r>
      <w:r w:rsidR="006E6CC8">
        <w:rPr>
          <w:sz w:val="28"/>
          <w:szCs w:val="28"/>
        </w:rPr>
        <w:t xml:space="preserve"> </w:t>
      </w:r>
      <w:r w:rsidRPr="009A183F">
        <w:rPr>
          <w:sz w:val="28"/>
          <w:szCs w:val="28"/>
        </w:rPr>
        <w:t>целенаправленная деятельность по отмене дискриминационных ограничений в отношении российских товаров. Проводилась работа в направлении универсального признания России страной с рыночной экономикой.</w:t>
      </w:r>
      <w:r w:rsidR="006E6CC8">
        <w:rPr>
          <w:sz w:val="28"/>
          <w:szCs w:val="28"/>
        </w:rPr>
        <w:t xml:space="preserve"> </w:t>
      </w:r>
      <w:r w:rsidRPr="009A183F">
        <w:rPr>
          <w:sz w:val="28"/>
          <w:szCs w:val="28"/>
        </w:rPr>
        <w:t>Предпринимались меры по дальнейшей</w:t>
      </w:r>
      <w:r w:rsidR="006E6CC8">
        <w:rPr>
          <w:sz w:val="28"/>
          <w:szCs w:val="28"/>
        </w:rPr>
        <w:t xml:space="preserve"> </w:t>
      </w:r>
      <w:r w:rsidRPr="009A183F">
        <w:rPr>
          <w:sz w:val="28"/>
          <w:szCs w:val="28"/>
        </w:rPr>
        <w:t>гармонизации, сближению или взаимному признанию технических норм и стандартов. По состоянию на 26 января 2006 года в отношении российских товаров действовало 75 мер, в том числе: 52 антидемпинговые пошлины, 10 квотных ограничений, 4 ограничения по ценам, 1 ограничение по номенклатуре,</w:t>
      </w:r>
      <w:r w:rsidR="006E6CC8">
        <w:rPr>
          <w:sz w:val="28"/>
          <w:szCs w:val="28"/>
        </w:rPr>
        <w:t xml:space="preserve"> </w:t>
      </w:r>
      <w:r w:rsidRPr="009A183F">
        <w:rPr>
          <w:sz w:val="28"/>
          <w:szCs w:val="28"/>
        </w:rPr>
        <w:t xml:space="preserve">2 запрета на импорт, 1 дополнительный налог, 1 акциз, 1 тарифная квота, 1 технический барьер, 2 защитные пошлины. Белорусской стороной применяются 13 мер ограничительного характера в нарушение действующих двусторонних и многосторонних соглашений.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В значительном числе случаев к применению антидемпинговых мер наши торговые партнеры прибегали вследствие непризнания ими рыночного характера российской экономики.</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В результате целенаправленной работы в 2005 году удалось устранить ряд действующих ограничений на торговлю российскими товарами, а также предотвратить угрозу введения новых ограничительных мер. Суммарный предотвращенный ущерб для российской торговли от указанных ограничений составил, по оценке, около 860 млн. долл. США (в 2003 и 2002 гг.</w:t>
      </w:r>
      <w:r w:rsidR="006E6CC8">
        <w:rPr>
          <w:sz w:val="28"/>
          <w:szCs w:val="28"/>
        </w:rPr>
        <w:t xml:space="preserve"> </w:t>
      </w:r>
      <w:r w:rsidRPr="009A183F">
        <w:rPr>
          <w:sz w:val="28"/>
          <w:szCs w:val="28"/>
        </w:rPr>
        <w:t>– 470 и 150 млн. долл.).</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Практическим результатом работы по устранению дискриминационного подхода к российским производителям стало безусловное признание в 2005 году рыночного характера экономики России Венесуэлой и Эквадором.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В области </w:t>
      </w:r>
      <w:r w:rsidRPr="009A183F">
        <w:rPr>
          <w:bCs/>
          <w:iCs/>
          <w:sz w:val="28"/>
          <w:szCs w:val="28"/>
        </w:rPr>
        <w:t>тарифного регулирования и защиты внутреннего рынка</w:t>
      </w:r>
      <w:r w:rsidRPr="009A183F">
        <w:rPr>
          <w:bCs/>
          <w:sz w:val="28"/>
          <w:szCs w:val="28"/>
        </w:rPr>
        <w:t xml:space="preserve"> </w:t>
      </w:r>
      <w:r w:rsidRPr="009A183F">
        <w:rPr>
          <w:bCs/>
          <w:iCs/>
          <w:sz w:val="28"/>
          <w:szCs w:val="28"/>
        </w:rPr>
        <w:t>и отечественных производителей</w:t>
      </w:r>
      <w:r w:rsidRPr="009A183F">
        <w:rPr>
          <w:sz w:val="28"/>
          <w:szCs w:val="28"/>
        </w:rPr>
        <w:t xml:space="preserve"> был рассмотрен широкий круг вопросов корректировки вывозных</w:t>
      </w:r>
      <w:r w:rsidR="006E6CC8">
        <w:rPr>
          <w:sz w:val="28"/>
          <w:szCs w:val="28"/>
        </w:rPr>
        <w:t xml:space="preserve"> </w:t>
      </w:r>
      <w:r w:rsidRPr="009A183F">
        <w:rPr>
          <w:sz w:val="28"/>
          <w:szCs w:val="28"/>
        </w:rPr>
        <w:t>и ввозных таможенных пошлин.</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Межведомственной комиссией по защитным мерам во внешней торговле и таможенно-тарифной политике рассматривались вопросы корректировки ставок вывозных таможенных пошлин на товары с высокой степенью переработки и товары, экспорт которых незначителен, а также на калийные удобрения и целлюлозу из лиственных пород, асбест и нефтепродукты.</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Также рассматривались вопросы корректировки ставок ввозных таможенных пошлин на технологическое оборудование в целях снижения налоговой нагрузки на предприятия при импорте высокоэффективного оборудования для производства целлюлозно-бумажной продукции, производства древесноволокнистых плит, для легкой и текстильной промышленности, для производства стиральных машин.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Одновременно рассматривались вопросы о внесении изменений в Таможенный тариф Российской Федерации в целях защиты российских товаропроизводителей в отношении зерно- и кормоуборочных комбайнов, специальных видов целлюлозы для фильтровальной бумаги, гидравлических гусеничных экскаваторов.</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По результатам проведенных ранее применялись специальные защитные меры в отношении возросшего импорта в Российскую Федерацию крахмала картофельного и крахмала</w:t>
      </w:r>
      <w:r w:rsidR="006E6CC8">
        <w:rPr>
          <w:sz w:val="28"/>
          <w:szCs w:val="28"/>
        </w:rPr>
        <w:t xml:space="preserve"> </w:t>
      </w:r>
      <w:r w:rsidRPr="009A183F">
        <w:rPr>
          <w:sz w:val="28"/>
          <w:szCs w:val="28"/>
        </w:rPr>
        <w:t>кукурузного, карамели, компрессоров для холодильного оборудования, мяса домашней птицы, подшипников шариковых, а также компенсационная пошлина</w:t>
      </w:r>
      <w:r w:rsidR="006E6CC8">
        <w:rPr>
          <w:sz w:val="28"/>
          <w:szCs w:val="28"/>
        </w:rPr>
        <w:t xml:space="preserve"> </w:t>
      </w:r>
      <w:r w:rsidRPr="009A183F">
        <w:rPr>
          <w:sz w:val="28"/>
          <w:szCs w:val="28"/>
        </w:rPr>
        <w:t>в отношении субсидируемого импорта в Российскую Федерацию прутков для армирования железобетонных конструкций из Украины.</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В течение 2005 года был существенно интенсифицирован переговорный процесс по условиям </w:t>
      </w:r>
      <w:r w:rsidRPr="009A183F">
        <w:rPr>
          <w:bCs/>
          <w:iCs/>
          <w:sz w:val="28"/>
          <w:szCs w:val="28"/>
        </w:rPr>
        <w:t>присоединения Российской Федерации к Всемирной торговой организации (ВТО</w:t>
      </w:r>
      <w:r w:rsidRPr="009A183F">
        <w:rPr>
          <w:iCs/>
          <w:sz w:val="28"/>
          <w:szCs w:val="28"/>
        </w:rPr>
        <w:t>)</w:t>
      </w:r>
      <w:r w:rsidRPr="009A183F">
        <w:rPr>
          <w:sz w:val="28"/>
          <w:szCs w:val="28"/>
        </w:rPr>
        <w:t>.</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Наиболее значимым событием переговорного процесса в первом полугодии </w:t>
      </w:r>
      <w:smartTag w:uri="urn:schemas-microsoft-com:office:smarttags" w:element="metricconverter">
        <w:smartTagPr>
          <w:attr w:name="ProductID" w:val="2004 г"/>
        </w:smartTagPr>
        <w:r w:rsidRPr="009A183F">
          <w:rPr>
            <w:sz w:val="28"/>
            <w:szCs w:val="28"/>
          </w:rPr>
          <w:t>2005 г</w:t>
        </w:r>
      </w:smartTag>
      <w:r w:rsidRPr="009A183F">
        <w:rPr>
          <w:sz w:val="28"/>
          <w:szCs w:val="28"/>
        </w:rPr>
        <w:t>. стало подписание протокола о завершении двусторонних переговоров с Европейским сообществом (ЕС),</w:t>
      </w:r>
      <w:r w:rsidR="006E6CC8">
        <w:rPr>
          <w:sz w:val="28"/>
          <w:szCs w:val="28"/>
        </w:rPr>
        <w:t xml:space="preserve"> </w:t>
      </w:r>
      <w:r w:rsidRPr="009A183F">
        <w:rPr>
          <w:sz w:val="28"/>
          <w:szCs w:val="28"/>
        </w:rPr>
        <w:t xml:space="preserve">которое является не только основным торговым партнером России, но и одним из ведущих игроков ВТО. </w:t>
      </w:r>
    </w:p>
    <w:p w:rsidR="00CC39AC" w:rsidRPr="009A183F" w:rsidRDefault="00CC39AC" w:rsidP="009A183F">
      <w:pPr>
        <w:pStyle w:val="a7"/>
        <w:spacing w:before="0" w:beforeAutospacing="0" w:after="0" w:afterAutospacing="0" w:line="360" w:lineRule="auto"/>
        <w:ind w:firstLine="709"/>
        <w:jc w:val="both"/>
        <w:rPr>
          <w:sz w:val="28"/>
          <w:szCs w:val="28"/>
        </w:rPr>
      </w:pPr>
      <w:r w:rsidRPr="009A183F">
        <w:rPr>
          <w:sz w:val="28"/>
          <w:szCs w:val="28"/>
        </w:rPr>
        <w:t>Важным этапом стало завершение двусторонних переговоров с Китаем, которые крайне интенсивно велись на протяжении последних трех лет.</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Были проведены также интенсивные переговоры с рядом стран Азиатско-Тихоокеанского региона, которые завершились на саммите АТЭС в Сантьяго-де-Чили подписанием протоколов о завершении переговоров по товарам и услугам с Чили, Сингапуром, Тайванем, по услугам с Новой Зеландией и Южной Кореей. В ноябре в Москве были подписаны протоколы о завершении переговоров с Венесуэлой.</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Всего, по состоянию на конец 2005 года, российская делегация завершила двусторонние переговоры по товарам с 19 странами, по услугам – с 10 странами.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Результатом достигнутых договоренностей является возможность для России на момент присоединения к ВТО применять уровень тарифной защиты внутреннего рынка не ниже ныне действующего. По ряду товаров, относящихся к чувствительным по импорту секторам, в особенности к сельскому хозяйству, предусматривается возможность дополнительной защиты по сравнению с ныне действующей.</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В течение года было подготовлено и проведено четыре заседания Рабочей группы (РГ) по присоединению России в ВТО. Была подготовлена третья редакция проекта доклада РГ – основного документа, в котором будут отражены права и обязательства России по итогам всех переговоров в рамках присоединения к ВТО.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На данном этапе практически завершена работа по приведению российского законодательства в соответствие с нормами и правилами ВТО, предусмотренная Планом мероприятий, утвержденным Правительством Российской Федерации. </w:t>
      </w:r>
    </w:p>
    <w:p w:rsidR="00CC39AC" w:rsidRPr="009A183F" w:rsidRDefault="00CC39AC" w:rsidP="009A183F">
      <w:pPr>
        <w:spacing w:line="360" w:lineRule="auto"/>
        <w:ind w:firstLine="709"/>
        <w:jc w:val="both"/>
        <w:rPr>
          <w:sz w:val="28"/>
          <w:szCs w:val="28"/>
        </w:rPr>
      </w:pPr>
      <w:r w:rsidRPr="009A183F">
        <w:rPr>
          <w:sz w:val="28"/>
          <w:szCs w:val="28"/>
        </w:rPr>
        <w:t xml:space="preserve">Одним из приоритетных направлений работы в минувшем году являлось обеспечение эффективного экономического сотрудничества со </w:t>
      </w:r>
      <w:r w:rsidRPr="009A183F">
        <w:rPr>
          <w:bCs/>
          <w:iCs/>
          <w:sz w:val="28"/>
          <w:szCs w:val="28"/>
        </w:rPr>
        <w:t>странами СНГ</w:t>
      </w:r>
      <w:r w:rsidRPr="009A183F">
        <w:rPr>
          <w:sz w:val="28"/>
          <w:szCs w:val="28"/>
        </w:rPr>
        <w:t xml:space="preserve">.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Были подготовлены необходимые материалы для заседаний высших уставных органов СНГ.</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Главами государств и правительств СНГ были подписаны 8 соглашений</w:t>
      </w:r>
      <w:r w:rsidR="006E6CC8">
        <w:rPr>
          <w:sz w:val="28"/>
          <w:szCs w:val="28"/>
        </w:rPr>
        <w:t xml:space="preserve"> </w:t>
      </w:r>
      <w:r w:rsidRPr="009A183F">
        <w:rPr>
          <w:sz w:val="28"/>
          <w:szCs w:val="28"/>
        </w:rPr>
        <w:t>о сотрудничестве в сфере транспорта, энергетики, здравоохранения и социальной защиты, книгоиздания, образования, гидрометеорологической безопасности, средств массовой информации, военно-технического сотрудничества и координации деятельности в валютной сфере.</w:t>
      </w:r>
      <w:r w:rsidR="009A183F">
        <w:rPr>
          <w:sz w:val="28"/>
          <w:szCs w:val="28"/>
        </w:rPr>
        <w:t xml:space="preserve"> </w:t>
      </w:r>
      <w:r w:rsidRPr="009A183F">
        <w:rPr>
          <w:sz w:val="28"/>
          <w:szCs w:val="28"/>
        </w:rPr>
        <w:t>Рассматривались вопросы усиления экономической доминанты деятельности Содружества, устранения барьеров на пути движения товаров. Было признано целесообразным сосредоточить усилия стран СНГ на создании и функционировании полномасштабной зоны свободной торговли, выполнении мероприятий, предусматривающих принятие графиков отмены действующих тарифных изъятий и поэтапное сокращение нетарифных ограничений во взаимной торговле.</w:t>
      </w:r>
    </w:p>
    <w:p w:rsidR="00CC39AC" w:rsidRPr="009A183F" w:rsidRDefault="00CC39AC" w:rsidP="009A183F">
      <w:pPr>
        <w:spacing w:line="360" w:lineRule="auto"/>
        <w:ind w:firstLine="709"/>
        <w:jc w:val="both"/>
        <w:rPr>
          <w:sz w:val="28"/>
          <w:szCs w:val="28"/>
        </w:rPr>
      </w:pPr>
      <w:r w:rsidRPr="009A183F">
        <w:rPr>
          <w:sz w:val="28"/>
          <w:szCs w:val="28"/>
        </w:rPr>
        <w:t>В 2005 году Европейский союз расширен до 25 стран, на долю которых приходится около 50% общего товарооборота России и валовых иностранных инвестиций в российскую экономику.</w:t>
      </w:r>
    </w:p>
    <w:p w:rsidR="00CC39AC" w:rsidRPr="009A183F" w:rsidRDefault="00CC39AC" w:rsidP="009A183F">
      <w:pPr>
        <w:spacing w:line="360" w:lineRule="auto"/>
        <w:ind w:firstLine="709"/>
        <w:jc w:val="both"/>
        <w:rPr>
          <w:sz w:val="28"/>
          <w:szCs w:val="28"/>
        </w:rPr>
      </w:pPr>
      <w:r w:rsidRPr="009A183F">
        <w:rPr>
          <w:sz w:val="28"/>
          <w:szCs w:val="28"/>
        </w:rPr>
        <w:t>Наиболее важные вопросы взаимодействия Россия – ЕС, в том числе в экономической сфере, были рассмотрены на майском и ноябрьском саммитах Россия – ЕС, по итогам которых были приняты решения, направленные на дальнейшее углубление взаимного сотрудничества.</w:t>
      </w:r>
    </w:p>
    <w:p w:rsidR="00CC39AC" w:rsidRPr="009A183F" w:rsidRDefault="00CC39AC" w:rsidP="009A183F">
      <w:pPr>
        <w:spacing w:line="360" w:lineRule="auto"/>
        <w:ind w:firstLine="709"/>
        <w:jc w:val="both"/>
        <w:rPr>
          <w:sz w:val="28"/>
          <w:szCs w:val="28"/>
        </w:rPr>
      </w:pPr>
      <w:r w:rsidRPr="009A183F">
        <w:rPr>
          <w:sz w:val="28"/>
          <w:szCs w:val="28"/>
        </w:rPr>
        <w:t xml:space="preserve">Достигнуты взаимоприемлемые, компромиссные договоренности, закрепленные в Совместном заявлении о расширении ЕС и отношениях Россия – Евросоюз, подписанном 27 апреля </w:t>
      </w:r>
      <w:smartTag w:uri="urn:schemas-microsoft-com:office:smarttags" w:element="metricconverter">
        <w:smartTagPr>
          <w:attr w:name="ProductID" w:val="2004 г"/>
        </w:smartTagPr>
        <w:r w:rsidRPr="009A183F">
          <w:rPr>
            <w:sz w:val="28"/>
            <w:szCs w:val="28"/>
          </w:rPr>
          <w:t>2005 г</w:t>
        </w:r>
      </w:smartTag>
      <w:r w:rsidRPr="009A183F">
        <w:rPr>
          <w:sz w:val="28"/>
          <w:szCs w:val="28"/>
        </w:rPr>
        <w:t>. на заседании Совета партнерства Россия-ЕС</w:t>
      </w:r>
      <w:r w:rsidR="006E6CC8">
        <w:rPr>
          <w:sz w:val="28"/>
          <w:szCs w:val="28"/>
        </w:rPr>
        <w:t xml:space="preserve"> </w:t>
      </w:r>
      <w:r w:rsidRPr="009A183F">
        <w:rPr>
          <w:sz w:val="28"/>
          <w:szCs w:val="28"/>
        </w:rPr>
        <w:t xml:space="preserve">одновременно с Протоколом к Соглашению о партнерстве и сотрудничестве между Россией и ЕС и его странами-членами (СПС), распространяющим положения СПС на новые страны-члены ЕС. </w:t>
      </w:r>
    </w:p>
    <w:p w:rsidR="00CC39AC" w:rsidRPr="009A183F" w:rsidRDefault="00CC39AC" w:rsidP="009A183F">
      <w:pPr>
        <w:spacing w:line="360" w:lineRule="auto"/>
        <w:ind w:firstLine="709"/>
        <w:jc w:val="both"/>
        <w:rPr>
          <w:sz w:val="28"/>
          <w:szCs w:val="28"/>
        </w:rPr>
      </w:pPr>
      <w:r w:rsidRPr="009A183F">
        <w:rPr>
          <w:sz w:val="28"/>
          <w:szCs w:val="28"/>
        </w:rPr>
        <w:t xml:space="preserve">27 июля </w:t>
      </w:r>
      <w:smartTag w:uri="urn:schemas-microsoft-com:office:smarttags" w:element="metricconverter">
        <w:smartTagPr>
          <w:attr w:name="ProductID" w:val="2004 г"/>
        </w:smartTagPr>
        <w:r w:rsidRPr="009A183F">
          <w:rPr>
            <w:sz w:val="28"/>
            <w:szCs w:val="28"/>
          </w:rPr>
          <w:t>2005 г</w:t>
        </w:r>
      </w:smartTag>
      <w:r w:rsidRPr="009A183F">
        <w:rPr>
          <w:sz w:val="28"/>
          <w:szCs w:val="28"/>
        </w:rPr>
        <w:t xml:space="preserve">. подписано Соглашение между Правительством Российской Федерации и Европейским сообществом о внесении изменений в Соглашение между Правительством Российской Федерации и Европейским объединением угля и стали о торговле некоторыми изделиями из стали от 9 июля </w:t>
      </w:r>
      <w:smartTag w:uri="urn:schemas-microsoft-com:office:smarttags" w:element="metricconverter">
        <w:smartTagPr>
          <w:attr w:name="ProductID" w:val="2004 г"/>
        </w:smartTagPr>
        <w:r w:rsidRPr="009A183F">
          <w:rPr>
            <w:sz w:val="28"/>
            <w:szCs w:val="28"/>
          </w:rPr>
          <w:t>2002 г</w:t>
        </w:r>
      </w:smartTag>
      <w:r w:rsidRPr="009A183F">
        <w:rPr>
          <w:sz w:val="28"/>
          <w:szCs w:val="28"/>
        </w:rPr>
        <w:t xml:space="preserve">. В нем количественные лимиты в </w:t>
      </w:r>
      <w:smartTag w:uri="urn:schemas-microsoft-com:office:smarttags" w:element="metricconverter">
        <w:smartTagPr>
          <w:attr w:name="ProductID" w:val="2004 г"/>
        </w:smartTagPr>
        <w:r w:rsidRPr="009A183F">
          <w:rPr>
            <w:sz w:val="28"/>
            <w:szCs w:val="28"/>
          </w:rPr>
          <w:t>2005 г</w:t>
        </w:r>
      </w:smartTag>
      <w:r w:rsidRPr="009A183F">
        <w:rPr>
          <w:sz w:val="28"/>
          <w:szCs w:val="28"/>
        </w:rPr>
        <w:t xml:space="preserve">. на поставку российских изделий из стали в расширившийся ЕС увеличены на 438 тысяч тонн (29.8%) по сравнению с 2003 годом. </w:t>
      </w:r>
    </w:p>
    <w:p w:rsidR="00CC39AC" w:rsidRPr="009A183F" w:rsidRDefault="00CC39AC" w:rsidP="009A183F">
      <w:pPr>
        <w:spacing w:line="360" w:lineRule="auto"/>
        <w:ind w:firstLine="709"/>
        <w:jc w:val="both"/>
        <w:rPr>
          <w:sz w:val="28"/>
          <w:szCs w:val="28"/>
        </w:rPr>
      </w:pPr>
      <w:r w:rsidRPr="009A183F">
        <w:rPr>
          <w:sz w:val="28"/>
          <w:szCs w:val="28"/>
        </w:rPr>
        <w:t xml:space="preserve">В связи с распространением антидемпинговых процедур ЕС в отношении российских товаров на новые страны-члены Евросоюза, с Комиссией ЕС (КЕС) были достигнуты договоренности о принятии специальных мер, которые позволили свести к минимуму потери российских поставщиков соответствующих товаров на рынки «десятки».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В сфере торговли продукцией животного происхождения после длительных</w:t>
      </w:r>
      <w:r w:rsidR="006E6CC8">
        <w:rPr>
          <w:sz w:val="28"/>
          <w:szCs w:val="28"/>
        </w:rPr>
        <w:t xml:space="preserve"> </w:t>
      </w:r>
      <w:r w:rsidRPr="009A183F">
        <w:rPr>
          <w:sz w:val="28"/>
          <w:szCs w:val="28"/>
        </w:rPr>
        <w:t xml:space="preserve">переговоров с ЕС, Россия была включена в список стран, из которых разрешен импорт в ЕС данной продукции. </w:t>
      </w:r>
    </w:p>
    <w:p w:rsidR="00CC39AC" w:rsidRPr="009A183F" w:rsidRDefault="00CC39AC" w:rsidP="009A183F">
      <w:pPr>
        <w:spacing w:line="360" w:lineRule="auto"/>
        <w:ind w:firstLine="709"/>
        <w:jc w:val="both"/>
        <w:rPr>
          <w:sz w:val="28"/>
          <w:szCs w:val="28"/>
        </w:rPr>
      </w:pPr>
      <w:r w:rsidRPr="009A183F">
        <w:rPr>
          <w:sz w:val="28"/>
          <w:szCs w:val="28"/>
        </w:rPr>
        <w:t xml:space="preserve">В ходе майского </w:t>
      </w:r>
      <w:smartTag w:uri="urn:schemas-microsoft-com:office:smarttags" w:element="metricconverter">
        <w:smartTagPr>
          <w:attr w:name="ProductID" w:val="2004 г"/>
        </w:smartTagPr>
        <w:r w:rsidRPr="009A183F">
          <w:rPr>
            <w:sz w:val="28"/>
            <w:szCs w:val="28"/>
          </w:rPr>
          <w:t>2005 г</w:t>
        </w:r>
      </w:smartTag>
      <w:r w:rsidRPr="009A183F">
        <w:rPr>
          <w:sz w:val="28"/>
          <w:szCs w:val="28"/>
        </w:rPr>
        <w:t xml:space="preserve">. саммита Россия – ЕС был подписан Протокол, завершающий двусторонние переговоры по доступу на рынки в рамках процесса вступления Российской Федерации в ВТО.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Создание в соответствии с концепцией, одобренной на Римском саммите Россия – ЕС в 2003 году, </w:t>
      </w:r>
      <w:r w:rsidRPr="009A183F">
        <w:rPr>
          <w:bCs/>
          <w:iCs/>
          <w:sz w:val="28"/>
          <w:szCs w:val="28"/>
        </w:rPr>
        <w:t>Общего европейского экономического пространства (ОЕЭП)</w:t>
      </w:r>
      <w:r w:rsidRPr="009A183F">
        <w:rPr>
          <w:sz w:val="28"/>
          <w:szCs w:val="28"/>
        </w:rPr>
        <w:t xml:space="preserve"> призвано содействовать сближению правовых и экономических систем России и ЕС, углублению инвестиционного взаимодействия, дальнейшему развитию энергодиалога Россия – ЕС, решению вопросов сопряжения транспортных сетей, реализации крупных проектов с отдельными европейскими странами, имеющих общеевропейское значение, развитию сотрудничества в инновационной и научно-технической сферах.</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 xml:space="preserve">В сентябре-ноябре </w:t>
      </w:r>
      <w:smartTag w:uri="urn:schemas-microsoft-com:office:smarttags" w:element="metricconverter">
        <w:smartTagPr>
          <w:attr w:name="ProductID" w:val="2004 г"/>
        </w:smartTagPr>
        <w:r w:rsidRPr="009A183F">
          <w:rPr>
            <w:sz w:val="28"/>
            <w:szCs w:val="28"/>
          </w:rPr>
          <w:t>2005 г</w:t>
        </w:r>
      </w:smartTag>
      <w:r w:rsidRPr="009A183F">
        <w:rPr>
          <w:sz w:val="28"/>
          <w:szCs w:val="28"/>
        </w:rPr>
        <w:t xml:space="preserve">. проведено 5 раундов консультаций с КЕС в Брюсселе и Москве по разработке проекта Совместного плана действий (СПД) по реализации Концепции ОЕЭП. </w:t>
      </w:r>
    </w:p>
    <w:p w:rsidR="00CC39AC" w:rsidRPr="009A183F" w:rsidRDefault="00CC39AC" w:rsidP="009A183F">
      <w:pPr>
        <w:pStyle w:val="bodytext2"/>
        <w:spacing w:before="0" w:beforeAutospacing="0" w:after="0" w:afterAutospacing="0" w:line="360" w:lineRule="auto"/>
        <w:ind w:firstLine="709"/>
        <w:jc w:val="both"/>
        <w:rPr>
          <w:sz w:val="28"/>
          <w:szCs w:val="28"/>
        </w:rPr>
      </w:pPr>
      <w:r w:rsidRPr="009A183F">
        <w:rPr>
          <w:sz w:val="28"/>
          <w:szCs w:val="28"/>
        </w:rPr>
        <w:t>С учетом потенциальных возможностей рынков стран азиатско-тихоокеанского региона для российской машинно-технической и наукоемкой продукции был проведен сбор и анализ состояния дел и перспектив заключения региональных двусторонних преференциальных торговых соглашений с отдельными государствами</w:t>
      </w:r>
      <w:r w:rsidR="006E6CC8">
        <w:rPr>
          <w:sz w:val="28"/>
          <w:szCs w:val="28"/>
        </w:rPr>
        <w:t xml:space="preserve"> </w:t>
      </w:r>
      <w:r w:rsidRPr="009A183F">
        <w:rPr>
          <w:bCs/>
          <w:iCs/>
          <w:sz w:val="28"/>
          <w:szCs w:val="28"/>
        </w:rPr>
        <w:t>Азиатско-Тихоокеанского экономического сотрудничества (АТЭС).</w:t>
      </w:r>
    </w:p>
    <w:p w:rsidR="00CC39AC" w:rsidRPr="009A183F" w:rsidRDefault="00CC39AC" w:rsidP="009A183F">
      <w:pPr>
        <w:pStyle w:val="a7"/>
        <w:spacing w:before="0" w:beforeAutospacing="0" w:after="0" w:afterAutospacing="0" w:line="360" w:lineRule="auto"/>
        <w:ind w:firstLine="709"/>
        <w:jc w:val="both"/>
        <w:rPr>
          <w:sz w:val="28"/>
          <w:szCs w:val="28"/>
        </w:rPr>
      </w:pPr>
      <w:r w:rsidRPr="009A183F">
        <w:rPr>
          <w:sz w:val="28"/>
          <w:szCs w:val="28"/>
        </w:rPr>
        <w:t>Наиболее активно развивались торгово-экономические отношения с Китаем, товарооборот с которым по имеющимся оценкам в 2005 году приблизился к отметке в 21,2 млрд. долл.</w:t>
      </w:r>
    </w:p>
    <w:p w:rsidR="00CC39AC" w:rsidRPr="009A183F" w:rsidRDefault="00CC39AC" w:rsidP="009A183F">
      <w:pPr>
        <w:spacing w:line="360" w:lineRule="auto"/>
        <w:ind w:firstLine="709"/>
        <w:jc w:val="both"/>
        <w:rPr>
          <w:sz w:val="28"/>
          <w:szCs w:val="28"/>
        </w:rPr>
      </w:pPr>
      <w:r w:rsidRPr="009A183F">
        <w:rPr>
          <w:sz w:val="28"/>
          <w:szCs w:val="28"/>
        </w:rPr>
        <w:t>В рамках работы по координации двустороннего торгово-экономического сотрудничества Российской Федерации с зарубежными странами предпринимались шаги по дальнейшему расширению торгово-экономических отношений с США. Благодаря жесткой позиции российской стороны удалось предотвратить продление российско-американского ограничительного соглашения о торговле некоторыми видами сталепродукции из Российской Федерации.</w:t>
      </w:r>
    </w:p>
    <w:p w:rsidR="00CC39AC" w:rsidRPr="009A183F" w:rsidRDefault="00CC39AC" w:rsidP="009A183F">
      <w:pPr>
        <w:spacing w:line="360" w:lineRule="auto"/>
        <w:ind w:firstLine="709"/>
        <w:jc w:val="both"/>
        <w:rPr>
          <w:sz w:val="28"/>
          <w:szCs w:val="28"/>
        </w:rPr>
      </w:pPr>
      <w:r w:rsidRPr="009A183F">
        <w:rPr>
          <w:sz w:val="28"/>
          <w:szCs w:val="28"/>
        </w:rPr>
        <w:t>Продолжалось взаимодействие с Российско-Американским деловым диалогом (РАДД) и Российско-Американским коммерческим энергетическим диалогом – новыми механизмами двустороннего сотрудничества, а также с Рабочей группой «Российско-Американское тихоокеанское партнерство».</w:t>
      </w:r>
    </w:p>
    <w:p w:rsidR="00156DC5" w:rsidRPr="009A183F" w:rsidRDefault="00156DC5" w:rsidP="009A183F">
      <w:pPr>
        <w:spacing w:line="360" w:lineRule="auto"/>
        <w:ind w:firstLine="709"/>
        <w:jc w:val="both"/>
        <w:rPr>
          <w:b/>
          <w:sz w:val="28"/>
          <w:szCs w:val="28"/>
        </w:rPr>
      </w:pPr>
    </w:p>
    <w:p w:rsidR="00E177F1" w:rsidRPr="009A183F" w:rsidRDefault="00E177F1" w:rsidP="00F30E13">
      <w:pPr>
        <w:spacing w:line="360" w:lineRule="auto"/>
        <w:ind w:left="709"/>
        <w:jc w:val="center"/>
        <w:outlineLvl w:val="1"/>
        <w:rPr>
          <w:b/>
          <w:sz w:val="28"/>
          <w:szCs w:val="28"/>
        </w:rPr>
      </w:pPr>
      <w:bookmarkStart w:id="7" w:name="_Toc135475661"/>
      <w:r w:rsidRPr="009A183F">
        <w:rPr>
          <w:b/>
          <w:sz w:val="28"/>
          <w:szCs w:val="28"/>
        </w:rPr>
        <w:t>2.3 Принципы формирования налогооблагаемой базы для взимания таможенных пошлин</w:t>
      </w:r>
      <w:bookmarkEnd w:id="7"/>
    </w:p>
    <w:p w:rsidR="00750068" w:rsidRPr="009A183F" w:rsidRDefault="00750068" w:rsidP="009A183F">
      <w:pPr>
        <w:spacing w:line="360" w:lineRule="auto"/>
        <w:ind w:firstLine="709"/>
        <w:jc w:val="center"/>
        <w:rPr>
          <w:b/>
          <w:sz w:val="28"/>
          <w:szCs w:val="28"/>
        </w:rPr>
      </w:pPr>
    </w:p>
    <w:p w:rsidR="00750068" w:rsidRDefault="00750068" w:rsidP="009A183F">
      <w:pPr>
        <w:spacing w:line="360" w:lineRule="auto"/>
        <w:ind w:firstLine="709"/>
        <w:jc w:val="both"/>
        <w:rPr>
          <w:sz w:val="28"/>
          <w:szCs w:val="28"/>
        </w:rPr>
      </w:pPr>
      <w:r w:rsidRPr="009A183F">
        <w:rPr>
          <w:sz w:val="28"/>
          <w:szCs w:val="28"/>
        </w:rPr>
        <w:t>Рассмотрим ситуацию в области современной таможенно-тарифной политики России. На рис. 2.</w:t>
      </w:r>
      <w:r w:rsidR="0011082D" w:rsidRPr="009A183F">
        <w:rPr>
          <w:sz w:val="28"/>
          <w:szCs w:val="28"/>
        </w:rPr>
        <w:t>1</w:t>
      </w:r>
      <w:r w:rsidRPr="009A183F">
        <w:rPr>
          <w:sz w:val="28"/>
          <w:szCs w:val="28"/>
        </w:rPr>
        <w:t xml:space="preserve"> отображена доля наполняемости федерального бюджета РФ за счет деятельности таможенных органов.</w:t>
      </w:r>
    </w:p>
    <w:p w:rsidR="009A183F" w:rsidRPr="009A183F" w:rsidRDefault="009A183F" w:rsidP="009A183F">
      <w:pPr>
        <w:spacing w:line="360" w:lineRule="auto"/>
        <w:ind w:firstLine="709"/>
        <w:jc w:val="both"/>
        <w:rPr>
          <w:sz w:val="28"/>
          <w:szCs w:val="28"/>
        </w:rPr>
      </w:pPr>
    </w:p>
    <w:p w:rsidR="00750068" w:rsidRPr="009A183F" w:rsidRDefault="00BC3344" w:rsidP="009A183F">
      <w:pPr>
        <w:spacing w:line="360" w:lineRule="auto"/>
        <w:ind w:firstLine="709"/>
        <w:jc w:val="both"/>
        <w:rPr>
          <w:sz w:val="28"/>
          <w:szCs w:val="28"/>
        </w:rPr>
      </w:pPr>
      <w:r>
        <w:rPr>
          <w:sz w:val="28"/>
          <w:szCs w:val="28"/>
        </w:rPr>
        <w:pict>
          <v:shape id="_x0000_i1027" type="#_x0000_t75" style="width:250.5pt;height:147pt">
            <v:imagedata r:id="rId9" o:title=""/>
          </v:shape>
        </w:pict>
      </w:r>
    </w:p>
    <w:p w:rsidR="00750068" w:rsidRPr="009A183F" w:rsidRDefault="00750068" w:rsidP="009A183F">
      <w:pPr>
        <w:spacing w:line="360" w:lineRule="auto"/>
        <w:ind w:firstLine="709"/>
        <w:jc w:val="both"/>
        <w:rPr>
          <w:sz w:val="28"/>
          <w:szCs w:val="28"/>
        </w:rPr>
      </w:pPr>
      <w:r w:rsidRPr="009A183F">
        <w:rPr>
          <w:sz w:val="28"/>
          <w:szCs w:val="28"/>
        </w:rPr>
        <w:t>Рис 2.</w:t>
      </w:r>
      <w:r w:rsidR="0011082D" w:rsidRPr="009A183F">
        <w:rPr>
          <w:sz w:val="28"/>
          <w:szCs w:val="28"/>
        </w:rPr>
        <w:t>1</w:t>
      </w:r>
      <w:r w:rsidRPr="009A183F">
        <w:rPr>
          <w:sz w:val="28"/>
          <w:szCs w:val="28"/>
        </w:rPr>
        <w:t xml:space="preserve"> Доходы федерального бюджета за счет деятельности таможенных органов РФ в общей доле поступлений в федеральный бюджет</w:t>
      </w:r>
    </w:p>
    <w:p w:rsidR="0011082D" w:rsidRPr="009A183F" w:rsidRDefault="0011082D" w:rsidP="009A183F">
      <w:pPr>
        <w:spacing w:line="360" w:lineRule="auto"/>
        <w:ind w:firstLine="709"/>
        <w:jc w:val="both"/>
        <w:rPr>
          <w:sz w:val="28"/>
          <w:szCs w:val="28"/>
        </w:rPr>
      </w:pPr>
    </w:p>
    <w:p w:rsidR="00750068" w:rsidRPr="009A183F" w:rsidRDefault="00750068" w:rsidP="009A183F">
      <w:pPr>
        <w:spacing w:line="360" w:lineRule="auto"/>
        <w:ind w:firstLine="709"/>
        <w:jc w:val="both"/>
        <w:rPr>
          <w:sz w:val="28"/>
          <w:szCs w:val="28"/>
        </w:rPr>
      </w:pPr>
      <w:r w:rsidRPr="009A183F">
        <w:rPr>
          <w:sz w:val="28"/>
          <w:szCs w:val="28"/>
        </w:rPr>
        <w:t xml:space="preserve">Как видно из рис. 2.1 таможенные органы РФ обеспечивают 69% дохода федерального бюджета. </w:t>
      </w:r>
      <w:r w:rsidRPr="009A183F">
        <w:rPr>
          <w:rStyle w:val="td"/>
          <w:sz w:val="28"/>
          <w:szCs w:val="28"/>
        </w:rPr>
        <w:t>За 2005 год таможенными органами перечислено в федеральный бюджет 2 триллиона 102,2 миллиарда рублей, что составило 103 процента от планового задания.</w:t>
      </w:r>
    </w:p>
    <w:p w:rsidR="00750068" w:rsidRPr="009A183F" w:rsidRDefault="00750068" w:rsidP="009A183F">
      <w:pPr>
        <w:spacing w:line="360" w:lineRule="auto"/>
        <w:ind w:firstLine="709"/>
        <w:jc w:val="both"/>
        <w:rPr>
          <w:rStyle w:val="td"/>
          <w:sz w:val="28"/>
          <w:szCs w:val="28"/>
        </w:rPr>
      </w:pPr>
      <w:r w:rsidRPr="009A183F">
        <w:rPr>
          <w:rStyle w:val="td"/>
          <w:sz w:val="28"/>
          <w:szCs w:val="28"/>
        </w:rPr>
        <w:t>По сравнению с 2004 годом в 2005 году таможенных и иных платежей в доход бюджета перечислено на 882,7 миллиарда рублей больше.</w:t>
      </w:r>
    </w:p>
    <w:p w:rsidR="00750068" w:rsidRPr="009A183F" w:rsidRDefault="00750068" w:rsidP="009A183F">
      <w:pPr>
        <w:pStyle w:val="2"/>
        <w:spacing w:before="0" w:beforeAutospacing="0" w:after="0" w:afterAutospacing="0" w:line="360" w:lineRule="auto"/>
        <w:ind w:firstLine="709"/>
        <w:jc w:val="both"/>
        <w:rPr>
          <w:sz w:val="28"/>
          <w:szCs w:val="28"/>
        </w:rPr>
      </w:pPr>
      <w:r w:rsidRPr="009A183F">
        <w:rPr>
          <w:sz w:val="28"/>
          <w:szCs w:val="28"/>
        </w:rPr>
        <w:t>2005 год характеризовался расширением объемов внешней торговли России, чему</w:t>
      </w:r>
      <w:r w:rsidR="006E6CC8">
        <w:rPr>
          <w:sz w:val="28"/>
          <w:szCs w:val="28"/>
        </w:rPr>
        <w:t xml:space="preserve"> </w:t>
      </w:r>
      <w:r w:rsidRPr="009A183F">
        <w:rPr>
          <w:sz w:val="28"/>
          <w:szCs w:val="28"/>
        </w:rPr>
        <w:t xml:space="preserve">способствовала благоприятная конъюнктура мирового рынка основных товаров, а также растущий внутренний </w:t>
      </w:r>
      <w:r w:rsidR="004D56C8" w:rsidRPr="009A183F">
        <w:rPr>
          <w:sz w:val="28"/>
          <w:szCs w:val="28"/>
        </w:rPr>
        <w:t>спрос,</w:t>
      </w:r>
      <w:r w:rsidRPr="009A183F">
        <w:rPr>
          <w:sz w:val="28"/>
          <w:szCs w:val="28"/>
        </w:rPr>
        <w:t xml:space="preserve"> как на товары народного потребления, так и товары производственно-технического</w:t>
      </w:r>
      <w:r w:rsidR="006E6CC8">
        <w:rPr>
          <w:sz w:val="28"/>
          <w:szCs w:val="28"/>
        </w:rPr>
        <w:t xml:space="preserve"> </w:t>
      </w:r>
      <w:r w:rsidRPr="009A183F">
        <w:rPr>
          <w:sz w:val="28"/>
          <w:szCs w:val="28"/>
        </w:rPr>
        <w:t>назначения, машины и оборудование.</w:t>
      </w:r>
      <w:r w:rsidR="006E6CC8">
        <w:rPr>
          <w:sz w:val="28"/>
          <w:szCs w:val="28"/>
        </w:rPr>
        <w:t xml:space="preserve"> </w:t>
      </w:r>
    </w:p>
    <w:p w:rsidR="00750068" w:rsidRPr="009A183F" w:rsidRDefault="00750068" w:rsidP="009A183F">
      <w:pPr>
        <w:pStyle w:val="2"/>
        <w:spacing w:before="0" w:beforeAutospacing="0" w:after="0" w:afterAutospacing="0" w:line="360" w:lineRule="auto"/>
        <w:ind w:firstLine="709"/>
        <w:jc w:val="both"/>
        <w:rPr>
          <w:sz w:val="28"/>
          <w:szCs w:val="28"/>
        </w:rPr>
      </w:pPr>
      <w:r w:rsidRPr="009A183F">
        <w:rPr>
          <w:bCs/>
          <w:sz w:val="28"/>
          <w:szCs w:val="28"/>
        </w:rPr>
        <w:t>Внешнеторговый оборот России,</w:t>
      </w:r>
      <w:r w:rsidRPr="009A183F">
        <w:rPr>
          <w:sz w:val="28"/>
          <w:szCs w:val="28"/>
        </w:rPr>
        <w:t xml:space="preserve"> по оценке (по методологии платежного баланса), в 2005 году составил 276.8 млрд. долл. и увеличился по сравнению с</w:t>
      </w:r>
      <w:r w:rsidR="006E6CC8">
        <w:rPr>
          <w:sz w:val="28"/>
          <w:szCs w:val="28"/>
        </w:rPr>
        <w:t xml:space="preserve"> </w:t>
      </w:r>
      <w:r w:rsidRPr="009A183F">
        <w:rPr>
          <w:sz w:val="28"/>
          <w:szCs w:val="28"/>
        </w:rPr>
        <w:t>2004 годом на 30.6 процента.</w:t>
      </w:r>
    </w:p>
    <w:p w:rsidR="00750068" w:rsidRPr="009A183F" w:rsidRDefault="00750068" w:rsidP="009A183F">
      <w:pPr>
        <w:pStyle w:val="2"/>
        <w:spacing w:before="0" w:beforeAutospacing="0" w:after="0" w:afterAutospacing="0" w:line="360" w:lineRule="auto"/>
        <w:ind w:firstLine="709"/>
        <w:jc w:val="both"/>
        <w:rPr>
          <w:sz w:val="28"/>
          <w:szCs w:val="28"/>
        </w:rPr>
      </w:pPr>
      <w:r w:rsidRPr="009A183F">
        <w:rPr>
          <w:sz w:val="28"/>
          <w:szCs w:val="28"/>
        </w:rPr>
        <w:t xml:space="preserve">Положительное сальдо торгового баланса характеризовалось высоким уровнем (87.2 млрд. долл.), обеспечивая устойчивое пополнение валютных резервов страны. </w:t>
      </w:r>
    </w:p>
    <w:p w:rsidR="00750068" w:rsidRPr="009A183F" w:rsidRDefault="00750068" w:rsidP="009A183F">
      <w:pPr>
        <w:pStyle w:val="2"/>
        <w:spacing w:before="0" w:beforeAutospacing="0" w:after="0" w:afterAutospacing="0" w:line="360" w:lineRule="auto"/>
        <w:ind w:firstLine="709"/>
        <w:jc w:val="both"/>
        <w:rPr>
          <w:sz w:val="28"/>
          <w:szCs w:val="28"/>
        </w:rPr>
      </w:pPr>
      <w:r w:rsidRPr="009A183F">
        <w:rPr>
          <w:sz w:val="28"/>
          <w:szCs w:val="28"/>
        </w:rPr>
        <w:t>Несмотря на более скромный удельный вес стран СНГ в обороте внешней торговли России, высокие темпы развития внешней торговли в значительной степени определялись более быстрым ростом, как экспорта, так и импорта в торговле со странами СНГ.</w:t>
      </w:r>
      <w:r w:rsidR="006E6CC8">
        <w:rPr>
          <w:sz w:val="28"/>
          <w:szCs w:val="28"/>
        </w:rPr>
        <w:t xml:space="preserve"> </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В общем объеме внешнеторгового оборота на долю стран дальнего зарубежья приходилось 82.1% (в </w:t>
      </w:r>
      <w:smartTag w:uri="urn:schemas-microsoft-com:office:smarttags" w:element="metricconverter">
        <w:smartTagPr>
          <w:attr w:name="ProductID" w:val="2004 г"/>
        </w:smartTagPr>
        <w:r w:rsidRPr="009A183F">
          <w:rPr>
            <w:sz w:val="28"/>
            <w:szCs w:val="28"/>
          </w:rPr>
          <w:t>2004 г</w:t>
        </w:r>
      </w:smartTag>
      <w:r w:rsidRPr="009A183F">
        <w:rPr>
          <w:sz w:val="28"/>
          <w:szCs w:val="28"/>
        </w:rPr>
        <w:t xml:space="preserve">. – 82.8%). Удельный вес стран СНГ составил 17.9% (17.2 процента). </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Российский </w:t>
      </w:r>
      <w:r w:rsidRPr="009A183F">
        <w:rPr>
          <w:bCs/>
          <w:sz w:val="28"/>
          <w:szCs w:val="28"/>
        </w:rPr>
        <w:t xml:space="preserve">экспорт </w:t>
      </w:r>
      <w:r w:rsidRPr="009A183F">
        <w:rPr>
          <w:sz w:val="28"/>
          <w:szCs w:val="28"/>
        </w:rPr>
        <w:t xml:space="preserve">товаров, по оценке, увеличился на 33.9% (в </w:t>
      </w:r>
      <w:smartTag w:uri="urn:schemas-microsoft-com:office:smarttags" w:element="metricconverter">
        <w:smartTagPr>
          <w:attr w:name="ProductID" w:val="2004 г"/>
        </w:smartTagPr>
        <w:r w:rsidRPr="009A183F">
          <w:rPr>
            <w:sz w:val="28"/>
            <w:szCs w:val="28"/>
          </w:rPr>
          <w:t>2004 г</w:t>
        </w:r>
      </w:smartTag>
      <w:r w:rsidRPr="009A183F">
        <w:rPr>
          <w:sz w:val="28"/>
          <w:szCs w:val="28"/>
        </w:rPr>
        <w:t>. – на 26.7%) в основном как следствие улучшения конъюнктуры на рынках энергоносителей и некоторых других товаров, в частности черных и цветных металлов. При этом поставки в страны дальнего зарубежья</w:t>
      </w:r>
      <w:r w:rsidR="006E6CC8">
        <w:rPr>
          <w:sz w:val="28"/>
          <w:szCs w:val="28"/>
        </w:rPr>
        <w:t xml:space="preserve"> </w:t>
      </w:r>
      <w:r w:rsidRPr="009A183F">
        <w:rPr>
          <w:sz w:val="28"/>
          <w:szCs w:val="28"/>
        </w:rPr>
        <w:t>выросли на 32.8%, в страны СНГ – на 39.3 процента.</w:t>
      </w:r>
    </w:p>
    <w:p w:rsidR="00750068" w:rsidRDefault="00750068" w:rsidP="009A183F">
      <w:pPr>
        <w:pStyle w:val="7"/>
        <w:spacing w:before="0" w:beforeAutospacing="0" w:after="0" w:afterAutospacing="0" w:line="360" w:lineRule="auto"/>
        <w:ind w:firstLine="709"/>
        <w:jc w:val="both"/>
        <w:rPr>
          <w:sz w:val="28"/>
          <w:szCs w:val="28"/>
        </w:rPr>
      </w:pPr>
      <w:r w:rsidRPr="009A183F">
        <w:rPr>
          <w:sz w:val="28"/>
          <w:szCs w:val="28"/>
        </w:rPr>
        <w:t>Динамика экспорта важнейших видов продукции топливно-энергетического комплекса России представлена в таблице 2.</w:t>
      </w:r>
      <w:r w:rsidR="00A239DE" w:rsidRPr="009A183F">
        <w:rPr>
          <w:sz w:val="28"/>
          <w:szCs w:val="28"/>
        </w:rPr>
        <w:t>1</w:t>
      </w:r>
      <w:r w:rsidRPr="009A183F">
        <w:rPr>
          <w:sz w:val="28"/>
          <w:szCs w:val="28"/>
        </w:rPr>
        <w:t xml:space="preserve"> </w:t>
      </w:r>
    </w:p>
    <w:p w:rsidR="00750068" w:rsidRPr="009A183F" w:rsidRDefault="004D56C8" w:rsidP="009A183F">
      <w:pPr>
        <w:pStyle w:val="7"/>
        <w:spacing w:before="0" w:beforeAutospacing="0" w:after="0" w:afterAutospacing="0" w:line="360" w:lineRule="auto"/>
        <w:ind w:firstLine="709"/>
        <w:jc w:val="both"/>
        <w:rPr>
          <w:sz w:val="28"/>
          <w:szCs w:val="28"/>
        </w:rPr>
      </w:pPr>
      <w:r>
        <w:rPr>
          <w:sz w:val="28"/>
          <w:szCs w:val="28"/>
        </w:rPr>
        <w:br w:type="page"/>
      </w:r>
      <w:r w:rsidR="00750068" w:rsidRPr="009A183F">
        <w:rPr>
          <w:sz w:val="28"/>
          <w:szCs w:val="28"/>
        </w:rPr>
        <w:t>Таблица 2.</w:t>
      </w:r>
      <w:r w:rsidR="00A239DE" w:rsidRPr="009A183F">
        <w:rPr>
          <w:sz w:val="28"/>
          <w:szCs w:val="28"/>
        </w:rPr>
        <w:t>1</w:t>
      </w:r>
    </w:p>
    <w:p w:rsidR="00750068" w:rsidRPr="004D56C8" w:rsidRDefault="00750068" w:rsidP="004D56C8">
      <w:pPr>
        <w:pStyle w:val="7"/>
        <w:spacing w:before="0" w:beforeAutospacing="0" w:after="0" w:afterAutospacing="0" w:line="360" w:lineRule="auto"/>
        <w:ind w:firstLine="709"/>
        <w:rPr>
          <w:b/>
          <w:sz w:val="28"/>
          <w:szCs w:val="28"/>
        </w:rPr>
      </w:pPr>
      <w:r w:rsidRPr="004D56C8">
        <w:rPr>
          <w:b/>
          <w:sz w:val="28"/>
          <w:szCs w:val="28"/>
        </w:rPr>
        <w:t>Динамика экспорта важнейших видов продукции топливно-энергетического комплекса России (по данным Федеральной таможенной</w:t>
      </w:r>
      <w:r w:rsidR="006E6CC8">
        <w:rPr>
          <w:b/>
          <w:sz w:val="28"/>
          <w:szCs w:val="28"/>
        </w:rPr>
        <w:t xml:space="preserve"> </w:t>
      </w:r>
      <w:r w:rsidRPr="004D56C8">
        <w:rPr>
          <w:b/>
          <w:sz w:val="28"/>
          <w:szCs w:val="28"/>
        </w:rPr>
        <w:t>службы)</w:t>
      </w:r>
    </w:p>
    <w:tbl>
      <w:tblPr>
        <w:tblW w:w="0" w:type="auto"/>
        <w:jc w:val="center"/>
        <w:tblCellMar>
          <w:left w:w="0" w:type="dxa"/>
          <w:right w:w="0" w:type="dxa"/>
        </w:tblCellMar>
        <w:tblLook w:val="0000" w:firstRow="0" w:lastRow="0" w:firstColumn="0" w:lastColumn="0" w:noHBand="0" w:noVBand="0"/>
      </w:tblPr>
      <w:tblGrid>
        <w:gridCol w:w="1965"/>
        <w:gridCol w:w="805"/>
        <w:gridCol w:w="746"/>
        <w:gridCol w:w="627"/>
        <w:gridCol w:w="746"/>
        <w:gridCol w:w="746"/>
        <w:gridCol w:w="627"/>
        <w:gridCol w:w="746"/>
        <w:gridCol w:w="746"/>
        <w:gridCol w:w="627"/>
      </w:tblGrid>
      <w:tr w:rsidR="00750068" w:rsidRPr="004D56C8" w:rsidTr="004D56C8">
        <w:trPr>
          <w:cantSplit/>
          <w:trHeight w:val="192"/>
          <w:jc w:val="center"/>
        </w:trPr>
        <w:tc>
          <w:tcPr>
            <w:tcW w:w="1965" w:type="dxa"/>
            <w:vMerge w:val="restart"/>
            <w:tcBorders>
              <w:top w:val="single" w:sz="8" w:space="0" w:color="auto"/>
              <w:left w:val="single" w:sz="8" w:space="0" w:color="auto"/>
              <w:bottom w:val="single" w:sz="8" w:space="0" w:color="auto"/>
              <w:right w:val="single" w:sz="8" w:space="0" w:color="auto"/>
            </w:tcBorders>
            <w:vAlign w:val="center"/>
          </w:tcPr>
          <w:p w:rsidR="00750068" w:rsidRPr="004D56C8" w:rsidRDefault="00750068" w:rsidP="004D56C8">
            <w:pPr>
              <w:spacing w:line="360" w:lineRule="auto"/>
              <w:rPr>
                <w:sz w:val="20"/>
                <w:szCs w:val="20"/>
              </w:rPr>
            </w:pPr>
          </w:p>
        </w:tc>
        <w:tc>
          <w:tcPr>
            <w:tcW w:w="2178" w:type="dxa"/>
            <w:gridSpan w:val="3"/>
            <w:tcBorders>
              <w:top w:val="single" w:sz="8" w:space="0" w:color="auto"/>
              <w:left w:val="nil"/>
              <w:bottom w:val="single" w:sz="8" w:space="0" w:color="auto"/>
              <w:right w:val="single" w:sz="8" w:space="0" w:color="auto"/>
            </w:tcBorders>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c>
          <w:tcPr>
            <w:tcW w:w="2119" w:type="dxa"/>
            <w:gridSpan w:val="3"/>
            <w:tcBorders>
              <w:top w:val="single" w:sz="8" w:space="0" w:color="auto"/>
              <w:left w:val="nil"/>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bCs/>
                <w:sz w:val="20"/>
                <w:szCs w:val="20"/>
              </w:rPr>
            </w:pPr>
            <w:r w:rsidRPr="004D56C8">
              <w:rPr>
                <w:bCs/>
                <w:sz w:val="20"/>
                <w:szCs w:val="20"/>
              </w:rPr>
              <w:t>Январь-ноябрь</w:t>
            </w:r>
          </w:p>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c>
          <w:tcPr>
            <w:tcW w:w="2119" w:type="dxa"/>
            <w:gridSpan w:val="3"/>
            <w:tcBorders>
              <w:top w:val="single" w:sz="8" w:space="0" w:color="auto"/>
              <w:left w:val="nil"/>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bCs/>
                <w:sz w:val="20"/>
                <w:szCs w:val="20"/>
              </w:rPr>
            </w:pPr>
            <w:r w:rsidRPr="004D56C8">
              <w:rPr>
                <w:bCs/>
                <w:sz w:val="20"/>
                <w:szCs w:val="20"/>
              </w:rPr>
              <w:t>Январь-ноябрь</w:t>
            </w:r>
          </w:p>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2005 г</w:t>
              </w:r>
            </w:smartTag>
            <w:r w:rsidRPr="004D56C8">
              <w:rPr>
                <w:bCs/>
                <w:sz w:val="20"/>
                <w:szCs w:val="20"/>
              </w:rPr>
              <w:t>.</w:t>
            </w:r>
          </w:p>
        </w:tc>
      </w:tr>
      <w:tr w:rsidR="00750068" w:rsidRPr="004D56C8" w:rsidTr="004D56C8">
        <w:trPr>
          <w:cantSplit/>
          <w:trHeight w:val="72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750068" w:rsidRPr="004D56C8" w:rsidRDefault="00750068" w:rsidP="004D56C8">
            <w:pPr>
              <w:spacing w:line="360" w:lineRule="auto"/>
              <w:rPr>
                <w:sz w:val="20"/>
                <w:szCs w:val="20"/>
              </w:rPr>
            </w:pPr>
          </w:p>
        </w:tc>
        <w:tc>
          <w:tcPr>
            <w:tcW w:w="805"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w:t>
            </w:r>
          </w:p>
        </w:tc>
        <w:tc>
          <w:tcPr>
            <w:tcW w:w="746"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II</w:t>
            </w:r>
          </w:p>
        </w:tc>
        <w:tc>
          <w:tcPr>
            <w:tcW w:w="627"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 II</w:t>
            </w:r>
          </w:p>
        </w:tc>
        <w:tc>
          <w:tcPr>
            <w:tcW w:w="746"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w:t>
            </w:r>
          </w:p>
        </w:tc>
        <w:tc>
          <w:tcPr>
            <w:tcW w:w="746"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II</w:t>
            </w:r>
          </w:p>
        </w:tc>
        <w:tc>
          <w:tcPr>
            <w:tcW w:w="627"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III</w:t>
            </w:r>
          </w:p>
        </w:tc>
        <w:tc>
          <w:tcPr>
            <w:tcW w:w="746" w:type="dxa"/>
            <w:tcBorders>
              <w:top w:val="nil"/>
              <w:left w:val="nil"/>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w:t>
            </w:r>
          </w:p>
        </w:tc>
        <w:tc>
          <w:tcPr>
            <w:tcW w:w="746" w:type="dxa"/>
            <w:tcBorders>
              <w:top w:val="nil"/>
              <w:left w:val="nil"/>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II</w:t>
            </w:r>
          </w:p>
        </w:tc>
        <w:tc>
          <w:tcPr>
            <w:tcW w:w="627" w:type="dxa"/>
            <w:tcBorders>
              <w:top w:val="nil"/>
              <w:left w:val="nil"/>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bCs/>
                <w:sz w:val="20"/>
                <w:szCs w:val="20"/>
                <w:lang w:val="en-US"/>
              </w:rPr>
              <w:t>III</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u w:val="single"/>
              </w:rPr>
              <w:t>Сырая нефть</w:t>
            </w:r>
            <w:r w:rsidRPr="004D56C8">
              <w:rPr>
                <w:sz w:val="20"/>
                <w:szCs w:val="20"/>
              </w:rPr>
              <w:t>, млн. т</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223..8</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173.8</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29.7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206.9</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173.2</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29.7</w:t>
            </w:r>
          </w:p>
        </w:tc>
        <w:tc>
          <w:tcPr>
            <w:tcW w:w="746" w:type="dxa"/>
            <w:tcBorders>
              <w:top w:val="single" w:sz="8" w:space="0" w:color="auto"/>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234.4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225.7</w:t>
            </w:r>
          </w:p>
        </w:tc>
        <w:tc>
          <w:tcPr>
            <w:tcW w:w="627" w:type="dxa"/>
            <w:tcBorders>
              <w:top w:val="single" w:sz="8" w:space="0" w:color="auto"/>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32.6</w:t>
            </w:r>
          </w:p>
        </w:tc>
      </w:tr>
      <w:tr w:rsidR="00750068" w:rsidRPr="004D56C8" w:rsidTr="004D56C8">
        <w:trPr>
          <w:trHeight w:val="100"/>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Дальнее зарубежье</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186.8</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181.7</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30.7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173.1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181.2</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30.7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198.0</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231.4</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33.6</w:t>
            </w:r>
          </w:p>
        </w:tc>
      </w:tr>
      <w:tr w:rsidR="00750068" w:rsidRPr="004D56C8" w:rsidTr="004D56C8">
        <w:trPr>
          <w:trHeight w:val="100"/>
          <w:jc w:val="center"/>
        </w:trPr>
        <w:tc>
          <w:tcPr>
            <w:tcW w:w="1965" w:type="dxa"/>
            <w:tcBorders>
              <w:top w:val="nil"/>
              <w:left w:val="single" w:sz="8" w:space="0" w:color="auto"/>
              <w:bottom w:val="single" w:sz="8" w:space="0" w:color="auto"/>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СНГ</w:t>
            </w:r>
          </w:p>
        </w:tc>
        <w:tc>
          <w:tcPr>
            <w:tcW w:w="805"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37.0</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133.7</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24.5</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33.8</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132.1</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24.4</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36.4</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194.3</w:t>
            </w:r>
          </w:p>
        </w:tc>
        <w:tc>
          <w:tcPr>
            <w:tcW w:w="627" w:type="dxa"/>
            <w:tcBorders>
              <w:top w:val="nil"/>
              <w:left w:val="nil"/>
              <w:bottom w:val="single" w:sz="8" w:space="0" w:color="auto"/>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27.2</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u w:val="single"/>
              </w:rPr>
              <w:t>Нефтепродукты</w:t>
            </w:r>
            <w:r w:rsidRPr="004D56C8">
              <w:rPr>
                <w:sz w:val="20"/>
                <w:szCs w:val="20"/>
              </w:rPr>
              <w:t>, млн. т</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77.7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181.0</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10.5</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71.4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180.5</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75.1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230.2</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10.7</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Дальнее зарубежье</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74.2</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180.9</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11.8</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68.4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180.5</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71.4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230.3</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12.1</w:t>
            </w:r>
          </w:p>
        </w:tc>
      </w:tr>
      <w:tr w:rsidR="00750068" w:rsidRPr="004D56C8" w:rsidTr="004D56C8">
        <w:trPr>
          <w:jc w:val="center"/>
        </w:trPr>
        <w:tc>
          <w:tcPr>
            <w:tcW w:w="1965" w:type="dxa"/>
            <w:tcBorders>
              <w:top w:val="nil"/>
              <w:left w:val="single" w:sz="8" w:space="0" w:color="auto"/>
              <w:bottom w:val="single" w:sz="8" w:space="0" w:color="auto"/>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СНГ</w:t>
            </w:r>
          </w:p>
        </w:tc>
        <w:tc>
          <w:tcPr>
            <w:tcW w:w="805"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3.5</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183.7</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3.1</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3.0</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181.8</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2.9</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3.7</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228.8</w:t>
            </w:r>
          </w:p>
        </w:tc>
        <w:tc>
          <w:tcPr>
            <w:tcW w:w="627" w:type="dxa"/>
            <w:tcBorders>
              <w:top w:val="nil"/>
              <w:left w:val="nil"/>
              <w:bottom w:val="single" w:sz="8" w:space="0" w:color="auto"/>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3.3</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u w:val="single"/>
              </w:rPr>
              <w:t>Природный газ,</w:t>
            </w:r>
            <w:r w:rsidRPr="004D56C8">
              <w:rPr>
                <w:sz w:val="20"/>
                <w:szCs w:val="20"/>
                <w:vertAlign w:val="superscript"/>
              </w:rPr>
              <w:t xml:space="preserve">1 </w:t>
            </w:r>
            <w:r w:rsidRPr="004D56C8">
              <w:rPr>
                <w:sz w:val="20"/>
                <w:szCs w:val="20"/>
              </w:rPr>
              <w:t>млрд. куб. м</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189.0</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105.7</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14.9</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171.4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104.9</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14.9</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181.8</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106.9</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12.0</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rPr>
              <w:t>Дальнее зарубежье</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142.0</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128.4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130.5</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r>
      <w:tr w:rsidR="00750068" w:rsidRPr="004D56C8" w:rsidTr="004D56C8">
        <w:trPr>
          <w:jc w:val="center"/>
        </w:trPr>
        <w:tc>
          <w:tcPr>
            <w:tcW w:w="1965" w:type="dxa"/>
            <w:tcBorders>
              <w:top w:val="nil"/>
              <w:left w:val="single" w:sz="8" w:space="0" w:color="auto"/>
              <w:bottom w:val="single" w:sz="8" w:space="0" w:color="auto"/>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СНГ</w:t>
            </w:r>
          </w:p>
        </w:tc>
        <w:tc>
          <w:tcPr>
            <w:tcW w:w="805"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47.3</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43.0</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51.3</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c>
          <w:tcPr>
            <w:tcW w:w="627" w:type="dxa"/>
            <w:tcBorders>
              <w:top w:val="nil"/>
              <w:left w:val="nil"/>
              <w:bottom w:val="single" w:sz="8" w:space="0" w:color="auto"/>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u w:val="single"/>
              </w:rPr>
              <w:t>Каменный уголь</w:t>
            </w:r>
            <w:r w:rsidRPr="004D56C8">
              <w:rPr>
                <w:sz w:val="20"/>
                <w:szCs w:val="20"/>
              </w:rPr>
              <w:t>, млн. т</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60.7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28.5</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55.1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28.3</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63.7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38.0</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1.5</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rPr>
              <w:t>Дальнее зарубежье</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51.1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27.6</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1.3</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46.4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27.4</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55.2</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35.6</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1.4</w:t>
            </w:r>
          </w:p>
        </w:tc>
      </w:tr>
      <w:tr w:rsidR="00750068" w:rsidRPr="004D56C8" w:rsidTr="004D56C8">
        <w:trPr>
          <w:jc w:val="center"/>
        </w:trPr>
        <w:tc>
          <w:tcPr>
            <w:tcW w:w="1965" w:type="dxa"/>
            <w:tcBorders>
              <w:top w:val="nil"/>
              <w:left w:val="single" w:sz="8" w:space="0" w:color="auto"/>
              <w:bottom w:val="single" w:sz="8" w:space="0" w:color="auto"/>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СНГ</w:t>
            </w:r>
          </w:p>
        </w:tc>
        <w:tc>
          <w:tcPr>
            <w:tcW w:w="805"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9.6</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33.5</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1.6</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8.7</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33.1</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1.6</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8.5</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54.2</w:t>
            </w:r>
          </w:p>
        </w:tc>
        <w:tc>
          <w:tcPr>
            <w:tcW w:w="627" w:type="dxa"/>
            <w:tcBorders>
              <w:top w:val="nil"/>
              <w:left w:val="nil"/>
              <w:bottom w:val="single" w:sz="8" w:space="0" w:color="auto"/>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1.8</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u w:val="single"/>
              </w:rPr>
              <w:t>Электроэнергия,</w:t>
            </w:r>
            <w:r w:rsidRPr="004D56C8">
              <w:rPr>
                <w:sz w:val="20"/>
                <w:szCs w:val="20"/>
                <w:vertAlign w:val="superscript"/>
              </w:rPr>
              <w:t>2</w:t>
            </w:r>
            <w:r w:rsidRPr="004D56C8">
              <w:rPr>
                <w:sz w:val="20"/>
                <w:szCs w:val="20"/>
              </w:rPr>
              <w:t xml:space="preserve"> млрд. кВт-ч</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21.1</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23.5</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19.2</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23.4</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17.2</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25.3</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0.3</w:t>
            </w:r>
          </w:p>
        </w:tc>
      </w:tr>
      <w:tr w:rsidR="00750068" w:rsidRPr="004D56C8" w:rsidTr="004D56C8">
        <w:trPr>
          <w:jc w:val="center"/>
        </w:trPr>
        <w:tc>
          <w:tcPr>
            <w:tcW w:w="1965" w:type="dxa"/>
            <w:tcBorders>
              <w:top w:val="nil"/>
              <w:left w:val="single" w:sz="8" w:space="0" w:color="auto"/>
              <w:bottom w:val="nil"/>
              <w:right w:val="single" w:sz="8" w:space="0" w:color="auto"/>
            </w:tcBorders>
            <w:tcMar>
              <w:top w:w="0" w:type="dxa"/>
              <w:left w:w="107" w:type="dxa"/>
              <w:bottom w:w="0" w:type="dxa"/>
              <w:right w:w="107" w:type="dxa"/>
            </w:tcMar>
          </w:tcPr>
          <w:p w:rsidR="00750068" w:rsidRPr="004D56C8" w:rsidRDefault="00750068" w:rsidP="004D56C8">
            <w:pPr>
              <w:pStyle w:val="a3"/>
              <w:spacing w:line="360" w:lineRule="auto"/>
              <w:rPr>
                <w:sz w:val="20"/>
                <w:szCs w:val="20"/>
              </w:rPr>
            </w:pPr>
            <w:r w:rsidRPr="004D56C8">
              <w:rPr>
                <w:sz w:val="20"/>
                <w:szCs w:val="20"/>
              </w:rPr>
              <w:t>Дальнее зарубежье</w:t>
            </w:r>
          </w:p>
        </w:tc>
        <w:tc>
          <w:tcPr>
            <w:tcW w:w="805"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12.7</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26.0</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0.3</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11.6</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25.9</w:t>
            </w:r>
          </w:p>
        </w:tc>
        <w:tc>
          <w:tcPr>
            <w:tcW w:w="627"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0.3</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11.4</w:t>
            </w:r>
          </w:p>
        </w:tc>
        <w:tc>
          <w:tcPr>
            <w:tcW w:w="746" w:type="dxa"/>
            <w:tcBorders>
              <w:top w:val="nil"/>
              <w:left w:val="nil"/>
              <w:bottom w:val="nil"/>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26.8</w:t>
            </w:r>
          </w:p>
        </w:tc>
        <w:tc>
          <w:tcPr>
            <w:tcW w:w="627" w:type="dxa"/>
            <w:tcBorders>
              <w:top w:val="nil"/>
              <w:left w:val="nil"/>
              <w:bottom w:val="nil"/>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0.2</w:t>
            </w:r>
          </w:p>
        </w:tc>
      </w:tr>
      <w:tr w:rsidR="00750068" w:rsidRPr="004D56C8" w:rsidTr="004D56C8">
        <w:trPr>
          <w:jc w:val="center"/>
        </w:trPr>
        <w:tc>
          <w:tcPr>
            <w:tcW w:w="1965" w:type="dxa"/>
            <w:tcBorders>
              <w:top w:val="nil"/>
              <w:left w:val="single" w:sz="8" w:space="0" w:color="auto"/>
              <w:bottom w:val="single" w:sz="8" w:space="0" w:color="auto"/>
              <w:right w:val="single" w:sz="8" w:space="0" w:color="auto"/>
            </w:tcBorders>
            <w:tcMar>
              <w:top w:w="0" w:type="dxa"/>
              <w:left w:w="107" w:type="dxa"/>
              <w:bottom w:w="0" w:type="dxa"/>
              <w:right w:w="107" w:type="dxa"/>
            </w:tcMar>
          </w:tcPr>
          <w:p w:rsidR="00750068" w:rsidRPr="004D56C8" w:rsidRDefault="00750068" w:rsidP="004D56C8">
            <w:pPr>
              <w:spacing w:line="360" w:lineRule="auto"/>
              <w:rPr>
                <w:sz w:val="20"/>
                <w:szCs w:val="20"/>
              </w:rPr>
            </w:pPr>
            <w:r w:rsidRPr="004D56C8">
              <w:rPr>
                <w:sz w:val="20"/>
                <w:szCs w:val="20"/>
              </w:rPr>
              <w:t>СНГ</w:t>
            </w:r>
          </w:p>
        </w:tc>
        <w:tc>
          <w:tcPr>
            <w:tcW w:w="805"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8.4</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19.6</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0.8</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7.6</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19.6</w:t>
            </w:r>
          </w:p>
        </w:tc>
        <w:tc>
          <w:tcPr>
            <w:tcW w:w="627"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0.8</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5.8</w:t>
            </w:r>
          </w:p>
        </w:tc>
        <w:tc>
          <w:tcPr>
            <w:tcW w:w="746" w:type="dxa"/>
            <w:tcBorders>
              <w:top w:val="nil"/>
              <w:left w:val="nil"/>
              <w:bottom w:val="single" w:sz="8" w:space="0" w:color="auto"/>
              <w:right w:val="nil"/>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22.2</w:t>
            </w:r>
          </w:p>
        </w:tc>
        <w:tc>
          <w:tcPr>
            <w:tcW w:w="627" w:type="dxa"/>
            <w:tcBorders>
              <w:top w:val="nil"/>
              <w:left w:val="nil"/>
              <w:bottom w:val="single" w:sz="8" w:space="0" w:color="auto"/>
              <w:right w:val="single" w:sz="8" w:space="0" w:color="auto"/>
            </w:tcBorders>
            <w:tcMar>
              <w:top w:w="0" w:type="dxa"/>
              <w:left w:w="107" w:type="dxa"/>
              <w:bottom w:w="0" w:type="dxa"/>
              <w:right w:w="107" w:type="dxa"/>
            </w:tcMar>
            <w:vAlign w:val="bottom"/>
          </w:tcPr>
          <w:p w:rsidR="00750068" w:rsidRPr="004D56C8" w:rsidRDefault="00750068" w:rsidP="004D56C8">
            <w:pPr>
              <w:spacing w:line="360" w:lineRule="auto"/>
              <w:rPr>
                <w:sz w:val="20"/>
                <w:szCs w:val="20"/>
              </w:rPr>
            </w:pPr>
            <w:r w:rsidRPr="004D56C8">
              <w:rPr>
                <w:sz w:val="20"/>
                <w:szCs w:val="20"/>
              </w:rPr>
              <w:t>0.5</w:t>
            </w:r>
          </w:p>
        </w:tc>
      </w:tr>
    </w:tbl>
    <w:p w:rsidR="004D56C8" w:rsidRDefault="004D56C8" w:rsidP="009A183F">
      <w:pPr>
        <w:spacing w:line="360" w:lineRule="auto"/>
        <w:ind w:firstLine="709"/>
        <w:jc w:val="both"/>
        <w:rPr>
          <w:sz w:val="28"/>
          <w:szCs w:val="28"/>
        </w:rPr>
      </w:pPr>
    </w:p>
    <w:p w:rsidR="00750068" w:rsidRPr="009A183F" w:rsidRDefault="00750068" w:rsidP="009A183F">
      <w:pPr>
        <w:spacing w:line="360" w:lineRule="auto"/>
        <w:ind w:firstLine="709"/>
        <w:jc w:val="both"/>
        <w:rPr>
          <w:sz w:val="28"/>
          <w:szCs w:val="28"/>
        </w:rPr>
      </w:pPr>
      <w:r w:rsidRPr="009A183F">
        <w:rPr>
          <w:sz w:val="28"/>
          <w:szCs w:val="28"/>
        </w:rPr>
        <w:t xml:space="preserve">1. Цена в долл. за </w:t>
      </w:r>
      <w:smartTag w:uri="urn:schemas-microsoft-com:office:smarttags" w:element="metricconverter">
        <w:smartTagPr>
          <w:attr w:name="ProductID" w:val="2004 г"/>
        </w:smartTagPr>
        <w:r w:rsidRPr="009A183F">
          <w:rPr>
            <w:sz w:val="28"/>
            <w:szCs w:val="28"/>
          </w:rPr>
          <w:t>1000 м</w:t>
        </w:r>
        <w:r w:rsidRPr="009A183F">
          <w:rPr>
            <w:sz w:val="28"/>
            <w:szCs w:val="28"/>
            <w:vertAlign w:val="superscript"/>
          </w:rPr>
          <w:t>3</w:t>
        </w:r>
      </w:smartTag>
      <w:r w:rsidRPr="009A183F">
        <w:rPr>
          <w:sz w:val="28"/>
          <w:szCs w:val="28"/>
          <w:vertAlign w:val="superscript"/>
        </w:rPr>
        <w:t>.</w:t>
      </w:r>
      <w:r w:rsidRPr="009A183F">
        <w:rPr>
          <w:sz w:val="28"/>
          <w:szCs w:val="28"/>
        </w:rPr>
        <w:t>.</w:t>
      </w:r>
    </w:p>
    <w:p w:rsidR="00750068" w:rsidRPr="009A183F" w:rsidRDefault="00750068" w:rsidP="009A183F">
      <w:pPr>
        <w:spacing w:line="360" w:lineRule="auto"/>
        <w:ind w:firstLine="709"/>
        <w:jc w:val="both"/>
        <w:rPr>
          <w:sz w:val="28"/>
          <w:szCs w:val="28"/>
        </w:rPr>
      </w:pPr>
      <w:r w:rsidRPr="009A183F">
        <w:rPr>
          <w:sz w:val="28"/>
          <w:szCs w:val="28"/>
        </w:rPr>
        <w:t>2. Цена в долл. за 1000 кВт-ч.</w:t>
      </w:r>
    </w:p>
    <w:p w:rsidR="00750068" w:rsidRPr="009A183F" w:rsidRDefault="00750068" w:rsidP="009A183F">
      <w:pPr>
        <w:spacing w:line="360" w:lineRule="auto"/>
        <w:ind w:firstLine="709"/>
        <w:jc w:val="both"/>
        <w:rPr>
          <w:sz w:val="28"/>
          <w:szCs w:val="28"/>
        </w:rPr>
      </w:pPr>
      <w:r w:rsidRPr="009A183F">
        <w:rPr>
          <w:sz w:val="28"/>
          <w:szCs w:val="28"/>
        </w:rPr>
        <w:t>Примечание: I - Количество. II - Цена, долл. за тонну. III - Доля в общем объеме экспорта, %.</w:t>
      </w:r>
    </w:p>
    <w:p w:rsidR="00750068" w:rsidRDefault="00750068" w:rsidP="009A183F">
      <w:pPr>
        <w:spacing w:line="360" w:lineRule="auto"/>
        <w:ind w:firstLine="709"/>
        <w:jc w:val="both"/>
        <w:rPr>
          <w:sz w:val="28"/>
          <w:szCs w:val="28"/>
        </w:rPr>
      </w:pPr>
      <w:r w:rsidRPr="009A183F">
        <w:rPr>
          <w:sz w:val="28"/>
          <w:szCs w:val="28"/>
        </w:rPr>
        <w:t> Удельный вес стран СНГ в общем объеме экспорта отечественных энергоносителей (в натуральном выражении) вырос по природному газу и нефтепродуктам, что обусловлено повышением деловой активности в регионе и уменьшением непогашенной задолженности за ранее произведенные отгрузки минерального топлива (таблица 2.</w:t>
      </w:r>
      <w:r w:rsidR="00A239DE" w:rsidRPr="009A183F">
        <w:rPr>
          <w:sz w:val="28"/>
          <w:szCs w:val="28"/>
        </w:rPr>
        <w:t>2</w:t>
      </w:r>
      <w:r w:rsidRPr="009A183F">
        <w:rPr>
          <w:sz w:val="28"/>
          <w:szCs w:val="28"/>
        </w:rPr>
        <w:t>)</w:t>
      </w:r>
    </w:p>
    <w:p w:rsidR="004D56C8" w:rsidRPr="009A183F" w:rsidRDefault="004D56C8" w:rsidP="009A183F">
      <w:pPr>
        <w:spacing w:line="360" w:lineRule="auto"/>
        <w:ind w:firstLine="709"/>
        <w:jc w:val="both"/>
        <w:rPr>
          <w:sz w:val="28"/>
          <w:szCs w:val="28"/>
        </w:rPr>
      </w:pPr>
    </w:p>
    <w:p w:rsidR="00750068" w:rsidRPr="009A183F" w:rsidRDefault="00750068" w:rsidP="009A183F">
      <w:pPr>
        <w:spacing w:line="360" w:lineRule="auto"/>
        <w:ind w:firstLine="709"/>
        <w:jc w:val="both"/>
        <w:rPr>
          <w:bCs/>
          <w:sz w:val="28"/>
          <w:szCs w:val="28"/>
        </w:rPr>
      </w:pPr>
      <w:r w:rsidRPr="009A183F">
        <w:rPr>
          <w:bCs/>
          <w:sz w:val="28"/>
          <w:szCs w:val="28"/>
        </w:rPr>
        <w:t>Таблица 2.</w:t>
      </w:r>
      <w:r w:rsidR="00A239DE" w:rsidRPr="009A183F">
        <w:rPr>
          <w:bCs/>
          <w:sz w:val="28"/>
          <w:szCs w:val="28"/>
        </w:rPr>
        <w:t>2</w:t>
      </w:r>
    </w:p>
    <w:p w:rsidR="00750068" w:rsidRPr="004D56C8" w:rsidRDefault="00750068" w:rsidP="009A183F">
      <w:pPr>
        <w:spacing w:line="360" w:lineRule="auto"/>
        <w:ind w:firstLine="709"/>
        <w:jc w:val="both"/>
        <w:rPr>
          <w:b/>
          <w:sz w:val="28"/>
          <w:szCs w:val="28"/>
        </w:rPr>
      </w:pPr>
      <w:r w:rsidRPr="004D56C8">
        <w:rPr>
          <w:b/>
          <w:bCs/>
          <w:sz w:val="28"/>
          <w:szCs w:val="28"/>
        </w:rPr>
        <w:t>Удельный вес стран СНГ в экспорте отдельных видов энергоресурсов</w:t>
      </w:r>
      <w:r w:rsidR="004D56C8" w:rsidRPr="004D56C8">
        <w:rPr>
          <w:b/>
          <w:bCs/>
          <w:sz w:val="28"/>
          <w:szCs w:val="28"/>
        </w:rPr>
        <w:t xml:space="preserve"> </w:t>
      </w:r>
      <w:r w:rsidRPr="004D56C8">
        <w:rPr>
          <w:b/>
          <w:bCs/>
          <w:sz w:val="28"/>
          <w:szCs w:val="28"/>
        </w:rPr>
        <w:t>из России (по физическому объему)</w:t>
      </w:r>
      <w:r w:rsidRPr="004D56C8">
        <w:rPr>
          <w:b/>
          <w:sz w:val="28"/>
          <w:szCs w:val="28"/>
        </w:rPr>
        <w:t xml:space="preserve"> (в процентах к итогу)</w:t>
      </w:r>
    </w:p>
    <w:tbl>
      <w:tblPr>
        <w:tblW w:w="0" w:type="auto"/>
        <w:jc w:val="center"/>
        <w:tblCellMar>
          <w:left w:w="0" w:type="dxa"/>
          <w:right w:w="0" w:type="dxa"/>
        </w:tblCellMar>
        <w:tblLook w:val="0000" w:firstRow="0" w:lastRow="0" w:firstColumn="0" w:lastColumn="0" w:noHBand="0" w:noVBand="0"/>
      </w:tblPr>
      <w:tblGrid>
        <w:gridCol w:w="1837"/>
        <w:gridCol w:w="1080"/>
        <w:gridCol w:w="1080"/>
        <w:gridCol w:w="1260"/>
        <w:gridCol w:w="1980"/>
      </w:tblGrid>
      <w:tr w:rsidR="00750068" w:rsidRPr="004D56C8" w:rsidTr="004D56C8">
        <w:trPr>
          <w:jc w:val="center"/>
        </w:trPr>
        <w:tc>
          <w:tcPr>
            <w:tcW w:w="1837"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bCs/>
                <w:sz w:val="20"/>
                <w:szCs w:val="20"/>
              </w:rPr>
              <w:t> </w:t>
            </w:r>
          </w:p>
        </w:tc>
        <w:tc>
          <w:tcPr>
            <w:tcW w:w="108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2003 г</w:t>
              </w:r>
            </w:smartTag>
            <w:r w:rsidRPr="004D56C8">
              <w:rPr>
                <w:bCs/>
                <w:sz w:val="20"/>
                <w:szCs w:val="20"/>
              </w:rPr>
              <w:t>.</w:t>
            </w:r>
          </w:p>
        </w:tc>
        <w:tc>
          <w:tcPr>
            <w:tcW w:w="108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c>
          <w:tcPr>
            <w:tcW w:w="1260" w:type="dxa"/>
            <w:tcBorders>
              <w:top w:val="single" w:sz="8" w:space="0" w:color="auto"/>
              <w:left w:val="nil"/>
              <w:bottom w:val="single" w:sz="8" w:space="0" w:color="auto"/>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bCs/>
                <w:sz w:val="20"/>
                <w:szCs w:val="20"/>
              </w:rPr>
              <w:t xml:space="preserve">Январь-ноябрь </w:t>
            </w:r>
            <w:smartTag w:uri="urn:schemas-microsoft-com:office:smarttags" w:element="metricconverter">
              <w:smartTagPr>
                <w:attr w:name="ProductID" w:val="2004 г"/>
              </w:smartTagPr>
              <w:r w:rsidRPr="004D56C8">
                <w:rPr>
                  <w:bCs/>
                  <w:sz w:val="20"/>
                  <w:szCs w:val="20"/>
                </w:rPr>
                <w:t>2005 г</w:t>
              </w:r>
            </w:smartTag>
            <w:r w:rsidRPr="004D56C8">
              <w:rPr>
                <w:bCs/>
                <w:sz w:val="20"/>
                <w:szCs w:val="20"/>
              </w:rPr>
              <w:t>.</w:t>
            </w:r>
          </w:p>
        </w:tc>
        <w:tc>
          <w:tcPr>
            <w:tcW w:w="198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bCs/>
                <w:sz w:val="20"/>
                <w:szCs w:val="20"/>
              </w:rPr>
            </w:pPr>
            <w:r w:rsidRPr="004D56C8">
              <w:rPr>
                <w:bCs/>
                <w:sz w:val="20"/>
                <w:szCs w:val="20"/>
                <w:u w:val="single"/>
              </w:rPr>
              <w:t>Справочно</w:t>
            </w:r>
            <w:r w:rsidRPr="004D56C8">
              <w:rPr>
                <w:bCs/>
                <w:sz w:val="20"/>
                <w:szCs w:val="20"/>
              </w:rPr>
              <w:t>:</w:t>
            </w:r>
          </w:p>
          <w:p w:rsidR="00750068" w:rsidRPr="004D56C8" w:rsidRDefault="00750068" w:rsidP="004D56C8">
            <w:pPr>
              <w:spacing w:line="360" w:lineRule="auto"/>
              <w:rPr>
                <w:sz w:val="20"/>
                <w:szCs w:val="20"/>
              </w:rPr>
            </w:pPr>
            <w:r w:rsidRPr="004D56C8">
              <w:rPr>
                <w:bCs/>
                <w:sz w:val="20"/>
                <w:szCs w:val="20"/>
              </w:rPr>
              <w:t xml:space="preserve">январь-ноябрь </w:t>
            </w:r>
            <w:smartTag w:uri="urn:schemas-microsoft-com:office:smarttags" w:element="metricconverter">
              <w:smartTagPr>
                <w:attr w:name="ProductID" w:val="2004 г"/>
              </w:smartTagPr>
              <w:r w:rsidRPr="004D56C8">
                <w:rPr>
                  <w:bCs/>
                  <w:sz w:val="20"/>
                  <w:szCs w:val="20"/>
                </w:rPr>
                <w:t>2005 г</w:t>
              </w:r>
            </w:smartTag>
            <w:r w:rsidRPr="004D56C8">
              <w:rPr>
                <w:bCs/>
                <w:sz w:val="20"/>
                <w:szCs w:val="20"/>
              </w:rPr>
              <w:t>.</w:t>
            </w:r>
          </w:p>
        </w:tc>
      </w:tr>
      <w:tr w:rsidR="00750068" w:rsidRPr="004D56C8" w:rsidTr="004D56C8">
        <w:trPr>
          <w:trHeight w:val="211"/>
          <w:jc w:val="center"/>
        </w:trPr>
        <w:tc>
          <w:tcPr>
            <w:tcW w:w="1837"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pStyle w:val="a3"/>
              <w:spacing w:line="360" w:lineRule="auto"/>
              <w:rPr>
                <w:sz w:val="20"/>
                <w:szCs w:val="20"/>
              </w:rPr>
            </w:pPr>
            <w:r w:rsidRPr="004D56C8">
              <w:rPr>
                <w:sz w:val="20"/>
                <w:szCs w:val="20"/>
              </w:rPr>
              <w:t>Природный газ</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27.7</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25.0</w:t>
            </w:r>
          </w:p>
        </w:tc>
        <w:tc>
          <w:tcPr>
            <w:tcW w:w="1260" w:type="dxa"/>
            <w:tcBorders>
              <w:top w:val="nil"/>
              <w:left w:val="nil"/>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28.2</w:t>
            </w:r>
          </w:p>
        </w:tc>
        <w:tc>
          <w:tcPr>
            <w:tcW w:w="19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25.1</w:t>
            </w:r>
          </w:p>
        </w:tc>
      </w:tr>
      <w:tr w:rsidR="00750068" w:rsidRPr="004D56C8" w:rsidTr="004D56C8">
        <w:trPr>
          <w:jc w:val="center"/>
        </w:trPr>
        <w:tc>
          <w:tcPr>
            <w:tcW w:w="1837"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Сырая нефть</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17.5</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16.6</w:t>
            </w:r>
          </w:p>
        </w:tc>
        <w:tc>
          <w:tcPr>
            <w:tcW w:w="1260" w:type="dxa"/>
            <w:tcBorders>
              <w:top w:val="nil"/>
              <w:left w:val="nil"/>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15.5</w:t>
            </w:r>
          </w:p>
        </w:tc>
        <w:tc>
          <w:tcPr>
            <w:tcW w:w="19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16.3</w:t>
            </w:r>
          </w:p>
        </w:tc>
      </w:tr>
      <w:tr w:rsidR="00750068" w:rsidRPr="004D56C8" w:rsidTr="004D56C8">
        <w:trPr>
          <w:jc w:val="center"/>
        </w:trPr>
        <w:tc>
          <w:tcPr>
            <w:tcW w:w="1837"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Нефтепродукты</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3.4</w:t>
            </w:r>
          </w:p>
        </w:tc>
        <w:tc>
          <w:tcPr>
            <w:tcW w:w="10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4.4</w:t>
            </w:r>
          </w:p>
        </w:tc>
        <w:tc>
          <w:tcPr>
            <w:tcW w:w="1260" w:type="dxa"/>
            <w:tcBorders>
              <w:top w:val="nil"/>
              <w:left w:val="nil"/>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5.0</w:t>
            </w:r>
          </w:p>
        </w:tc>
        <w:tc>
          <w:tcPr>
            <w:tcW w:w="198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4.2</w:t>
            </w:r>
          </w:p>
        </w:tc>
      </w:tr>
      <w:tr w:rsidR="00750068" w:rsidRPr="004D56C8" w:rsidTr="004D56C8">
        <w:trPr>
          <w:jc w:val="center"/>
        </w:trPr>
        <w:tc>
          <w:tcPr>
            <w:tcW w:w="1837" w:type="dxa"/>
            <w:tcBorders>
              <w:top w:val="nil"/>
              <w:left w:val="single" w:sz="8" w:space="0" w:color="auto"/>
              <w:bottom w:val="single" w:sz="8" w:space="0" w:color="auto"/>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Каменный уголь</w:t>
            </w:r>
          </w:p>
        </w:tc>
        <w:tc>
          <w:tcPr>
            <w:tcW w:w="1080" w:type="dxa"/>
            <w:tcBorders>
              <w:top w:val="nil"/>
              <w:left w:val="nil"/>
              <w:bottom w:val="single" w:sz="8" w:space="0" w:color="auto"/>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10.2</w:t>
            </w:r>
          </w:p>
        </w:tc>
        <w:tc>
          <w:tcPr>
            <w:tcW w:w="1080" w:type="dxa"/>
            <w:tcBorders>
              <w:top w:val="nil"/>
              <w:left w:val="nil"/>
              <w:bottom w:val="single" w:sz="8" w:space="0" w:color="auto"/>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15.8</w:t>
            </w:r>
          </w:p>
        </w:tc>
        <w:tc>
          <w:tcPr>
            <w:tcW w:w="1260" w:type="dxa"/>
            <w:tcBorders>
              <w:top w:val="nil"/>
              <w:left w:val="nil"/>
              <w:bottom w:val="single" w:sz="8" w:space="0" w:color="auto"/>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13.3</w:t>
            </w:r>
          </w:p>
        </w:tc>
        <w:tc>
          <w:tcPr>
            <w:tcW w:w="1980" w:type="dxa"/>
            <w:tcBorders>
              <w:top w:val="nil"/>
              <w:left w:val="nil"/>
              <w:bottom w:val="single" w:sz="8" w:space="0" w:color="auto"/>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15.9</w:t>
            </w:r>
          </w:p>
        </w:tc>
      </w:tr>
    </w:tbl>
    <w:p w:rsidR="00750068" w:rsidRPr="009A183F" w:rsidRDefault="00750068" w:rsidP="009A183F">
      <w:pPr>
        <w:pStyle w:val="a7"/>
        <w:spacing w:before="0" w:beforeAutospacing="0" w:after="0" w:afterAutospacing="0" w:line="360" w:lineRule="auto"/>
        <w:ind w:firstLine="709"/>
        <w:jc w:val="both"/>
        <w:rPr>
          <w:sz w:val="28"/>
          <w:szCs w:val="28"/>
        </w:rPr>
      </w:pPr>
    </w:p>
    <w:p w:rsidR="00750068"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Наибольшие темпы роста отмечены по экспорту </w:t>
      </w:r>
      <w:r w:rsidRPr="009A183F">
        <w:rPr>
          <w:iCs/>
          <w:sz w:val="28"/>
          <w:szCs w:val="28"/>
        </w:rPr>
        <w:t>металлов и изделий из них.</w:t>
      </w:r>
      <w:r w:rsidRPr="009A183F">
        <w:rPr>
          <w:sz w:val="28"/>
          <w:szCs w:val="28"/>
        </w:rPr>
        <w:t xml:space="preserve"> Их стоимостной объем увеличился на 65%, что является максимальным</w:t>
      </w:r>
      <w:r w:rsidR="006E6CC8">
        <w:rPr>
          <w:sz w:val="28"/>
          <w:szCs w:val="28"/>
        </w:rPr>
        <w:t xml:space="preserve"> </w:t>
      </w:r>
      <w:r w:rsidRPr="009A183F">
        <w:rPr>
          <w:sz w:val="28"/>
          <w:szCs w:val="28"/>
        </w:rPr>
        <w:t>темпом роста за рассматриваемый</w:t>
      </w:r>
      <w:r w:rsidR="006E6CC8">
        <w:rPr>
          <w:sz w:val="28"/>
          <w:szCs w:val="28"/>
        </w:rPr>
        <w:t xml:space="preserve"> </w:t>
      </w:r>
      <w:r w:rsidRPr="009A183F">
        <w:rPr>
          <w:sz w:val="28"/>
          <w:szCs w:val="28"/>
        </w:rPr>
        <w:t>период.</w:t>
      </w:r>
      <w:r w:rsidR="006E6CC8">
        <w:rPr>
          <w:sz w:val="28"/>
          <w:szCs w:val="28"/>
        </w:rPr>
        <w:t xml:space="preserve"> </w:t>
      </w:r>
      <w:r w:rsidRPr="009A183F">
        <w:rPr>
          <w:sz w:val="28"/>
          <w:szCs w:val="28"/>
        </w:rPr>
        <w:t>Рост экспорта по данной группе происходил как за счет</w:t>
      </w:r>
      <w:r w:rsidR="006E6CC8">
        <w:rPr>
          <w:sz w:val="28"/>
          <w:szCs w:val="28"/>
        </w:rPr>
        <w:t xml:space="preserve"> </w:t>
      </w:r>
      <w:r w:rsidRPr="009A183F">
        <w:rPr>
          <w:sz w:val="28"/>
          <w:szCs w:val="28"/>
        </w:rPr>
        <w:t>усиления</w:t>
      </w:r>
      <w:r w:rsidR="006E6CC8">
        <w:rPr>
          <w:sz w:val="28"/>
          <w:szCs w:val="28"/>
        </w:rPr>
        <w:t xml:space="preserve"> </w:t>
      </w:r>
      <w:r w:rsidRPr="009A183F">
        <w:rPr>
          <w:sz w:val="28"/>
          <w:szCs w:val="28"/>
        </w:rPr>
        <w:t>ценовой конъюнктуры, так и роста спроса на них в азиатских странах. В 2005 году увеличилась экспортная квота (доля экспорта в производстве) по грузовым и легковым автомобилям, нефти, природному газу, необработанным лесоматериалам, фанере, газетной бумаге; снизилась по нефтепродуктам, каменному углю, минеральным удобрениям, прокату плоскому и целлюлозе (таблица 2.</w:t>
      </w:r>
      <w:r w:rsidR="002F21BF" w:rsidRPr="009A183F">
        <w:rPr>
          <w:sz w:val="28"/>
          <w:szCs w:val="28"/>
        </w:rPr>
        <w:t>3</w:t>
      </w:r>
      <w:r w:rsidRPr="009A183F">
        <w:rPr>
          <w:sz w:val="28"/>
          <w:szCs w:val="28"/>
        </w:rPr>
        <w:t>).</w:t>
      </w:r>
    </w:p>
    <w:p w:rsidR="004D56C8" w:rsidRPr="009A183F" w:rsidRDefault="004D56C8" w:rsidP="009A183F">
      <w:pPr>
        <w:pStyle w:val="a7"/>
        <w:spacing w:before="0" w:beforeAutospacing="0" w:after="0" w:afterAutospacing="0" w:line="360" w:lineRule="auto"/>
        <w:ind w:firstLine="709"/>
        <w:jc w:val="both"/>
        <w:rPr>
          <w:sz w:val="28"/>
          <w:szCs w:val="28"/>
        </w:rPr>
      </w:pP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Таблица 2.</w:t>
      </w:r>
      <w:r w:rsidR="002F21BF" w:rsidRPr="009A183F">
        <w:rPr>
          <w:sz w:val="28"/>
          <w:szCs w:val="28"/>
        </w:rPr>
        <w:t>3</w:t>
      </w:r>
    </w:p>
    <w:p w:rsidR="00750068" w:rsidRPr="004D56C8" w:rsidRDefault="00750068" w:rsidP="009A183F">
      <w:pPr>
        <w:spacing w:line="360" w:lineRule="auto"/>
        <w:ind w:firstLine="709"/>
        <w:jc w:val="both"/>
        <w:rPr>
          <w:b/>
          <w:sz w:val="28"/>
          <w:szCs w:val="28"/>
        </w:rPr>
      </w:pPr>
      <w:r w:rsidRPr="004D56C8">
        <w:rPr>
          <w:b/>
          <w:sz w:val="28"/>
          <w:szCs w:val="28"/>
        </w:rPr>
        <w:t>Доля экспорта в производстве важнейших товаров</w:t>
      </w:r>
      <w:r w:rsidR="006E6CC8">
        <w:rPr>
          <w:b/>
          <w:sz w:val="28"/>
          <w:szCs w:val="28"/>
        </w:rPr>
        <w:t xml:space="preserve"> </w:t>
      </w:r>
      <w:r w:rsidRPr="004D56C8">
        <w:rPr>
          <w:b/>
          <w:sz w:val="28"/>
          <w:szCs w:val="28"/>
        </w:rPr>
        <w:t>(в процентах)</w:t>
      </w:r>
    </w:p>
    <w:tbl>
      <w:tblPr>
        <w:tblW w:w="0" w:type="auto"/>
        <w:jc w:val="center"/>
        <w:tblCellMar>
          <w:left w:w="0" w:type="dxa"/>
          <w:right w:w="0" w:type="dxa"/>
        </w:tblCellMar>
        <w:tblLook w:val="0000" w:firstRow="0" w:lastRow="0" w:firstColumn="0" w:lastColumn="0" w:noHBand="0" w:noVBand="0"/>
      </w:tblPr>
      <w:tblGrid>
        <w:gridCol w:w="2880"/>
        <w:gridCol w:w="900"/>
        <w:gridCol w:w="900"/>
        <w:gridCol w:w="1260"/>
        <w:gridCol w:w="1620"/>
      </w:tblGrid>
      <w:tr w:rsidR="00750068" w:rsidRPr="004D56C8" w:rsidTr="004D56C8">
        <w:trPr>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sz w:val="20"/>
                <w:szCs w:val="20"/>
              </w:rPr>
            </w:pPr>
            <w:r w:rsidRPr="004D56C8">
              <w:rPr>
                <w:bCs/>
                <w:sz w:val="20"/>
                <w:szCs w:val="20"/>
              </w:rPr>
              <w:t> </w:t>
            </w:r>
          </w:p>
        </w:tc>
        <w:tc>
          <w:tcPr>
            <w:tcW w:w="90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2003 г</w:t>
              </w:r>
            </w:smartTag>
            <w:r w:rsidRPr="004D56C8">
              <w:rPr>
                <w:bCs/>
                <w:sz w:val="20"/>
                <w:szCs w:val="20"/>
              </w:rPr>
              <w:t>.</w:t>
            </w:r>
          </w:p>
        </w:tc>
        <w:tc>
          <w:tcPr>
            <w:tcW w:w="90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c>
          <w:tcPr>
            <w:tcW w:w="1260" w:type="dxa"/>
            <w:tcBorders>
              <w:top w:val="single" w:sz="8" w:space="0" w:color="auto"/>
              <w:left w:val="nil"/>
              <w:bottom w:val="single" w:sz="8" w:space="0" w:color="auto"/>
              <w:right w:val="single" w:sz="8" w:space="0" w:color="auto"/>
            </w:tcBorders>
            <w:tcMar>
              <w:top w:w="0" w:type="dxa"/>
              <w:left w:w="72" w:type="dxa"/>
              <w:bottom w:w="0" w:type="dxa"/>
              <w:right w:w="72" w:type="dxa"/>
            </w:tcMar>
            <w:vAlign w:val="center"/>
          </w:tcPr>
          <w:p w:rsidR="00750068" w:rsidRPr="004D56C8" w:rsidRDefault="00750068" w:rsidP="004D56C8">
            <w:pPr>
              <w:spacing w:line="360" w:lineRule="auto"/>
              <w:rPr>
                <w:bCs/>
                <w:sz w:val="20"/>
                <w:szCs w:val="20"/>
              </w:rPr>
            </w:pPr>
            <w:r w:rsidRPr="004D56C8">
              <w:rPr>
                <w:bCs/>
                <w:sz w:val="20"/>
                <w:szCs w:val="20"/>
              </w:rPr>
              <w:t>Январь-ноябрь</w:t>
            </w:r>
          </w:p>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2005 г</w:t>
              </w:r>
            </w:smartTag>
            <w:r w:rsidRPr="004D56C8">
              <w:rPr>
                <w:bCs/>
                <w:sz w:val="20"/>
                <w:szCs w:val="20"/>
              </w:rPr>
              <w:t>.</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750068" w:rsidRPr="004D56C8" w:rsidRDefault="00750068" w:rsidP="004D56C8">
            <w:pPr>
              <w:spacing w:line="360" w:lineRule="auto"/>
              <w:rPr>
                <w:bCs/>
                <w:sz w:val="20"/>
                <w:szCs w:val="20"/>
              </w:rPr>
            </w:pPr>
            <w:r w:rsidRPr="004D56C8">
              <w:rPr>
                <w:bCs/>
                <w:sz w:val="20"/>
                <w:szCs w:val="20"/>
              </w:rPr>
              <w:t>Справочно:</w:t>
            </w:r>
          </w:p>
          <w:p w:rsidR="00750068" w:rsidRPr="004D56C8" w:rsidRDefault="00750068" w:rsidP="004D56C8">
            <w:pPr>
              <w:spacing w:line="360" w:lineRule="auto"/>
              <w:rPr>
                <w:sz w:val="20"/>
                <w:szCs w:val="20"/>
              </w:rPr>
            </w:pPr>
            <w:r w:rsidRPr="004D56C8">
              <w:rPr>
                <w:bCs/>
                <w:sz w:val="20"/>
                <w:szCs w:val="20"/>
              </w:rPr>
              <w:t xml:space="preserve">январь-ноябрь </w:t>
            </w: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Нефть сырая</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49.7</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53.0</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55.9</w:t>
            </w:r>
          </w:p>
        </w:tc>
        <w:tc>
          <w:tcPr>
            <w:tcW w:w="1620" w:type="dxa"/>
            <w:tcBorders>
              <w:top w:val="nil"/>
              <w:left w:val="nil"/>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54.0</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pStyle w:val="a3"/>
              <w:spacing w:line="360" w:lineRule="auto"/>
              <w:rPr>
                <w:sz w:val="20"/>
                <w:szCs w:val="20"/>
              </w:rPr>
            </w:pPr>
            <w:r w:rsidRPr="004D56C8">
              <w:rPr>
                <w:sz w:val="20"/>
                <w:szCs w:val="20"/>
              </w:rPr>
              <w:t>Нефтепродукты</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40.8</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41.3</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38.4</w:t>
            </w:r>
          </w:p>
        </w:tc>
        <w:tc>
          <w:tcPr>
            <w:tcW w:w="1620" w:type="dxa"/>
            <w:tcBorders>
              <w:top w:val="nil"/>
              <w:left w:val="nil"/>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41.2</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Газ природный</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31.2</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32.6</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34.0</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32.5</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pStyle w:val="a3"/>
              <w:spacing w:line="360" w:lineRule="auto"/>
              <w:rPr>
                <w:sz w:val="20"/>
                <w:szCs w:val="20"/>
              </w:rPr>
            </w:pPr>
            <w:r w:rsidRPr="004D56C8">
              <w:rPr>
                <w:sz w:val="20"/>
                <w:szCs w:val="20"/>
              </w:rPr>
              <w:t>Уголь каменный</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24.1</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31.1</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31.3</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32.2</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Минеральные удобрения</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78.1</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75.2</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75.4</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76.6</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pStyle w:val="a3"/>
              <w:spacing w:line="360" w:lineRule="auto"/>
              <w:rPr>
                <w:sz w:val="20"/>
                <w:szCs w:val="20"/>
              </w:rPr>
            </w:pPr>
            <w:r w:rsidRPr="004D56C8">
              <w:rPr>
                <w:sz w:val="20"/>
                <w:szCs w:val="20"/>
              </w:rPr>
              <w:t>Лесоматериалы необработанные</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51.0</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50.9</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62.7</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53.0</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Фанера клееная</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64.2</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61.4</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67.7</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61.8</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Целлюлоза древесная</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85.1</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83.3</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76.4</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83.5</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pStyle w:val="a3"/>
              <w:spacing w:line="360" w:lineRule="auto"/>
              <w:rPr>
                <w:sz w:val="20"/>
                <w:szCs w:val="20"/>
              </w:rPr>
            </w:pPr>
            <w:r w:rsidRPr="004D56C8">
              <w:rPr>
                <w:sz w:val="20"/>
                <w:szCs w:val="20"/>
              </w:rPr>
              <w:t>Бумага газетная</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68.6</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66.6</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56.1</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55.9</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Прокат плоский из углеродистой стали</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50.5</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47.1</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46.9</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47.1</w:t>
            </w:r>
          </w:p>
        </w:tc>
      </w:tr>
      <w:tr w:rsidR="00750068" w:rsidRPr="004D56C8" w:rsidTr="004D56C8">
        <w:trPr>
          <w:jc w:val="center"/>
        </w:trPr>
        <w:tc>
          <w:tcPr>
            <w:tcW w:w="2880" w:type="dxa"/>
            <w:tcBorders>
              <w:top w:val="nil"/>
              <w:left w:val="single" w:sz="8" w:space="0" w:color="auto"/>
              <w:bottom w:val="nil"/>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Автомобили легковые</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12.3</w:t>
            </w:r>
          </w:p>
        </w:tc>
        <w:tc>
          <w:tcPr>
            <w:tcW w:w="90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11.7</w:t>
            </w:r>
          </w:p>
        </w:tc>
        <w:tc>
          <w:tcPr>
            <w:tcW w:w="1260" w:type="dxa"/>
            <w:tcBorders>
              <w:top w:val="nil"/>
              <w:left w:val="nil"/>
              <w:bottom w:val="nil"/>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12.0</w:t>
            </w:r>
          </w:p>
        </w:tc>
        <w:tc>
          <w:tcPr>
            <w:tcW w:w="1620" w:type="dxa"/>
            <w:tcBorders>
              <w:top w:val="nil"/>
              <w:left w:val="nil"/>
              <w:bottom w:val="nil"/>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11.9</w:t>
            </w:r>
          </w:p>
        </w:tc>
      </w:tr>
      <w:tr w:rsidR="00750068" w:rsidRPr="004D56C8" w:rsidTr="004D56C8">
        <w:trPr>
          <w:jc w:val="center"/>
        </w:trPr>
        <w:tc>
          <w:tcPr>
            <w:tcW w:w="2880" w:type="dxa"/>
            <w:tcBorders>
              <w:top w:val="nil"/>
              <w:left w:val="single" w:sz="8" w:space="0" w:color="auto"/>
              <w:bottom w:val="single" w:sz="8" w:space="0" w:color="auto"/>
              <w:right w:val="single" w:sz="8" w:space="0" w:color="auto"/>
            </w:tcBorders>
            <w:tcMar>
              <w:top w:w="0" w:type="dxa"/>
              <w:left w:w="72" w:type="dxa"/>
              <w:bottom w:w="0" w:type="dxa"/>
              <w:right w:w="72" w:type="dxa"/>
            </w:tcMar>
          </w:tcPr>
          <w:p w:rsidR="00750068" w:rsidRPr="004D56C8" w:rsidRDefault="00750068" w:rsidP="004D56C8">
            <w:pPr>
              <w:spacing w:line="360" w:lineRule="auto"/>
              <w:rPr>
                <w:sz w:val="20"/>
                <w:szCs w:val="20"/>
              </w:rPr>
            </w:pPr>
            <w:r w:rsidRPr="004D56C8">
              <w:rPr>
                <w:sz w:val="20"/>
                <w:szCs w:val="20"/>
              </w:rPr>
              <w:t>Автомобили грузовые</w:t>
            </w:r>
          </w:p>
        </w:tc>
        <w:tc>
          <w:tcPr>
            <w:tcW w:w="900" w:type="dxa"/>
            <w:tcBorders>
              <w:top w:val="nil"/>
              <w:left w:val="nil"/>
              <w:bottom w:val="single" w:sz="8" w:space="0" w:color="auto"/>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20.8</w:t>
            </w:r>
          </w:p>
        </w:tc>
        <w:tc>
          <w:tcPr>
            <w:tcW w:w="900" w:type="dxa"/>
            <w:tcBorders>
              <w:top w:val="nil"/>
              <w:left w:val="nil"/>
              <w:bottom w:val="single" w:sz="8" w:space="0" w:color="auto"/>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19.2</w:t>
            </w:r>
          </w:p>
        </w:tc>
        <w:tc>
          <w:tcPr>
            <w:tcW w:w="1260" w:type="dxa"/>
            <w:tcBorders>
              <w:top w:val="nil"/>
              <w:left w:val="nil"/>
              <w:bottom w:val="single" w:sz="8" w:space="0" w:color="auto"/>
              <w:right w:val="nil"/>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22.5</w:t>
            </w:r>
          </w:p>
        </w:tc>
        <w:tc>
          <w:tcPr>
            <w:tcW w:w="1620" w:type="dxa"/>
            <w:tcBorders>
              <w:top w:val="nil"/>
              <w:left w:val="nil"/>
              <w:bottom w:val="single" w:sz="8" w:space="0" w:color="auto"/>
              <w:right w:val="single" w:sz="8" w:space="0" w:color="auto"/>
            </w:tcBorders>
            <w:tcMar>
              <w:top w:w="0" w:type="dxa"/>
              <w:left w:w="72" w:type="dxa"/>
              <w:bottom w:w="0" w:type="dxa"/>
              <w:right w:w="72" w:type="dxa"/>
            </w:tcMar>
            <w:vAlign w:val="bottom"/>
          </w:tcPr>
          <w:p w:rsidR="00750068" w:rsidRPr="004D56C8" w:rsidRDefault="00750068" w:rsidP="004D56C8">
            <w:pPr>
              <w:spacing w:line="360" w:lineRule="auto"/>
              <w:rPr>
                <w:sz w:val="20"/>
                <w:szCs w:val="20"/>
              </w:rPr>
            </w:pPr>
            <w:r w:rsidRPr="004D56C8">
              <w:rPr>
                <w:sz w:val="20"/>
                <w:szCs w:val="20"/>
              </w:rPr>
              <w:t>18.6</w:t>
            </w:r>
          </w:p>
        </w:tc>
      </w:tr>
    </w:tbl>
    <w:p w:rsidR="00750068" w:rsidRPr="009A183F" w:rsidRDefault="00750068" w:rsidP="009A183F">
      <w:pPr>
        <w:pStyle w:val="a7"/>
        <w:spacing w:before="0" w:beforeAutospacing="0" w:after="0" w:afterAutospacing="0" w:line="360" w:lineRule="auto"/>
        <w:ind w:firstLine="709"/>
        <w:jc w:val="both"/>
        <w:rPr>
          <w:sz w:val="28"/>
          <w:szCs w:val="28"/>
        </w:rPr>
      </w:pP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Устойчивым</w:t>
      </w:r>
      <w:r w:rsidR="006E6CC8">
        <w:rPr>
          <w:sz w:val="28"/>
          <w:szCs w:val="28"/>
        </w:rPr>
        <w:t xml:space="preserve"> </w:t>
      </w:r>
      <w:r w:rsidRPr="009A183F">
        <w:rPr>
          <w:sz w:val="28"/>
          <w:szCs w:val="28"/>
        </w:rPr>
        <w:t xml:space="preserve">ростом в 2005 году характеризовалась динамика </w:t>
      </w:r>
      <w:r w:rsidRPr="009A183F">
        <w:rPr>
          <w:bCs/>
          <w:sz w:val="28"/>
          <w:szCs w:val="28"/>
        </w:rPr>
        <w:t>импорта (см. табл. 2.</w:t>
      </w:r>
      <w:r w:rsidR="002F21BF" w:rsidRPr="009A183F">
        <w:rPr>
          <w:bCs/>
          <w:sz w:val="28"/>
          <w:szCs w:val="28"/>
        </w:rPr>
        <w:t>4</w:t>
      </w:r>
      <w:r w:rsidRPr="009A183F">
        <w:rPr>
          <w:bCs/>
          <w:sz w:val="28"/>
          <w:szCs w:val="28"/>
        </w:rPr>
        <w:t>).</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Российский импорт, по оценке,</w:t>
      </w:r>
      <w:r w:rsidR="006E6CC8">
        <w:rPr>
          <w:sz w:val="28"/>
          <w:szCs w:val="28"/>
        </w:rPr>
        <w:t xml:space="preserve"> </w:t>
      </w:r>
      <w:r w:rsidRPr="009A183F">
        <w:rPr>
          <w:sz w:val="28"/>
          <w:szCs w:val="28"/>
        </w:rPr>
        <w:t xml:space="preserve">увеличился на 24.6% по сравнению с 2004 годом. В общем объеме ввоза доля стран дальнего зарубежья составила 79.2% и снизилась на 1 процентный пункт. При этом доля стран СНГ возросла до 20.8% (в </w:t>
      </w:r>
      <w:smartTag w:uri="urn:schemas-microsoft-com:office:smarttags" w:element="metricconverter">
        <w:smartTagPr>
          <w:attr w:name="ProductID" w:val="2004 г"/>
        </w:smartTagPr>
        <w:r w:rsidRPr="009A183F">
          <w:rPr>
            <w:sz w:val="28"/>
            <w:szCs w:val="28"/>
          </w:rPr>
          <w:t>2004 г</w:t>
        </w:r>
      </w:smartTag>
      <w:r w:rsidRPr="009A183F">
        <w:rPr>
          <w:sz w:val="28"/>
          <w:szCs w:val="28"/>
        </w:rPr>
        <w:t xml:space="preserve">. – 19.8 процента). </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Объем закупок из стран дальнего зарубежья увеличился на 23.1%, импортные поставки из стран СНГ – на 30.5 процента. </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Увеличению объемов импорта способствовало расширение внутреннего спроса при</w:t>
      </w:r>
      <w:r w:rsidR="006E6CC8">
        <w:rPr>
          <w:sz w:val="28"/>
          <w:szCs w:val="28"/>
        </w:rPr>
        <w:t xml:space="preserve"> </w:t>
      </w:r>
      <w:r w:rsidRPr="009A183F">
        <w:rPr>
          <w:sz w:val="28"/>
          <w:szCs w:val="28"/>
        </w:rPr>
        <w:t>снижении конкурентоспособности отечественной продукции.</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В январе-ноябре </w:t>
      </w:r>
      <w:smartTag w:uri="urn:schemas-microsoft-com:office:smarttags" w:element="metricconverter">
        <w:smartTagPr>
          <w:attr w:name="ProductID" w:val="2004 г"/>
        </w:smartTagPr>
        <w:r w:rsidRPr="009A183F">
          <w:rPr>
            <w:sz w:val="28"/>
            <w:szCs w:val="28"/>
          </w:rPr>
          <w:t>2005 г</w:t>
        </w:r>
      </w:smartTag>
      <w:r w:rsidRPr="009A183F">
        <w:rPr>
          <w:sz w:val="28"/>
          <w:szCs w:val="28"/>
        </w:rPr>
        <w:t xml:space="preserve">. импорт </w:t>
      </w:r>
      <w:r w:rsidRPr="009A183F">
        <w:rPr>
          <w:iCs/>
          <w:sz w:val="28"/>
          <w:szCs w:val="28"/>
        </w:rPr>
        <w:t>машин, оборудования и транспортных средств</w:t>
      </w:r>
      <w:r w:rsidRPr="009A183F">
        <w:rPr>
          <w:sz w:val="28"/>
          <w:szCs w:val="28"/>
        </w:rPr>
        <w:t xml:space="preserve"> увеличился по стоимости на 46.5%, в том числе поставки из стран дальнего зарубежья выросли на 47.7%, из стран СНГ – на 40.4%. Импорт легковых автомобилей увеличился в натуральном выражении – в 2.5 раза, грузовиков – уменьшился на 17.3 процента.</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В суммарном импорте страны доля машинно-технической продукции составила 41% (</w:t>
      </w:r>
      <w:smartTag w:uri="urn:schemas-microsoft-com:office:smarttags" w:element="metricconverter">
        <w:smartTagPr>
          <w:attr w:name="ProductID" w:val="2004 г"/>
        </w:smartTagPr>
        <w:r w:rsidRPr="009A183F">
          <w:rPr>
            <w:sz w:val="28"/>
            <w:szCs w:val="28"/>
          </w:rPr>
          <w:t>2004 г</w:t>
        </w:r>
      </w:smartTag>
      <w:r w:rsidRPr="009A183F">
        <w:rPr>
          <w:sz w:val="28"/>
          <w:szCs w:val="28"/>
        </w:rPr>
        <w:t>. – 36.9%). Рост импорта машинно-технической продукции был обусловлен, в основном, завозом инвестиционного оборудования, доля которого в импорте превышала две трети.</w:t>
      </w:r>
    </w:p>
    <w:p w:rsidR="00750068"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Темпы роста, второй по величине статьи – </w:t>
      </w:r>
      <w:r w:rsidRPr="009A183F">
        <w:rPr>
          <w:iCs/>
          <w:sz w:val="28"/>
          <w:szCs w:val="28"/>
        </w:rPr>
        <w:t>продовольственных товаров</w:t>
      </w:r>
      <w:r w:rsidR="006E6CC8">
        <w:rPr>
          <w:iCs/>
          <w:sz w:val="28"/>
          <w:szCs w:val="28"/>
        </w:rPr>
        <w:t xml:space="preserve"> </w:t>
      </w:r>
      <w:r w:rsidRPr="009A183F">
        <w:rPr>
          <w:iCs/>
          <w:sz w:val="28"/>
          <w:szCs w:val="28"/>
        </w:rPr>
        <w:t>и сельскохозяйственного сырья</w:t>
      </w:r>
      <w:r w:rsidRPr="009A183F">
        <w:rPr>
          <w:sz w:val="28"/>
          <w:szCs w:val="28"/>
        </w:rPr>
        <w:t xml:space="preserve"> снизились, что объясняется действием комплекса мер, направленных</w:t>
      </w:r>
      <w:r w:rsidR="006E6CC8">
        <w:rPr>
          <w:sz w:val="28"/>
          <w:szCs w:val="28"/>
        </w:rPr>
        <w:t xml:space="preserve"> </w:t>
      </w:r>
      <w:r w:rsidRPr="009A183F">
        <w:rPr>
          <w:sz w:val="28"/>
          <w:szCs w:val="28"/>
        </w:rPr>
        <w:t>на ограничение импорта мороженной и охлажденной</w:t>
      </w:r>
      <w:r w:rsidR="006E6CC8">
        <w:rPr>
          <w:sz w:val="28"/>
          <w:szCs w:val="28"/>
        </w:rPr>
        <w:t xml:space="preserve"> </w:t>
      </w:r>
      <w:r w:rsidRPr="009A183F">
        <w:rPr>
          <w:sz w:val="28"/>
          <w:szCs w:val="28"/>
        </w:rPr>
        <w:t>говядины, свинины</w:t>
      </w:r>
      <w:r w:rsidR="006E6CC8">
        <w:rPr>
          <w:sz w:val="28"/>
          <w:szCs w:val="28"/>
        </w:rPr>
        <w:t xml:space="preserve"> </w:t>
      </w:r>
      <w:r w:rsidRPr="009A183F">
        <w:rPr>
          <w:sz w:val="28"/>
          <w:szCs w:val="28"/>
        </w:rPr>
        <w:t>и мяса</w:t>
      </w:r>
      <w:r w:rsidR="006E6CC8">
        <w:rPr>
          <w:sz w:val="28"/>
          <w:szCs w:val="28"/>
        </w:rPr>
        <w:t xml:space="preserve"> </w:t>
      </w:r>
      <w:r w:rsidRPr="009A183F">
        <w:rPr>
          <w:sz w:val="28"/>
          <w:szCs w:val="28"/>
        </w:rPr>
        <w:t xml:space="preserve">курицы. </w:t>
      </w:r>
    </w:p>
    <w:p w:rsidR="004D56C8" w:rsidRPr="009A183F" w:rsidRDefault="004D56C8" w:rsidP="009A183F">
      <w:pPr>
        <w:pStyle w:val="a7"/>
        <w:spacing w:before="0" w:beforeAutospacing="0" w:after="0" w:afterAutospacing="0" w:line="360" w:lineRule="auto"/>
        <w:ind w:firstLine="709"/>
        <w:jc w:val="both"/>
        <w:rPr>
          <w:sz w:val="28"/>
          <w:szCs w:val="28"/>
        </w:rPr>
      </w:pPr>
    </w:p>
    <w:p w:rsidR="00750068" w:rsidRPr="009A183F" w:rsidRDefault="00750068" w:rsidP="009A183F">
      <w:pPr>
        <w:spacing w:line="360" w:lineRule="auto"/>
        <w:ind w:firstLine="709"/>
        <w:jc w:val="both"/>
        <w:rPr>
          <w:bCs/>
          <w:sz w:val="28"/>
          <w:szCs w:val="28"/>
        </w:rPr>
      </w:pPr>
      <w:r w:rsidRPr="009A183F">
        <w:rPr>
          <w:bCs/>
          <w:sz w:val="28"/>
          <w:szCs w:val="28"/>
        </w:rPr>
        <w:t>Таблица 2.</w:t>
      </w:r>
      <w:r w:rsidR="002F21BF" w:rsidRPr="009A183F">
        <w:rPr>
          <w:bCs/>
          <w:sz w:val="28"/>
          <w:szCs w:val="28"/>
        </w:rPr>
        <w:t>4</w:t>
      </w:r>
    </w:p>
    <w:p w:rsidR="00750068" w:rsidRPr="004D56C8" w:rsidRDefault="00750068" w:rsidP="009A183F">
      <w:pPr>
        <w:spacing w:line="360" w:lineRule="auto"/>
        <w:ind w:firstLine="709"/>
        <w:jc w:val="both"/>
        <w:rPr>
          <w:b/>
          <w:sz w:val="28"/>
          <w:szCs w:val="28"/>
        </w:rPr>
      </w:pPr>
      <w:r w:rsidRPr="004D56C8">
        <w:rPr>
          <w:b/>
          <w:bCs/>
          <w:sz w:val="28"/>
          <w:szCs w:val="28"/>
        </w:rPr>
        <w:t>Импорт основных потребительских товаров</w:t>
      </w:r>
    </w:p>
    <w:tbl>
      <w:tblPr>
        <w:tblW w:w="0" w:type="auto"/>
        <w:jc w:val="center"/>
        <w:tblCellMar>
          <w:left w:w="0" w:type="dxa"/>
          <w:right w:w="0" w:type="dxa"/>
        </w:tblCellMar>
        <w:tblLook w:val="0000" w:firstRow="0" w:lastRow="0" w:firstColumn="0" w:lastColumn="0" w:noHBand="0" w:noVBand="0"/>
      </w:tblPr>
      <w:tblGrid>
        <w:gridCol w:w="2340"/>
        <w:gridCol w:w="901"/>
        <w:gridCol w:w="720"/>
        <w:gridCol w:w="720"/>
        <w:gridCol w:w="720"/>
        <w:gridCol w:w="900"/>
        <w:gridCol w:w="900"/>
      </w:tblGrid>
      <w:tr w:rsidR="00750068" w:rsidRPr="004D56C8" w:rsidTr="004D56C8">
        <w:trPr>
          <w:cantSplit/>
          <w:tblHeader/>
          <w:jc w:val="center"/>
        </w:trPr>
        <w:tc>
          <w:tcPr>
            <w:tcW w:w="2340" w:type="dxa"/>
            <w:vMerge w:val="restart"/>
            <w:tcBorders>
              <w:top w:val="single" w:sz="8" w:space="0" w:color="auto"/>
              <w:left w:val="single" w:sz="8" w:space="0" w:color="auto"/>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 </w:t>
            </w:r>
          </w:p>
        </w:tc>
        <w:tc>
          <w:tcPr>
            <w:tcW w:w="1621" w:type="dxa"/>
            <w:gridSpan w:val="2"/>
            <w:tcBorders>
              <w:top w:val="single" w:sz="8" w:space="0" w:color="auto"/>
              <w:left w:val="single" w:sz="8" w:space="0" w:color="auto"/>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2003 г</w:t>
              </w:r>
            </w:smartTag>
            <w:r w:rsidRPr="004D56C8">
              <w:rPr>
                <w:bCs/>
                <w:sz w:val="20"/>
                <w:szCs w:val="20"/>
              </w:rPr>
              <w:t>.</w:t>
            </w:r>
          </w:p>
        </w:tc>
        <w:tc>
          <w:tcPr>
            <w:tcW w:w="1440" w:type="dxa"/>
            <w:gridSpan w:val="2"/>
            <w:tcBorders>
              <w:top w:val="single" w:sz="8" w:space="0" w:color="auto"/>
              <w:left w:val="single" w:sz="8" w:space="0" w:color="auto"/>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2004 г</w:t>
              </w:r>
            </w:smartTag>
            <w:r w:rsidRPr="004D56C8">
              <w:rPr>
                <w:bCs/>
                <w:sz w:val="20"/>
                <w:szCs w:val="20"/>
              </w:rPr>
              <w:t>.</w:t>
            </w:r>
          </w:p>
        </w:tc>
        <w:tc>
          <w:tcPr>
            <w:tcW w:w="1800" w:type="dxa"/>
            <w:gridSpan w:val="2"/>
            <w:tcBorders>
              <w:top w:val="single" w:sz="8" w:space="0" w:color="auto"/>
              <w:left w:val="single" w:sz="8" w:space="0" w:color="auto"/>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bCs/>
                <w:sz w:val="20"/>
                <w:szCs w:val="20"/>
              </w:rPr>
            </w:pPr>
            <w:r w:rsidRPr="004D56C8">
              <w:rPr>
                <w:bCs/>
                <w:sz w:val="20"/>
                <w:szCs w:val="20"/>
              </w:rPr>
              <w:t>Январь-ноябрь</w:t>
            </w:r>
          </w:p>
          <w:p w:rsidR="00750068" w:rsidRPr="004D56C8" w:rsidRDefault="00750068" w:rsidP="004D56C8">
            <w:pPr>
              <w:spacing w:line="360" w:lineRule="auto"/>
              <w:rPr>
                <w:sz w:val="20"/>
                <w:szCs w:val="20"/>
              </w:rPr>
            </w:pPr>
            <w:smartTag w:uri="urn:schemas-microsoft-com:office:smarttags" w:element="metricconverter">
              <w:smartTagPr>
                <w:attr w:name="ProductID" w:val="2004 г"/>
              </w:smartTagPr>
              <w:r w:rsidRPr="004D56C8">
                <w:rPr>
                  <w:bCs/>
                  <w:sz w:val="20"/>
                  <w:szCs w:val="20"/>
                </w:rPr>
                <w:t>2005 г</w:t>
              </w:r>
            </w:smartTag>
            <w:r w:rsidRPr="004D56C8">
              <w:rPr>
                <w:bCs/>
                <w:sz w:val="20"/>
                <w:szCs w:val="20"/>
              </w:rPr>
              <w:t>.</w:t>
            </w:r>
          </w:p>
        </w:tc>
      </w:tr>
      <w:tr w:rsidR="00750068" w:rsidRPr="004D56C8" w:rsidTr="004D56C8">
        <w:trPr>
          <w:cantSplit/>
          <w:tblHeader/>
          <w:jc w:val="center"/>
        </w:trPr>
        <w:tc>
          <w:tcPr>
            <w:tcW w:w="0" w:type="auto"/>
            <w:vMerge/>
            <w:tcBorders>
              <w:top w:val="single" w:sz="8" w:space="0" w:color="auto"/>
              <w:left w:val="single" w:sz="8" w:space="0" w:color="auto"/>
              <w:bottom w:val="single" w:sz="8" w:space="0" w:color="auto"/>
              <w:right w:val="nil"/>
            </w:tcBorders>
            <w:vAlign w:val="center"/>
          </w:tcPr>
          <w:p w:rsidR="00750068" w:rsidRPr="004D56C8" w:rsidRDefault="00750068" w:rsidP="004D56C8">
            <w:pPr>
              <w:spacing w:line="360" w:lineRule="auto"/>
              <w:rPr>
                <w:sz w:val="20"/>
                <w:szCs w:val="20"/>
              </w:rPr>
            </w:pPr>
          </w:p>
        </w:tc>
        <w:tc>
          <w:tcPr>
            <w:tcW w:w="901" w:type="dxa"/>
            <w:tcBorders>
              <w:top w:val="nil"/>
              <w:left w:val="single" w:sz="8" w:space="0" w:color="auto"/>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млн. долл.</w:t>
            </w:r>
          </w:p>
        </w:tc>
        <w:tc>
          <w:tcPr>
            <w:tcW w:w="720" w:type="dxa"/>
            <w:tcBorders>
              <w:top w:val="nil"/>
              <w:left w:val="nil"/>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w:t>
            </w:r>
          </w:p>
        </w:tc>
        <w:tc>
          <w:tcPr>
            <w:tcW w:w="720" w:type="dxa"/>
            <w:tcBorders>
              <w:top w:val="nil"/>
              <w:left w:val="nil"/>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млн. долл.</w:t>
            </w:r>
          </w:p>
        </w:tc>
        <w:tc>
          <w:tcPr>
            <w:tcW w:w="720" w:type="dxa"/>
            <w:tcBorders>
              <w:top w:val="nil"/>
              <w:left w:val="nil"/>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w:t>
            </w:r>
          </w:p>
        </w:tc>
        <w:tc>
          <w:tcPr>
            <w:tcW w:w="900" w:type="dxa"/>
            <w:tcBorders>
              <w:top w:val="nil"/>
              <w:left w:val="single" w:sz="8" w:space="0" w:color="auto"/>
              <w:bottom w:val="single" w:sz="8" w:space="0" w:color="auto"/>
              <w:right w:val="nil"/>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млн. долл.</w:t>
            </w:r>
          </w:p>
        </w:tc>
        <w:tc>
          <w:tcPr>
            <w:tcW w:w="900" w:type="dxa"/>
            <w:tcBorders>
              <w:top w:val="nil"/>
              <w:left w:val="single" w:sz="8" w:space="0" w:color="auto"/>
              <w:bottom w:val="single" w:sz="8" w:space="0" w:color="auto"/>
              <w:right w:val="single" w:sz="8" w:space="0" w:color="auto"/>
            </w:tcBorders>
            <w:tcMar>
              <w:top w:w="0" w:type="dxa"/>
              <w:left w:w="107" w:type="dxa"/>
              <w:bottom w:w="0" w:type="dxa"/>
              <w:right w:w="107" w:type="dxa"/>
            </w:tcMar>
            <w:vAlign w:val="center"/>
          </w:tcPr>
          <w:p w:rsidR="00750068" w:rsidRPr="004D56C8" w:rsidRDefault="00750068" w:rsidP="004D56C8">
            <w:pPr>
              <w:spacing w:line="360" w:lineRule="auto"/>
              <w:rPr>
                <w:sz w:val="20"/>
                <w:szCs w:val="20"/>
              </w:rPr>
            </w:pPr>
            <w:r w:rsidRPr="004D56C8">
              <w:rPr>
                <w:bCs/>
                <w:sz w:val="20"/>
                <w:szCs w:val="20"/>
              </w:rPr>
              <w:t>%*)</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pStyle w:val="a3"/>
              <w:spacing w:line="360" w:lineRule="auto"/>
              <w:rPr>
                <w:sz w:val="20"/>
                <w:szCs w:val="20"/>
              </w:rPr>
            </w:pPr>
            <w:r w:rsidRPr="004D56C8">
              <w:rPr>
                <w:sz w:val="20"/>
                <w:szCs w:val="20"/>
              </w:rPr>
              <w:t>Медикаменты</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1263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3.1</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2078</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3.6</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2236.8</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3.3</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Мясо свежемороженое</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1336</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2.9</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1329</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2.3</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1226.7</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1.8</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Алкоголь и безалкогольные напитки</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649</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1.4</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910.7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1.4</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1009.5</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1.5</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Одежда</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649</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1.4</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627.7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1.2</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762.7</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1.1</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Мебель</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473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1.0</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572.1</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1.0</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656.0</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1.0</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Мясо птицы</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825</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1.8</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693.7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1.2</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582.7</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0.9</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 xml:space="preserve">Рыба свежемороженая </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274</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0.6</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349.4</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0.6</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487.8</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0.7</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Сахар-сырец</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856</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1.9</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868.2</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1.6</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439.2</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0.7</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Чай</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228</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0.5</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241.3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0.4</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264.1</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0.4</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Цитрусовые</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233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0.5</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267.2</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0.5</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270.7</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0.4</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Сахар белый</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157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185.2</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215.5</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Масло сливочное</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172</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0.4</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234.5</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0.4</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219.1</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Обувь кожаная</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197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0.5</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185.1</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186.0</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r>
      <w:tr w:rsidR="00750068" w:rsidRPr="004D56C8" w:rsidTr="004D56C8">
        <w:trPr>
          <w:trHeight w:val="227"/>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Масло подсолнечное</w:t>
            </w:r>
          </w:p>
        </w:tc>
        <w:tc>
          <w:tcPr>
            <w:tcW w:w="901"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117</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145.3</w:t>
            </w:r>
          </w:p>
        </w:tc>
        <w:tc>
          <w:tcPr>
            <w:tcW w:w="72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0.3</w:t>
            </w:r>
          </w:p>
        </w:tc>
        <w:tc>
          <w:tcPr>
            <w:tcW w:w="900" w:type="dxa"/>
            <w:tcBorders>
              <w:top w:val="nil"/>
              <w:left w:val="nil"/>
              <w:bottom w:val="nil"/>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116.3</w:t>
            </w:r>
          </w:p>
        </w:tc>
        <w:tc>
          <w:tcPr>
            <w:tcW w:w="900" w:type="dxa"/>
            <w:tcBorders>
              <w:top w:val="nil"/>
              <w:left w:val="nil"/>
              <w:bottom w:val="nil"/>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0.2</w:t>
            </w:r>
          </w:p>
        </w:tc>
      </w:tr>
      <w:tr w:rsidR="00750068" w:rsidRPr="004D56C8" w:rsidTr="004D56C8">
        <w:trPr>
          <w:trHeight w:val="227"/>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Сигареты</w:t>
            </w:r>
          </w:p>
        </w:tc>
        <w:tc>
          <w:tcPr>
            <w:tcW w:w="901" w:type="dxa"/>
            <w:tcBorders>
              <w:top w:val="nil"/>
              <w:left w:val="nil"/>
              <w:bottom w:val="single" w:sz="8" w:space="0" w:color="auto"/>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98</w:t>
            </w:r>
          </w:p>
        </w:tc>
        <w:tc>
          <w:tcPr>
            <w:tcW w:w="720" w:type="dxa"/>
            <w:tcBorders>
              <w:top w:val="nil"/>
              <w:left w:val="nil"/>
              <w:bottom w:val="single" w:sz="8" w:space="0" w:color="auto"/>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0.2</w:t>
            </w:r>
          </w:p>
        </w:tc>
        <w:tc>
          <w:tcPr>
            <w:tcW w:w="720" w:type="dxa"/>
            <w:tcBorders>
              <w:top w:val="nil"/>
              <w:left w:val="nil"/>
              <w:bottom w:val="single" w:sz="8" w:space="0" w:color="auto"/>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68.1</w:t>
            </w:r>
          </w:p>
        </w:tc>
        <w:tc>
          <w:tcPr>
            <w:tcW w:w="720" w:type="dxa"/>
            <w:tcBorders>
              <w:top w:val="nil"/>
              <w:left w:val="nil"/>
              <w:bottom w:val="single" w:sz="8" w:space="0" w:color="auto"/>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0.1</w:t>
            </w:r>
          </w:p>
        </w:tc>
        <w:tc>
          <w:tcPr>
            <w:tcW w:w="900" w:type="dxa"/>
            <w:tcBorders>
              <w:top w:val="nil"/>
              <w:left w:val="nil"/>
              <w:bottom w:val="single" w:sz="8" w:space="0" w:color="auto"/>
              <w:right w:val="nil"/>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47.7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rsidR="00750068" w:rsidRPr="004D56C8" w:rsidRDefault="00750068" w:rsidP="004D56C8">
            <w:pPr>
              <w:spacing w:line="360" w:lineRule="auto"/>
              <w:rPr>
                <w:sz w:val="20"/>
                <w:szCs w:val="20"/>
              </w:rPr>
            </w:pPr>
            <w:r w:rsidRPr="004D56C8">
              <w:rPr>
                <w:sz w:val="20"/>
                <w:szCs w:val="20"/>
              </w:rPr>
              <w:t>0.1</w:t>
            </w:r>
          </w:p>
        </w:tc>
      </w:tr>
    </w:tbl>
    <w:p w:rsidR="004D56C8" w:rsidRDefault="004D56C8" w:rsidP="009A183F">
      <w:pPr>
        <w:spacing w:line="360" w:lineRule="auto"/>
        <w:ind w:firstLine="709"/>
        <w:jc w:val="both"/>
        <w:rPr>
          <w:sz w:val="28"/>
          <w:szCs w:val="28"/>
        </w:rPr>
      </w:pPr>
    </w:p>
    <w:p w:rsidR="00750068" w:rsidRPr="009A183F" w:rsidRDefault="00750068" w:rsidP="009A183F">
      <w:pPr>
        <w:spacing w:line="360" w:lineRule="auto"/>
        <w:ind w:firstLine="709"/>
        <w:jc w:val="both"/>
        <w:rPr>
          <w:sz w:val="28"/>
          <w:szCs w:val="28"/>
        </w:rPr>
      </w:pPr>
      <w:r w:rsidRPr="009A183F">
        <w:rPr>
          <w:sz w:val="28"/>
          <w:szCs w:val="28"/>
        </w:rPr>
        <w:t>В процентах к общему импорту.</w:t>
      </w:r>
    </w:p>
    <w:p w:rsidR="00750068" w:rsidRPr="009A183F" w:rsidRDefault="00750068" w:rsidP="009A183F">
      <w:pPr>
        <w:pStyle w:val="a7"/>
        <w:spacing w:before="0" w:beforeAutospacing="0" w:after="0" w:afterAutospacing="0" w:line="360" w:lineRule="auto"/>
        <w:ind w:firstLine="709"/>
        <w:jc w:val="both"/>
        <w:rPr>
          <w:sz w:val="28"/>
          <w:szCs w:val="28"/>
        </w:rPr>
      </w:pPr>
      <w:r w:rsidRPr="009A183F">
        <w:rPr>
          <w:sz w:val="28"/>
          <w:szCs w:val="28"/>
        </w:rPr>
        <w:t xml:space="preserve">Проводимая </w:t>
      </w:r>
      <w:r w:rsidRPr="009A183F">
        <w:rPr>
          <w:bCs/>
          <w:iCs/>
          <w:sz w:val="28"/>
          <w:szCs w:val="28"/>
        </w:rPr>
        <w:t>внешнеэкономическая политика</w:t>
      </w:r>
      <w:r w:rsidRPr="009A183F">
        <w:rPr>
          <w:iCs/>
          <w:sz w:val="28"/>
          <w:szCs w:val="28"/>
        </w:rPr>
        <w:t xml:space="preserve"> </w:t>
      </w:r>
      <w:r w:rsidRPr="009A183F">
        <w:rPr>
          <w:sz w:val="28"/>
          <w:szCs w:val="28"/>
        </w:rPr>
        <w:t>была направлена на обеспечение государственного регулирования внешнеэкономической деятельности, стабильности и предсказуемости режима экспорта и импорта,</w:t>
      </w:r>
      <w:r w:rsidR="006E6CC8">
        <w:rPr>
          <w:sz w:val="28"/>
          <w:szCs w:val="28"/>
        </w:rPr>
        <w:t xml:space="preserve"> </w:t>
      </w:r>
      <w:r w:rsidRPr="009A183F">
        <w:rPr>
          <w:sz w:val="28"/>
          <w:szCs w:val="28"/>
        </w:rPr>
        <w:t>стимулирование притока в Россию прямых иностранных инвестиций, поддержки конкурентоспособности российских товаров и допуска их на внешние рынки, эффективного уровня защиты внутреннего рынка и отечественных производителей, присоединение России к ВТО и расширение сотрудничества с другими международными организациями.</w:t>
      </w:r>
    </w:p>
    <w:p w:rsidR="00750068" w:rsidRPr="009A183F" w:rsidRDefault="00750068" w:rsidP="009A183F">
      <w:pPr>
        <w:spacing w:line="360" w:lineRule="auto"/>
        <w:ind w:firstLine="709"/>
        <w:jc w:val="both"/>
        <w:rPr>
          <w:sz w:val="28"/>
          <w:szCs w:val="28"/>
        </w:rPr>
      </w:pPr>
      <w:r w:rsidRPr="009A183F">
        <w:rPr>
          <w:sz w:val="28"/>
          <w:szCs w:val="28"/>
        </w:rPr>
        <w:t>В целях повышения экспортного потенциала и роста доли</w:t>
      </w:r>
      <w:r w:rsidR="006E6CC8">
        <w:rPr>
          <w:sz w:val="28"/>
          <w:szCs w:val="28"/>
        </w:rPr>
        <w:t xml:space="preserve"> </w:t>
      </w:r>
      <w:r w:rsidRPr="009A183F">
        <w:rPr>
          <w:sz w:val="28"/>
          <w:szCs w:val="28"/>
        </w:rPr>
        <w:t xml:space="preserve">высокотехнологичной и наукоемкой продукции в общем объеме российского экспорта уделялось внимание реализации системы мер государственной </w:t>
      </w:r>
      <w:r w:rsidRPr="009A183F">
        <w:rPr>
          <w:bCs/>
          <w:iCs/>
          <w:sz w:val="28"/>
          <w:szCs w:val="28"/>
        </w:rPr>
        <w:t>поддержки экспортеров</w:t>
      </w:r>
      <w:r w:rsidRPr="009A183F">
        <w:rPr>
          <w:sz w:val="28"/>
          <w:szCs w:val="28"/>
        </w:rPr>
        <w:t>, предусматривающих использование торгово-экономических, финансовых и информационно-консультационных инструментов.</w:t>
      </w:r>
      <w:r w:rsidR="006E6CC8">
        <w:rPr>
          <w:sz w:val="28"/>
          <w:szCs w:val="28"/>
        </w:rPr>
        <w:t xml:space="preserve"> </w:t>
      </w:r>
    </w:p>
    <w:p w:rsidR="00750068" w:rsidRPr="009A183F" w:rsidRDefault="00750068" w:rsidP="009A183F">
      <w:pPr>
        <w:pStyle w:val="bodytext2"/>
        <w:spacing w:before="0" w:beforeAutospacing="0" w:after="0" w:afterAutospacing="0" w:line="360" w:lineRule="auto"/>
        <w:ind w:firstLine="709"/>
        <w:jc w:val="both"/>
        <w:rPr>
          <w:sz w:val="28"/>
          <w:szCs w:val="28"/>
        </w:rPr>
      </w:pPr>
      <w:r w:rsidRPr="009A183F">
        <w:rPr>
          <w:sz w:val="28"/>
          <w:szCs w:val="28"/>
        </w:rPr>
        <w:t xml:space="preserve">Организационно-техническое содействие экспорту становится все более важной и эффективной формой продвижения отечественной продукции на внешние рынки. В прошедшем году работа в этом направлении сосредоточилась на информационно-консультационной поддержке экспортеров и государственной поддержке </w:t>
      </w:r>
      <w:r w:rsidRPr="009A183F">
        <w:rPr>
          <w:bCs/>
          <w:iCs/>
          <w:sz w:val="28"/>
          <w:szCs w:val="28"/>
        </w:rPr>
        <w:t>выставочно-ярмарочной деятельности</w:t>
      </w:r>
      <w:r w:rsidRPr="009A183F">
        <w:rPr>
          <w:sz w:val="28"/>
          <w:szCs w:val="28"/>
        </w:rPr>
        <w:t>.</w:t>
      </w:r>
    </w:p>
    <w:p w:rsidR="002F21BF" w:rsidRPr="009A183F" w:rsidRDefault="002F21BF" w:rsidP="009A183F">
      <w:pPr>
        <w:spacing w:line="360" w:lineRule="auto"/>
        <w:ind w:firstLine="709"/>
        <w:jc w:val="both"/>
        <w:rPr>
          <w:sz w:val="28"/>
          <w:szCs w:val="28"/>
        </w:rPr>
      </w:pPr>
      <w:r w:rsidRPr="009A183F">
        <w:rPr>
          <w:sz w:val="28"/>
          <w:szCs w:val="28"/>
        </w:rPr>
        <w:t xml:space="preserve">Несмотря на предпринятые меры в области проведения таможенно-тарифной политики России существует ряд проблем. Состояние экономики России в 1992-1999 годах, доля иностранных товаров в потреблении, конкурентоспособность ведущих отраслей промышленности вряд ли оправдывают ту поспешность, с которой центр тяжести был перенесен на экономические (тарифные) методы регулирования. Эффективность этих мер оказалась недостаточной, и правительству России пришлось укреплять их путем создания сложного механизма, нацеленного на то, чтобы задержать отлив валюты из страны. Как показывает опыт стран Западной Европы в 50-е годы, Японии в начале 60-х годов, развивающихся стран – в 70-80-е годы, экономические методы регулирования в условиях падения производства, обесценивания денежной единицы и высокой инфляции должны разумно сочетаться с нетарифными инструментами. Кстати, это разрешено правилами ГАТТ/ВТО и должно быть учтено Россией при выработке условий присоединения к ВТО, при повышении эффективности внешнеторгового контроля. </w:t>
      </w:r>
    </w:p>
    <w:p w:rsidR="002F21BF" w:rsidRPr="009A183F" w:rsidRDefault="002F21BF" w:rsidP="009A183F">
      <w:pPr>
        <w:spacing w:line="360" w:lineRule="auto"/>
        <w:ind w:firstLine="709"/>
        <w:jc w:val="both"/>
        <w:rPr>
          <w:sz w:val="28"/>
          <w:szCs w:val="28"/>
        </w:rPr>
      </w:pPr>
      <w:r w:rsidRPr="009A183F">
        <w:rPr>
          <w:sz w:val="28"/>
          <w:szCs w:val="28"/>
        </w:rPr>
        <w:t xml:space="preserve">В частности, целесообразно воспользоваться правами, которые дает закон о регулировании государством внешнеторговой деятельности, включая введение государственной монополии на ввоз и вывоз отдельных товаров. </w:t>
      </w:r>
    </w:p>
    <w:p w:rsidR="002F21BF" w:rsidRPr="009A183F" w:rsidRDefault="002F21BF" w:rsidP="009A183F">
      <w:pPr>
        <w:spacing w:line="360" w:lineRule="auto"/>
        <w:ind w:firstLine="709"/>
        <w:jc w:val="both"/>
        <w:rPr>
          <w:sz w:val="28"/>
          <w:szCs w:val="28"/>
        </w:rPr>
      </w:pPr>
      <w:r w:rsidRPr="009A183F">
        <w:rPr>
          <w:sz w:val="28"/>
          <w:szCs w:val="28"/>
        </w:rPr>
        <w:t xml:space="preserve">Еще одна группа проблем, ждущая своего решения, это создание в России системы эффективной защиты прав всех участников внешнеторговой деятельности в духе статьи VIII и Х ГАТТ и создание четко работающего механизма, доводящего до правительства интересы торгово-промышленных кругов, экспортеров, импортеров, потребителей, сигналы о необходимых изменениях ставок пошлин и товарной номенклатуры таможенного тарифа. Заблаговременный учет этих интересов позволит сделать таможенный тариф экономически обоснованным, сбалансированным и эффективным инструментом защиты экономических интересов России, ибо экономической безопасности страны должны быть в равной степени заинтересованы национальные торгово-промышленные круги, потребители, а не только органы государственной власти. </w:t>
      </w:r>
    </w:p>
    <w:p w:rsidR="002F21BF" w:rsidRPr="009A183F" w:rsidRDefault="002F21BF" w:rsidP="009A183F">
      <w:pPr>
        <w:spacing w:line="360" w:lineRule="auto"/>
        <w:ind w:firstLine="709"/>
        <w:jc w:val="both"/>
        <w:rPr>
          <w:sz w:val="28"/>
          <w:szCs w:val="28"/>
        </w:rPr>
      </w:pPr>
      <w:r w:rsidRPr="009A183F">
        <w:rPr>
          <w:bCs/>
          <w:sz w:val="28"/>
          <w:szCs w:val="28"/>
        </w:rPr>
        <w:t>В таможенно-тарифном механизме</w:t>
      </w:r>
      <w:r w:rsidRPr="009A183F">
        <w:rPr>
          <w:sz w:val="28"/>
          <w:szCs w:val="28"/>
        </w:rPr>
        <w:t xml:space="preserve"> своеобразным «белым пятном» осталась проблема размежевания компетенции законодательных и исполнительных органов власти в изменении ставок таможенных пошлин. Таможенные пошлины – это разновидность налогов, поэтому базисные ставки пошлин должна утверждать законодательная власть по представлению правительства, оставляя ему определенные возможности для изменения этих ставок в ходе переговоров с иностранными государствами или при реализации национальной экономической политики. Подобный механизм хорошо разработан в США и в ряде других государств. Этот опыт мог бы быть использован и в России. </w:t>
      </w:r>
    </w:p>
    <w:p w:rsidR="002F21BF" w:rsidRPr="009A183F" w:rsidRDefault="002F21BF" w:rsidP="009A183F">
      <w:pPr>
        <w:spacing w:line="360" w:lineRule="auto"/>
        <w:ind w:firstLine="709"/>
        <w:jc w:val="both"/>
        <w:rPr>
          <w:sz w:val="28"/>
          <w:szCs w:val="28"/>
        </w:rPr>
      </w:pPr>
      <w:r w:rsidRPr="009A183F">
        <w:rPr>
          <w:sz w:val="28"/>
          <w:szCs w:val="28"/>
        </w:rPr>
        <w:t xml:space="preserve">В этом плане анализ действующего таможенного тарифа России, правил его применения, уровня таможенного обложения и его распределения по группам товаров показывает, что таможенно-тарифный механизм пока еще является в большей мере инструментом мобилизации доходов в госбюджет, чем инструментом внешнеторговой политики. Поэтому развитие и совершенствование таможенного тарифа должно идти в направлении усиления его торгово-политической составляющей. </w:t>
      </w:r>
    </w:p>
    <w:p w:rsidR="002F21BF" w:rsidRPr="009A183F" w:rsidRDefault="002F21BF" w:rsidP="009A183F">
      <w:pPr>
        <w:spacing w:line="360" w:lineRule="auto"/>
        <w:ind w:firstLine="709"/>
        <w:jc w:val="both"/>
        <w:rPr>
          <w:sz w:val="28"/>
          <w:szCs w:val="28"/>
        </w:rPr>
      </w:pPr>
      <w:r w:rsidRPr="009A183F">
        <w:rPr>
          <w:sz w:val="28"/>
          <w:szCs w:val="28"/>
        </w:rPr>
        <w:t xml:space="preserve">В системе торгово-политического регулирования внешней торговли деятельность таможенных служб занимает центральное место. Правила Всемирной Торговой Организации прямо это подчеркивают. В статье XI ГАТТ – 1994 говорится, что страны – члены ВТО не должны использовать каких либо запретов или ограничений во внешней торговле, кроме таможенных пошлин, налогов и других сборов. Справедливости ради нельзя не отметить, что другие статьи ГАТТ – 1994 и Соглашения ВТО смягчают это положение, устанавливая правила использования квотирования, лицензирования и других мер. Но названное выше положение достаточно четко отдает приоритет таможенно-тарифному регулированию. </w:t>
      </w:r>
    </w:p>
    <w:p w:rsidR="002F21BF" w:rsidRPr="009A183F" w:rsidRDefault="002F21BF" w:rsidP="009A183F">
      <w:pPr>
        <w:spacing w:line="360" w:lineRule="auto"/>
        <w:ind w:firstLine="709"/>
        <w:jc w:val="both"/>
        <w:rPr>
          <w:sz w:val="28"/>
          <w:szCs w:val="28"/>
        </w:rPr>
      </w:pPr>
      <w:r w:rsidRPr="009A183F">
        <w:rPr>
          <w:sz w:val="28"/>
          <w:szCs w:val="28"/>
        </w:rPr>
        <w:t xml:space="preserve">Проблема совершенствования правовой базы таможенного регулирования особенно актуальна для России. Анализ сложившейся ко второй половине 90-х годов законодательной основы таможенно-тарифного регулирования показывает, что действующее законодательство содержит много правовых норм непрямого действия или норм, правоприменение которых требует сложных пояснений. Эта особенность законодательной базы включила в ход механизм ведомственного законотворчества: многие конкретные стороны таможенного регулирования внешней торговли определялись путем издания ведомственных подзаконных актов, инструкций, приказов. Их число давно уже перевалило за много сотен. В итоге сложилась громоздкая, запутанная система. В свою очередь реальная практика исполнения всего этого директивного материала стала осязаемым бюрократическим барьером в торговле и породила специфические методы его преодоления. Можно уже предполагать, весь этот механизм давно близок к той критической массе, когда его действие просто может выйти из-под контроля. В этих условиях анализ зарубежного опыта и его применение в практике российской таможенной службы имеет первостепенное значение. Однако, проблема использования иностранного правового и административного опыта получила новое измерение с момента начала переговоров России о присоединении к ВТО. Статья XVI Соглашения об учреждении ВТО (пар. 4) говорит, что «каждый член ВТО должен обеспечить соответствие своих законов, нормативных актов и административных распоряжений его обязательствам» по соглашениям, входящим в ВТО. Статья II этого же Соглашения определяет, что все правовые документы ВТО являются обязательными для всех его членов. Статья XIV того же Соглашения устанавливает, что член ВТО, присоединившийся к Соглашению после его вступления в силу, должен осуществить такие уступки и взять на себя такие обязательства, которые были бы осуществлены им как, если бы он принял Соглашение на дату его вступления в силу. Положение об обязательном соблюдении всех правовых документов ВТО с момента присоединения к ВТО распространяется на местные и региональные власти. Положение XXIV (пар. 12) ГАТТ и аналогичное положение ГАТС (статья 1, пар. А II) говорят, что при выполнении своих обязанностей и обязательств по Соглашению член ВТО должен обеспечить их соблюдение «региональными и местными властями и правительствами и неправительственными органами» на своей территории. </w:t>
      </w:r>
    </w:p>
    <w:p w:rsidR="002F21BF" w:rsidRPr="009A183F" w:rsidRDefault="002F21BF" w:rsidP="009A183F">
      <w:pPr>
        <w:spacing w:line="360" w:lineRule="auto"/>
        <w:ind w:firstLine="709"/>
        <w:jc w:val="both"/>
        <w:rPr>
          <w:sz w:val="28"/>
          <w:szCs w:val="28"/>
        </w:rPr>
      </w:pPr>
      <w:r w:rsidRPr="009A183F">
        <w:rPr>
          <w:sz w:val="28"/>
          <w:szCs w:val="28"/>
        </w:rPr>
        <w:t>Другими словами, комплекс многосторонних международных соглашений, действующих под эгидой ВТО, станет частью правовой системы нашей страны сразу же после присоединения России к ВТО. Более того, в случае противоречия между национальными правовыми нормами и международными договорами России (Соглашение об учреждении ВТО), последние имеют приоритет в соответствии с пунктом 4 статьи 15 Конституции Российской Федерации. Поэтому с момента присоединения к ВТО в нашей стране появится возможность прямого применения норм международного экономического права (нормы и правила ВТО), даже, если их положения не найдут отражения во внутреннем законодательстве России. Субъекты экономической деятельности, в том числе и иностранные, получат право ссылаться на эти соглашения в судах и арбитражных судах, требуя их применения со ссылкой на ст. 15 Конституции Российской Федерации. Факты применения норм международного права напрямую, без их включения в национальные законы, уже имеются.</w:t>
      </w:r>
    </w:p>
    <w:p w:rsidR="002F21BF" w:rsidRPr="009A183F" w:rsidRDefault="002F21BF" w:rsidP="009A183F">
      <w:pPr>
        <w:spacing w:line="360" w:lineRule="auto"/>
        <w:ind w:firstLine="709"/>
        <w:jc w:val="both"/>
        <w:rPr>
          <w:sz w:val="28"/>
          <w:szCs w:val="28"/>
        </w:rPr>
      </w:pPr>
      <w:r w:rsidRPr="009A183F">
        <w:rPr>
          <w:sz w:val="28"/>
          <w:szCs w:val="28"/>
        </w:rPr>
        <w:t xml:space="preserve">За последнее десятилетие таможенные службы зарубежных государств накопили огромный позитивный опыт модернизации и развития таможенно-тарифного регулирования. Этот опыт сконцентрирован в национальных законах и практике их применения, в международных многосторонних договоренностях различного уровня, «архитектуре» таможенных тарифов, наконец, в организации и технике применения таможенных тарифов. На этом уровне организации, требований и практики современные таможенные службы добились значительного ускорения движения грузов через таможни, сократили издержки обращения во внешней торговле и, в конечном итоге, подняли конкурентоспособность своих национальных экспортеров и импортеров товаров и услуг. Многое из этого практического опыта может и должно войти в практику и законодательную базу российской таможенной службы.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Основными направлениями таможенной политики РФ на 2007-2009 гг. являются совершенствование таможенной политики в части таможенных платежей.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Основная работа в части совершенствования таможенно-тарифной политики будет направлена на оптимизацию таможенного тарифа, имея в виду снижение налоговой нагрузки по широкой номенклатуре товаров, не чувствительных к импорту, при одновременной селективной защите конкурентоспособных отечественных предприятий путем относительно высоких ставок тарифа.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2005 году была продолжена работа по установлению режима беспошлинного ввоза на оборудование для металлургической, пищевой, легкой и текстильной, целлюлозно-бумажной, мебельной и деревообрабатывающей и автомобильной промышленности.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Отдельным направлением таможенно-тарифной политики является изменение подходов к налогообложению товаров, ввозимых на территорию Российской Федерации и произведенных на территориях свободных экономических зон, расположенных на территории стран СНГ.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Необходимость решения этого вопроса связана с тем, что товары, произведенные в данных зонах, изготавливаются из иностранных материалов и компонентов, ввезенных на их территорию беспошлинно, и затем поставляются в Россию также без уплаты ввозной таможенной пошлины.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Данное обстоятельство ставит отечественных производителей аналогичных товаров в заведомо неравные конкурентные условия.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целях повышения эффективности работы таможенных органов по определению страны происхождения товаров было бы целесообразным определение на уровне Правительства Российской Федерации критериев происхождения для отдельных видов товаров в виде перечня технологических операций, осуществление которых позволит признать или наоборот не признаешь товар происходящим из той страны, в которой они были произведены. Именно такой подход в определении критериев происхождения наиболее понятен и прозрачен как для таможенных органов, так и для участников внешнеэкономической деятельности.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Как самостоятельное направление таможенно-тарифного регулирования рассматривается применение тарифных квот.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целях законодательного закрепления тарифных квот в том числе в отношении некоторых видов мяса, импортируемого на территорию Российской Федерации из развитых стран принят Федеральный закон от «О внесении изменений в Закон Российской Федерации «О таможенном тарифе»» в соответствии с которым расширяется сфера применения тарифных квот, в частности по сельскохозяйственным товарам, независимо от страны происхождения. Данная поправка, позволяющая Правительству Российской Федерации принимать решения о квотировании независимо от страны происхождения товара, является существенной и необходимой.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2006 году рабочей группой Межведомственной комиссии по защитным мерам во внешней торговле и таможенно-тарифной политике по товарам агропромышленного комплекса и рыболовства рассматривается вопрос о введении тарифных квот.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Кроме того, с целью более гибкого реагирования на изменение конъюнктуры цен в отношении ряда сельскохозяйственных продуктов следую активизировать применение сезонных пошлин. Такие пошлины, как мера поддержки национальных производителей достаточно активно используются многими зарубежными странами. Для того чтобы избежать «закрытия» рынка отдельных товаров для импорта и вследствие этого возможного ущерба для потребителей таких товаров, можно было бы расширить практику применения сезонных пошлин на сельскохозяйственные товары с короткими сроками хранения.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соответствии со статьей 3 Закона Российской Федерации «О Таможенном тарифе» ставки вывозных таможенных пошлин являются оперативной мерой регулирования внешнеэкономической деятельности.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течение 2007-2009 гг. предполагается поэтапная отмена вывозных таможенных пошлин в отношении товаров с высокой степенью добавленной стоимости, а также в отношении товаров, экспорт которых не дает значительных поступлений в доходную часть федерального бюджета.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целях проведения анализа применения льгот по уплате таможенных платежей и их влияния на доходы федерального бюджета требуется совершенствование системы учета данных льгот и проведения ежемесячного мониторинга их применения.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Кроме того, таможенное администрирование в части усиления контроля за обоснованностью применения льгот по уплате таможенных платежей при таможенном оформлении товаров, а также контроля за использованием товаров в целях, в связи с которыми такие льготы предоставлены, являясь фактором усиления финансовой дисциплины, также будет способствовать увеличению собираемости таможенных платежей в федеральный бюджет.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целях обеспечения выполнения международных обязательств Российской Федерации и обеспечения единообразия правоприменительной практики одной из важных задач является подготовка решений Правительства Российской Федерации о правилах применения методов определения таможенной стоимости ввозимых товаров.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В части правоприменительной практики приоритетной задачей является переход к построению эффективно функционирующей системы контроля таможенной стоимости товаров, предусматривающей: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совершенствование использования ценовой информации при контроле таможенной стоимости товаров;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совершенствование системы анализа и управления рисками при контроле таможенной стоимости товаров, в том числе путем установления требований к профилям рисков;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разработка и реализация во взаимосвязанных сферах деятельности (государственного управления) мер, создающих предпосылки для повышения эффективности контроля таможенной стоимости, имея в виду формирование соответствующих принципов и порядка бухгалтерского учета; обеспечение преемственности и согласованности таможенного и налогового контроля, повышение прозрачности для контролирующих органов платежно-расчетных отношений по внешнеторговым сделкам, в том числе создание законодательных ограничений по использованию оффшоров в целях уклонения от налогов и искажения стоимостных характеристик внешнеторговых сделок. </w:t>
      </w:r>
    </w:p>
    <w:p w:rsidR="002F21BF" w:rsidRPr="009A183F" w:rsidRDefault="002F21BF" w:rsidP="009A183F">
      <w:pPr>
        <w:pStyle w:val="a6"/>
        <w:spacing w:before="0" w:after="0" w:afterAutospacing="0" w:line="360" w:lineRule="auto"/>
        <w:ind w:firstLine="709"/>
        <w:jc w:val="both"/>
        <w:rPr>
          <w:sz w:val="28"/>
          <w:szCs w:val="28"/>
        </w:rPr>
      </w:pPr>
      <w:r w:rsidRPr="009A183F">
        <w:rPr>
          <w:sz w:val="28"/>
          <w:szCs w:val="28"/>
        </w:rPr>
        <w:t xml:space="preserve">Одобренная Правительством Российской Федерации Концепция развития таможенных органов Российской Федерации определила систему мер, направленных на решение указанных проблем. </w:t>
      </w:r>
    </w:p>
    <w:p w:rsidR="00346E14" w:rsidRDefault="004D56C8" w:rsidP="00F30E13">
      <w:pPr>
        <w:pStyle w:val="bodytext2"/>
        <w:spacing w:before="0" w:beforeAutospacing="0" w:after="0" w:afterAutospacing="0" w:line="360" w:lineRule="auto"/>
        <w:ind w:left="709"/>
        <w:jc w:val="center"/>
        <w:rPr>
          <w:b/>
          <w:sz w:val="28"/>
          <w:szCs w:val="28"/>
        </w:rPr>
      </w:pPr>
      <w:r>
        <w:rPr>
          <w:sz w:val="28"/>
          <w:szCs w:val="28"/>
        </w:rPr>
        <w:br w:type="page"/>
      </w:r>
      <w:bookmarkStart w:id="8" w:name="_Toc135475662"/>
      <w:r w:rsidR="00E177F1" w:rsidRPr="009A183F">
        <w:rPr>
          <w:b/>
          <w:sz w:val="28"/>
          <w:szCs w:val="28"/>
        </w:rPr>
        <w:t>3. ПРАКТИКА ПРИМЕНЕНИЯ ТАМОЖЕННЫХ ТАРИФОВ НА ПРИМЕРЕ ВОЛГОГРАДСКОЙ ОБЛАСТИ</w:t>
      </w:r>
      <w:bookmarkEnd w:id="8"/>
    </w:p>
    <w:p w:rsidR="004D56C8" w:rsidRPr="009A183F" w:rsidRDefault="004D56C8" w:rsidP="004D56C8">
      <w:pPr>
        <w:pStyle w:val="bodytext2"/>
        <w:spacing w:before="0" w:beforeAutospacing="0" w:after="0" w:afterAutospacing="0" w:line="360" w:lineRule="auto"/>
        <w:ind w:firstLine="709"/>
        <w:jc w:val="center"/>
        <w:rPr>
          <w:b/>
          <w:sz w:val="28"/>
          <w:szCs w:val="28"/>
        </w:rPr>
      </w:pPr>
    </w:p>
    <w:p w:rsidR="00E177F1" w:rsidRPr="009A183F" w:rsidRDefault="00E177F1" w:rsidP="00F30E13">
      <w:pPr>
        <w:spacing w:line="360" w:lineRule="auto"/>
        <w:ind w:left="709"/>
        <w:jc w:val="center"/>
        <w:outlineLvl w:val="1"/>
        <w:rPr>
          <w:b/>
          <w:sz w:val="28"/>
          <w:szCs w:val="28"/>
        </w:rPr>
      </w:pPr>
      <w:bookmarkStart w:id="9" w:name="_Toc135475663"/>
      <w:r w:rsidRPr="009A183F">
        <w:rPr>
          <w:b/>
          <w:sz w:val="28"/>
          <w:szCs w:val="28"/>
        </w:rPr>
        <w:t>3.1 Исследование экономического потенциала Волгоградской области</w:t>
      </w:r>
      <w:bookmarkEnd w:id="9"/>
    </w:p>
    <w:p w:rsidR="00883157" w:rsidRPr="009A183F" w:rsidRDefault="00883157" w:rsidP="009A183F">
      <w:pPr>
        <w:spacing w:line="360" w:lineRule="auto"/>
        <w:ind w:firstLine="709"/>
        <w:jc w:val="both"/>
        <w:rPr>
          <w:b/>
          <w:sz w:val="28"/>
          <w:szCs w:val="28"/>
        </w:rPr>
      </w:pPr>
    </w:p>
    <w:p w:rsidR="008470AD" w:rsidRPr="009A183F" w:rsidRDefault="008470AD" w:rsidP="009A183F">
      <w:pPr>
        <w:pStyle w:val="normal3"/>
        <w:spacing w:before="0" w:beforeAutospacing="0" w:after="0" w:afterAutospacing="0" w:line="360" w:lineRule="auto"/>
        <w:ind w:firstLine="709"/>
        <w:jc w:val="both"/>
        <w:rPr>
          <w:sz w:val="28"/>
          <w:szCs w:val="28"/>
        </w:rPr>
      </w:pPr>
      <w:r w:rsidRPr="009A183F">
        <w:rPr>
          <w:rStyle w:val="td"/>
          <w:sz w:val="28"/>
          <w:szCs w:val="28"/>
        </w:rPr>
        <w:t>Южный федеральный округ – целостный природно-хозяйственный комплекс, интегрированный в экономику России. Выгодное геополитическое положение, высокий экономический потенциал, хорошо развитая транспортно-коммуникационная система, близость к государственной границе и ее большая протяженность выводят ЮФО в ряд наиболее перспективных регионов для развития внешнеэкономической деятельности. В зоне ответственности Южного таможенного управления в настоящее время зарегистрировано порядка 8,5 тысяч участников внешнеэкономической деятельности, большинство из которых функционирует в Ростовской и Волгоградской областях и Краснодарском крае.</w:t>
      </w:r>
    </w:p>
    <w:p w:rsidR="008470AD" w:rsidRPr="009A183F" w:rsidRDefault="008470AD" w:rsidP="009A183F">
      <w:pPr>
        <w:spacing w:line="360" w:lineRule="auto"/>
        <w:ind w:firstLine="709"/>
        <w:jc w:val="both"/>
        <w:rPr>
          <w:rStyle w:val="td"/>
          <w:sz w:val="28"/>
          <w:szCs w:val="28"/>
        </w:rPr>
      </w:pPr>
      <w:r w:rsidRPr="009A183F">
        <w:rPr>
          <w:rStyle w:val="td"/>
          <w:sz w:val="28"/>
          <w:szCs w:val="28"/>
        </w:rPr>
        <w:t>Предприятия региона ведут торговые отношения более чем со 120 странами мира. Ведущую позицию занимают страны дальнего зарубежья: ориентация участников внешнеэкономической деятельности в течение последних лет была направлена именно на партнеров из стран ЕС – Германии, Италии, Франции, Греции и других.</w:t>
      </w:r>
    </w:p>
    <w:p w:rsidR="00883157" w:rsidRPr="009A183F" w:rsidRDefault="00883157" w:rsidP="009A183F">
      <w:pPr>
        <w:pStyle w:val="a6"/>
        <w:spacing w:before="0" w:after="0" w:afterAutospacing="0" w:line="360" w:lineRule="auto"/>
        <w:ind w:firstLine="709"/>
        <w:jc w:val="both"/>
        <w:rPr>
          <w:sz w:val="28"/>
          <w:szCs w:val="28"/>
        </w:rPr>
      </w:pPr>
      <w:r w:rsidRPr="009A183F">
        <w:rPr>
          <w:sz w:val="28"/>
          <w:szCs w:val="28"/>
        </w:rPr>
        <w:t>Волгоградская область имеет выгодное географическое положение, являясь главными воротами на юг России с выходом на Иран, Ирак через Кавказ и Индию через Республику Казахстан.</w:t>
      </w:r>
    </w:p>
    <w:p w:rsidR="00883157" w:rsidRPr="009A183F" w:rsidRDefault="007C6CF9" w:rsidP="009A183F">
      <w:pPr>
        <w:pStyle w:val="a6"/>
        <w:spacing w:before="0" w:after="0" w:afterAutospacing="0" w:line="360" w:lineRule="auto"/>
        <w:ind w:firstLine="709"/>
        <w:jc w:val="both"/>
        <w:rPr>
          <w:sz w:val="28"/>
          <w:szCs w:val="28"/>
        </w:rPr>
      </w:pPr>
      <w:r w:rsidRPr="009A183F">
        <w:rPr>
          <w:sz w:val="28"/>
          <w:szCs w:val="28"/>
        </w:rPr>
        <w:t>Волгоградская область з</w:t>
      </w:r>
      <w:r w:rsidR="00883157" w:rsidRPr="009A183F">
        <w:rPr>
          <w:sz w:val="28"/>
          <w:szCs w:val="28"/>
        </w:rPr>
        <w:t>анимает площадь 112,9 тыс. кв. километров с численностью населения 2615,8 тыс. человек (городское – 74 процента, сельское – 26 процентов), при этом 78 процентов приходится на земли сельскохозяйственного назначения.</w:t>
      </w:r>
    </w:p>
    <w:p w:rsidR="00883157" w:rsidRPr="009A183F" w:rsidRDefault="00883157" w:rsidP="009A183F">
      <w:pPr>
        <w:pStyle w:val="a6"/>
        <w:spacing w:before="0" w:after="0" w:afterAutospacing="0" w:line="360" w:lineRule="auto"/>
        <w:ind w:firstLine="709"/>
        <w:jc w:val="both"/>
        <w:rPr>
          <w:sz w:val="28"/>
          <w:szCs w:val="28"/>
        </w:rPr>
      </w:pPr>
      <w:r w:rsidRPr="009A183F">
        <w:rPr>
          <w:sz w:val="28"/>
          <w:szCs w:val="28"/>
        </w:rPr>
        <w:t>Плотность населения составляет 23 человека на 1 кв. километр занимаемой площади.</w:t>
      </w:r>
      <w:r w:rsidR="004D56C8">
        <w:rPr>
          <w:sz w:val="28"/>
          <w:szCs w:val="28"/>
        </w:rPr>
        <w:t xml:space="preserve"> </w:t>
      </w:r>
      <w:r w:rsidRPr="009A183F">
        <w:rPr>
          <w:sz w:val="28"/>
          <w:szCs w:val="28"/>
        </w:rPr>
        <w:t>Через территорию области проходят важные железнодорожные, автомобильные, водные и воздушные трассы. Общая протяженность железнодорожных путей на территории области составляет 1,6 тыс. километров, внутренних судоходных путей – 1,5 тыс. километров, автомобильных дорог – 14,5 тыс. километров. Низовья Волги и Дона, связанные Волго-Донским судоходным каналом, создают благоприятные условия для транспортировки различных грузов через область из портов государств Европы в зоны судоходства Африки, Ближнего и Среднего Востока. В Волгоградской области 83 процента дорог общего пользования имеют твердое покрытие.</w:t>
      </w:r>
    </w:p>
    <w:p w:rsidR="00301CC6" w:rsidRPr="009A183F" w:rsidRDefault="00301CC6" w:rsidP="009A183F">
      <w:pPr>
        <w:pStyle w:val="a6"/>
        <w:spacing w:before="0" w:after="0" w:afterAutospacing="0" w:line="360" w:lineRule="auto"/>
        <w:ind w:firstLine="709"/>
        <w:jc w:val="both"/>
        <w:rPr>
          <w:sz w:val="28"/>
          <w:szCs w:val="28"/>
        </w:rPr>
      </w:pPr>
      <w:r w:rsidRPr="009A183F">
        <w:rPr>
          <w:sz w:val="28"/>
          <w:szCs w:val="28"/>
        </w:rPr>
        <w:t>На территории Волгоградской области расположено 10 территориальных округов с 6 городами областного значения и 33 административными районами, имеющих специфические особенности развития, связанные с наличием промышленного потенциала, природных ресурсов, различных климатических условий. Основная доля промышленного производства, мощностей строительного комплекса сосредоточена в городе-герое Волгограде – административном центре Волгоградской области с численностью населения 1010,2 тыс. человек.</w:t>
      </w:r>
    </w:p>
    <w:p w:rsidR="002476A6" w:rsidRPr="009A183F" w:rsidRDefault="002476A6" w:rsidP="009A183F">
      <w:pPr>
        <w:pStyle w:val="a6"/>
        <w:spacing w:before="0" w:after="0" w:afterAutospacing="0" w:line="360" w:lineRule="auto"/>
        <w:ind w:firstLine="709"/>
        <w:jc w:val="both"/>
        <w:rPr>
          <w:sz w:val="28"/>
          <w:szCs w:val="28"/>
        </w:rPr>
      </w:pPr>
      <w:r w:rsidRPr="009A183F">
        <w:rPr>
          <w:sz w:val="28"/>
          <w:szCs w:val="28"/>
        </w:rPr>
        <w:t>В последние годы социально-экономическое развитие Волгоградской области характеризуется позитивными тенденциями развития в отдельных отраслях экономики. Имеется положительная динамика валового регионального продукта, который вырос с 69,4 млрд. рублей в 2000 году до 107,2 млрд. рублей в 2005 году (оценка 2006 года – 125,5 млрд. рублей).</w:t>
      </w:r>
    </w:p>
    <w:p w:rsidR="002476A6" w:rsidRPr="009A183F" w:rsidRDefault="002476A6" w:rsidP="009A183F">
      <w:pPr>
        <w:pStyle w:val="a6"/>
        <w:spacing w:before="0" w:after="0" w:afterAutospacing="0" w:line="360" w:lineRule="auto"/>
        <w:ind w:firstLine="709"/>
        <w:jc w:val="both"/>
        <w:rPr>
          <w:sz w:val="28"/>
          <w:szCs w:val="28"/>
        </w:rPr>
      </w:pPr>
      <w:r w:rsidRPr="009A183F">
        <w:rPr>
          <w:sz w:val="28"/>
          <w:szCs w:val="28"/>
        </w:rPr>
        <w:t>Отмечается рост деловой активности реального сектора экономики.</w:t>
      </w:r>
    </w:p>
    <w:p w:rsidR="00301CC6" w:rsidRPr="009A183F" w:rsidRDefault="002476A6" w:rsidP="009A183F">
      <w:pPr>
        <w:pStyle w:val="a6"/>
        <w:spacing w:before="0" w:after="0" w:afterAutospacing="0" w:line="360" w:lineRule="auto"/>
        <w:ind w:firstLine="709"/>
        <w:jc w:val="both"/>
        <w:rPr>
          <w:sz w:val="28"/>
          <w:szCs w:val="28"/>
        </w:rPr>
      </w:pPr>
      <w:r w:rsidRPr="009A183F">
        <w:rPr>
          <w:sz w:val="28"/>
          <w:szCs w:val="28"/>
        </w:rPr>
        <w:t>Темпы роста основных социально-экономических показателей Волгоградской области в сопоставимых ценах в сравнении с Российской Федерацией представлены в таблице 3.1:</w:t>
      </w:r>
    </w:p>
    <w:p w:rsidR="001E0ACC" w:rsidRPr="009A183F" w:rsidRDefault="004D56C8" w:rsidP="009A183F">
      <w:pPr>
        <w:pStyle w:val="a6"/>
        <w:spacing w:before="0" w:after="0" w:afterAutospacing="0" w:line="360" w:lineRule="auto"/>
        <w:ind w:firstLine="709"/>
        <w:jc w:val="both"/>
        <w:rPr>
          <w:sz w:val="28"/>
          <w:szCs w:val="28"/>
        </w:rPr>
      </w:pPr>
      <w:r>
        <w:rPr>
          <w:sz w:val="28"/>
          <w:szCs w:val="28"/>
        </w:rPr>
        <w:br w:type="page"/>
      </w:r>
      <w:r w:rsidR="001E0ACC" w:rsidRPr="009A183F">
        <w:rPr>
          <w:sz w:val="28"/>
          <w:szCs w:val="28"/>
        </w:rPr>
        <w:t xml:space="preserve">Таблица </w:t>
      </w:r>
      <w:r w:rsidR="003D5C4B" w:rsidRPr="009A183F">
        <w:rPr>
          <w:sz w:val="28"/>
          <w:szCs w:val="28"/>
        </w:rPr>
        <w:t>3.</w:t>
      </w:r>
      <w:r w:rsidR="001E0ACC" w:rsidRPr="009A183F">
        <w:rPr>
          <w:sz w:val="28"/>
          <w:szCs w:val="28"/>
        </w:rPr>
        <w:t>1</w:t>
      </w:r>
    </w:p>
    <w:p w:rsidR="001E0ACC" w:rsidRPr="004D56C8" w:rsidRDefault="003D5C4B" w:rsidP="009A183F">
      <w:pPr>
        <w:pStyle w:val="a6"/>
        <w:spacing w:before="0" w:after="0" w:afterAutospacing="0" w:line="360" w:lineRule="auto"/>
        <w:ind w:firstLine="709"/>
        <w:jc w:val="both"/>
        <w:rPr>
          <w:b/>
          <w:sz w:val="28"/>
          <w:szCs w:val="28"/>
        </w:rPr>
      </w:pPr>
      <w:r w:rsidRPr="004D56C8">
        <w:rPr>
          <w:b/>
          <w:sz w:val="28"/>
          <w:szCs w:val="28"/>
        </w:rPr>
        <w:t>Основные социально-экономические показатели Волгоградской области</w:t>
      </w:r>
      <w:r w:rsidR="004D56C8" w:rsidRPr="004D56C8">
        <w:rPr>
          <w:b/>
          <w:sz w:val="28"/>
          <w:szCs w:val="28"/>
        </w:rPr>
        <w:t xml:space="preserve"> </w:t>
      </w:r>
      <w:r w:rsidR="001E0ACC" w:rsidRPr="004D56C8">
        <w:rPr>
          <w:b/>
          <w:sz w:val="28"/>
          <w:szCs w:val="28"/>
        </w:rPr>
        <w:t>(процентов)</w:t>
      </w:r>
    </w:p>
    <w:p w:rsidR="001E0ACC" w:rsidRPr="009A183F" w:rsidRDefault="00BC3344" w:rsidP="009A183F">
      <w:pPr>
        <w:pStyle w:val="a6"/>
        <w:spacing w:before="0" w:after="0" w:afterAutospacing="0" w:line="360" w:lineRule="auto"/>
        <w:ind w:firstLine="709"/>
        <w:jc w:val="both"/>
        <w:rPr>
          <w:sz w:val="28"/>
          <w:szCs w:val="28"/>
        </w:rPr>
      </w:pPr>
      <w:r>
        <w:rPr>
          <w:sz w:val="28"/>
          <w:szCs w:val="28"/>
        </w:rPr>
        <w:pict>
          <v:shape id="_x0000_i1028" type="#_x0000_t75" alt="СОЦИАЛЬНО-ЭКОНОМИЧЕСКОЕ ПОЛОЖЕНИЕ ВОЛГОГРАДСКОЙ ОБЛАСТИ" style="width:421.5pt;height:242.25pt">
            <v:imagedata r:id="rId10" o:title=""/>
          </v:shape>
        </w:pict>
      </w:r>
    </w:p>
    <w:p w:rsidR="004D56C8" w:rsidRDefault="004D56C8" w:rsidP="009A183F">
      <w:pPr>
        <w:pStyle w:val="a6"/>
        <w:spacing w:before="0" w:after="0" w:afterAutospacing="0" w:line="360" w:lineRule="auto"/>
        <w:ind w:firstLine="709"/>
        <w:jc w:val="both"/>
        <w:rPr>
          <w:sz w:val="28"/>
          <w:szCs w:val="28"/>
        </w:rPr>
      </w:pPr>
    </w:p>
    <w:p w:rsidR="003D5C4B" w:rsidRPr="009A183F" w:rsidRDefault="003D5C4B" w:rsidP="009A183F">
      <w:pPr>
        <w:pStyle w:val="a6"/>
        <w:spacing w:before="0" w:after="0" w:afterAutospacing="0" w:line="360" w:lineRule="auto"/>
        <w:ind w:firstLine="709"/>
        <w:jc w:val="both"/>
        <w:rPr>
          <w:sz w:val="28"/>
          <w:szCs w:val="28"/>
        </w:rPr>
      </w:pPr>
      <w:r w:rsidRPr="009A183F">
        <w:rPr>
          <w:sz w:val="28"/>
          <w:szCs w:val="28"/>
        </w:rPr>
        <w:t>Основу экономического потенциала области составляют промышленность, сельское хозяйство, транспорт, строительство, торговля (таблица 3.2).</w:t>
      </w:r>
    </w:p>
    <w:p w:rsidR="003D5C4B" w:rsidRPr="009A183F" w:rsidRDefault="003D5C4B" w:rsidP="009A183F">
      <w:pPr>
        <w:pStyle w:val="a6"/>
        <w:spacing w:before="0" w:after="0" w:afterAutospacing="0" w:line="360" w:lineRule="auto"/>
        <w:ind w:firstLine="709"/>
        <w:jc w:val="both"/>
        <w:rPr>
          <w:sz w:val="28"/>
          <w:szCs w:val="28"/>
        </w:rPr>
      </w:pPr>
      <w:r w:rsidRPr="009A183F">
        <w:rPr>
          <w:sz w:val="28"/>
          <w:szCs w:val="28"/>
        </w:rPr>
        <w:t>Таблица 3.2</w:t>
      </w:r>
    </w:p>
    <w:p w:rsidR="003D5C4B" w:rsidRPr="004D56C8" w:rsidRDefault="003D5C4B" w:rsidP="009A183F">
      <w:pPr>
        <w:pStyle w:val="a6"/>
        <w:spacing w:before="0" w:after="0" w:afterAutospacing="0" w:line="360" w:lineRule="auto"/>
        <w:ind w:firstLine="709"/>
        <w:jc w:val="both"/>
        <w:rPr>
          <w:b/>
          <w:sz w:val="28"/>
          <w:szCs w:val="28"/>
        </w:rPr>
      </w:pPr>
      <w:r w:rsidRPr="004D56C8">
        <w:rPr>
          <w:b/>
          <w:sz w:val="28"/>
          <w:szCs w:val="28"/>
        </w:rPr>
        <w:t>Современный экономический потенциал Волгоградской области</w:t>
      </w:r>
    </w:p>
    <w:p w:rsidR="00301CC6" w:rsidRPr="009A183F" w:rsidRDefault="00BC3344" w:rsidP="009A183F">
      <w:pPr>
        <w:pStyle w:val="a6"/>
        <w:spacing w:before="0" w:after="0" w:afterAutospacing="0" w:line="360" w:lineRule="auto"/>
        <w:ind w:firstLine="709"/>
        <w:jc w:val="both"/>
        <w:rPr>
          <w:sz w:val="28"/>
          <w:szCs w:val="28"/>
        </w:rPr>
      </w:pPr>
      <w:r>
        <w:rPr>
          <w:sz w:val="28"/>
          <w:szCs w:val="28"/>
        </w:rPr>
        <w:pict>
          <v:shape id="_x0000_i1029" type="#_x0000_t75" alt="СОЦИАЛЬНО-ЭКОНОМИЧЕСКОЕ ПОЛОЖЕНИЕ ВОЛГОГРАДСКОЙ ОБЛАСТИ" style="width:414.75pt;height:112.5pt">
            <v:imagedata r:id="rId11" o:title=""/>
          </v:shape>
        </w:pict>
      </w:r>
    </w:p>
    <w:p w:rsidR="004D56C8" w:rsidRDefault="004D56C8" w:rsidP="009A183F">
      <w:pPr>
        <w:pStyle w:val="a6"/>
        <w:spacing w:before="0" w:after="0" w:afterAutospacing="0" w:line="360" w:lineRule="auto"/>
        <w:ind w:firstLine="709"/>
        <w:jc w:val="both"/>
        <w:rPr>
          <w:sz w:val="28"/>
          <w:szCs w:val="28"/>
        </w:rPr>
      </w:pP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структуре валового регионального продукта более 60 процентов приходится на производство товаров, около 40 процентов – на производство услуг (среднероссийский показатель доли производства услуг – 65 процентов).</w:t>
      </w:r>
      <w:r w:rsidR="004D56C8">
        <w:rPr>
          <w:sz w:val="28"/>
          <w:szCs w:val="28"/>
        </w:rPr>
        <w:t xml:space="preserve"> </w:t>
      </w:r>
      <w:r w:rsidRPr="009A183F">
        <w:rPr>
          <w:sz w:val="28"/>
          <w:szCs w:val="28"/>
        </w:rPr>
        <w:t xml:space="preserve">В промышленности среднегодовая численность занятых составляет 22,2 процента в общей численности занятых, основные фонды </w:t>
      </w:r>
      <w:r w:rsidR="00992C37" w:rsidRPr="009A183F">
        <w:rPr>
          <w:sz w:val="28"/>
          <w:szCs w:val="28"/>
        </w:rPr>
        <w:t>–</w:t>
      </w:r>
      <w:r w:rsidRPr="009A183F">
        <w:rPr>
          <w:sz w:val="28"/>
          <w:szCs w:val="28"/>
        </w:rPr>
        <w:t xml:space="preserve"> 24,7 процента основных фондов области, создается около 30 процентов валового регионального продукта. На долю доходов в бюджеты всех уровней, поступающих от промышленных предприятий, приходится 60 процентов доходов Волгоградской области, более 90 процентов экспорта. В промышленность направляется до 45 процентов общего объема инвестиций в основной капитал. Среднемесячная заработная плата в отрасли превысила </w:t>
      </w:r>
      <w:r w:rsidR="007C6CF9" w:rsidRPr="009A183F">
        <w:rPr>
          <w:sz w:val="28"/>
          <w:szCs w:val="28"/>
        </w:rPr>
        <w:t>6</w:t>
      </w:r>
      <w:r w:rsidRPr="009A183F">
        <w:rPr>
          <w:sz w:val="28"/>
          <w:szCs w:val="28"/>
        </w:rPr>
        <w:t>,5 тыс. рублей.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Промышленный комплекс Волгоградской области насчитывает 2 тысячи предприятий и организаций, в том числе 427 крупных и средних предприятий с объемом производства продукции свыше 78,8 млрд. рублей, 11 из которых являются градообразующими.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структуре промышленной продукции наибольший удельный вес занимают базовые отрасли промышленности </w:t>
      </w:r>
      <w:r w:rsidR="001E606C" w:rsidRPr="009A183F">
        <w:rPr>
          <w:sz w:val="28"/>
          <w:szCs w:val="28"/>
        </w:rPr>
        <w:t>–</w:t>
      </w:r>
      <w:r w:rsidRPr="009A183F">
        <w:rPr>
          <w:sz w:val="28"/>
          <w:szCs w:val="28"/>
        </w:rPr>
        <w:t xml:space="preserve"> около 80 процентов, в том числе топливно-энергетический комплекс, химическая и нефтехимическая промышленность, металлургия, машиностроение, пищевая, промышленность строительных материалов. Продукция этих отраслей имеет конъюнктурную значимость на мировом и российском рынках.</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последние годы промышленность характеризуется притоком капитала российских финансово-промышленных групп, специализирующихся на экспорте углеводородного сырья и металлов, а также на операциях на финансовых рынках (РАО </w:t>
      </w:r>
      <w:r w:rsidR="009B6AFE" w:rsidRPr="009A183F">
        <w:rPr>
          <w:sz w:val="28"/>
          <w:szCs w:val="28"/>
        </w:rPr>
        <w:t>«</w:t>
      </w:r>
      <w:r w:rsidRPr="009A183F">
        <w:rPr>
          <w:sz w:val="28"/>
          <w:szCs w:val="28"/>
        </w:rPr>
        <w:t>ЕЭС России</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Газпром</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 xml:space="preserve">Нефтяная компания </w:t>
      </w:r>
      <w:r w:rsidR="009B6AFE" w:rsidRPr="009A183F">
        <w:rPr>
          <w:sz w:val="28"/>
          <w:szCs w:val="28"/>
        </w:rPr>
        <w:t>«</w:t>
      </w:r>
      <w:r w:rsidRPr="009A183F">
        <w:rPr>
          <w:sz w:val="28"/>
          <w:szCs w:val="28"/>
        </w:rPr>
        <w:t>ЛУКойл</w:t>
      </w:r>
      <w:r w:rsidR="009B6AFE" w:rsidRPr="009A183F">
        <w:rPr>
          <w:sz w:val="28"/>
          <w:szCs w:val="28"/>
        </w:rPr>
        <w:t>»»</w:t>
      </w:r>
      <w:r w:rsidRPr="009A183F">
        <w:rPr>
          <w:sz w:val="28"/>
          <w:szCs w:val="28"/>
        </w:rPr>
        <w:t xml:space="preserve">, финансово-промышленные группы МДМ, </w:t>
      </w:r>
      <w:r w:rsidR="009B6AFE" w:rsidRPr="009A183F">
        <w:rPr>
          <w:sz w:val="28"/>
          <w:szCs w:val="28"/>
        </w:rPr>
        <w:t>«</w:t>
      </w:r>
      <w:r w:rsidRPr="009A183F">
        <w:rPr>
          <w:sz w:val="28"/>
          <w:szCs w:val="28"/>
        </w:rPr>
        <w:t>Альфа-Эко</w:t>
      </w:r>
      <w:r w:rsidR="009B6AFE" w:rsidRPr="009A183F">
        <w:rPr>
          <w:sz w:val="28"/>
          <w:szCs w:val="28"/>
        </w:rPr>
        <w:t>»</w:t>
      </w:r>
      <w:r w:rsidRPr="009A183F">
        <w:rPr>
          <w:sz w:val="28"/>
          <w:szCs w:val="28"/>
        </w:rPr>
        <w:t xml:space="preserve">, </w:t>
      </w:r>
      <w:r w:rsidR="009B6AFE" w:rsidRPr="009A183F">
        <w:rPr>
          <w:sz w:val="28"/>
          <w:szCs w:val="28"/>
        </w:rPr>
        <w:t>«</w:t>
      </w:r>
      <w:r w:rsidRPr="009A183F">
        <w:rPr>
          <w:sz w:val="28"/>
          <w:szCs w:val="28"/>
        </w:rPr>
        <w:t xml:space="preserve">Сибирско-Уральская алюминиевая компания </w:t>
      </w:r>
      <w:r w:rsidR="009B6AFE" w:rsidRPr="009A183F">
        <w:rPr>
          <w:sz w:val="28"/>
          <w:szCs w:val="28"/>
        </w:rPr>
        <w:t>–</w:t>
      </w:r>
      <w:r w:rsidRPr="009A183F">
        <w:rPr>
          <w:sz w:val="28"/>
          <w:szCs w:val="28"/>
        </w:rPr>
        <w:t xml:space="preserve"> СУАЛ</w:t>
      </w:r>
      <w:r w:rsidR="009B6AFE" w:rsidRPr="009A183F">
        <w:rPr>
          <w:sz w:val="28"/>
          <w:szCs w:val="28"/>
        </w:rPr>
        <w:t>»</w:t>
      </w:r>
      <w:r w:rsidRPr="009A183F">
        <w:rPr>
          <w:sz w:val="28"/>
          <w:szCs w:val="28"/>
        </w:rPr>
        <w:t xml:space="preserve">, </w:t>
      </w:r>
      <w:r w:rsidR="009B6AFE" w:rsidRPr="009A183F">
        <w:rPr>
          <w:sz w:val="28"/>
          <w:szCs w:val="28"/>
        </w:rPr>
        <w:t>«</w:t>
      </w:r>
      <w:r w:rsidRPr="009A183F">
        <w:rPr>
          <w:sz w:val="28"/>
          <w:szCs w:val="28"/>
        </w:rPr>
        <w:t>Сибур</w:t>
      </w:r>
      <w:r w:rsidR="009B6AFE" w:rsidRPr="009A183F">
        <w:rPr>
          <w:sz w:val="28"/>
          <w:szCs w:val="28"/>
        </w:rPr>
        <w:t>»</w:t>
      </w:r>
      <w:r w:rsidRPr="009A183F">
        <w:rPr>
          <w:sz w:val="28"/>
          <w:szCs w:val="28"/>
        </w:rPr>
        <w:t xml:space="preserve">, </w:t>
      </w:r>
      <w:r w:rsidR="009B6AFE" w:rsidRPr="009A183F">
        <w:rPr>
          <w:sz w:val="28"/>
          <w:szCs w:val="28"/>
        </w:rPr>
        <w:t>«</w:t>
      </w:r>
      <w:r w:rsidRPr="009A183F">
        <w:rPr>
          <w:sz w:val="28"/>
          <w:szCs w:val="28"/>
        </w:rPr>
        <w:t>Вимм-Биль-Данн</w:t>
      </w:r>
      <w:r w:rsidR="009B6AFE" w:rsidRPr="009A183F">
        <w:rPr>
          <w:sz w:val="28"/>
          <w:szCs w:val="28"/>
        </w:rPr>
        <w:t>»</w:t>
      </w:r>
      <w:r w:rsidRPr="009A183F">
        <w:rPr>
          <w:sz w:val="28"/>
          <w:szCs w:val="28"/>
        </w:rPr>
        <w:t>).</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топливно-энергетическом комплексе производится более 28 процентов продукции, производимой промышленностью, формируется до 50 процентов налоговых поступлений промышленности. Работают крупнейшие предприятия: ОАО </w:t>
      </w:r>
      <w:r w:rsidR="009B6AFE" w:rsidRPr="009A183F">
        <w:rPr>
          <w:sz w:val="28"/>
          <w:szCs w:val="28"/>
        </w:rPr>
        <w:t>«</w:t>
      </w:r>
      <w:r w:rsidRPr="009A183F">
        <w:rPr>
          <w:sz w:val="28"/>
          <w:szCs w:val="28"/>
        </w:rPr>
        <w:t>Волжская ГЭС</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Волгоградэнерго</w:t>
      </w:r>
      <w:r w:rsidR="009B6AFE" w:rsidRPr="009A183F">
        <w:rPr>
          <w:sz w:val="28"/>
          <w:szCs w:val="28"/>
        </w:rPr>
        <w:t>»</w:t>
      </w:r>
      <w:r w:rsidRPr="009A183F">
        <w:rPr>
          <w:sz w:val="28"/>
          <w:szCs w:val="28"/>
        </w:rPr>
        <w:t xml:space="preserve">, ООО </w:t>
      </w:r>
      <w:r w:rsidR="009B6AFE" w:rsidRPr="009A183F">
        <w:rPr>
          <w:sz w:val="28"/>
          <w:szCs w:val="28"/>
        </w:rPr>
        <w:t>«</w:t>
      </w:r>
      <w:r w:rsidRPr="009A183F">
        <w:rPr>
          <w:sz w:val="28"/>
          <w:szCs w:val="28"/>
        </w:rPr>
        <w:t>ЛУКойл-Нижневолжскнефть</w:t>
      </w:r>
      <w:r w:rsidR="009B6AFE" w:rsidRPr="009A183F">
        <w:rPr>
          <w:sz w:val="28"/>
          <w:szCs w:val="28"/>
        </w:rPr>
        <w:t>»</w:t>
      </w:r>
      <w:r w:rsidRPr="009A183F">
        <w:rPr>
          <w:sz w:val="28"/>
          <w:szCs w:val="28"/>
        </w:rPr>
        <w:t xml:space="preserve">, ООО </w:t>
      </w:r>
      <w:r w:rsidR="009B6AFE" w:rsidRPr="009A183F">
        <w:rPr>
          <w:sz w:val="28"/>
          <w:szCs w:val="28"/>
        </w:rPr>
        <w:t>«</w:t>
      </w:r>
      <w:r w:rsidRPr="009A183F">
        <w:rPr>
          <w:sz w:val="28"/>
          <w:szCs w:val="28"/>
        </w:rPr>
        <w:t>ЛУКойл-Волгограднефтепереработка</w:t>
      </w:r>
      <w:r w:rsidR="009B6AFE" w:rsidRPr="009A183F">
        <w:rPr>
          <w:sz w:val="28"/>
          <w:szCs w:val="28"/>
        </w:rPr>
        <w:t>»</w:t>
      </w:r>
      <w:r w:rsidRPr="009A183F">
        <w:rPr>
          <w:sz w:val="28"/>
          <w:szCs w:val="28"/>
        </w:rPr>
        <w:t>.</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Доля продукции предприятий комплекса по области в натуральном выражении в объеме продукции Южного федерального округа составляет: по добыче нефти </w:t>
      </w:r>
      <w:r w:rsidR="009B6AFE" w:rsidRPr="009A183F">
        <w:rPr>
          <w:sz w:val="28"/>
          <w:szCs w:val="28"/>
        </w:rPr>
        <w:t>–</w:t>
      </w:r>
      <w:r w:rsidRPr="009A183F">
        <w:rPr>
          <w:sz w:val="28"/>
          <w:szCs w:val="28"/>
        </w:rPr>
        <w:t xml:space="preserve"> около 28 процентов, переработке нефти </w:t>
      </w:r>
      <w:r w:rsidR="009B6AFE" w:rsidRPr="009A183F">
        <w:rPr>
          <w:sz w:val="28"/>
          <w:szCs w:val="28"/>
        </w:rPr>
        <w:t>–</w:t>
      </w:r>
      <w:r w:rsidRPr="009A183F">
        <w:rPr>
          <w:sz w:val="28"/>
          <w:szCs w:val="28"/>
        </w:rPr>
        <w:t xml:space="preserve"> около 51 процента, выработке электроэнергии </w:t>
      </w:r>
      <w:r w:rsidR="009B6AFE" w:rsidRPr="009A183F">
        <w:rPr>
          <w:sz w:val="28"/>
          <w:szCs w:val="28"/>
        </w:rPr>
        <w:t>–</w:t>
      </w:r>
      <w:r w:rsidRPr="009A183F">
        <w:rPr>
          <w:sz w:val="28"/>
          <w:szCs w:val="28"/>
        </w:rPr>
        <w:t xml:space="preserve"> около 25 процентов.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металлургическом комплексе производится более 18 процентов продукции, производимой промышленностью, формируется около 4 процентов налоговых поступлений промышленности.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Численность работающих составила более 27,5 тысячи человек, или 12,4 процента работающих в промышленности. Заработная плата в расчете на одного работающего в черной металлургии составила </w:t>
      </w:r>
      <w:r w:rsidR="007C6CF9" w:rsidRPr="009A183F">
        <w:rPr>
          <w:sz w:val="28"/>
          <w:szCs w:val="28"/>
        </w:rPr>
        <w:t>6</w:t>
      </w:r>
      <w:r w:rsidRPr="009A183F">
        <w:rPr>
          <w:sz w:val="28"/>
          <w:szCs w:val="28"/>
        </w:rPr>
        <w:t xml:space="preserve"> тыс. рублей, в цветной металлургии </w:t>
      </w:r>
      <w:r w:rsidR="009B6AFE" w:rsidRPr="009A183F">
        <w:rPr>
          <w:sz w:val="28"/>
          <w:szCs w:val="28"/>
        </w:rPr>
        <w:t>–</w:t>
      </w:r>
      <w:r w:rsidRPr="009A183F">
        <w:rPr>
          <w:sz w:val="28"/>
          <w:szCs w:val="28"/>
        </w:rPr>
        <w:t xml:space="preserve"> </w:t>
      </w:r>
      <w:r w:rsidR="007C6CF9" w:rsidRPr="009A183F">
        <w:rPr>
          <w:sz w:val="28"/>
          <w:szCs w:val="28"/>
        </w:rPr>
        <w:t>7</w:t>
      </w:r>
      <w:r w:rsidRPr="009A183F">
        <w:rPr>
          <w:sz w:val="28"/>
          <w:szCs w:val="28"/>
        </w:rPr>
        <w:t>,5 тыс. рублей.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На предприятиях комплекса производится 14 процентов общероссийского выпуска стальных труб.</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Доля продукции предприятий комплекса в натуральном выражении в объеме продукции Южного федерального округа составляет: по прокату черных металлов </w:t>
      </w:r>
      <w:r w:rsidR="009B6AFE" w:rsidRPr="009A183F">
        <w:rPr>
          <w:sz w:val="28"/>
          <w:szCs w:val="28"/>
        </w:rPr>
        <w:t>–</w:t>
      </w:r>
      <w:r w:rsidRPr="009A183F">
        <w:rPr>
          <w:sz w:val="28"/>
          <w:szCs w:val="28"/>
        </w:rPr>
        <w:t xml:space="preserve"> около 77 процентов, трубам стальным </w:t>
      </w:r>
      <w:r w:rsidR="009B6AFE" w:rsidRPr="009A183F">
        <w:rPr>
          <w:sz w:val="28"/>
          <w:szCs w:val="28"/>
        </w:rPr>
        <w:t>–</w:t>
      </w:r>
      <w:r w:rsidRPr="009A183F">
        <w:rPr>
          <w:sz w:val="28"/>
          <w:szCs w:val="28"/>
        </w:rPr>
        <w:t xml:space="preserve"> 58 процентов.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Среди ведущих предприятий комплекса </w:t>
      </w:r>
      <w:r w:rsidR="009B6AFE" w:rsidRPr="009A183F">
        <w:rPr>
          <w:sz w:val="28"/>
          <w:szCs w:val="28"/>
        </w:rPr>
        <w:t>–</w:t>
      </w:r>
      <w:r w:rsidRPr="009A183F">
        <w:rPr>
          <w:sz w:val="28"/>
          <w:szCs w:val="28"/>
        </w:rPr>
        <w:t xml:space="preserve"> ЗАО </w:t>
      </w:r>
      <w:r w:rsidR="009B6AFE" w:rsidRPr="009A183F">
        <w:rPr>
          <w:sz w:val="28"/>
          <w:szCs w:val="28"/>
        </w:rPr>
        <w:t>«</w:t>
      </w:r>
      <w:r w:rsidRPr="009A183F">
        <w:rPr>
          <w:sz w:val="28"/>
          <w:szCs w:val="28"/>
        </w:rPr>
        <w:t xml:space="preserve">Волгоградский металлургический завод </w:t>
      </w:r>
      <w:r w:rsidR="009B6AFE" w:rsidRPr="009A183F">
        <w:rPr>
          <w:sz w:val="28"/>
          <w:szCs w:val="28"/>
        </w:rPr>
        <w:t>«</w:t>
      </w:r>
      <w:r w:rsidRPr="009A183F">
        <w:rPr>
          <w:sz w:val="28"/>
          <w:szCs w:val="28"/>
        </w:rPr>
        <w:t>Красный Октябрь</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Волгоградский сталепроволочноканатный завод</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 xml:space="preserve">ПО </w:t>
      </w:r>
      <w:r w:rsidR="009B6AFE" w:rsidRPr="009A183F">
        <w:rPr>
          <w:sz w:val="28"/>
          <w:szCs w:val="28"/>
        </w:rPr>
        <w:t>«</w:t>
      </w:r>
      <w:r w:rsidRPr="009A183F">
        <w:rPr>
          <w:sz w:val="28"/>
          <w:szCs w:val="28"/>
        </w:rPr>
        <w:t>Волжский трубный завод</w:t>
      </w:r>
      <w:r w:rsidR="009B6AFE" w:rsidRPr="009A183F">
        <w:rPr>
          <w:sz w:val="28"/>
          <w:szCs w:val="28"/>
        </w:rPr>
        <w:t>»</w:t>
      </w:r>
      <w:r w:rsidRPr="009A183F">
        <w:rPr>
          <w:sz w:val="28"/>
          <w:szCs w:val="28"/>
        </w:rPr>
        <w:t>.</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машиностроительном комплексе производится около 15,4 процента продукции, производимой промышленностью, формируется более 11 процентов налоговых поступлений промышленности.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Численность работающих составила около 72,2 тысячи человек, или 33 процента работающих в промышленности области. Заработная плата в расчете на одного работающего в комплексе превысила </w:t>
      </w:r>
      <w:r w:rsidR="007C6CF9" w:rsidRPr="009A183F">
        <w:rPr>
          <w:sz w:val="28"/>
          <w:szCs w:val="28"/>
        </w:rPr>
        <w:t>5</w:t>
      </w:r>
      <w:r w:rsidRPr="009A183F">
        <w:rPr>
          <w:sz w:val="28"/>
          <w:szCs w:val="28"/>
        </w:rPr>
        <w:t>,3 тыс. рублей.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Среди ведущих предприятий комплекса </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Волгоградский тракторный завод</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Волгоградский моторный завод</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Волжский подшипниковый завод 15</w:t>
      </w:r>
      <w:r w:rsidR="009B6AFE" w:rsidRPr="009A183F">
        <w:rPr>
          <w:sz w:val="28"/>
          <w:szCs w:val="28"/>
        </w:rPr>
        <w:t>»</w:t>
      </w:r>
      <w:r w:rsidRPr="009A183F">
        <w:rPr>
          <w:sz w:val="28"/>
          <w:szCs w:val="28"/>
        </w:rPr>
        <w:t xml:space="preserve">, ОАО </w:t>
      </w:r>
      <w:r w:rsidR="009B6AFE" w:rsidRPr="009A183F">
        <w:rPr>
          <w:sz w:val="28"/>
          <w:szCs w:val="28"/>
        </w:rPr>
        <w:t>«</w:t>
      </w:r>
      <w:r w:rsidRPr="009A183F">
        <w:rPr>
          <w:sz w:val="28"/>
          <w:szCs w:val="28"/>
        </w:rPr>
        <w:t>Волгограднефтемаш</w:t>
      </w:r>
      <w:r w:rsidR="009B6AFE" w:rsidRPr="009A183F">
        <w:rPr>
          <w:sz w:val="28"/>
          <w:szCs w:val="28"/>
        </w:rPr>
        <w:t>»</w:t>
      </w:r>
      <w:r w:rsidRPr="009A183F">
        <w:rPr>
          <w:sz w:val="28"/>
          <w:szCs w:val="28"/>
        </w:rPr>
        <w:t xml:space="preserve">, ООО </w:t>
      </w:r>
      <w:r w:rsidR="009B6AFE" w:rsidRPr="009A183F">
        <w:rPr>
          <w:sz w:val="28"/>
          <w:szCs w:val="28"/>
        </w:rPr>
        <w:t>«</w:t>
      </w:r>
      <w:r w:rsidRPr="009A183F">
        <w:rPr>
          <w:sz w:val="28"/>
          <w:szCs w:val="28"/>
        </w:rPr>
        <w:t>Волгоградский завод буровой техники</w:t>
      </w:r>
      <w:r w:rsidR="009B6AFE" w:rsidRPr="009A183F">
        <w:rPr>
          <w:sz w:val="28"/>
          <w:szCs w:val="28"/>
        </w:rPr>
        <w:t>»</w:t>
      </w:r>
      <w:r w:rsidRPr="009A183F">
        <w:rPr>
          <w:sz w:val="28"/>
          <w:szCs w:val="28"/>
        </w:rPr>
        <w:t xml:space="preserve"> и др.</w:t>
      </w:r>
      <w:r w:rsidR="004D56C8">
        <w:rPr>
          <w:sz w:val="28"/>
          <w:szCs w:val="28"/>
        </w:rPr>
        <w:t xml:space="preserve"> </w:t>
      </w:r>
      <w:r w:rsidRPr="009A183F">
        <w:rPr>
          <w:sz w:val="28"/>
          <w:szCs w:val="28"/>
        </w:rPr>
        <w:t xml:space="preserve">Доля продукции комплекса в натуральном выражении в объеме продукции Южного федерального округа составляет: тракторов </w:t>
      </w:r>
      <w:r w:rsidR="00AC306A" w:rsidRPr="009A183F">
        <w:rPr>
          <w:sz w:val="28"/>
          <w:szCs w:val="28"/>
        </w:rPr>
        <w:t>–</w:t>
      </w:r>
      <w:r w:rsidRPr="009A183F">
        <w:rPr>
          <w:sz w:val="28"/>
          <w:szCs w:val="28"/>
        </w:rPr>
        <w:t xml:space="preserve"> 100 процентов, нефтеаппаратуры специальной </w:t>
      </w:r>
      <w:r w:rsidR="00AC306A" w:rsidRPr="009A183F">
        <w:rPr>
          <w:sz w:val="28"/>
          <w:szCs w:val="28"/>
        </w:rPr>
        <w:t>–</w:t>
      </w:r>
      <w:r w:rsidRPr="009A183F">
        <w:rPr>
          <w:sz w:val="28"/>
          <w:szCs w:val="28"/>
        </w:rPr>
        <w:t xml:space="preserve"> 84 процента, плит газовых бытовых </w:t>
      </w:r>
      <w:r w:rsidR="00AC306A" w:rsidRPr="009A183F">
        <w:rPr>
          <w:sz w:val="28"/>
          <w:szCs w:val="28"/>
        </w:rPr>
        <w:t>–</w:t>
      </w:r>
      <w:r w:rsidRPr="009A183F">
        <w:rPr>
          <w:sz w:val="28"/>
          <w:szCs w:val="28"/>
        </w:rPr>
        <w:t xml:space="preserve"> 67 процентов.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ОАО </w:t>
      </w:r>
      <w:r w:rsidR="00AC306A" w:rsidRPr="009A183F">
        <w:rPr>
          <w:sz w:val="28"/>
          <w:szCs w:val="28"/>
        </w:rPr>
        <w:t>«</w:t>
      </w:r>
      <w:r w:rsidRPr="009A183F">
        <w:rPr>
          <w:sz w:val="28"/>
          <w:szCs w:val="28"/>
        </w:rPr>
        <w:t>Волгоградский тракторный завод</w:t>
      </w:r>
      <w:r w:rsidR="00AC306A" w:rsidRPr="009A183F">
        <w:rPr>
          <w:sz w:val="28"/>
          <w:szCs w:val="28"/>
        </w:rPr>
        <w:t>»</w:t>
      </w:r>
      <w:r w:rsidRPr="009A183F">
        <w:rPr>
          <w:sz w:val="28"/>
          <w:szCs w:val="28"/>
        </w:rPr>
        <w:t xml:space="preserve"> специализируется на разработке и производстве гусеничных пахотных тракторов тягового класса 3, выпуская треть общероссийского объема производства тракторов. Начат выпуск тракторов нового поколения ВТ-100, ВТ-150, конструкторские и технологические решения которых обеспечивают их техническую и ценовую конкурентоспособность по сравнению с импортными аналогами.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ООО </w:t>
      </w:r>
      <w:r w:rsidR="00AC306A" w:rsidRPr="009A183F">
        <w:rPr>
          <w:sz w:val="28"/>
          <w:szCs w:val="28"/>
        </w:rPr>
        <w:t>«</w:t>
      </w:r>
      <w:r w:rsidRPr="009A183F">
        <w:rPr>
          <w:sz w:val="28"/>
          <w:szCs w:val="28"/>
        </w:rPr>
        <w:t>Волгоградский завод буровой техники</w:t>
      </w:r>
      <w:r w:rsidR="00AC306A" w:rsidRPr="009A183F">
        <w:rPr>
          <w:sz w:val="28"/>
          <w:szCs w:val="28"/>
        </w:rPr>
        <w:t>»</w:t>
      </w:r>
      <w:r w:rsidRPr="009A183F">
        <w:rPr>
          <w:sz w:val="28"/>
          <w:szCs w:val="28"/>
        </w:rPr>
        <w:t xml:space="preserve"> является единственным в России предприятием по созданию и производству комплексных буровых установок для бурения нефтяных и газовых скважин глубиной до </w:t>
      </w:r>
      <w:smartTag w:uri="urn:schemas-microsoft-com:office:smarttags" w:element="metricconverter">
        <w:smartTagPr>
          <w:attr w:name="ProductID" w:val="2004 г"/>
        </w:smartTagPr>
        <w:r w:rsidRPr="009A183F">
          <w:rPr>
            <w:sz w:val="28"/>
            <w:szCs w:val="28"/>
          </w:rPr>
          <w:t>4,5 километра</w:t>
        </w:r>
      </w:smartTag>
      <w:r w:rsidRPr="009A183F">
        <w:rPr>
          <w:sz w:val="28"/>
          <w:szCs w:val="28"/>
        </w:rPr>
        <w:t>.</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Предприятия оборонно-промышленного комплекса интегрированы в экономику области. Вырос государственный оборонный заказ, проводилась реструктуризация долгов предприятий в бюджеты всех уровней, погашался государственный долг предприятиям за оборонный заказ.</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Ведется разработка и освоение новых видов продукции гражданского назначения с использованием технологии двойного назначения. В ОАО </w:t>
      </w:r>
      <w:r w:rsidR="00AC306A" w:rsidRPr="009A183F">
        <w:rPr>
          <w:sz w:val="28"/>
          <w:szCs w:val="28"/>
        </w:rPr>
        <w:t>«</w:t>
      </w:r>
      <w:r w:rsidRPr="009A183F">
        <w:rPr>
          <w:sz w:val="28"/>
          <w:szCs w:val="28"/>
        </w:rPr>
        <w:t>Волгоградский судостроительный завод</w:t>
      </w:r>
      <w:r w:rsidR="00AC306A" w:rsidRPr="009A183F">
        <w:rPr>
          <w:sz w:val="28"/>
          <w:szCs w:val="28"/>
        </w:rPr>
        <w:t>»</w:t>
      </w:r>
      <w:r w:rsidRPr="009A183F">
        <w:rPr>
          <w:sz w:val="28"/>
          <w:szCs w:val="28"/>
        </w:rPr>
        <w:t xml:space="preserve"> продолжается строительство танкеров класса </w:t>
      </w:r>
      <w:r w:rsidR="00AC306A" w:rsidRPr="009A183F">
        <w:rPr>
          <w:sz w:val="28"/>
          <w:szCs w:val="28"/>
        </w:rPr>
        <w:t>«</w:t>
      </w:r>
      <w:r w:rsidRPr="009A183F">
        <w:rPr>
          <w:sz w:val="28"/>
          <w:szCs w:val="28"/>
        </w:rPr>
        <w:t>река-море</w:t>
      </w:r>
      <w:r w:rsidR="00AC306A" w:rsidRPr="009A183F">
        <w:rPr>
          <w:sz w:val="28"/>
          <w:szCs w:val="28"/>
        </w:rPr>
        <w:t>»</w:t>
      </w:r>
      <w:r w:rsidRPr="009A183F">
        <w:rPr>
          <w:sz w:val="28"/>
          <w:szCs w:val="28"/>
        </w:rPr>
        <w:t xml:space="preserve"> для ОАО </w:t>
      </w:r>
      <w:r w:rsidR="00AC306A" w:rsidRPr="009A183F">
        <w:rPr>
          <w:sz w:val="28"/>
          <w:szCs w:val="28"/>
        </w:rPr>
        <w:t>«</w:t>
      </w:r>
      <w:r w:rsidRPr="009A183F">
        <w:rPr>
          <w:sz w:val="28"/>
          <w:szCs w:val="28"/>
        </w:rPr>
        <w:t xml:space="preserve">Нефтяная компания </w:t>
      </w:r>
      <w:r w:rsidR="00AC306A" w:rsidRPr="009A183F">
        <w:rPr>
          <w:sz w:val="28"/>
          <w:szCs w:val="28"/>
        </w:rPr>
        <w:t>«</w:t>
      </w:r>
      <w:r w:rsidRPr="009A183F">
        <w:rPr>
          <w:sz w:val="28"/>
          <w:szCs w:val="28"/>
        </w:rPr>
        <w:t>ЛУКойл</w:t>
      </w:r>
      <w:r w:rsidR="00AC306A" w:rsidRPr="009A183F">
        <w:rPr>
          <w:sz w:val="28"/>
          <w:szCs w:val="28"/>
        </w:rPr>
        <w:t>»»</w:t>
      </w:r>
      <w:r w:rsidRPr="009A183F">
        <w:rPr>
          <w:sz w:val="28"/>
          <w:szCs w:val="28"/>
        </w:rPr>
        <w:t>, производство насосных плавучих станций.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ФГУП </w:t>
      </w:r>
      <w:r w:rsidR="00AC306A" w:rsidRPr="009A183F">
        <w:rPr>
          <w:sz w:val="28"/>
          <w:szCs w:val="28"/>
        </w:rPr>
        <w:t>«</w:t>
      </w:r>
      <w:r w:rsidRPr="009A183F">
        <w:rPr>
          <w:sz w:val="28"/>
          <w:szCs w:val="28"/>
        </w:rPr>
        <w:t xml:space="preserve">ПО </w:t>
      </w:r>
      <w:r w:rsidR="00AC306A" w:rsidRPr="009A183F">
        <w:rPr>
          <w:sz w:val="28"/>
          <w:szCs w:val="28"/>
        </w:rPr>
        <w:t>«</w:t>
      </w:r>
      <w:r w:rsidRPr="009A183F">
        <w:rPr>
          <w:sz w:val="28"/>
          <w:szCs w:val="28"/>
        </w:rPr>
        <w:t>Баррикады</w:t>
      </w:r>
      <w:r w:rsidR="00AC306A" w:rsidRPr="009A183F">
        <w:rPr>
          <w:sz w:val="28"/>
          <w:szCs w:val="28"/>
        </w:rPr>
        <w:t>»»</w:t>
      </w:r>
      <w:r w:rsidRPr="009A183F">
        <w:rPr>
          <w:sz w:val="28"/>
          <w:szCs w:val="28"/>
        </w:rPr>
        <w:t xml:space="preserve"> налажено производство оборудования для топливно-энергетического комплекса, аварийно-спасательных и строительных работ. На предприятии размещен региональный заказ по производству металлоконструкций для строительства моста через реку Волгу.</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пищевой промышленности производится более 12,5 процента продукции, производимой промышленностью, формируется более 13 процентов налоговых поступлений промышленности. Область является одним из лидеров Российской Федерации по производству продукции переработки горчицы, выпускает конкурентоспособную кондитерскую, молочную и колбасную продукцию. Функционирует 116 крупных и средних предприятий пищевой, мукомольно-крупяной и комбикормовой промышленности, из них 15 хлебопекарных предприятий, 23 маслосыродельных и молочных предприятия, 14 предприятий мясной промышленности, 9 предприятий плодоовощной промышленности, 5 предприятий масложировой промышленности, 4 предприятия кондитерской промышленности, 3 пивоваренных, 3 винодельческих и ликероводочных завода, 9 мукомольно-крупяных предприятий. Кроме того, производство продуктов питания осуществляют 400 предприятий малого и среднего бизнеса.</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промышленности строительных материалов производится более 4,8 процента продукции, производимой промышленностью, формируется более 5,1 процента налоговых поступлений промышленности. Среди ведущих предприятий отрасли </w:t>
      </w:r>
      <w:r w:rsidR="00AC306A" w:rsidRPr="009A183F">
        <w:rPr>
          <w:sz w:val="28"/>
          <w:szCs w:val="28"/>
        </w:rPr>
        <w:t>–</w:t>
      </w:r>
      <w:r w:rsidRPr="009A183F">
        <w:rPr>
          <w:sz w:val="28"/>
          <w:szCs w:val="28"/>
        </w:rPr>
        <w:t xml:space="preserve"> ОАО </w:t>
      </w:r>
      <w:r w:rsidR="00AC306A" w:rsidRPr="009A183F">
        <w:rPr>
          <w:sz w:val="28"/>
          <w:szCs w:val="28"/>
        </w:rPr>
        <w:t>«</w:t>
      </w:r>
      <w:r w:rsidRPr="009A183F">
        <w:rPr>
          <w:sz w:val="28"/>
          <w:szCs w:val="28"/>
        </w:rPr>
        <w:t>Себряковцемент</w:t>
      </w:r>
      <w:r w:rsidR="00AC306A" w:rsidRPr="009A183F">
        <w:rPr>
          <w:sz w:val="28"/>
          <w:szCs w:val="28"/>
        </w:rPr>
        <w:t>»</w:t>
      </w:r>
      <w:r w:rsidRPr="009A183F">
        <w:rPr>
          <w:sz w:val="28"/>
          <w:szCs w:val="28"/>
        </w:rPr>
        <w:t xml:space="preserve">, ОАО </w:t>
      </w:r>
      <w:r w:rsidR="00AC306A" w:rsidRPr="009A183F">
        <w:rPr>
          <w:sz w:val="28"/>
          <w:szCs w:val="28"/>
        </w:rPr>
        <w:t>«</w:t>
      </w:r>
      <w:r w:rsidRPr="009A183F">
        <w:rPr>
          <w:sz w:val="28"/>
          <w:szCs w:val="28"/>
        </w:rPr>
        <w:t>Волгоградский керамический завод</w:t>
      </w:r>
      <w:r w:rsidR="00AC306A" w:rsidRPr="009A183F">
        <w:rPr>
          <w:sz w:val="28"/>
          <w:szCs w:val="28"/>
        </w:rPr>
        <w:t>»</w:t>
      </w:r>
      <w:r w:rsidRPr="009A183F">
        <w:rPr>
          <w:sz w:val="28"/>
          <w:szCs w:val="28"/>
        </w:rPr>
        <w:t xml:space="preserve">, ОАО </w:t>
      </w:r>
      <w:r w:rsidR="00AC306A" w:rsidRPr="009A183F">
        <w:rPr>
          <w:sz w:val="28"/>
          <w:szCs w:val="28"/>
        </w:rPr>
        <w:t>«</w:t>
      </w:r>
      <w:r w:rsidRPr="009A183F">
        <w:rPr>
          <w:sz w:val="28"/>
          <w:szCs w:val="28"/>
        </w:rPr>
        <w:t>Себряковский комбинат асбестоцементных изделий</w:t>
      </w:r>
      <w:r w:rsidR="00AC306A" w:rsidRPr="009A183F">
        <w:rPr>
          <w:sz w:val="28"/>
          <w:szCs w:val="28"/>
        </w:rPr>
        <w:t>»</w:t>
      </w:r>
      <w:r w:rsidRPr="009A183F">
        <w:rPr>
          <w:sz w:val="28"/>
          <w:szCs w:val="28"/>
        </w:rPr>
        <w:t>.</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Развивается предпринимательский сектор по производству пластиковых окон, импортозамещающих отделочных материалов.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Растет производство цемента, шифера, конструкций и деталей сборного железобетона, кирпича строительного, плитки керамической.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Негативными факторами в работе предприятий промышленности определены: высокая себестоимость затрат на производство продукции; низкие темпы модернизации производства, что не позволяет многим предприятиям выпускать продукцию, соответствующую международным стандартам; разрыв в динамике добывающей и обрабатывающей промышленности; высокая доля энергетической составляющей в экономике.</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По росту грузооборота Волгоградская область занимает ведущие места в ассоциации </w:t>
      </w:r>
      <w:r w:rsidR="00AC306A" w:rsidRPr="009A183F">
        <w:rPr>
          <w:sz w:val="28"/>
          <w:szCs w:val="28"/>
        </w:rPr>
        <w:t>«</w:t>
      </w:r>
      <w:r w:rsidRPr="009A183F">
        <w:rPr>
          <w:sz w:val="28"/>
          <w:szCs w:val="28"/>
        </w:rPr>
        <w:t>Большая Волга</w:t>
      </w:r>
      <w:r w:rsidR="00AC306A" w:rsidRPr="009A183F">
        <w:rPr>
          <w:sz w:val="28"/>
          <w:szCs w:val="28"/>
        </w:rPr>
        <w:t>»</w:t>
      </w:r>
      <w:r w:rsidRPr="009A183F">
        <w:rPr>
          <w:sz w:val="28"/>
          <w:szCs w:val="28"/>
        </w:rPr>
        <w:t xml:space="preserve"> и в Южном федеральном округе. В структуре транспортного комплекса по объемам перевозки грузов 77 процентов приходится на трубопроводный, 15 процентов </w:t>
      </w:r>
      <w:r w:rsidR="00AC306A" w:rsidRPr="009A183F">
        <w:rPr>
          <w:sz w:val="28"/>
          <w:szCs w:val="28"/>
        </w:rPr>
        <w:t>–</w:t>
      </w:r>
      <w:r w:rsidRPr="009A183F">
        <w:rPr>
          <w:sz w:val="28"/>
          <w:szCs w:val="28"/>
        </w:rPr>
        <w:t xml:space="preserve"> железнодорожный, 6 процентов </w:t>
      </w:r>
      <w:r w:rsidR="00AC306A" w:rsidRPr="009A183F">
        <w:rPr>
          <w:sz w:val="28"/>
          <w:szCs w:val="28"/>
        </w:rPr>
        <w:t>–</w:t>
      </w:r>
      <w:r w:rsidRPr="009A183F">
        <w:rPr>
          <w:sz w:val="28"/>
          <w:szCs w:val="28"/>
        </w:rPr>
        <w:t xml:space="preserve"> автомобильный, менее 2 процентов </w:t>
      </w:r>
      <w:r w:rsidR="00AC306A" w:rsidRPr="009A183F">
        <w:rPr>
          <w:sz w:val="28"/>
          <w:szCs w:val="28"/>
        </w:rPr>
        <w:t>–</w:t>
      </w:r>
      <w:r w:rsidRPr="009A183F">
        <w:rPr>
          <w:sz w:val="28"/>
          <w:szCs w:val="28"/>
        </w:rPr>
        <w:t xml:space="preserve"> водный и менее 1 процента </w:t>
      </w:r>
      <w:r w:rsidR="00AC306A" w:rsidRPr="009A183F">
        <w:rPr>
          <w:sz w:val="28"/>
          <w:szCs w:val="28"/>
        </w:rPr>
        <w:t>–</w:t>
      </w:r>
      <w:r w:rsidRPr="009A183F">
        <w:rPr>
          <w:sz w:val="28"/>
          <w:szCs w:val="28"/>
        </w:rPr>
        <w:t xml:space="preserve"> воздушный транспорт.</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Речной транспорт представлен речными портами городов Волгограда, Волжского, Волго-Донским судоходным каналом, воздушный транспорт </w:t>
      </w:r>
      <w:r w:rsidR="00AC306A" w:rsidRPr="009A183F">
        <w:rPr>
          <w:sz w:val="28"/>
          <w:szCs w:val="28"/>
        </w:rPr>
        <w:t>–</w:t>
      </w:r>
      <w:r w:rsidRPr="009A183F">
        <w:rPr>
          <w:sz w:val="28"/>
          <w:szCs w:val="28"/>
        </w:rPr>
        <w:t xml:space="preserve"> международным аэропортом </w:t>
      </w:r>
      <w:r w:rsidR="00AC306A" w:rsidRPr="009A183F">
        <w:rPr>
          <w:sz w:val="28"/>
          <w:szCs w:val="28"/>
        </w:rPr>
        <w:t>«</w:t>
      </w:r>
      <w:r w:rsidRPr="009A183F">
        <w:rPr>
          <w:sz w:val="28"/>
          <w:szCs w:val="28"/>
        </w:rPr>
        <w:t>Волгоград</w:t>
      </w:r>
      <w:r w:rsidR="00AC306A" w:rsidRPr="009A183F">
        <w:rPr>
          <w:sz w:val="28"/>
          <w:szCs w:val="28"/>
        </w:rPr>
        <w:t>»</w:t>
      </w:r>
      <w:r w:rsidRPr="009A183F">
        <w:rPr>
          <w:sz w:val="28"/>
          <w:szCs w:val="28"/>
        </w:rPr>
        <w:t>, имеющим стратегическое значение.</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Перевозка грузов транспортными предприятиями доведена до 92,9 млн. тонн в год.</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При этом рост перевозок грузов отмечается на всех видах транспорта, кроме воздушного и водного транспорта. По удельному весу погрузки грузов на железнодорожном транспорте Волгоградская область находится в числе первых в ассоциации </w:t>
      </w:r>
      <w:r w:rsidR="00AC306A" w:rsidRPr="009A183F">
        <w:rPr>
          <w:sz w:val="28"/>
          <w:szCs w:val="28"/>
        </w:rPr>
        <w:t>«</w:t>
      </w:r>
      <w:r w:rsidRPr="009A183F">
        <w:rPr>
          <w:sz w:val="28"/>
          <w:szCs w:val="28"/>
        </w:rPr>
        <w:t>Большая Волга</w:t>
      </w:r>
      <w:r w:rsidR="00AC306A" w:rsidRPr="009A183F">
        <w:rPr>
          <w:sz w:val="28"/>
          <w:szCs w:val="28"/>
        </w:rPr>
        <w:t>»</w:t>
      </w:r>
      <w:r w:rsidRPr="009A183F">
        <w:rPr>
          <w:sz w:val="28"/>
          <w:szCs w:val="28"/>
        </w:rPr>
        <w:t xml:space="preserve"> и Южном федеральном округе.</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Проблемами транспорта остаются: износ основных фондов, несоответствие инфраструктуры отрасли международным стандартам, отсутствие мостового перехода через р. Волгу как резервного сообщения при выводе на капитальный ремонт плотины Волжской ГЭС. Растущий транспортный потенциал области требует реконструкции и расширения перегрузочных мощностей, особенно в портах городов Волгограда и Волжского, завершения строительства новой взлетно-посадочной полосы в аэропорту города Волгограда, строительства объездных дорог в крупных городах области.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Волгоградская область является одним из крупнейших производителей сельскохозяйственной продукции в Российской Федерации. По производству зерновых культур область входит в первую десятку регионов.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составе агропромышленного комплекса функционируют более 12 тыс. крестьянских хозяйств, 528 крупных и средних коллективных сельскохозяйственных предприятий, 137 крупных и средних предприятий пищевой и перерабатывающей промышленности, 245,5 тыс. личных подворий и 317 тыс. садоводческих участков.</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последние годы на потребительском рынке активно развивались торговля, общественное питание. Ежегодно обеспечивался прирост объемов оборота розничной торговли и общественного питания. Оборот розничной торговли превышает 50 млрд. рублей, общественного питания </w:t>
      </w:r>
      <w:r w:rsidR="00AC306A" w:rsidRPr="009A183F">
        <w:rPr>
          <w:sz w:val="28"/>
          <w:szCs w:val="28"/>
        </w:rPr>
        <w:t>–</w:t>
      </w:r>
      <w:r w:rsidRPr="009A183F">
        <w:rPr>
          <w:sz w:val="28"/>
          <w:szCs w:val="28"/>
        </w:rPr>
        <w:t xml:space="preserve"> 1,4 млрд. рублей.</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В Волгоградской области действуют 17,2 тыс. предприятий малого бизнеса и 90,5 тыс. предпринимателей без образования юридического лица. В сфере малого предпринимательства работает более 220 тыс. человек, что составляет 18,5 процента от численности занятых в экономике области.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 xml:space="preserve">В структуре сферы малого предпринимательства лидируют торговля и общественное питание, несмотря на то, что доля малых предприятий торговли и общественного питания от общего числа малых предприятий сократилась с 52 процентов до 32 процентов. Малое предпринимательство в сельском хозяйстве выросло с 11 процентов до 26 процентов. Частично эти изменения можно объяснить изменениями в действующем законодательстве в связи с перерегистрацией малых предприятий. Пятая часть предприятий малого бизнеса оказывает разнообразные услуги, 9,4 процента предприятий занято в строительстве, а 6,6 процента </w:t>
      </w:r>
      <w:r w:rsidR="00AC306A" w:rsidRPr="009A183F">
        <w:rPr>
          <w:sz w:val="28"/>
          <w:szCs w:val="28"/>
        </w:rPr>
        <w:t>–</w:t>
      </w:r>
      <w:r w:rsidRPr="009A183F">
        <w:rPr>
          <w:sz w:val="28"/>
          <w:szCs w:val="28"/>
        </w:rPr>
        <w:t xml:space="preserve"> в промышленности.</w:t>
      </w:r>
    </w:p>
    <w:p w:rsidR="005353F2" w:rsidRPr="009A183F" w:rsidRDefault="005353F2" w:rsidP="009A183F">
      <w:pPr>
        <w:pStyle w:val="a6"/>
        <w:spacing w:before="0" w:after="0" w:afterAutospacing="0" w:line="360" w:lineRule="auto"/>
        <w:ind w:firstLine="709"/>
        <w:jc w:val="both"/>
        <w:rPr>
          <w:sz w:val="28"/>
          <w:szCs w:val="28"/>
        </w:rPr>
      </w:pPr>
      <w:r w:rsidRPr="009A183F">
        <w:rPr>
          <w:sz w:val="28"/>
          <w:szCs w:val="28"/>
        </w:rPr>
        <w:t>На предприятия малого бизнеса приходится около 15 процентов объема производства промышленной и сельскохозяйственной продукции и 50 процентов производимой в области продовольственной продукции.</w:t>
      </w:r>
    </w:p>
    <w:p w:rsidR="001E606C" w:rsidRPr="009A183F" w:rsidRDefault="001E606C" w:rsidP="009A183F">
      <w:pPr>
        <w:pStyle w:val="a6"/>
        <w:spacing w:before="0" w:after="0" w:afterAutospacing="0" w:line="360" w:lineRule="auto"/>
        <w:ind w:firstLine="709"/>
        <w:jc w:val="both"/>
        <w:rPr>
          <w:sz w:val="28"/>
          <w:szCs w:val="28"/>
        </w:rPr>
      </w:pPr>
      <w:r w:rsidRPr="009A183F">
        <w:rPr>
          <w:sz w:val="28"/>
          <w:szCs w:val="28"/>
        </w:rPr>
        <w:t>Основными источниками инвестиционных ресурсов являются собственные средства предприятий (прибыль, амортизация), привлеченный и заемный капитал. Они составляют 87 процентов общего объема инвестиций. Более 5 процентов инвестиций приходится на долю средств населения, участвующего в жилищном строительстве.</w:t>
      </w:r>
    </w:p>
    <w:p w:rsidR="005353F2" w:rsidRPr="009A183F" w:rsidRDefault="001E606C" w:rsidP="009A183F">
      <w:pPr>
        <w:pStyle w:val="a6"/>
        <w:spacing w:before="0" w:after="0" w:afterAutospacing="0" w:line="360" w:lineRule="auto"/>
        <w:ind w:firstLine="709"/>
        <w:jc w:val="both"/>
        <w:rPr>
          <w:sz w:val="28"/>
          <w:szCs w:val="28"/>
        </w:rPr>
      </w:pPr>
      <w:r w:rsidRPr="009A183F">
        <w:rPr>
          <w:sz w:val="28"/>
          <w:szCs w:val="28"/>
        </w:rPr>
        <w:t>Бюджетные средства в структуре инвестиций составляют 8 процентов, из них федеральный бюджет – 3,9 процента. Средства федерального и областного бюджетов направлялись в основном на финансирование мероприятий, включенных в федеральные и областные целевые программы. Особое значение отводится реализации федеральной целевой программы «Юг России», в которую включены инвестиционные проекты, имеющие важное народнохозяйственное и социальное значение не только для Волгоградской области и Южного федерального округа, но и для Российской Федерации в целом.</w:t>
      </w:r>
    </w:p>
    <w:p w:rsidR="001E606C" w:rsidRPr="009A183F" w:rsidRDefault="001E606C" w:rsidP="009A183F">
      <w:pPr>
        <w:pStyle w:val="a6"/>
        <w:spacing w:before="0" w:after="0" w:afterAutospacing="0" w:line="360" w:lineRule="auto"/>
        <w:ind w:firstLine="709"/>
        <w:jc w:val="both"/>
        <w:rPr>
          <w:sz w:val="28"/>
          <w:szCs w:val="28"/>
        </w:rPr>
      </w:pPr>
      <w:r w:rsidRPr="009A183F">
        <w:rPr>
          <w:sz w:val="28"/>
          <w:szCs w:val="28"/>
        </w:rPr>
        <w:t>Среди регионов Южного федерального округа в Волгоградской области отмечается самый высокий сбор налоговых поступлений в расчете на душу населения.</w:t>
      </w:r>
    </w:p>
    <w:p w:rsidR="001E606C" w:rsidRDefault="001E606C" w:rsidP="009A183F">
      <w:pPr>
        <w:pStyle w:val="a6"/>
        <w:spacing w:before="0" w:after="0" w:afterAutospacing="0" w:line="360" w:lineRule="auto"/>
        <w:ind w:firstLine="709"/>
        <w:jc w:val="both"/>
        <w:rPr>
          <w:sz w:val="28"/>
          <w:szCs w:val="28"/>
        </w:rPr>
      </w:pPr>
      <w:r w:rsidRPr="009A183F">
        <w:rPr>
          <w:sz w:val="28"/>
          <w:szCs w:val="28"/>
        </w:rPr>
        <w:t>Волгоградская область передает в федеральный бюджет более 50 процентов налоговых поступлений региона. Объем и структура доходов и расходов консолидированного бюджета Волгоградской области представлены в таблице 3.3. и 3.4</w:t>
      </w:r>
      <w:r w:rsidR="0047703B" w:rsidRPr="009A183F">
        <w:rPr>
          <w:sz w:val="28"/>
          <w:szCs w:val="28"/>
        </w:rPr>
        <w:t>.</w:t>
      </w:r>
    </w:p>
    <w:p w:rsidR="004D56C8" w:rsidRPr="009A183F" w:rsidRDefault="004D56C8" w:rsidP="009A183F">
      <w:pPr>
        <w:pStyle w:val="a6"/>
        <w:spacing w:before="0" w:after="0" w:afterAutospacing="0" w:line="360" w:lineRule="auto"/>
        <w:ind w:firstLine="709"/>
        <w:jc w:val="both"/>
        <w:rPr>
          <w:sz w:val="28"/>
          <w:szCs w:val="28"/>
        </w:rPr>
      </w:pPr>
    </w:p>
    <w:p w:rsidR="001E606C" w:rsidRPr="009A183F" w:rsidRDefault="001E606C" w:rsidP="009A183F">
      <w:pPr>
        <w:pStyle w:val="a6"/>
        <w:spacing w:before="0" w:after="0" w:afterAutospacing="0" w:line="360" w:lineRule="auto"/>
        <w:ind w:firstLine="709"/>
        <w:jc w:val="both"/>
        <w:rPr>
          <w:sz w:val="28"/>
          <w:szCs w:val="28"/>
        </w:rPr>
      </w:pPr>
      <w:r w:rsidRPr="009A183F">
        <w:rPr>
          <w:sz w:val="28"/>
          <w:szCs w:val="28"/>
        </w:rPr>
        <w:t>Таблица 3.3</w:t>
      </w:r>
    </w:p>
    <w:p w:rsidR="001E606C" w:rsidRPr="004D56C8" w:rsidRDefault="001E606C" w:rsidP="009A183F">
      <w:pPr>
        <w:pStyle w:val="a6"/>
        <w:spacing w:before="0" w:after="0" w:afterAutospacing="0" w:line="360" w:lineRule="auto"/>
        <w:ind w:firstLine="709"/>
        <w:jc w:val="both"/>
        <w:rPr>
          <w:b/>
          <w:sz w:val="28"/>
          <w:szCs w:val="28"/>
        </w:rPr>
      </w:pPr>
      <w:r w:rsidRPr="004D56C8">
        <w:rPr>
          <w:b/>
          <w:sz w:val="28"/>
          <w:szCs w:val="28"/>
        </w:rPr>
        <w:t>Объем доходов консолидированного бюджета</w:t>
      </w:r>
      <w:r w:rsidR="00AC306A" w:rsidRPr="004D56C8">
        <w:rPr>
          <w:b/>
          <w:sz w:val="28"/>
          <w:szCs w:val="28"/>
        </w:rPr>
        <w:t>, млрд. руб.</w:t>
      </w:r>
    </w:p>
    <w:p w:rsidR="001E606C" w:rsidRPr="009A183F" w:rsidRDefault="00BC3344" w:rsidP="009A183F">
      <w:pPr>
        <w:pStyle w:val="a6"/>
        <w:spacing w:before="0" w:after="0" w:afterAutospacing="0" w:line="360" w:lineRule="auto"/>
        <w:ind w:firstLine="709"/>
        <w:jc w:val="both"/>
        <w:rPr>
          <w:sz w:val="28"/>
          <w:szCs w:val="28"/>
        </w:rPr>
      </w:pPr>
      <w:r>
        <w:rPr>
          <w:sz w:val="28"/>
          <w:szCs w:val="28"/>
        </w:rPr>
        <w:pict>
          <v:shape id="_x0000_i1030" type="#_x0000_t75" alt="СОЦИАЛЬНО-ЭКОНОМИЧЕСКОЕ ПОЛОЖЕНИЕ ВОЛГОГРАДСКОЙ ОБЛАСТИ" style="width:410.25pt;height:129.75pt">
            <v:imagedata r:id="rId12" o:title=""/>
          </v:shape>
        </w:pict>
      </w:r>
    </w:p>
    <w:p w:rsidR="001E606C" w:rsidRPr="009A183F" w:rsidRDefault="004D56C8" w:rsidP="009A183F">
      <w:pPr>
        <w:pStyle w:val="a6"/>
        <w:spacing w:before="0" w:after="0" w:afterAutospacing="0" w:line="360" w:lineRule="auto"/>
        <w:ind w:firstLine="709"/>
        <w:jc w:val="both"/>
        <w:rPr>
          <w:sz w:val="28"/>
          <w:szCs w:val="28"/>
        </w:rPr>
      </w:pPr>
      <w:r>
        <w:rPr>
          <w:sz w:val="28"/>
          <w:szCs w:val="28"/>
        </w:rPr>
        <w:br w:type="page"/>
      </w:r>
      <w:r w:rsidR="001E606C" w:rsidRPr="009A183F">
        <w:rPr>
          <w:sz w:val="28"/>
          <w:szCs w:val="28"/>
        </w:rPr>
        <w:t>Таблица 3.4</w:t>
      </w:r>
    </w:p>
    <w:p w:rsidR="001E606C" w:rsidRPr="004D56C8" w:rsidRDefault="001E606C" w:rsidP="009A183F">
      <w:pPr>
        <w:pStyle w:val="a6"/>
        <w:spacing w:before="0" w:after="0" w:afterAutospacing="0" w:line="360" w:lineRule="auto"/>
        <w:ind w:firstLine="709"/>
        <w:jc w:val="both"/>
        <w:rPr>
          <w:b/>
          <w:sz w:val="28"/>
          <w:szCs w:val="28"/>
        </w:rPr>
      </w:pPr>
      <w:r w:rsidRPr="004D56C8">
        <w:rPr>
          <w:b/>
          <w:sz w:val="28"/>
          <w:szCs w:val="28"/>
        </w:rPr>
        <w:t>Структура доходов и расходов консолидированного бюджета</w:t>
      </w:r>
      <w:r w:rsidR="00AC306A" w:rsidRPr="004D56C8">
        <w:rPr>
          <w:b/>
          <w:sz w:val="28"/>
          <w:szCs w:val="28"/>
        </w:rPr>
        <w:t>, в % к итогу</w:t>
      </w:r>
    </w:p>
    <w:p w:rsidR="001E606C" w:rsidRPr="009A183F" w:rsidRDefault="00BC3344" w:rsidP="009A183F">
      <w:pPr>
        <w:pStyle w:val="a6"/>
        <w:spacing w:before="0" w:after="0" w:afterAutospacing="0" w:line="360" w:lineRule="auto"/>
        <w:ind w:firstLine="709"/>
        <w:jc w:val="both"/>
        <w:rPr>
          <w:sz w:val="28"/>
          <w:szCs w:val="28"/>
        </w:rPr>
      </w:pPr>
      <w:r>
        <w:rPr>
          <w:sz w:val="28"/>
          <w:szCs w:val="28"/>
        </w:rPr>
        <w:pict>
          <v:shape id="_x0000_i1031" type="#_x0000_t75" alt="СОЦИАЛЬНО-ЭКОНОМИЧЕСКОЕ ПОЛОЖЕНИЕ ВОЛГОГРАДСКОЙ ОБЛАСТИ" style="width:395.25pt;height:270pt">
            <v:imagedata r:id="rId13" o:title=""/>
          </v:shape>
        </w:pict>
      </w:r>
    </w:p>
    <w:p w:rsidR="004D56C8" w:rsidRDefault="004D56C8" w:rsidP="009A183F">
      <w:pPr>
        <w:pStyle w:val="a6"/>
        <w:spacing w:before="0" w:after="0" w:afterAutospacing="0" w:line="360" w:lineRule="auto"/>
        <w:ind w:firstLine="709"/>
        <w:jc w:val="both"/>
        <w:rPr>
          <w:sz w:val="28"/>
          <w:szCs w:val="28"/>
        </w:rPr>
      </w:pP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Оценка социально-экономического развития Волгоградской области и проводимой региональной социально-экономической политики в рамках единого государственного регулирования показывает, что в последние годы в области наблюдается позитивное развитие в экономике и социальной сфере, которое определяет возможность прогнозирования продолжения устойчивого развития в перспективе при учете негативных тенденций и решений отраслевых проблем.</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В промышленности, несмотря на рост объемов промышленного производства в последние годы, уровень развития отрасли не соответствует потенциалу региона и его потребностям. Основными проблемами определены:</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высокий износ основных фондов, ослабленный производственный потенциал и низкий технический уровень основных фондов многих предприятий (свыше 60 процентов);</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высокая доля энергетической составляющей в экономике;</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использование не в полном объеме потенциала минерально-сырьевой базы;</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высокие процентные ставки по заемным средствам;</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негативное влияние толлинговых схем на развитие территории;</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 xml:space="preserve">необходимость проведения реконструкции на энергетических мощностях (РЭУ </w:t>
      </w:r>
      <w:r w:rsidR="00DC59C5" w:rsidRPr="009A183F">
        <w:rPr>
          <w:sz w:val="28"/>
          <w:szCs w:val="28"/>
        </w:rPr>
        <w:t>«</w:t>
      </w:r>
      <w:r w:rsidRPr="009A183F">
        <w:rPr>
          <w:sz w:val="28"/>
          <w:szCs w:val="28"/>
        </w:rPr>
        <w:t>Волгоградэнерго</w:t>
      </w:r>
      <w:r w:rsidR="00DC59C5" w:rsidRPr="009A183F">
        <w:rPr>
          <w:sz w:val="28"/>
          <w:szCs w:val="28"/>
        </w:rPr>
        <w:t>»</w:t>
      </w:r>
      <w:r w:rsidRPr="009A183F">
        <w:rPr>
          <w:sz w:val="28"/>
          <w:szCs w:val="28"/>
        </w:rPr>
        <w:t>);</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неполная загруженность мощностей тракторного машиностроения;</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недостаточные темпы перевода производств на новые виды конкурентоспособной продукции, которые пользуются спросом и обеспечивают повышение доходной части бюджета.</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Увеличение налоговых поступлений, улучшение экологической обстановки возможно при модернизации и реконструкции производств предприятий энергетики, топливной промышленности, химии и нефтехимии, черной металлургии, создании новых производств на местном сырье.</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На транспортном комплексе важнейшим недостатком является высокий износ основных производственных фондов. Значительная их часть эксплуатируется за пределами нормативного срока службы. Вследствие этого существенно ухудшаются показатели безопасности и экономической эффективности работы транспорта, растут транспортные издержки.</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Слабо разви</w:t>
      </w:r>
      <w:r w:rsidR="00AB5AE5" w:rsidRPr="009A183F">
        <w:rPr>
          <w:sz w:val="28"/>
          <w:szCs w:val="28"/>
        </w:rPr>
        <w:t>та обслуживающая инфраструктура, о</w:t>
      </w:r>
      <w:r w:rsidRPr="009A183F">
        <w:rPr>
          <w:sz w:val="28"/>
          <w:szCs w:val="28"/>
        </w:rPr>
        <w:t>тсутствие контейнерных терминалов в портах Волгограда и Волжского для перегрузки на железную дорогу не позволяет эффективно перераспределять транзитные грузопотоки.</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Действующая взлетно-посадочная полоса аэропорта не соответствует международным стандартам.</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 xml:space="preserve">Растущие объемы грузопотоков требуют реконструкции и </w:t>
      </w:r>
      <w:r w:rsidR="004D56C8" w:rsidRPr="009A183F">
        <w:rPr>
          <w:sz w:val="28"/>
          <w:szCs w:val="28"/>
        </w:rPr>
        <w:t>строительства,</w:t>
      </w:r>
      <w:r w:rsidRPr="009A183F">
        <w:rPr>
          <w:sz w:val="28"/>
          <w:szCs w:val="28"/>
        </w:rPr>
        <w:t xml:space="preserve"> автомобильных дорог и придорожного хозяйства как федерального, так и регионального значения, а также переоснащения специализированных автотранспортных предприятий. Сегодня износ подвижного состава грузового автотранспорта составляет 80-85 процентов.</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Испытывается недостаток в финансировании реконструкции Волго-Донского судоходного канала.</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Низкими темпами ведется строительство мостового перехода через р. Волгу в г. Волгограде, который должен стать резервным сообщением при выведении на ремонт Волжской ГЭС.</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Особенно остро стоит вопрос обновления автобусного парка, пассажирского автомобильного транспорта.</w:t>
      </w:r>
    </w:p>
    <w:p w:rsidR="00ED29D8" w:rsidRPr="009A183F" w:rsidRDefault="00ED29D8" w:rsidP="009A183F">
      <w:pPr>
        <w:pStyle w:val="a6"/>
        <w:spacing w:before="0" w:after="0" w:afterAutospacing="0" w:line="360" w:lineRule="auto"/>
        <w:ind w:firstLine="709"/>
        <w:jc w:val="both"/>
        <w:rPr>
          <w:sz w:val="28"/>
          <w:szCs w:val="28"/>
        </w:rPr>
      </w:pPr>
      <w:r w:rsidRPr="009A183F">
        <w:rPr>
          <w:sz w:val="28"/>
          <w:szCs w:val="28"/>
        </w:rPr>
        <w:t>В агропромышленном комплексе, несмотря на увеличение объема производства сельскохозяйственной продукции и некоторое улучшение финансового состояния сельскохозяйственных предприятий, общее положение сельхозтоваропроизводителей остается достаточно сложным.</w:t>
      </w:r>
    </w:p>
    <w:p w:rsidR="001E606C" w:rsidRPr="009A183F" w:rsidRDefault="00ED29D8" w:rsidP="009A183F">
      <w:pPr>
        <w:pStyle w:val="a6"/>
        <w:spacing w:before="0" w:after="0" w:afterAutospacing="0" w:line="360" w:lineRule="auto"/>
        <w:ind w:firstLine="709"/>
        <w:jc w:val="both"/>
        <w:rPr>
          <w:sz w:val="28"/>
          <w:szCs w:val="28"/>
        </w:rPr>
      </w:pPr>
      <w:r w:rsidRPr="009A183F">
        <w:rPr>
          <w:sz w:val="28"/>
          <w:szCs w:val="28"/>
        </w:rPr>
        <w:t>Анализ позитивных и негативных факторов социально-экономического развития Волгоградской области позвол</w:t>
      </w:r>
      <w:r w:rsidR="00AD2EAB" w:rsidRPr="009A183F">
        <w:rPr>
          <w:sz w:val="28"/>
          <w:szCs w:val="28"/>
        </w:rPr>
        <w:t>я</w:t>
      </w:r>
      <w:r w:rsidRPr="009A183F">
        <w:rPr>
          <w:sz w:val="28"/>
          <w:szCs w:val="28"/>
        </w:rPr>
        <w:t>ет выявить проблемы в развитии региона, на решение которых должны быть направлены усилия органов власти и хозяйствующих субъектов.</w:t>
      </w:r>
    </w:p>
    <w:p w:rsidR="00301CC6" w:rsidRPr="009A183F" w:rsidRDefault="00301CC6" w:rsidP="009A183F">
      <w:pPr>
        <w:pStyle w:val="a6"/>
        <w:spacing w:before="0" w:after="0" w:afterAutospacing="0" w:line="360" w:lineRule="auto"/>
        <w:ind w:firstLine="709"/>
        <w:jc w:val="both"/>
        <w:rPr>
          <w:sz w:val="28"/>
          <w:szCs w:val="28"/>
        </w:rPr>
      </w:pPr>
    </w:p>
    <w:p w:rsidR="00E177F1" w:rsidRPr="009A183F" w:rsidRDefault="00E177F1" w:rsidP="004D56C8">
      <w:pPr>
        <w:spacing w:line="360" w:lineRule="auto"/>
        <w:ind w:firstLine="709"/>
        <w:jc w:val="center"/>
        <w:outlineLvl w:val="1"/>
        <w:rPr>
          <w:b/>
          <w:sz w:val="28"/>
          <w:szCs w:val="28"/>
        </w:rPr>
      </w:pPr>
      <w:bookmarkStart w:id="10" w:name="_Toc135475664"/>
      <w:r w:rsidRPr="009A183F">
        <w:rPr>
          <w:b/>
          <w:sz w:val="28"/>
          <w:szCs w:val="28"/>
        </w:rPr>
        <w:t>3.2 Практика взимания таможенных пошлин в Волгоградской области</w:t>
      </w:r>
      <w:bookmarkEnd w:id="10"/>
    </w:p>
    <w:p w:rsidR="003E3293" w:rsidRPr="009A183F" w:rsidRDefault="003E3293" w:rsidP="009A183F">
      <w:pPr>
        <w:spacing w:line="360" w:lineRule="auto"/>
        <w:ind w:firstLine="709"/>
        <w:jc w:val="both"/>
        <w:rPr>
          <w:b/>
          <w:sz w:val="28"/>
          <w:szCs w:val="28"/>
        </w:rPr>
      </w:pPr>
    </w:p>
    <w:p w:rsidR="00992C37" w:rsidRPr="009A183F" w:rsidRDefault="00992C37" w:rsidP="009A183F">
      <w:pPr>
        <w:pStyle w:val="normal3"/>
        <w:spacing w:before="0" w:beforeAutospacing="0" w:after="0" w:afterAutospacing="0" w:line="360" w:lineRule="auto"/>
        <w:ind w:firstLine="709"/>
        <w:jc w:val="both"/>
        <w:rPr>
          <w:rStyle w:val="td"/>
          <w:sz w:val="28"/>
          <w:szCs w:val="28"/>
        </w:rPr>
      </w:pPr>
      <w:r w:rsidRPr="009A183F">
        <w:rPr>
          <w:rStyle w:val="td"/>
          <w:sz w:val="28"/>
          <w:szCs w:val="28"/>
        </w:rPr>
        <w:t>По объемам декларирования и платежам в государственную казну Южное таможенное управление уверенно идет в первой тройке в таможенной системе, являясь региональным управлением 1-й категории по основным показателям деятельности. Сейчас Южное таможенное управление располагает всем набором возможных инструментов проведения оперативно-розыскной деятельности, имеет в своем составе следственную, силовую службы, ревизорский аппарат.</w:t>
      </w:r>
    </w:p>
    <w:p w:rsidR="00D72A5E" w:rsidRPr="009A183F" w:rsidRDefault="00D72A5E" w:rsidP="009A183F">
      <w:pPr>
        <w:spacing w:line="360" w:lineRule="auto"/>
        <w:ind w:firstLine="709"/>
        <w:jc w:val="both"/>
        <w:rPr>
          <w:sz w:val="28"/>
          <w:szCs w:val="28"/>
        </w:rPr>
      </w:pPr>
      <w:r w:rsidRPr="009A183F">
        <w:rPr>
          <w:sz w:val="28"/>
          <w:szCs w:val="28"/>
        </w:rPr>
        <w:t xml:space="preserve">В 2004 году таможни Южного таможенного управления перешагнули 100-миллиардный рубеж по отчислениям в федеральный бюджет, достигнув уровня 127 млрд. рублей, что сравнимо с консолидированными бюджетными расходами всего Южного федерального округа. </w:t>
      </w:r>
    </w:p>
    <w:p w:rsidR="000A12E0" w:rsidRPr="009A183F" w:rsidRDefault="000A12E0" w:rsidP="009A183F">
      <w:pPr>
        <w:pStyle w:val="a7"/>
        <w:spacing w:before="0" w:beforeAutospacing="0" w:after="0" w:afterAutospacing="0" w:line="360" w:lineRule="auto"/>
        <w:ind w:firstLine="709"/>
        <w:jc w:val="both"/>
        <w:rPr>
          <w:sz w:val="28"/>
          <w:szCs w:val="28"/>
        </w:rPr>
      </w:pPr>
      <w:r w:rsidRPr="009A183F">
        <w:rPr>
          <w:bCs/>
          <w:sz w:val="28"/>
          <w:szCs w:val="28"/>
        </w:rPr>
        <w:t xml:space="preserve">Товарооборот </w:t>
      </w:r>
      <w:r w:rsidRPr="009A183F">
        <w:rPr>
          <w:sz w:val="28"/>
          <w:szCs w:val="28"/>
        </w:rPr>
        <w:t xml:space="preserve">по оформленным таможнями ЮТУ товарам в 2005 году </w:t>
      </w:r>
      <w:r w:rsidRPr="009A183F">
        <w:rPr>
          <w:bCs/>
          <w:sz w:val="28"/>
          <w:szCs w:val="28"/>
        </w:rPr>
        <w:t>составил более 35 млрд. долл.,</w:t>
      </w:r>
      <w:r w:rsidRPr="009A183F">
        <w:rPr>
          <w:sz w:val="28"/>
          <w:szCs w:val="28"/>
        </w:rPr>
        <w:t xml:space="preserve"> что на 47% выше уровня соответствующего периода прошлого года. Физические объемы превысили объемы 2004 года на 9% и составили 121 млн. тонн. Наибольшие объемы оформляемых грузов обеспечивают Новороссийская (50%), Туапсинская (15%),</w:t>
      </w:r>
      <w:r w:rsidR="006E6CC8">
        <w:rPr>
          <w:sz w:val="28"/>
          <w:szCs w:val="28"/>
        </w:rPr>
        <w:t xml:space="preserve"> </w:t>
      </w:r>
      <w:r w:rsidRPr="009A183F">
        <w:rPr>
          <w:sz w:val="28"/>
          <w:szCs w:val="28"/>
        </w:rPr>
        <w:t>Краснодарская (7,6%), Волгоградская (7,6%), Ростовская (7,4%) таможни.</w:t>
      </w:r>
    </w:p>
    <w:p w:rsidR="00495B82" w:rsidRPr="009A183F" w:rsidRDefault="00495B82" w:rsidP="009A183F">
      <w:pPr>
        <w:spacing w:line="360" w:lineRule="auto"/>
        <w:ind w:firstLine="709"/>
        <w:jc w:val="both"/>
        <w:rPr>
          <w:sz w:val="28"/>
          <w:szCs w:val="28"/>
        </w:rPr>
      </w:pPr>
      <w:r w:rsidRPr="009A183F">
        <w:rPr>
          <w:sz w:val="28"/>
          <w:szCs w:val="28"/>
        </w:rPr>
        <w:t xml:space="preserve">В 2005 году внешнеторговый оборот, совершенный участниками ВЭД Волгоградской области, оценивается в 1775,3 млн. долл., что составляет 99,5% к объемам 2004 года. Товарооборот </w:t>
      </w:r>
      <w:r w:rsidRPr="009A183F">
        <w:rPr>
          <w:sz w:val="28"/>
          <w:szCs w:val="28"/>
          <w:lang w:val="en-US"/>
        </w:rPr>
        <w:t>IV</w:t>
      </w:r>
      <w:r w:rsidRPr="009A183F">
        <w:rPr>
          <w:sz w:val="28"/>
          <w:szCs w:val="28"/>
        </w:rPr>
        <w:t xml:space="preserve"> квартала оценивается в 475,4 млн. долл., что составляет</w:t>
      </w:r>
      <w:r w:rsidR="006E6CC8">
        <w:rPr>
          <w:sz w:val="28"/>
          <w:szCs w:val="28"/>
        </w:rPr>
        <w:t xml:space="preserve"> </w:t>
      </w:r>
      <w:r w:rsidRPr="009A183F">
        <w:rPr>
          <w:sz w:val="28"/>
          <w:szCs w:val="28"/>
        </w:rPr>
        <w:t xml:space="preserve">95,7% к объемам октября-декабря прошлого года. </w:t>
      </w:r>
    </w:p>
    <w:p w:rsidR="00495B82" w:rsidRPr="009A183F" w:rsidRDefault="00495B82" w:rsidP="009A183F">
      <w:pPr>
        <w:spacing w:line="360" w:lineRule="auto"/>
        <w:ind w:firstLine="709"/>
        <w:jc w:val="both"/>
        <w:rPr>
          <w:sz w:val="28"/>
          <w:szCs w:val="28"/>
        </w:rPr>
      </w:pPr>
      <w:r w:rsidRPr="009A183F">
        <w:rPr>
          <w:sz w:val="28"/>
          <w:szCs w:val="28"/>
        </w:rPr>
        <w:t>Таможнями Южного таможенного управления за период с начала года обработано 21,7 тыс. грузовых таможенных деклараций, отражающих внешнеэкономическую деятельность участников ВЭД области, что составляет 107,7% к объемам декларирования 2004 года.</w:t>
      </w:r>
      <w:r w:rsidR="000A12E0" w:rsidRPr="009A183F">
        <w:rPr>
          <w:sz w:val="28"/>
          <w:szCs w:val="28"/>
        </w:rPr>
        <w:t xml:space="preserve"> На рост общего количества ГТД по Южному Федеральному Округу наибольшее влияние оказало увеличение количества оформленных деклараций</w:t>
      </w:r>
      <w:r w:rsidR="00F93B48" w:rsidRPr="009A183F">
        <w:rPr>
          <w:sz w:val="28"/>
          <w:szCs w:val="28"/>
        </w:rPr>
        <w:t>,</w:t>
      </w:r>
      <w:r w:rsidR="000A12E0" w:rsidRPr="009A183F">
        <w:rPr>
          <w:sz w:val="28"/>
          <w:szCs w:val="28"/>
        </w:rPr>
        <w:t xml:space="preserve"> в том числе</w:t>
      </w:r>
      <w:r w:rsidR="00F93B48" w:rsidRPr="009A183F">
        <w:rPr>
          <w:sz w:val="28"/>
          <w:szCs w:val="28"/>
        </w:rPr>
        <w:t>,</w:t>
      </w:r>
      <w:r w:rsidR="000A12E0" w:rsidRPr="009A183F">
        <w:rPr>
          <w:sz w:val="28"/>
          <w:szCs w:val="28"/>
        </w:rPr>
        <w:t xml:space="preserve"> на Волгоградской таможне.</w:t>
      </w:r>
    </w:p>
    <w:p w:rsidR="000A12E0" w:rsidRPr="009A183F" w:rsidRDefault="000A12E0" w:rsidP="009A183F">
      <w:pPr>
        <w:pStyle w:val="a7"/>
        <w:spacing w:before="0" w:beforeAutospacing="0" w:after="0" w:afterAutospacing="0" w:line="360" w:lineRule="auto"/>
        <w:ind w:firstLine="709"/>
        <w:jc w:val="both"/>
        <w:rPr>
          <w:sz w:val="28"/>
          <w:szCs w:val="28"/>
        </w:rPr>
      </w:pPr>
      <w:r w:rsidRPr="009A183F">
        <w:rPr>
          <w:sz w:val="28"/>
          <w:szCs w:val="28"/>
        </w:rPr>
        <w:t xml:space="preserve">В 2005 году стоимость, приходящаяся на одну ГТД, значительно возросла относительно соответствующего периода прошлого года и составила 207 тыс. долл. (в </w:t>
      </w:r>
      <w:smartTag w:uri="urn:schemas-microsoft-com:office:smarttags" w:element="metricconverter">
        <w:smartTagPr>
          <w:attr w:name="ProductID" w:val="2004 г"/>
        </w:smartTagPr>
        <w:r w:rsidRPr="009A183F">
          <w:rPr>
            <w:sz w:val="28"/>
            <w:szCs w:val="28"/>
          </w:rPr>
          <w:t>2004 г</w:t>
        </w:r>
      </w:smartTag>
      <w:r w:rsidRPr="009A183F">
        <w:rPr>
          <w:sz w:val="28"/>
          <w:szCs w:val="28"/>
        </w:rPr>
        <w:t xml:space="preserve">. – 154 тыс. долл.), что, в первую очередь, обусловлено ростом цен нефти на мировом рынке. </w:t>
      </w:r>
    </w:p>
    <w:p w:rsidR="00495B82" w:rsidRPr="009A183F" w:rsidRDefault="00495B82" w:rsidP="009A183F">
      <w:pPr>
        <w:spacing w:line="360" w:lineRule="auto"/>
        <w:ind w:firstLine="709"/>
        <w:jc w:val="both"/>
        <w:rPr>
          <w:sz w:val="28"/>
          <w:szCs w:val="28"/>
        </w:rPr>
      </w:pPr>
      <w:r w:rsidRPr="009A183F">
        <w:rPr>
          <w:sz w:val="28"/>
          <w:szCs w:val="28"/>
        </w:rPr>
        <w:t xml:space="preserve">В торговле участников ВЭД сальдо торгового баланса было положительным и составило 760,7 млн. долл. за год и 216,2 млн. долл. за квартал. Во </w:t>
      </w:r>
      <w:r w:rsidRPr="009A183F">
        <w:rPr>
          <w:sz w:val="28"/>
          <w:szCs w:val="28"/>
          <w:lang w:val="en-US"/>
        </w:rPr>
        <w:t>II</w:t>
      </w:r>
      <w:r w:rsidRPr="009A183F">
        <w:rPr>
          <w:sz w:val="28"/>
          <w:szCs w:val="28"/>
        </w:rPr>
        <w:t>-</w:t>
      </w:r>
      <w:r w:rsidRPr="009A183F">
        <w:rPr>
          <w:sz w:val="28"/>
          <w:szCs w:val="28"/>
          <w:lang w:val="en-US"/>
        </w:rPr>
        <w:t>IV</w:t>
      </w:r>
      <w:r w:rsidRPr="009A183F">
        <w:rPr>
          <w:sz w:val="28"/>
          <w:szCs w:val="28"/>
        </w:rPr>
        <w:t xml:space="preserve"> кварталах 2005 года торговый баланс со странами СНГ был отрицательным.</w:t>
      </w:r>
    </w:p>
    <w:p w:rsidR="00966958" w:rsidRDefault="00966958" w:rsidP="009A183F">
      <w:pPr>
        <w:spacing w:line="360" w:lineRule="auto"/>
        <w:ind w:firstLine="709"/>
        <w:jc w:val="both"/>
        <w:rPr>
          <w:sz w:val="28"/>
          <w:szCs w:val="28"/>
        </w:rPr>
      </w:pPr>
      <w:r w:rsidRPr="009A183F">
        <w:rPr>
          <w:sz w:val="28"/>
          <w:szCs w:val="28"/>
        </w:rPr>
        <w:t>Доля предприятий Волгоградской области в товарообороте региона за 2005 год со</w:t>
      </w:r>
      <w:r w:rsidR="004D56C8">
        <w:rPr>
          <w:sz w:val="28"/>
          <w:szCs w:val="28"/>
        </w:rPr>
        <w:t>ставила около 17,4%</w:t>
      </w:r>
      <w:r w:rsidRPr="009A183F">
        <w:rPr>
          <w:sz w:val="28"/>
          <w:szCs w:val="28"/>
        </w:rPr>
        <w:t>. На страны дальнего зарубежья приходилось 64% товарооборота области. Наибольшим по величине активным было сальдо торгового баланса с Турцией (136 млн. долл.), Италией (91,4 млн. долл.), США</w:t>
      </w:r>
      <w:r w:rsidR="006E6CC8">
        <w:rPr>
          <w:sz w:val="28"/>
          <w:szCs w:val="28"/>
        </w:rPr>
        <w:t xml:space="preserve"> </w:t>
      </w:r>
      <w:r w:rsidRPr="009A183F">
        <w:rPr>
          <w:sz w:val="28"/>
          <w:szCs w:val="28"/>
        </w:rPr>
        <w:t>(80,7 млн. долл.), Казахстаном (72,9 млн. долл. ), пассивным – с Украиной</w:t>
      </w:r>
      <w:r w:rsidR="006E6CC8">
        <w:rPr>
          <w:sz w:val="28"/>
          <w:szCs w:val="28"/>
        </w:rPr>
        <w:t xml:space="preserve"> </w:t>
      </w:r>
      <w:r w:rsidRPr="009A183F">
        <w:rPr>
          <w:sz w:val="28"/>
          <w:szCs w:val="28"/>
        </w:rPr>
        <w:t xml:space="preserve">( -166,8 млн. долл.) и Австрией (-13,9 млн. долл.). </w:t>
      </w:r>
      <w:r w:rsidR="003209B0" w:rsidRPr="009A183F">
        <w:rPr>
          <w:sz w:val="28"/>
          <w:szCs w:val="28"/>
        </w:rPr>
        <w:t>Общие итоги внешней торговли представлены в таблиц</w:t>
      </w:r>
      <w:r w:rsidR="005D4D10" w:rsidRPr="009A183F">
        <w:rPr>
          <w:sz w:val="28"/>
          <w:szCs w:val="28"/>
        </w:rPr>
        <w:t>ах</w:t>
      </w:r>
      <w:r w:rsidR="003209B0" w:rsidRPr="009A183F">
        <w:rPr>
          <w:sz w:val="28"/>
          <w:szCs w:val="28"/>
        </w:rPr>
        <w:t xml:space="preserve"> 3.</w:t>
      </w:r>
      <w:r w:rsidR="00992C37" w:rsidRPr="009A183F">
        <w:rPr>
          <w:sz w:val="28"/>
          <w:szCs w:val="28"/>
        </w:rPr>
        <w:t>5</w:t>
      </w:r>
      <w:r w:rsidR="005D4D10" w:rsidRPr="009A183F">
        <w:rPr>
          <w:sz w:val="28"/>
          <w:szCs w:val="28"/>
        </w:rPr>
        <w:t xml:space="preserve"> и 3</w:t>
      </w:r>
      <w:r w:rsidR="003209B0" w:rsidRPr="009A183F">
        <w:rPr>
          <w:sz w:val="28"/>
          <w:szCs w:val="28"/>
        </w:rPr>
        <w:t>.</w:t>
      </w:r>
      <w:r w:rsidR="00992C37" w:rsidRPr="009A183F">
        <w:rPr>
          <w:sz w:val="28"/>
          <w:szCs w:val="28"/>
        </w:rPr>
        <w:t>6</w:t>
      </w:r>
      <w:r w:rsidR="005D4D10" w:rsidRPr="009A183F">
        <w:rPr>
          <w:sz w:val="28"/>
          <w:szCs w:val="28"/>
        </w:rPr>
        <w:t>.</w:t>
      </w:r>
    </w:p>
    <w:p w:rsidR="004D56C8" w:rsidRPr="009A183F" w:rsidRDefault="004D56C8" w:rsidP="009A183F">
      <w:pPr>
        <w:spacing w:line="360" w:lineRule="auto"/>
        <w:ind w:firstLine="709"/>
        <w:jc w:val="both"/>
        <w:rPr>
          <w:sz w:val="28"/>
          <w:szCs w:val="28"/>
        </w:rPr>
      </w:pPr>
    </w:p>
    <w:p w:rsidR="003209B0" w:rsidRPr="009A183F" w:rsidRDefault="003209B0" w:rsidP="009A183F">
      <w:pPr>
        <w:spacing w:line="360" w:lineRule="auto"/>
        <w:ind w:firstLine="709"/>
        <w:jc w:val="both"/>
        <w:rPr>
          <w:sz w:val="28"/>
          <w:szCs w:val="28"/>
        </w:rPr>
      </w:pPr>
      <w:r w:rsidRPr="009A183F">
        <w:rPr>
          <w:sz w:val="28"/>
          <w:szCs w:val="28"/>
        </w:rPr>
        <w:t>Таблица 3.</w:t>
      </w:r>
      <w:r w:rsidR="00992C37" w:rsidRPr="009A183F">
        <w:rPr>
          <w:sz w:val="28"/>
          <w:szCs w:val="28"/>
        </w:rPr>
        <w:t>5</w:t>
      </w:r>
    </w:p>
    <w:p w:rsidR="003209B0" w:rsidRPr="004D56C8" w:rsidRDefault="003209B0" w:rsidP="009A183F">
      <w:pPr>
        <w:spacing w:line="360" w:lineRule="auto"/>
        <w:ind w:firstLine="709"/>
        <w:jc w:val="both"/>
        <w:rPr>
          <w:b/>
          <w:sz w:val="28"/>
          <w:szCs w:val="28"/>
        </w:rPr>
      </w:pPr>
      <w:r w:rsidRPr="004D56C8">
        <w:rPr>
          <w:b/>
          <w:sz w:val="28"/>
          <w:szCs w:val="28"/>
        </w:rPr>
        <w:t>Соотношение внешней торговли со странами СНГ и странами Дальнего Зарубежья</w:t>
      </w:r>
    </w:p>
    <w:p w:rsidR="003209B0" w:rsidRPr="009A183F" w:rsidRDefault="00BC3344" w:rsidP="004D56C8">
      <w:pPr>
        <w:spacing w:line="360" w:lineRule="auto"/>
        <w:jc w:val="both"/>
        <w:rPr>
          <w:sz w:val="28"/>
          <w:szCs w:val="28"/>
        </w:rPr>
      </w:pPr>
      <w:r>
        <w:rPr>
          <w:sz w:val="28"/>
          <w:szCs w:val="28"/>
        </w:rPr>
        <w:pict>
          <v:shape id="_x0000_i1032" type="#_x0000_t75" style="width:461.25pt;height:76.5pt">
            <v:imagedata r:id="rId14" o:title=""/>
          </v:shape>
        </w:pict>
      </w:r>
    </w:p>
    <w:p w:rsidR="005D4D10" w:rsidRPr="009A183F" w:rsidRDefault="005D4D10" w:rsidP="009A183F">
      <w:pPr>
        <w:spacing w:line="360" w:lineRule="auto"/>
        <w:ind w:firstLine="709"/>
        <w:jc w:val="both"/>
        <w:rPr>
          <w:sz w:val="28"/>
          <w:szCs w:val="28"/>
        </w:rPr>
      </w:pPr>
      <w:r w:rsidRPr="009A183F">
        <w:rPr>
          <w:sz w:val="28"/>
          <w:szCs w:val="28"/>
        </w:rPr>
        <w:t>Таблица 3.</w:t>
      </w:r>
      <w:r w:rsidR="00992C37" w:rsidRPr="009A183F">
        <w:rPr>
          <w:sz w:val="28"/>
          <w:szCs w:val="28"/>
        </w:rPr>
        <w:t>6</w:t>
      </w:r>
    </w:p>
    <w:p w:rsidR="005D4D10" w:rsidRPr="004D56C8" w:rsidRDefault="005D4D10" w:rsidP="009A183F">
      <w:pPr>
        <w:spacing w:line="360" w:lineRule="auto"/>
        <w:ind w:firstLine="709"/>
        <w:jc w:val="both"/>
        <w:rPr>
          <w:b/>
          <w:sz w:val="28"/>
          <w:szCs w:val="28"/>
        </w:rPr>
      </w:pPr>
      <w:r w:rsidRPr="004D56C8">
        <w:rPr>
          <w:b/>
          <w:sz w:val="28"/>
          <w:szCs w:val="28"/>
        </w:rPr>
        <w:t>Объемы экспорта и импорта по типам стран</w:t>
      </w:r>
    </w:p>
    <w:p w:rsidR="005D4D10" w:rsidRPr="009A183F" w:rsidRDefault="00BC3344" w:rsidP="004D56C8">
      <w:pPr>
        <w:spacing w:line="360" w:lineRule="auto"/>
        <w:jc w:val="both"/>
        <w:rPr>
          <w:sz w:val="28"/>
          <w:szCs w:val="28"/>
        </w:rPr>
      </w:pPr>
      <w:r>
        <w:rPr>
          <w:sz w:val="28"/>
          <w:szCs w:val="28"/>
        </w:rPr>
        <w:pict>
          <v:shape id="_x0000_i1033" type="#_x0000_t75" style="width:461.25pt;height:99.75pt">
            <v:imagedata r:id="rId15" o:title=""/>
          </v:shape>
        </w:pict>
      </w:r>
    </w:p>
    <w:p w:rsidR="004D56C8" w:rsidRDefault="004D56C8" w:rsidP="009A183F">
      <w:pPr>
        <w:spacing w:line="360" w:lineRule="auto"/>
        <w:ind w:firstLine="709"/>
        <w:jc w:val="both"/>
        <w:rPr>
          <w:sz w:val="28"/>
          <w:szCs w:val="28"/>
        </w:rPr>
      </w:pPr>
    </w:p>
    <w:p w:rsidR="00966958" w:rsidRPr="009A183F" w:rsidRDefault="00966958" w:rsidP="009A183F">
      <w:pPr>
        <w:spacing w:line="360" w:lineRule="auto"/>
        <w:ind w:firstLine="709"/>
        <w:jc w:val="both"/>
        <w:rPr>
          <w:sz w:val="28"/>
          <w:szCs w:val="28"/>
        </w:rPr>
      </w:pPr>
      <w:r w:rsidRPr="009A183F">
        <w:rPr>
          <w:sz w:val="28"/>
          <w:szCs w:val="28"/>
        </w:rPr>
        <w:t>В отличие от 2004 года, когда основу экспорта области составляло минеральное топливо, в 2005 году более 61% стоимостных объемов экспорта обеспечено реализацией металлов и изделий из них. В импорте половина стоимостных объемов также обеспечено ввозом металлов и изделия из них. География товарных потоков региона представлена на рис. 3.1.</w:t>
      </w:r>
    </w:p>
    <w:p w:rsidR="00455CE5" w:rsidRDefault="004D56C8" w:rsidP="009A183F">
      <w:pPr>
        <w:spacing w:line="360" w:lineRule="auto"/>
        <w:ind w:firstLine="709"/>
        <w:jc w:val="both"/>
        <w:rPr>
          <w:sz w:val="28"/>
          <w:szCs w:val="28"/>
        </w:rPr>
      </w:pPr>
      <w:r>
        <w:rPr>
          <w:sz w:val="28"/>
          <w:szCs w:val="28"/>
        </w:rPr>
        <w:br w:type="page"/>
      </w:r>
      <w:r w:rsidR="00BC3344">
        <w:pict>
          <v:shape id="_x0000_i1034" type="#_x0000_t75" style="width:370.5pt;height:322.5pt" o:allowoverlap="f">
            <v:imagedata r:id="rId16" o:title=""/>
          </v:shape>
        </w:pict>
      </w:r>
    </w:p>
    <w:p w:rsidR="005763AB" w:rsidRPr="009A183F" w:rsidRDefault="00966958" w:rsidP="009A183F">
      <w:pPr>
        <w:spacing w:line="360" w:lineRule="auto"/>
        <w:ind w:firstLine="709"/>
        <w:jc w:val="both"/>
        <w:rPr>
          <w:sz w:val="28"/>
          <w:szCs w:val="28"/>
        </w:rPr>
      </w:pPr>
      <w:r w:rsidRPr="009A183F">
        <w:rPr>
          <w:sz w:val="28"/>
          <w:szCs w:val="28"/>
        </w:rPr>
        <w:t>Рис 3.1 География товарных потоков Волгоградской области в 2005 году</w:t>
      </w:r>
    </w:p>
    <w:p w:rsidR="005763AB" w:rsidRPr="009A183F" w:rsidRDefault="005763AB" w:rsidP="009A183F">
      <w:pPr>
        <w:spacing w:line="360" w:lineRule="auto"/>
        <w:ind w:firstLine="709"/>
        <w:jc w:val="both"/>
        <w:rPr>
          <w:sz w:val="28"/>
          <w:szCs w:val="28"/>
        </w:rPr>
      </w:pPr>
    </w:p>
    <w:p w:rsidR="00966958" w:rsidRPr="009A183F" w:rsidRDefault="00966958" w:rsidP="009A183F">
      <w:pPr>
        <w:spacing w:line="360" w:lineRule="auto"/>
        <w:ind w:firstLine="709"/>
        <w:jc w:val="both"/>
        <w:rPr>
          <w:sz w:val="28"/>
          <w:szCs w:val="28"/>
        </w:rPr>
      </w:pPr>
      <w:r w:rsidRPr="009A183F">
        <w:rPr>
          <w:iCs/>
          <w:sz w:val="28"/>
          <w:szCs w:val="28"/>
        </w:rPr>
        <w:t>Д</w:t>
      </w:r>
      <w:r w:rsidRPr="009A183F">
        <w:rPr>
          <w:sz w:val="28"/>
          <w:szCs w:val="28"/>
        </w:rPr>
        <w:t xml:space="preserve">оля экспорта в товарообороте Волгоградской области в 2005 году превысила 71%. Всего участниками внешнеэкономической деятельности области за отчетный год осуществлено экспортных операций на сумму 1268 млн. долл. Стоимостные объемы экспорта относительно 2004 года снизились на 112 млн. долл. Стоимостные объемы экспорта в страны дальнего зарубежья составили 939,6 млн. долл. (снижение на 114,3 млн. долл.), со странами СНГ – 328,4 млн. долл. (рост на 2,2 млн. долл.). В </w:t>
      </w:r>
      <w:r w:rsidRPr="009A183F">
        <w:rPr>
          <w:sz w:val="28"/>
          <w:szCs w:val="28"/>
          <w:lang w:val="en-US"/>
        </w:rPr>
        <w:t>IV</w:t>
      </w:r>
      <w:r w:rsidRPr="009A183F">
        <w:rPr>
          <w:sz w:val="28"/>
          <w:szCs w:val="28"/>
        </w:rPr>
        <w:t xml:space="preserve"> квартале экспортировано товаров на 345,8 млн. долл., что составляет 92,9% к объемам октября- декабря 2004 года.</w:t>
      </w:r>
    </w:p>
    <w:p w:rsidR="00966958" w:rsidRPr="009A183F" w:rsidRDefault="00966958" w:rsidP="009A183F">
      <w:pPr>
        <w:pStyle w:val="a9"/>
        <w:spacing w:after="0" w:line="360" w:lineRule="auto"/>
        <w:ind w:firstLine="709"/>
        <w:jc w:val="both"/>
        <w:rPr>
          <w:sz w:val="28"/>
          <w:szCs w:val="28"/>
        </w:rPr>
      </w:pPr>
      <w:r w:rsidRPr="009A183F">
        <w:rPr>
          <w:sz w:val="28"/>
          <w:szCs w:val="28"/>
        </w:rPr>
        <w:t>Как отмечалось ранее, ведущей статьей экспорта текущего года стали металлы и изделия из них. Стоимостные объемы достигли 783,1 млн. долл. и выросли относительно 2004 года в</w:t>
      </w:r>
      <w:r w:rsidR="006E6CC8">
        <w:rPr>
          <w:sz w:val="28"/>
          <w:szCs w:val="28"/>
        </w:rPr>
        <w:t xml:space="preserve"> </w:t>
      </w:r>
      <w:r w:rsidRPr="009A183F">
        <w:rPr>
          <w:sz w:val="28"/>
          <w:szCs w:val="28"/>
        </w:rPr>
        <w:t>1,5 раза. 28,4% стоимостных объемов пришлись на алюминий и изделия из него, закупаемые торговыми партнерами из Италии, США, Турции, Румынии и др. стран,</w:t>
      </w:r>
      <w:r w:rsidR="006E6CC8">
        <w:rPr>
          <w:sz w:val="28"/>
          <w:szCs w:val="28"/>
        </w:rPr>
        <w:t xml:space="preserve"> </w:t>
      </w:r>
      <w:r w:rsidRPr="009A183F">
        <w:rPr>
          <w:sz w:val="28"/>
          <w:szCs w:val="28"/>
        </w:rPr>
        <w:t xml:space="preserve">36,3% </w:t>
      </w:r>
      <w:r w:rsidR="00B47505" w:rsidRPr="009A183F">
        <w:rPr>
          <w:sz w:val="28"/>
          <w:szCs w:val="28"/>
        </w:rPr>
        <w:t>–</w:t>
      </w:r>
      <w:r w:rsidRPr="009A183F">
        <w:rPr>
          <w:sz w:val="28"/>
          <w:szCs w:val="28"/>
        </w:rPr>
        <w:t xml:space="preserve"> на черные металлы (Иран, Германия, Италия). 35,1% стоимостных объемов обеспечены реализацией изделий из черных металлов, ведущими потребителями которых были партнеры из Нидерландов, США, Казахстана и других стран. В отчетном году увеличились стоимостные объемы практически по всей номенклатуре экспортируемых товаров данной отрасли. </w:t>
      </w:r>
    </w:p>
    <w:p w:rsidR="00966958" w:rsidRPr="009A183F" w:rsidRDefault="00966958" w:rsidP="009A183F">
      <w:pPr>
        <w:spacing w:line="360" w:lineRule="auto"/>
        <w:ind w:firstLine="709"/>
        <w:jc w:val="both"/>
        <w:rPr>
          <w:sz w:val="28"/>
          <w:szCs w:val="28"/>
        </w:rPr>
      </w:pPr>
      <w:r w:rsidRPr="009A183F">
        <w:rPr>
          <w:sz w:val="28"/>
          <w:szCs w:val="28"/>
        </w:rPr>
        <w:t>В 6,2 раза относительно 2004 года снизились стоимостные объемы экспорта минеральных продуктов, составившие за год всего 86,3 млн. долл. Традиционно, кроме нефти и нефтепродуктов, из области экспортировался цемент.</w:t>
      </w:r>
      <w:r w:rsidR="006E6CC8">
        <w:rPr>
          <w:sz w:val="28"/>
          <w:szCs w:val="28"/>
        </w:rPr>
        <w:t xml:space="preserve"> </w:t>
      </w:r>
      <w:r w:rsidR="00DC6A13" w:rsidRPr="009A183F">
        <w:rPr>
          <w:sz w:val="28"/>
          <w:szCs w:val="28"/>
        </w:rPr>
        <w:t xml:space="preserve">Однако, предприятия Волгоградской области </w:t>
      </w:r>
      <w:r w:rsidR="006E6CC8" w:rsidRPr="009A183F">
        <w:rPr>
          <w:sz w:val="28"/>
          <w:szCs w:val="28"/>
        </w:rPr>
        <w:t>по-прежнему</w:t>
      </w:r>
      <w:r w:rsidR="00DC6A13" w:rsidRPr="009A183F">
        <w:rPr>
          <w:sz w:val="28"/>
          <w:szCs w:val="28"/>
        </w:rPr>
        <w:t xml:space="preserve"> остаются основными экспортерами минерального топлива в Южном Федеральном Округе.</w:t>
      </w:r>
    </w:p>
    <w:p w:rsidR="00966958" w:rsidRPr="009A183F" w:rsidRDefault="00966958" w:rsidP="009A183F">
      <w:pPr>
        <w:pStyle w:val="a9"/>
        <w:spacing w:after="0" w:line="360" w:lineRule="auto"/>
        <w:ind w:firstLine="709"/>
        <w:jc w:val="both"/>
        <w:rPr>
          <w:sz w:val="28"/>
          <w:szCs w:val="28"/>
        </w:rPr>
      </w:pPr>
      <w:r w:rsidRPr="009A183F">
        <w:rPr>
          <w:sz w:val="28"/>
          <w:szCs w:val="28"/>
        </w:rPr>
        <w:t>Объемы реализации продукции химической отрасли возросли почти на треть относительно 2004 года, составив 235,8 млн. долл. На 34,8% продукция химической промышленности представлена органическими химическими соединениями, на 36% – продуктами неорганической химии, на 21,4% – каучуком, резиной и изделиями из них. Кроме того, экспортировались</w:t>
      </w:r>
      <w:r w:rsidR="006E6CC8">
        <w:rPr>
          <w:sz w:val="28"/>
          <w:szCs w:val="28"/>
        </w:rPr>
        <w:t xml:space="preserve"> </w:t>
      </w:r>
      <w:r w:rsidRPr="009A183F">
        <w:rPr>
          <w:sz w:val="28"/>
          <w:szCs w:val="28"/>
        </w:rPr>
        <w:t xml:space="preserve">пластмассы и изделия из них и другая химическая продукция. </w:t>
      </w:r>
    </w:p>
    <w:p w:rsidR="00966958" w:rsidRPr="009A183F" w:rsidRDefault="00966958" w:rsidP="009A183F">
      <w:pPr>
        <w:pStyle w:val="a9"/>
        <w:spacing w:after="0" w:line="360" w:lineRule="auto"/>
        <w:ind w:firstLine="709"/>
        <w:jc w:val="both"/>
        <w:rPr>
          <w:sz w:val="28"/>
          <w:szCs w:val="28"/>
        </w:rPr>
      </w:pPr>
      <w:r w:rsidRPr="009A183F">
        <w:rPr>
          <w:sz w:val="28"/>
          <w:szCs w:val="28"/>
        </w:rPr>
        <w:t>Д</w:t>
      </w:r>
      <w:r w:rsidRPr="009A183F">
        <w:rPr>
          <w:iCs/>
          <w:sz w:val="28"/>
          <w:szCs w:val="28"/>
        </w:rPr>
        <w:t xml:space="preserve">оля в товарной структуре экспорта оборудования составила 5,5% или 70,1 млн. долл., что ниже прошлогоднего уровня на 3,5%. Около 1/3 стоимостных объемов товаров данной отрасли пришлось на транспортные средства, 35% </w:t>
      </w:r>
      <w:r w:rsidRPr="009A183F">
        <w:rPr>
          <w:sz w:val="28"/>
          <w:szCs w:val="28"/>
        </w:rPr>
        <w:t>–</w:t>
      </w:r>
      <w:r w:rsidRPr="009A183F">
        <w:rPr>
          <w:iCs/>
          <w:sz w:val="28"/>
          <w:szCs w:val="28"/>
        </w:rPr>
        <w:t xml:space="preserve"> на плавсредства, около 1/4 на различное оборудование.</w:t>
      </w:r>
    </w:p>
    <w:p w:rsidR="00966958" w:rsidRPr="009A183F" w:rsidRDefault="00966958" w:rsidP="009A183F">
      <w:pPr>
        <w:pStyle w:val="a7"/>
        <w:spacing w:before="0" w:beforeAutospacing="0" w:after="0" w:afterAutospacing="0" w:line="360" w:lineRule="auto"/>
        <w:ind w:firstLine="709"/>
        <w:jc w:val="both"/>
        <w:rPr>
          <w:iCs/>
          <w:sz w:val="28"/>
          <w:szCs w:val="28"/>
        </w:rPr>
      </w:pPr>
      <w:r w:rsidRPr="009A183F">
        <w:rPr>
          <w:iCs/>
          <w:sz w:val="28"/>
          <w:szCs w:val="28"/>
        </w:rPr>
        <w:t>В 2005 году участниками ВЭД области реализовано продтоваров и сырья для их производства на 29,8 млн. долл., что в 1,5 раза выше объемов 2004 года. 38% экспорта продовольственных товаров в 2005 году пришлось на хлебные злаки, стоимостные объемы которых выросли относительно 2004 года в 2,9 раза. Причиной низких объемов экспорта зерновых в 2004 году было действие в период с января по апрель</w:t>
      </w:r>
      <w:r w:rsidR="006E6CC8">
        <w:rPr>
          <w:iCs/>
          <w:sz w:val="28"/>
          <w:szCs w:val="28"/>
        </w:rPr>
        <w:t xml:space="preserve"> </w:t>
      </w:r>
      <w:r w:rsidRPr="009A183F">
        <w:rPr>
          <w:iCs/>
          <w:sz w:val="28"/>
          <w:szCs w:val="28"/>
        </w:rPr>
        <w:t>экспортной пошлины на пшеницу и рожь. Для участников ВЭД области характерен также экспорт рыбы. Ее доля в структуре продовольственных товаров составила 8,2%. Экспортировались также овощи, фрукты, кондитерские изделия из какао и сахара, масличные семена, табак и т.д.</w:t>
      </w:r>
      <w:r w:rsidR="006E6CC8">
        <w:rPr>
          <w:iCs/>
          <w:sz w:val="28"/>
          <w:szCs w:val="28"/>
        </w:rPr>
        <w:t xml:space="preserve"> </w:t>
      </w:r>
    </w:p>
    <w:p w:rsidR="00966958" w:rsidRPr="009A183F" w:rsidRDefault="00966958" w:rsidP="009A183F">
      <w:pPr>
        <w:pStyle w:val="a7"/>
        <w:spacing w:before="0" w:beforeAutospacing="0" w:after="0" w:afterAutospacing="0" w:line="360" w:lineRule="auto"/>
        <w:ind w:firstLine="709"/>
        <w:jc w:val="both"/>
        <w:rPr>
          <w:iCs/>
          <w:sz w:val="28"/>
          <w:szCs w:val="28"/>
        </w:rPr>
      </w:pPr>
      <w:r w:rsidRPr="009A183F">
        <w:rPr>
          <w:iCs/>
          <w:sz w:val="28"/>
          <w:szCs w:val="28"/>
        </w:rPr>
        <w:t xml:space="preserve">Остается незначительной доля текстиля и обуви (1,7%), экспорт которых уменьшился относительно прошлого года на 16%. </w:t>
      </w:r>
    </w:p>
    <w:p w:rsidR="00966958" w:rsidRPr="009A183F" w:rsidRDefault="00966958" w:rsidP="009A183F">
      <w:pPr>
        <w:pStyle w:val="a9"/>
        <w:spacing w:after="0" w:line="360" w:lineRule="auto"/>
        <w:ind w:firstLine="709"/>
        <w:jc w:val="both"/>
        <w:rPr>
          <w:sz w:val="28"/>
          <w:szCs w:val="28"/>
        </w:rPr>
      </w:pPr>
      <w:r w:rsidRPr="009A183F">
        <w:rPr>
          <w:sz w:val="28"/>
          <w:szCs w:val="28"/>
        </w:rPr>
        <w:t>В 2005 году наибольшие объемы экспортных поставок участниками ВЭД области осуществлены в Турцию (140 млн. долл.), Италию (126,9 млн. долл.), Украину (118 млн. долл.), Казахстан (85,6 млн. долл.) и США (84,9 млн. долл.).</w:t>
      </w:r>
    </w:p>
    <w:p w:rsidR="005D4D10" w:rsidRDefault="005D4D10" w:rsidP="009A183F">
      <w:pPr>
        <w:pStyle w:val="a9"/>
        <w:spacing w:after="0" w:line="360" w:lineRule="auto"/>
        <w:ind w:firstLine="709"/>
        <w:jc w:val="both"/>
        <w:rPr>
          <w:sz w:val="28"/>
          <w:szCs w:val="28"/>
        </w:rPr>
      </w:pPr>
      <w:r w:rsidRPr="009A183F">
        <w:rPr>
          <w:sz w:val="28"/>
          <w:szCs w:val="28"/>
        </w:rPr>
        <w:t>Динамика товарной структуры экспорта представлена в таблице 3.</w:t>
      </w:r>
      <w:r w:rsidR="00F33B5F" w:rsidRPr="009A183F">
        <w:rPr>
          <w:sz w:val="28"/>
          <w:szCs w:val="28"/>
        </w:rPr>
        <w:t>7</w:t>
      </w:r>
      <w:r w:rsidRPr="009A183F">
        <w:rPr>
          <w:sz w:val="28"/>
          <w:szCs w:val="28"/>
        </w:rPr>
        <w:t>.</w:t>
      </w:r>
    </w:p>
    <w:p w:rsidR="006E6CC8" w:rsidRPr="009A183F" w:rsidRDefault="006E6CC8" w:rsidP="009A183F">
      <w:pPr>
        <w:pStyle w:val="a9"/>
        <w:spacing w:after="0" w:line="360" w:lineRule="auto"/>
        <w:ind w:firstLine="709"/>
        <w:jc w:val="both"/>
        <w:rPr>
          <w:sz w:val="28"/>
          <w:szCs w:val="28"/>
        </w:rPr>
      </w:pPr>
    </w:p>
    <w:p w:rsidR="00B23684" w:rsidRPr="009A183F" w:rsidRDefault="00B23684" w:rsidP="009A183F">
      <w:pPr>
        <w:pStyle w:val="a9"/>
        <w:spacing w:after="0" w:line="360" w:lineRule="auto"/>
        <w:ind w:firstLine="709"/>
        <w:jc w:val="both"/>
        <w:rPr>
          <w:sz w:val="28"/>
          <w:szCs w:val="28"/>
        </w:rPr>
      </w:pPr>
      <w:r w:rsidRPr="009A183F">
        <w:rPr>
          <w:sz w:val="28"/>
          <w:szCs w:val="28"/>
        </w:rPr>
        <w:t>Таблица 3.</w:t>
      </w:r>
      <w:r w:rsidR="00F33B5F" w:rsidRPr="009A183F">
        <w:rPr>
          <w:sz w:val="28"/>
          <w:szCs w:val="28"/>
        </w:rPr>
        <w:t>7</w:t>
      </w:r>
    </w:p>
    <w:p w:rsidR="00B23684" w:rsidRPr="006E6CC8" w:rsidRDefault="00B23684" w:rsidP="009A183F">
      <w:pPr>
        <w:pStyle w:val="a9"/>
        <w:spacing w:after="0" w:line="360" w:lineRule="auto"/>
        <w:ind w:firstLine="709"/>
        <w:jc w:val="both"/>
        <w:rPr>
          <w:b/>
          <w:sz w:val="28"/>
          <w:szCs w:val="28"/>
        </w:rPr>
      </w:pPr>
      <w:r w:rsidRPr="006E6CC8">
        <w:rPr>
          <w:b/>
          <w:sz w:val="28"/>
          <w:szCs w:val="28"/>
        </w:rPr>
        <w:t>Товарная структура экспорта</w:t>
      </w:r>
    </w:p>
    <w:p w:rsidR="005D4D10" w:rsidRPr="009A183F" w:rsidRDefault="00BC3344" w:rsidP="009A183F">
      <w:pPr>
        <w:pStyle w:val="a9"/>
        <w:spacing w:after="0" w:line="360" w:lineRule="auto"/>
        <w:ind w:firstLine="709"/>
        <w:jc w:val="both"/>
        <w:rPr>
          <w:sz w:val="28"/>
          <w:szCs w:val="28"/>
        </w:rPr>
      </w:pPr>
      <w:r>
        <w:rPr>
          <w:sz w:val="28"/>
          <w:szCs w:val="28"/>
        </w:rPr>
        <w:pict>
          <v:shape id="_x0000_i1035" type="#_x0000_t75" style="width:346.5pt;height:218.25pt">
            <v:imagedata r:id="rId17" o:title=""/>
          </v:shape>
        </w:pict>
      </w:r>
    </w:p>
    <w:p w:rsidR="006E6CC8" w:rsidRDefault="006E6CC8" w:rsidP="009A183F">
      <w:pPr>
        <w:spacing w:line="360" w:lineRule="auto"/>
        <w:ind w:firstLine="709"/>
        <w:jc w:val="both"/>
        <w:rPr>
          <w:sz w:val="28"/>
          <w:szCs w:val="28"/>
        </w:rPr>
      </w:pPr>
    </w:p>
    <w:p w:rsidR="0038694D" w:rsidRPr="009A183F" w:rsidRDefault="00966958" w:rsidP="009A183F">
      <w:pPr>
        <w:spacing w:line="360" w:lineRule="auto"/>
        <w:ind w:firstLine="709"/>
        <w:jc w:val="both"/>
        <w:rPr>
          <w:sz w:val="28"/>
          <w:szCs w:val="28"/>
        </w:rPr>
      </w:pPr>
      <w:r w:rsidRPr="009A183F">
        <w:rPr>
          <w:sz w:val="28"/>
          <w:szCs w:val="28"/>
        </w:rPr>
        <w:t xml:space="preserve">Стоимостные объемы </w:t>
      </w:r>
      <w:r w:rsidRPr="009A183F">
        <w:rPr>
          <w:bCs/>
          <w:sz w:val="28"/>
          <w:szCs w:val="28"/>
        </w:rPr>
        <w:t>импорт</w:t>
      </w:r>
      <w:r w:rsidRPr="009A183F">
        <w:rPr>
          <w:sz w:val="28"/>
          <w:szCs w:val="28"/>
        </w:rPr>
        <w:t xml:space="preserve">а в 2005 году достигли 507,3 </w:t>
      </w:r>
      <w:r w:rsidRPr="009A183F">
        <w:rPr>
          <w:bCs/>
          <w:sz w:val="28"/>
          <w:szCs w:val="28"/>
        </w:rPr>
        <w:t>млн. долл</w:t>
      </w:r>
      <w:r w:rsidRPr="009A183F">
        <w:rPr>
          <w:sz w:val="28"/>
          <w:szCs w:val="28"/>
        </w:rPr>
        <w:t xml:space="preserve">. Относительно 2004 года объемы импорта выросли на 103 млн. долл. 61,2% стоимостных объемов импорта пришлись на страны СНГ. </w:t>
      </w:r>
    </w:p>
    <w:p w:rsidR="00966958" w:rsidRPr="009A183F" w:rsidRDefault="00966958" w:rsidP="009A183F">
      <w:pPr>
        <w:spacing w:line="360" w:lineRule="auto"/>
        <w:ind w:firstLine="709"/>
        <w:jc w:val="both"/>
        <w:rPr>
          <w:sz w:val="28"/>
          <w:szCs w:val="28"/>
        </w:rPr>
      </w:pPr>
      <w:r w:rsidRPr="009A183F">
        <w:rPr>
          <w:sz w:val="28"/>
          <w:szCs w:val="28"/>
        </w:rPr>
        <w:t>Самые большие по стоимости закупки продукции осуществлялись участниками внешнеэкономической деятельности области на Украине (284,8 млн. долл.), в Германии (56,9 млн. долл.) и</w:t>
      </w:r>
      <w:r w:rsidR="006E6CC8">
        <w:rPr>
          <w:sz w:val="28"/>
          <w:szCs w:val="28"/>
        </w:rPr>
        <w:t xml:space="preserve"> </w:t>
      </w:r>
      <w:r w:rsidRPr="009A183F">
        <w:rPr>
          <w:sz w:val="28"/>
          <w:szCs w:val="28"/>
        </w:rPr>
        <w:t>Италии (35,5 млн. долл.).</w:t>
      </w:r>
    </w:p>
    <w:p w:rsidR="00966958" w:rsidRPr="009A183F" w:rsidRDefault="00966958" w:rsidP="009A183F">
      <w:pPr>
        <w:spacing w:line="360" w:lineRule="auto"/>
        <w:ind w:firstLine="709"/>
        <w:jc w:val="both"/>
        <w:rPr>
          <w:sz w:val="28"/>
          <w:szCs w:val="28"/>
        </w:rPr>
      </w:pPr>
      <w:r w:rsidRPr="009A183F">
        <w:rPr>
          <w:sz w:val="28"/>
          <w:szCs w:val="28"/>
        </w:rPr>
        <w:t xml:space="preserve">Товарная структура импорта представлена продукцией следующих отраслей промышленности: металлургической – 50% от стоимостного объема импорта (254,1 млн. долл.); машиностроительной – 21,4% (108,5 млн. долл.); химической – 8,3% (42,1 млн. долл.); продовольственными товарами и сельхозсырьем – 6,5% (33,0 млн. долл.), текстилем и обувью 5,2% (26,6 млн. долл.), древесиной и изделиями из нее </w:t>
      </w:r>
      <w:r w:rsidR="00F9701A" w:rsidRPr="009A183F">
        <w:rPr>
          <w:sz w:val="28"/>
          <w:szCs w:val="28"/>
        </w:rPr>
        <w:t xml:space="preserve">– </w:t>
      </w:r>
      <w:r w:rsidRPr="009A183F">
        <w:rPr>
          <w:sz w:val="28"/>
          <w:szCs w:val="28"/>
        </w:rPr>
        <w:t xml:space="preserve">3,7% (19,0 млн. долл.). </w:t>
      </w:r>
    </w:p>
    <w:p w:rsidR="00966958" w:rsidRPr="009A183F" w:rsidRDefault="00966958" w:rsidP="009A183F">
      <w:pPr>
        <w:spacing w:line="360" w:lineRule="auto"/>
        <w:ind w:firstLine="709"/>
        <w:jc w:val="both"/>
        <w:rPr>
          <w:sz w:val="28"/>
          <w:szCs w:val="28"/>
        </w:rPr>
      </w:pPr>
      <w:r w:rsidRPr="009A183F">
        <w:rPr>
          <w:sz w:val="28"/>
          <w:szCs w:val="28"/>
        </w:rPr>
        <w:t xml:space="preserve">В значительной степени увеличение объемов импортной торговли было обеспечено ростом ввоза металлов и изделий из них из стран СНГ. Снижение объемов импорта затронуло такие отрасли как продовольственные товары (на 24%), машиностроительную (на 12%), легкую, представленную текстилем и текстильных изделий (на 2%), древесину и изделия из нее (на 19%). </w:t>
      </w:r>
    </w:p>
    <w:p w:rsidR="00966958" w:rsidRPr="009A183F" w:rsidRDefault="00966958" w:rsidP="009A183F">
      <w:pPr>
        <w:spacing w:line="360" w:lineRule="auto"/>
        <w:ind w:firstLine="709"/>
        <w:jc w:val="both"/>
        <w:rPr>
          <w:sz w:val="28"/>
          <w:szCs w:val="28"/>
        </w:rPr>
      </w:pPr>
      <w:r w:rsidRPr="009A183F">
        <w:rPr>
          <w:sz w:val="28"/>
          <w:szCs w:val="28"/>
        </w:rPr>
        <w:t xml:space="preserve">Импорт продукции металлургической отрасли более чем на 96% представлен закупками черных металлов, преимущественно на Украине. </w:t>
      </w:r>
    </w:p>
    <w:p w:rsidR="00966958" w:rsidRPr="009A183F" w:rsidRDefault="00966958" w:rsidP="009A183F">
      <w:pPr>
        <w:spacing w:line="360" w:lineRule="auto"/>
        <w:ind w:firstLine="709"/>
        <w:jc w:val="both"/>
        <w:rPr>
          <w:sz w:val="28"/>
          <w:szCs w:val="28"/>
        </w:rPr>
      </w:pPr>
      <w:r w:rsidRPr="009A183F">
        <w:rPr>
          <w:iCs/>
          <w:sz w:val="28"/>
          <w:szCs w:val="28"/>
        </w:rPr>
        <w:t>Стабильные п</w:t>
      </w:r>
      <w:r w:rsidRPr="009A183F">
        <w:rPr>
          <w:sz w:val="28"/>
          <w:szCs w:val="28"/>
        </w:rPr>
        <w:t>оставки продукции химической отрасли обусловлены регулярными закупками, главным образом, в странах дальнего зарубежья, глинозема</w:t>
      </w:r>
      <w:r w:rsidR="0038694D" w:rsidRPr="009A183F">
        <w:rPr>
          <w:sz w:val="28"/>
          <w:szCs w:val="28"/>
        </w:rPr>
        <w:t xml:space="preserve"> – сырье для производства алюминия</w:t>
      </w:r>
      <w:r w:rsidRPr="009A183F">
        <w:rPr>
          <w:sz w:val="28"/>
          <w:szCs w:val="28"/>
        </w:rPr>
        <w:t>. Также оформлялась продукция органической и неорганической химии, полимеры и т.д.</w:t>
      </w:r>
    </w:p>
    <w:p w:rsidR="00966958" w:rsidRPr="009A183F" w:rsidRDefault="00966958" w:rsidP="009A183F">
      <w:pPr>
        <w:spacing w:line="360" w:lineRule="auto"/>
        <w:ind w:firstLine="709"/>
        <w:jc w:val="both"/>
        <w:rPr>
          <w:iCs/>
          <w:sz w:val="28"/>
          <w:szCs w:val="28"/>
        </w:rPr>
      </w:pPr>
      <w:r w:rsidRPr="009A183F">
        <w:rPr>
          <w:sz w:val="28"/>
          <w:szCs w:val="28"/>
        </w:rPr>
        <w:t xml:space="preserve">Продукция машиностроительной отрасли представлена различным оборудованием, транспортными средствами, оптическими инструментами и т.д. </w:t>
      </w:r>
    </w:p>
    <w:p w:rsidR="00966958" w:rsidRPr="009A183F" w:rsidRDefault="00966958" w:rsidP="009A183F">
      <w:pPr>
        <w:spacing w:line="360" w:lineRule="auto"/>
        <w:ind w:firstLine="709"/>
        <w:jc w:val="both"/>
        <w:rPr>
          <w:sz w:val="28"/>
          <w:szCs w:val="28"/>
        </w:rPr>
      </w:pPr>
      <w:r w:rsidRPr="009A183F">
        <w:rPr>
          <w:sz w:val="28"/>
          <w:szCs w:val="28"/>
        </w:rPr>
        <w:t>Функционирование на территории области крупной табачной фабрики, сохраняет высокий удельный вес в структуре импорта продовольствия за табачным сырьем (24,6 млн. долл.). Из продовольственных товаров в отчетном году в незначительных объемах импортировались также фрукты, мука, макаронные и кондитерские изделия, масличные семена, какао-бобы т.д.</w:t>
      </w:r>
    </w:p>
    <w:p w:rsidR="00B23684" w:rsidRDefault="00B23684" w:rsidP="009A183F">
      <w:pPr>
        <w:spacing w:line="360" w:lineRule="auto"/>
        <w:ind w:firstLine="709"/>
        <w:jc w:val="both"/>
        <w:rPr>
          <w:sz w:val="28"/>
          <w:szCs w:val="28"/>
        </w:rPr>
      </w:pPr>
      <w:r w:rsidRPr="009A183F">
        <w:rPr>
          <w:sz w:val="28"/>
          <w:szCs w:val="28"/>
        </w:rPr>
        <w:t>Динамика товарной структуры импорта представлена в таблице 3.</w:t>
      </w:r>
      <w:r w:rsidR="00F33B5F" w:rsidRPr="009A183F">
        <w:rPr>
          <w:sz w:val="28"/>
          <w:szCs w:val="28"/>
        </w:rPr>
        <w:t>8</w:t>
      </w:r>
      <w:r w:rsidRPr="009A183F">
        <w:rPr>
          <w:sz w:val="28"/>
          <w:szCs w:val="28"/>
        </w:rPr>
        <w:t>:</w:t>
      </w:r>
    </w:p>
    <w:p w:rsidR="00B23684" w:rsidRPr="009A183F" w:rsidRDefault="006E6CC8" w:rsidP="009A183F">
      <w:pPr>
        <w:spacing w:line="360" w:lineRule="auto"/>
        <w:ind w:firstLine="709"/>
        <w:jc w:val="both"/>
        <w:rPr>
          <w:sz w:val="28"/>
          <w:szCs w:val="28"/>
        </w:rPr>
      </w:pPr>
      <w:r>
        <w:rPr>
          <w:sz w:val="28"/>
          <w:szCs w:val="28"/>
        </w:rPr>
        <w:br w:type="page"/>
      </w:r>
      <w:r w:rsidR="00B23684" w:rsidRPr="009A183F">
        <w:rPr>
          <w:sz w:val="28"/>
          <w:szCs w:val="28"/>
        </w:rPr>
        <w:t>Таблица 3.</w:t>
      </w:r>
      <w:r w:rsidR="00F33B5F" w:rsidRPr="009A183F">
        <w:rPr>
          <w:sz w:val="28"/>
          <w:szCs w:val="28"/>
        </w:rPr>
        <w:t>8</w:t>
      </w:r>
    </w:p>
    <w:p w:rsidR="00B23684" w:rsidRPr="006E6CC8" w:rsidRDefault="00B23684" w:rsidP="009A183F">
      <w:pPr>
        <w:spacing w:line="360" w:lineRule="auto"/>
        <w:ind w:firstLine="709"/>
        <w:jc w:val="both"/>
        <w:rPr>
          <w:b/>
          <w:sz w:val="28"/>
          <w:szCs w:val="28"/>
        </w:rPr>
      </w:pPr>
      <w:r w:rsidRPr="006E6CC8">
        <w:rPr>
          <w:b/>
          <w:sz w:val="28"/>
          <w:szCs w:val="28"/>
        </w:rPr>
        <w:t>Динамика товарной структуры импорта</w:t>
      </w:r>
    </w:p>
    <w:p w:rsidR="00B23684" w:rsidRPr="009A183F" w:rsidRDefault="00BC3344" w:rsidP="006E6CC8">
      <w:pPr>
        <w:spacing w:line="360" w:lineRule="auto"/>
        <w:jc w:val="both"/>
        <w:rPr>
          <w:sz w:val="28"/>
          <w:szCs w:val="28"/>
        </w:rPr>
      </w:pPr>
      <w:r>
        <w:rPr>
          <w:sz w:val="28"/>
          <w:szCs w:val="28"/>
        </w:rPr>
        <w:pict>
          <v:shape id="_x0000_i1036" type="#_x0000_t75" style="width:463.5pt;height:264pt">
            <v:imagedata r:id="rId18" o:title=""/>
          </v:shape>
        </w:pict>
      </w:r>
    </w:p>
    <w:p w:rsidR="00966958" w:rsidRPr="009A183F" w:rsidRDefault="00966958" w:rsidP="009A183F">
      <w:pPr>
        <w:spacing w:line="360" w:lineRule="auto"/>
        <w:ind w:firstLine="709"/>
        <w:jc w:val="both"/>
        <w:rPr>
          <w:sz w:val="28"/>
          <w:szCs w:val="28"/>
        </w:rPr>
      </w:pPr>
      <w:r w:rsidRPr="009A183F">
        <w:rPr>
          <w:sz w:val="28"/>
          <w:szCs w:val="28"/>
        </w:rPr>
        <w:t>В 2005 году товарообменная торговля участниками ВЭД Волгоградской области не осуществлялась.</w:t>
      </w:r>
    </w:p>
    <w:p w:rsidR="00CE2847" w:rsidRDefault="00CE2847" w:rsidP="009A183F">
      <w:pPr>
        <w:spacing w:line="360" w:lineRule="auto"/>
        <w:ind w:firstLine="709"/>
        <w:jc w:val="both"/>
        <w:rPr>
          <w:sz w:val="28"/>
          <w:szCs w:val="28"/>
        </w:rPr>
      </w:pPr>
      <w:r w:rsidRPr="009A183F">
        <w:rPr>
          <w:sz w:val="28"/>
          <w:szCs w:val="28"/>
        </w:rPr>
        <w:t>На территории Волгоградской области существуют следующие таможенные режимы</w:t>
      </w:r>
      <w:r w:rsidR="0037071B" w:rsidRPr="009A183F">
        <w:rPr>
          <w:sz w:val="28"/>
          <w:szCs w:val="28"/>
        </w:rPr>
        <w:t xml:space="preserve"> (таблица 3.</w:t>
      </w:r>
      <w:r w:rsidR="00F33B5F" w:rsidRPr="009A183F">
        <w:rPr>
          <w:sz w:val="28"/>
          <w:szCs w:val="28"/>
        </w:rPr>
        <w:t>9</w:t>
      </w:r>
      <w:r w:rsidR="0037071B" w:rsidRPr="009A183F">
        <w:rPr>
          <w:sz w:val="28"/>
          <w:szCs w:val="28"/>
        </w:rPr>
        <w:t>):</w:t>
      </w:r>
    </w:p>
    <w:p w:rsidR="006E6CC8" w:rsidRPr="009A183F" w:rsidRDefault="006E6CC8" w:rsidP="009A183F">
      <w:pPr>
        <w:spacing w:line="360" w:lineRule="auto"/>
        <w:ind w:firstLine="709"/>
        <w:jc w:val="both"/>
        <w:rPr>
          <w:sz w:val="28"/>
          <w:szCs w:val="28"/>
        </w:rPr>
      </w:pPr>
    </w:p>
    <w:p w:rsidR="0037071B" w:rsidRPr="009A183F" w:rsidRDefault="0037071B" w:rsidP="009A183F">
      <w:pPr>
        <w:pStyle w:val="20"/>
        <w:spacing w:after="0" w:line="360" w:lineRule="auto"/>
        <w:ind w:firstLine="709"/>
        <w:jc w:val="both"/>
        <w:rPr>
          <w:sz w:val="28"/>
          <w:szCs w:val="28"/>
        </w:rPr>
      </w:pPr>
      <w:r w:rsidRPr="009A183F">
        <w:rPr>
          <w:sz w:val="28"/>
          <w:szCs w:val="28"/>
        </w:rPr>
        <w:t>Таблица 3.</w:t>
      </w:r>
      <w:r w:rsidR="00F33B5F" w:rsidRPr="009A183F">
        <w:rPr>
          <w:sz w:val="28"/>
          <w:szCs w:val="28"/>
        </w:rPr>
        <w:t>9</w:t>
      </w:r>
    </w:p>
    <w:p w:rsidR="0037071B" w:rsidRPr="006E6CC8" w:rsidRDefault="0037071B" w:rsidP="009A183F">
      <w:pPr>
        <w:pStyle w:val="20"/>
        <w:spacing w:after="0" w:line="360" w:lineRule="auto"/>
        <w:ind w:firstLine="709"/>
        <w:jc w:val="both"/>
        <w:rPr>
          <w:b/>
          <w:sz w:val="28"/>
          <w:szCs w:val="28"/>
        </w:rPr>
      </w:pPr>
      <w:r w:rsidRPr="006E6CC8">
        <w:rPr>
          <w:b/>
          <w:sz w:val="28"/>
          <w:szCs w:val="28"/>
        </w:rPr>
        <w:t>Таможенные режимы, учитываемые в таможенной статистике внешней торговли Российской Федерации, действующие на территории Волгоградской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2"/>
      </w:tblGrid>
      <w:tr w:rsidR="0037071B" w:rsidRPr="006E6CC8" w:rsidTr="00455CE5">
        <w:trPr>
          <w:jc w:val="center"/>
        </w:trPr>
        <w:tc>
          <w:tcPr>
            <w:tcW w:w="8472" w:type="dxa"/>
          </w:tcPr>
          <w:p w:rsidR="0037071B" w:rsidRPr="006E6CC8" w:rsidRDefault="0037071B" w:rsidP="006E6CC8">
            <w:pPr>
              <w:pStyle w:val="20"/>
              <w:spacing w:after="0" w:line="360" w:lineRule="auto"/>
              <w:rPr>
                <w:sz w:val="20"/>
                <w:szCs w:val="20"/>
              </w:rPr>
            </w:pPr>
            <w:r w:rsidRPr="006E6CC8">
              <w:rPr>
                <w:sz w:val="20"/>
                <w:szCs w:val="20"/>
              </w:rPr>
              <w:t>Вид таможенного режима</w:t>
            </w:r>
          </w:p>
        </w:tc>
      </w:tr>
      <w:tr w:rsidR="0037071B" w:rsidRPr="006E6CC8" w:rsidTr="00455CE5">
        <w:trPr>
          <w:jc w:val="center"/>
        </w:trPr>
        <w:tc>
          <w:tcPr>
            <w:tcW w:w="8472" w:type="dxa"/>
          </w:tcPr>
          <w:p w:rsidR="0037071B" w:rsidRPr="006E6CC8" w:rsidRDefault="0037071B" w:rsidP="006E6CC8">
            <w:pPr>
              <w:pStyle w:val="20"/>
              <w:spacing w:after="0" w:line="360" w:lineRule="auto"/>
              <w:rPr>
                <w:sz w:val="20"/>
                <w:szCs w:val="20"/>
              </w:rPr>
            </w:pPr>
            <w:r w:rsidRPr="006E6CC8">
              <w:rPr>
                <w:sz w:val="20"/>
                <w:szCs w:val="20"/>
              </w:rPr>
              <w:t>Основные таможенные режимы</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Выпуск для внутреннего потребления</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Экспорт</w:t>
            </w:r>
          </w:p>
        </w:tc>
      </w:tr>
      <w:tr w:rsidR="0037071B" w:rsidRPr="006E6CC8" w:rsidTr="00455CE5">
        <w:trPr>
          <w:jc w:val="center"/>
        </w:trPr>
        <w:tc>
          <w:tcPr>
            <w:tcW w:w="8472" w:type="dxa"/>
          </w:tcPr>
          <w:p w:rsidR="0037071B" w:rsidRPr="006E6CC8" w:rsidRDefault="0037071B" w:rsidP="006E6CC8">
            <w:pPr>
              <w:pStyle w:val="20"/>
              <w:spacing w:after="0" w:line="360" w:lineRule="auto"/>
              <w:rPr>
                <w:sz w:val="20"/>
                <w:szCs w:val="20"/>
              </w:rPr>
            </w:pPr>
            <w:r w:rsidRPr="006E6CC8">
              <w:rPr>
                <w:sz w:val="20"/>
                <w:szCs w:val="20"/>
              </w:rPr>
              <w:t>Экономические таможенные режимы</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Переработка на таможенной территории</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Переработка для внутреннего потребления</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Переработка вне таможенной территории</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Таможенный склад</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Свободная таможенная зона</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Свободный склад</w:t>
            </w:r>
          </w:p>
        </w:tc>
      </w:tr>
      <w:tr w:rsidR="0037071B" w:rsidRPr="006E6CC8" w:rsidTr="00455CE5">
        <w:trPr>
          <w:jc w:val="center"/>
        </w:trPr>
        <w:tc>
          <w:tcPr>
            <w:tcW w:w="8472" w:type="dxa"/>
          </w:tcPr>
          <w:p w:rsidR="0037071B" w:rsidRPr="006E6CC8" w:rsidRDefault="0037071B" w:rsidP="006E6CC8">
            <w:pPr>
              <w:pStyle w:val="20"/>
              <w:spacing w:after="0" w:line="360" w:lineRule="auto"/>
              <w:rPr>
                <w:sz w:val="20"/>
                <w:szCs w:val="20"/>
              </w:rPr>
            </w:pPr>
            <w:r w:rsidRPr="006E6CC8">
              <w:rPr>
                <w:sz w:val="20"/>
                <w:szCs w:val="20"/>
              </w:rPr>
              <w:t>Завершающие таможенные режимы</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Реимпорт</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Реэкспорт</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Отказ в пользу государства</w:t>
            </w:r>
          </w:p>
        </w:tc>
      </w:tr>
      <w:tr w:rsidR="0037071B" w:rsidRPr="006E6CC8" w:rsidTr="00455CE5">
        <w:trPr>
          <w:jc w:val="center"/>
        </w:trPr>
        <w:tc>
          <w:tcPr>
            <w:tcW w:w="8472" w:type="dxa"/>
          </w:tcPr>
          <w:p w:rsidR="0037071B" w:rsidRPr="006E6CC8" w:rsidRDefault="0037071B" w:rsidP="006E6CC8">
            <w:pPr>
              <w:pStyle w:val="20"/>
              <w:spacing w:after="0" w:line="360" w:lineRule="auto"/>
              <w:rPr>
                <w:sz w:val="20"/>
                <w:szCs w:val="20"/>
              </w:rPr>
            </w:pPr>
            <w:r w:rsidRPr="006E6CC8">
              <w:rPr>
                <w:sz w:val="20"/>
                <w:szCs w:val="20"/>
              </w:rPr>
              <w:t>Специальные таможенные режимы</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Беспошлинная торговля</w:t>
            </w:r>
          </w:p>
        </w:tc>
      </w:tr>
      <w:tr w:rsidR="0037071B" w:rsidRPr="006E6CC8" w:rsidTr="00455CE5">
        <w:trPr>
          <w:jc w:val="center"/>
        </w:trPr>
        <w:tc>
          <w:tcPr>
            <w:tcW w:w="8472" w:type="dxa"/>
          </w:tcPr>
          <w:p w:rsidR="0037071B" w:rsidRPr="006E6CC8" w:rsidRDefault="0037071B" w:rsidP="006E6CC8">
            <w:pPr>
              <w:pStyle w:val="20"/>
              <w:spacing w:after="0" w:line="360" w:lineRule="auto"/>
              <w:rPr>
                <w:bCs/>
                <w:sz w:val="20"/>
                <w:szCs w:val="20"/>
              </w:rPr>
            </w:pPr>
            <w:r w:rsidRPr="006E6CC8">
              <w:rPr>
                <w:bCs/>
                <w:sz w:val="20"/>
                <w:szCs w:val="20"/>
              </w:rPr>
              <w:t>Перемещение через таможенную границу товаров, предназначенных для предупреждения или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tc>
      </w:tr>
    </w:tbl>
    <w:p w:rsidR="0037071B" w:rsidRPr="009A183F" w:rsidRDefault="0037071B" w:rsidP="009A183F">
      <w:pPr>
        <w:spacing w:line="360" w:lineRule="auto"/>
        <w:ind w:firstLine="709"/>
        <w:jc w:val="both"/>
        <w:rPr>
          <w:sz w:val="28"/>
          <w:szCs w:val="28"/>
        </w:rPr>
      </w:pPr>
    </w:p>
    <w:p w:rsidR="00DE2730" w:rsidRPr="009A183F" w:rsidRDefault="00DE2730" w:rsidP="009A183F">
      <w:pPr>
        <w:pStyle w:val="a7"/>
        <w:spacing w:before="0" w:beforeAutospacing="0" w:after="0" w:afterAutospacing="0" w:line="360" w:lineRule="auto"/>
        <w:ind w:firstLine="709"/>
        <w:jc w:val="both"/>
        <w:rPr>
          <w:sz w:val="28"/>
          <w:szCs w:val="28"/>
        </w:rPr>
      </w:pPr>
      <w:r w:rsidRPr="009A183F">
        <w:rPr>
          <w:sz w:val="28"/>
          <w:szCs w:val="28"/>
        </w:rPr>
        <w:t>В целом ситуация, сложившаяся на таможнях региона в 2005 году, свидетельствует о следующем:</w:t>
      </w:r>
    </w:p>
    <w:p w:rsidR="00DE2730" w:rsidRPr="009A183F" w:rsidRDefault="00DE2730" w:rsidP="009A183F">
      <w:pPr>
        <w:spacing w:line="360" w:lineRule="auto"/>
        <w:ind w:firstLine="709"/>
        <w:jc w:val="both"/>
        <w:rPr>
          <w:sz w:val="28"/>
          <w:szCs w:val="28"/>
        </w:rPr>
      </w:pPr>
      <w:r w:rsidRPr="009A183F">
        <w:rPr>
          <w:sz w:val="28"/>
          <w:szCs w:val="28"/>
        </w:rPr>
        <w:t xml:space="preserve">доля деклараций, оформленных на ввоз, снизилась относительно уровня 2004 года с 55,2 до 54,6%; </w:t>
      </w:r>
    </w:p>
    <w:p w:rsidR="00495B82" w:rsidRPr="009A183F" w:rsidRDefault="00DE2730" w:rsidP="009A183F">
      <w:pPr>
        <w:spacing w:line="360" w:lineRule="auto"/>
        <w:ind w:firstLine="709"/>
        <w:jc w:val="both"/>
        <w:rPr>
          <w:sz w:val="28"/>
          <w:szCs w:val="28"/>
        </w:rPr>
      </w:pPr>
      <w:r w:rsidRPr="009A183F">
        <w:rPr>
          <w:sz w:val="28"/>
          <w:szCs w:val="28"/>
        </w:rPr>
        <w:t>массив ГТД, учитываемый статистикой внешней торговли, возрос относительно 2004 года</w:t>
      </w:r>
      <w:r w:rsidR="003209B0" w:rsidRPr="009A183F">
        <w:rPr>
          <w:sz w:val="28"/>
          <w:szCs w:val="28"/>
        </w:rPr>
        <w:t>;</w:t>
      </w:r>
    </w:p>
    <w:p w:rsidR="00DE2730" w:rsidRPr="009A183F" w:rsidRDefault="00DE2730" w:rsidP="009A183F">
      <w:pPr>
        <w:spacing w:line="360" w:lineRule="auto"/>
        <w:ind w:firstLine="709"/>
        <w:jc w:val="both"/>
        <w:rPr>
          <w:bCs/>
          <w:sz w:val="28"/>
          <w:szCs w:val="28"/>
        </w:rPr>
      </w:pPr>
      <w:r w:rsidRPr="009A183F">
        <w:rPr>
          <w:sz w:val="28"/>
          <w:szCs w:val="28"/>
        </w:rPr>
        <w:t>в отчетном году возросли объемы декларирования на товары, помещаемые под многие таможенные режимы, но в большей степени это касается</w:t>
      </w:r>
      <w:r w:rsidR="006E6CC8">
        <w:rPr>
          <w:sz w:val="28"/>
          <w:szCs w:val="28"/>
        </w:rPr>
        <w:t xml:space="preserve"> </w:t>
      </w:r>
      <w:r w:rsidRPr="009A183F">
        <w:rPr>
          <w:sz w:val="28"/>
          <w:szCs w:val="28"/>
        </w:rPr>
        <w:t xml:space="preserve">основных таможенных режимов. Не производилось оформление товаров с использованием таможенного режима </w:t>
      </w:r>
      <w:r w:rsidRPr="009A183F">
        <w:rPr>
          <w:bCs/>
          <w:sz w:val="28"/>
          <w:szCs w:val="28"/>
        </w:rPr>
        <w:t>переработки под</w:t>
      </w:r>
      <w:r w:rsidRPr="009A183F">
        <w:rPr>
          <w:sz w:val="28"/>
          <w:szCs w:val="28"/>
        </w:rPr>
        <w:t xml:space="preserve"> </w:t>
      </w:r>
      <w:r w:rsidRPr="009A183F">
        <w:rPr>
          <w:bCs/>
          <w:sz w:val="28"/>
          <w:szCs w:val="28"/>
        </w:rPr>
        <w:t xml:space="preserve">таможенным контролем. Почти на 15% снизилось количество ГТД на товары, оформленные с режимом «Таможенный склад», более чем на 30% – с режимом «магазин беспошлинной торговли», на 20% – с режимом «реэкспорт». </w:t>
      </w:r>
    </w:p>
    <w:p w:rsidR="005F04B3" w:rsidRPr="009A183F" w:rsidRDefault="005F04B3" w:rsidP="009A183F">
      <w:pPr>
        <w:spacing w:line="360" w:lineRule="auto"/>
        <w:ind w:firstLine="709"/>
        <w:jc w:val="both"/>
        <w:rPr>
          <w:sz w:val="28"/>
          <w:szCs w:val="28"/>
        </w:rPr>
      </w:pPr>
      <w:r w:rsidRPr="009A183F">
        <w:rPr>
          <w:sz w:val="28"/>
          <w:szCs w:val="28"/>
        </w:rPr>
        <w:t xml:space="preserve">За 2005 год таможенными органами </w:t>
      </w:r>
      <w:r w:rsidR="00200166" w:rsidRPr="009A183F">
        <w:rPr>
          <w:sz w:val="28"/>
          <w:szCs w:val="28"/>
        </w:rPr>
        <w:t>Волгоградской области</w:t>
      </w:r>
      <w:r w:rsidRPr="009A183F">
        <w:rPr>
          <w:sz w:val="28"/>
          <w:szCs w:val="28"/>
        </w:rPr>
        <w:t xml:space="preserve"> перечислено в Федеральный бюджет 7,</w:t>
      </w:r>
      <w:r w:rsidR="00200166" w:rsidRPr="009A183F">
        <w:rPr>
          <w:sz w:val="28"/>
          <w:szCs w:val="28"/>
        </w:rPr>
        <w:t>9</w:t>
      </w:r>
      <w:r w:rsidRPr="009A183F">
        <w:rPr>
          <w:sz w:val="28"/>
          <w:szCs w:val="28"/>
        </w:rPr>
        <w:t xml:space="preserve"> млрд.</w:t>
      </w:r>
      <w:r w:rsidR="008209F6" w:rsidRPr="009A183F">
        <w:rPr>
          <w:sz w:val="28"/>
          <w:szCs w:val="28"/>
        </w:rPr>
        <w:t xml:space="preserve"> </w:t>
      </w:r>
      <w:r w:rsidRPr="009A183F">
        <w:rPr>
          <w:sz w:val="28"/>
          <w:szCs w:val="28"/>
        </w:rPr>
        <w:t>руб. (</w:t>
      </w:r>
      <w:r w:rsidR="00200166" w:rsidRPr="009A183F">
        <w:rPr>
          <w:sz w:val="28"/>
          <w:szCs w:val="28"/>
        </w:rPr>
        <w:t>7939</w:t>
      </w:r>
      <w:r w:rsidRPr="009A183F">
        <w:rPr>
          <w:sz w:val="28"/>
          <w:szCs w:val="28"/>
        </w:rPr>
        <w:t>,</w:t>
      </w:r>
      <w:r w:rsidR="00200166" w:rsidRPr="009A183F">
        <w:rPr>
          <w:sz w:val="28"/>
          <w:szCs w:val="28"/>
        </w:rPr>
        <w:t>8</w:t>
      </w:r>
      <w:r w:rsidRPr="009A183F">
        <w:rPr>
          <w:sz w:val="28"/>
          <w:szCs w:val="28"/>
        </w:rPr>
        <w:t>6 млн.</w:t>
      </w:r>
      <w:r w:rsidR="008209F6" w:rsidRPr="009A183F">
        <w:rPr>
          <w:sz w:val="28"/>
          <w:szCs w:val="28"/>
        </w:rPr>
        <w:t xml:space="preserve"> </w:t>
      </w:r>
      <w:r w:rsidRPr="009A183F">
        <w:rPr>
          <w:sz w:val="28"/>
          <w:szCs w:val="28"/>
        </w:rPr>
        <w:t xml:space="preserve">руб.). Доведенное ФТС России контрольное задание выполнено таможенными органами </w:t>
      </w:r>
      <w:r w:rsidR="00200166" w:rsidRPr="009A183F">
        <w:rPr>
          <w:sz w:val="28"/>
          <w:szCs w:val="28"/>
        </w:rPr>
        <w:t>Волгоградской таможней</w:t>
      </w:r>
      <w:r w:rsidRPr="009A183F">
        <w:rPr>
          <w:sz w:val="28"/>
          <w:szCs w:val="28"/>
        </w:rPr>
        <w:t xml:space="preserve"> на </w:t>
      </w:r>
      <w:r w:rsidR="00200166" w:rsidRPr="009A183F">
        <w:rPr>
          <w:sz w:val="28"/>
          <w:szCs w:val="28"/>
        </w:rPr>
        <w:t>114</w:t>
      </w:r>
      <w:r w:rsidRPr="009A183F">
        <w:rPr>
          <w:sz w:val="28"/>
          <w:szCs w:val="28"/>
        </w:rPr>
        <w:t>%</w:t>
      </w:r>
      <w:r w:rsidR="006E6CC8">
        <w:rPr>
          <w:sz w:val="28"/>
          <w:szCs w:val="28"/>
        </w:rPr>
        <w:t xml:space="preserve"> </w:t>
      </w:r>
      <w:r w:rsidRPr="009A183F">
        <w:rPr>
          <w:sz w:val="28"/>
          <w:szCs w:val="28"/>
        </w:rPr>
        <w:t xml:space="preserve">(в 2004 году процент выполнения составлял 104,84 %). </w:t>
      </w:r>
    </w:p>
    <w:p w:rsidR="00812477" w:rsidRDefault="00812477" w:rsidP="009A183F">
      <w:pPr>
        <w:spacing w:line="360" w:lineRule="auto"/>
        <w:ind w:firstLine="709"/>
        <w:jc w:val="both"/>
        <w:rPr>
          <w:sz w:val="28"/>
          <w:szCs w:val="28"/>
        </w:rPr>
      </w:pPr>
      <w:r w:rsidRPr="009A183F">
        <w:rPr>
          <w:sz w:val="28"/>
          <w:szCs w:val="28"/>
        </w:rPr>
        <w:t>В разрезе видов таможенных платежей наиболее высокий показатель выполнения контрольного задания в 2005 году наблюдается по акцизу при ввозе (148,23 %) и экспортной пошлине (107,95%). Контрольное задание по взиманию таможенных платежей выполнено по всем показателям, доведённым ФТС России на 2005 год.</w:t>
      </w:r>
      <w:r w:rsidR="00722259" w:rsidRPr="009A183F">
        <w:rPr>
          <w:sz w:val="28"/>
          <w:szCs w:val="28"/>
        </w:rPr>
        <w:t xml:space="preserve"> В таблице 3.10 приведены обобщенные данные по таможенным платежам взимаемых Нижневолжской таможней за 2004-2005 г.</w:t>
      </w:r>
    </w:p>
    <w:p w:rsidR="006E6CC8" w:rsidRPr="009A183F" w:rsidRDefault="006E6CC8" w:rsidP="009A183F">
      <w:pPr>
        <w:spacing w:line="360" w:lineRule="auto"/>
        <w:ind w:firstLine="709"/>
        <w:jc w:val="both"/>
        <w:rPr>
          <w:sz w:val="28"/>
          <w:szCs w:val="28"/>
        </w:rPr>
      </w:pPr>
    </w:p>
    <w:p w:rsidR="00722259" w:rsidRPr="009A183F" w:rsidRDefault="00722259" w:rsidP="009A183F">
      <w:pPr>
        <w:spacing w:line="360" w:lineRule="auto"/>
        <w:ind w:firstLine="709"/>
        <w:jc w:val="both"/>
        <w:rPr>
          <w:sz w:val="28"/>
          <w:szCs w:val="28"/>
        </w:rPr>
      </w:pPr>
      <w:r w:rsidRPr="009A183F">
        <w:rPr>
          <w:sz w:val="28"/>
          <w:szCs w:val="28"/>
        </w:rPr>
        <w:t>Таблица 3.10</w:t>
      </w:r>
    </w:p>
    <w:p w:rsidR="00722259" w:rsidRPr="006E6CC8" w:rsidRDefault="00722259" w:rsidP="009A183F">
      <w:pPr>
        <w:spacing w:line="360" w:lineRule="auto"/>
        <w:ind w:firstLine="709"/>
        <w:jc w:val="both"/>
        <w:rPr>
          <w:b/>
          <w:sz w:val="28"/>
          <w:szCs w:val="28"/>
        </w:rPr>
      </w:pPr>
      <w:r w:rsidRPr="006E6CC8">
        <w:rPr>
          <w:b/>
          <w:sz w:val="28"/>
          <w:szCs w:val="28"/>
        </w:rPr>
        <w:t>Деятельность Нижневолжской таможни в 2004-2005 гг.</w:t>
      </w:r>
    </w:p>
    <w:tbl>
      <w:tblPr>
        <w:tblW w:w="8160" w:type="dxa"/>
        <w:jc w:val="center"/>
        <w:tblLook w:val="0000" w:firstRow="0" w:lastRow="0" w:firstColumn="0" w:lastColumn="0" w:noHBand="0" w:noVBand="0"/>
      </w:tblPr>
      <w:tblGrid>
        <w:gridCol w:w="720"/>
        <w:gridCol w:w="973"/>
        <w:gridCol w:w="920"/>
        <w:gridCol w:w="940"/>
        <w:gridCol w:w="660"/>
        <w:gridCol w:w="860"/>
        <w:gridCol w:w="820"/>
        <w:gridCol w:w="800"/>
        <w:gridCol w:w="840"/>
        <w:gridCol w:w="900"/>
      </w:tblGrid>
      <w:tr w:rsidR="00722259" w:rsidRPr="006E6CC8" w:rsidTr="006E6CC8">
        <w:trPr>
          <w:trHeight w:val="255"/>
          <w:jc w:val="center"/>
        </w:trPr>
        <w:tc>
          <w:tcPr>
            <w:tcW w:w="72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nil"/>
              <w:bottom w:val="nil"/>
              <w:right w:val="nil"/>
            </w:tcBorders>
            <w:vAlign w:val="bottom"/>
          </w:tcPr>
          <w:p w:rsidR="00722259" w:rsidRPr="006E6CC8" w:rsidRDefault="00722259" w:rsidP="006E6CC8">
            <w:pPr>
              <w:spacing w:line="360" w:lineRule="auto"/>
              <w:rPr>
                <w:sz w:val="20"/>
                <w:szCs w:val="20"/>
              </w:rPr>
            </w:pPr>
          </w:p>
        </w:tc>
        <w:tc>
          <w:tcPr>
            <w:tcW w:w="92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66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82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84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90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r>
      <w:tr w:rsidR="00722259" w:rsidRPr="006E6CC8" w:rsidTr="006E6CC8">
        <w:trPr>
          <w:trHeight w:val="70"/>
          <w:jc w:val="center"/>
        </w:trPr>
        <w:tc>
          <w:tcPr>
            <w:tcW w:w="7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Данные</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тип ГТД</w:t>
            </w:r>
          </w:p>
        </w:tc>
        <w:tc>
          <w:tcPr>
            <w:tcW w:w="6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8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82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8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8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900" w:type="dxa"/>
            <w:tcBorders>
              <w:top w:val="single" w:sz="4" w:space="0" w:color="000000"/>
              <w:left w:val="nil"/>
              <w:bottom w:val="nil"/>
              <w:right w:val="single" w:sz="4" w:space="0" w:color="000000"/>
            </w:tcBorders>
            <w:noWrap/>
            <w:vAlign w:val="bottom"/>
          </w:tcPr>
          <w:p w:rsidR="00722259" w:rsidRPr="006E6CC8" w:rsidRDefault="00722259" w:rsidP="006E6CC8">
            <w:pPr>
              <w:spacing w:line="360" w:lineRule="auto"/>
              <w:rPr>
                <w:sz w:val="20"/>
                <w:szCs w:val="20"/>
              </w:rPr>
            </w:pP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nil"/>
              <w:bottom w:val="nil"/>
              <w:right w:val="nil"/>
            </w:tcBorders>
            <w:noWrap/>
            <w:vAlign w:val="bottom"/>
          </w:tcPr>
          <w:p w:rsidR="00722259" w:rsidRPr="006E6CC8" w:rsidRDefault="00722259" w:rsidP="006E6CC8">
            <w:pPr>
              <w:spacing w:line="360" w:lineRule="auto"/>
              <w:rPr>
                <w:sz w:val="20"/>
                <w:szCs w:val="20"/>
              </w:rPr>
            </w:pP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Вес(т)</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p>
        </w:tc>
        <w:tc>
          <w:tcPr>
            <w:tcW w:w="1520" w:type="dxa"/>
            <w:gridSpan w:val="2"/>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Стоим (тыс. долл.)</w:t>
            </w:r>
          </w:p>
        </w:tc>
        <w:tc>
          <w:tcPr>
            <w:tcW w:w="1620" w:type="dxa"/>
            <w:gridSpan w:val="2"/>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Пошлина (тыс. руб.)</w:t>
            </w:r>
          </w:p>
        </w:tc>
        <w:tc>
          <w:tcPr>
            <w:tcW w:w="1740" w:type="dxa"/>
            <w:gridSpan w:val="2"/>
            <w:tcBorders>
              <w:top w:val="single" w:sz="4" w:space="0" w:color="000000"/>
              <w:left w:val="single" w:sz="4" w:space="0" w:color="000000"/>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Платежи (тыс. руб.)</w:t>
            </w:r>
          </w:p>
        </w:tc>
      </w:tr>
      <w:tr w:rsidR="00722259" w:rsidRPr="006E6CC8" w:rsidTr="006E6CC8">
        <w:trPr>
          <w:trHeight w:val="255"/>
          <w:jc w:val="center"/>
        </w:trPr>
        <w:tc>
          <w:tcPr>
            <w:tcW w:w="7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год</w:t>
            </w:r>
          </w:p>
        </w:tc>
        <w:tc>
          <w:tcPr>
            <w:tcW w:w="70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месяц</w:t>
            </w: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ИМ</w:t>
            </w:r>
          </w:p>
        </w:tc>
        <w:tc>
          <w:tcPr>
            <w:tcW w:w="940" w:type="dxa"/>
            <w:tcBorders>
              <w:top w:val="single" w:sz="4" w:space="0" w:color="000000"/>
              <w:left w:val="nil"/>
              <w:bottom w:val="nil"/>
              <w:right w:val="nil"/>
            </w:tcBorders>
            <w:vAlign w:val="bottom"/>
          </w:tcPr>
          <w:p w:rsidR="00722259" w:rsidRPr="006E6CC8" w:rsidRDefault="00722259" w:rsidP="006E6CC8">
            <w:pPr>
              <w:spacing w:line="360" w:lineRule="auto"/>
              <w:rPr>
                <w:sz w:val="20"/>
                <w:szCs w:val="20"/>
              </w:rPr>
            </w:pPr>
            <w:r w:rsidRPr="006E6CC8">
              <w:rPr>
                <w:sz w:val="20"/>
                <w:szCs w:val="20"/>
              </w:rPr>
              <w:t>ЭК</w:t>
            </w:r>
          </w:p>
        </w:tc>
        <w:tc>
          <w:tcPr>
            <w:tcW w:w="66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ИМ</w:t>
            </w:r>
          </w:p>
        </w:tc>
        <w:tc>
          <w:tcPr>
            <w:tcW w:w="860" w:type="dxa"/>
            <w:tcBorders>
              <w:top w:val="single" w:sz="4" w:space="0" w:color="000000"/>
              <w:left w:val="nil"/>
              <w:bottom w:val="nil"/>
              <w:right w:val="nil"/>
            </w:tcBorders>
            <w:vAlign w:val="bottom"/>
          </w:tcPr>
          <w:p w:rsidR="00722259" w:rsidRPr="006E6CC8" w:rsidRDefault="00722259" w:rsidP="006E6CC8">
            <w:pPr>
              <w:spacing w:line="360" w:lineRule="auto"/>
              <w:rPr>
                <w:sz w:val="20"/>
                <w:szCs w:val="20"/>
              </w:rPr>
            </w:pPr>
            <w:r w:rsidRPr="006E6CC8">
              <w:rPr>
                <w:sz w:val="20"/>
                <w:szCs w:val="20"/>
              </w:rPr>
              <w:t>ЭК</w:t>
            </w:r>
          </w:p>
        </w:tc>
        <w:tc>
          <w:tcPr>
            <w:tcW w:w="8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ИМ</w:t>
            </w:r>
          </w:p>
        </w:tc>
        <w:tc>
          <w:tcPr>
            <w:tcW w:w="800" w:type="dxa"/>
            <w:tcBorders>
              <w:top w:val="single" w:sz="4" w:space="0" w:color="000000"/>
              <w:left w:val="nil"/>
              <w:bottom w:val="nil"/>
              <w:right w:val="nil"/>
            </w:tcBorders>
            <w:vAlign w:val="bottom"/>
          </w:tcPr>
          <w:p w:rsidR="00722259" w:rsidRPr="006E6CC8" w:rsidRDefault="00722259" w:rsidP="006E6CC8">
            <w:pPr>
              <w:spacing w:line="360" w:lineRule="auto"/>
              <w:rPr>
                <w:sz w:val="20"/>
                <w:szCs w:val="20"/>
              </w:rPr>
            </w:pPr>
            <w:r w:rsidRPr="006E6CC8">
              <w:rPr>
                <w:sz w:val="20"/>
                <w:szCs w:val="20"/>
              </w:rPr>
              <w:t>ЭК</w:t>
            </w:r>
          </w:p>
        </w:tc>
        <w:tc>
          <w:tcPr>
            <w:tcW w:w="84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ИМ</w:t>
            </w:r>
          </w:p>
        </w:tc>
        <w:tc>
          <w:tcPr>
            <w:tcW w:w="900" w:type="dxa"/>
            <w:tcBorders>
              <w:top w:val="single" w:sz="4" w:space="0" w:color="000000"/>
              <w:left w:val="nil"/>
              <w:bottom w:val="nil"/>
              <w:right w:val="single" w:sz="4" w:space="0" w:color="000000"/>
            </w:tcBorders>
            <w:vAlign w:val="bottom"/>
          </w:tcPr>
          <w:p w:rsidR="00722259" w:rsidRPr="006E6CC8" w:rsidRDefault="00722259" w:rsidP="006E6CC8">
            <w:pPr>
              <w:spacing w:line="360" w:lineRule="auto"/>
              <w:rPr>
                <w:sz w:val="20"/>
                <w:szCs w:val="20"/>
              </w:rPr>
            </w:pPr>
            <w:r w:rsidRPr="006E6CC8">
              <w:rPr>
                <w:sz w:val="20"/>
                <w:szCs w:val="20"/>
              </w:rPr>
              <w:t>ЭК</w:t>
            </w:r>
          </w:p>
        </w:tc>
      </w:tr>
      <w:tr w:rsidR="00722259" w:rsidRPr="006E6CC8" w:rsidTr="006E6CC8">
        <w:trPr>
          <w:trHeight w:val="255"/>
          <w:jc w:val="center"/>
        </w:trPr>
        <w:tc>
          <w:tcPr>
            <w:tcW w:w="7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2004</w:t>
            </w:r>
          </w:p>
        </w:tc>
        <w:tc>
          <w:tcPr>
            <w:tcW w:w="70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январь</w:t>
            </w: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42 250</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346 449</w:t>
            </w:r>
          </w:p>
        </w:tc>
        <w:tc>
          <w:tcPr>
            <w:tcW w:w="66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30 029</w:t>
            </w:r>
          </w:p>
        </w:tc>
        <w:tc>
          <w:tcPr>
            <w:tcW w:w="8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102 305</w:t>
            </w:r>
          </w:p>
        </w:tc>
        <w:tc>
          <w:tcPr>
            <w:tcW w:w="8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63 601</w:t>
            </w:r>
          </w:p>
        </w:tc>
        <w:tc>
          <w:tcPr>
            <w:tcW w:w="8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244 546</w:t>
            </w:r>
          </w:p>
        </w:tc>
        <w:tc>
          <w:tcPr>
            <w:tcW w:w="84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204 170</w:t>
            </w:r>
          </w:p>
        </w:tc>
        <w:tc>
          <w:tcPr>
            <w:tcW w:w="900" w:type="dxa"/>
            <w:tcBorders>
              <w:top w:val="single" w:sz="4" w:space="0" w:color="000000"/>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238 166</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февраль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32 312</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238 871</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25 701</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70 231</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60 438</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128 230</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162 075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105 291</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март</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33 436</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324 910</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32 804</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84 409</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72 249</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163 941</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184 455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162 292</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апрель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26 965</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349 634</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29 597</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114 338</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63 736</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190 006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171 539</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166 925</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май</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33 507</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348 578</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25 032</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102 586</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57 915</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204 553</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111 131</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202 796</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июнь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50 763</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344 558</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35 975</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118 617</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78 642</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187 031</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172 726</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185 967</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июль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43 255</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361 390</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47 128</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116 405</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98 748</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218 706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223 105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216 584</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август</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49 377</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5 968 705</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32 301</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106 668</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76 011</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231 306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145 388</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223 143</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сентябрь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36 814</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3 036 472</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28 041</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133 749</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64 945</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228 715</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162 797</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234 290</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октябрь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31 040</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3 188 622</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34 622</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122 175</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85 097</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209 786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208 727</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210 896</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ноябрь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42 935</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4 164 317</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52 927</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128 185</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108 843</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233 012</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268 730</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233 593</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декабрь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43 441</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316 724</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46 379</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115 863</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100 733</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214 755</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229 963</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203 962</w:t>
            </w:r>
          </w:p>
        </w:tc>
      </w:tr>
      <w:tr w:rsidR="00722259" w:rsidRPr="006E6CC8" w:rsidTr="006E6CC8">
        <w:trPr>
          <w:trHeight w:val="255"/>
          <w:jc w:val="center"/>
        </w:trPr>
        <w:tc>
          <w:tcPr>
            <w:tcW w:w="1420" w:type="dxa"/>
            <w:gridSpan w:val="2"/>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2004 Итог</w:t>
            </w: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466 094</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18 989 229</w:t>
            </w:r>
          </w:p>
        </w:tc>
        <w:tc>
          <w:tcPr>
            <w:tcW w:w="66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420 536</w:t>
            </w:r>
          </w:p>
        </w:tc>
        <w:tc>
          <w:tcPr>
            <w:tcW w:w="8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1 315 530</w:t>
            </w:r>
          </w:p>
        </w:tc>
        <w:tc>
          <w:tcPr>
            <w:tcW w:w="8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930 959</w:t>
            </w:r>
          </w:p>
        </w:tc>
        <w:tc>
          <w:tcPr>
            <w:tcW w:w="8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2 454 586</w:t>
            </w:r>
          </w:p>
        </w:tc>
        <w:tc>
          <w:tcPr>
            <w:tcW w:w="84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2 244 804</w:t>
            </w:r>
          </w:p>
        </w:tc>
        <w:tc>
          <w:tcPr>
            <w:tcW w:w="900" w:type="dxa"/>
            <w:tcBorders>
              <w:top w:val="single" w:sz="4" w:space="0" w:color="000000"/>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2 383 904</w:t>
            </w:r>
          </w:p>
        </w:tc>
      </w:tr>
      <w:tr w:rsidR="00722259" w:rsidRPr="006E6CC8" w:rsidTr="006E6CC8">
        <w:trPr>
          <w:trHeight w:val="255"/>
          <w:jc w:val="center"/>
        </w:trPr>
        <w:tc>
          <w:tcPr>
            <w:tcW w:w="7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2005</w:t>
            </w:r>
          </w:p>
        </w:tc>
        <w:tc>
          <w:tcPr>
            <w:tcW w:w="70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январь</w:t>
            </w: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34 615</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264 109</w:t>
            </w:r>
          </w:p>
        </w:tc>
        <w:tc>
          <w:tcPr>
            <w:tcW w:w="66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24 761</w:t>
            </w:r>
          </w:p>
        </w:tc>
        <w:tc>
          <w:tcPr>
            <w:tcW w:w="8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109 085</w:t>
            </w:r>
          </w:p>
        </w:tc>
        <w:tc>
          <w:tcPr>
            <w:tcW w:w="8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57 176</w:t>
            </w:r>
          </w:p>
        </w:tc>
        <w:tc>
          <w:tcPr>
            <w:tcW w:w="8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153 048</w:t>
            </w:r>
          </w:p>
        </w:tc>
        <w:tc>
          <w:tcPr>
            <w:tcW w:w="84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113 410</w:t>
            </w:r>
          </w:p>
        </w:tc>
        <w:tc>
          <w:tcPr>
            <w:tcW w:w="900" w:type="dxa"/>
            <w:tcBorders>
              <w:top w:val="single" w:sz="4" w:space="0" w:color="000000"/>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151 738</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февраль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32 320</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378 113</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30 775</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131 161</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64 515</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285 099</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146 559</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274 854</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март</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57 739</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304 012</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55 963</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122 504</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106 046</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217 205</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264 305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213 860</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апрель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41 783</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367 907</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49 943</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163 527</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81 145</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256 427</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252 848</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263 989</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май</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68 921</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381 738</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55 831</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163 674</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101 881</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272 506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243 036</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276 839</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июнь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55 448</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429 416</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50 194</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195 553</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101 039</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329 878</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209 467</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337 298</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июль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48 143</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3 900 443</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53 752</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162 039</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113 611</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365 974</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244 892</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320 852</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август</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44 062</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3 939 213</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54 471</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175 761</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107 564</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398 743</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215 755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387 862</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сентябрь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47 051</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4 003 590</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45 039</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197 286</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81 960</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613 026</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151 920</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620 645</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октябрь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54 896</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4 045 091</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51 112</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244 036</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86 946</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664 271</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214 938</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664 595</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ноябрь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55 633</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1 397 653</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51 070</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195 059</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94 288</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397 790</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169 765</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394 837</w:t>
            </w:r>
          </w:p>
        </w:tc>
      </w:tr>
      <w:tr w:rsidR="00722259" w:rsidRPr="006E6CC8" w:rsidTr="006E6CC8">
        <w:trPr>
          <w:trHeight w:val="255"/>
          <w:jc w:val="center"/>
        </w:trPr>
        <w:tc>
          <w:tcPr>
            <w:tcW w:w="7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p>
        </w:tc>
        <w:tc>
          <w:tcPr>
            <w:tcW w:w="70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декабрь</w:t>
            </w:r>
          </w:p>
        </w:tc>
        <w:tc>
          <w:tcPr>
            <w:tcW w:w="9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47 897</w:t>
            </w:r>
          </w:p>
        </w:tc>
        <w:tc>
          <w:tcPr>
            <w:tcW w:w="94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501 884</w:t>
            </w:r>
          </w:p>
        </w:tc>
        <w:tc>
          <w:tcPr>
            <w:tcW w:w="66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48 623</w:t>
            </w:r>
          </w:p>
        </w:tc>
        <w:tc>
          <w:tcPr>
            <w:tcW w:w="86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223 657</w:t>
            </w:r>
          </w:p>
        </w:tc>
        <w:tc>
          <w:tcPr>
            <w:tcW w:w="82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95 037</w:t>
            </w:r>
          </w:p>
        </w:tc>
        <w:tc>
          <w:tcPr>
            <w:tcW w:w="800" w:type="dxa"/>
            <w:tcBorders>
              <w:top w:val="nil"/>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805 652</w:t>
            </w:r>
          </w:p>
        </w:tc>
        <w:tc>
          <w:tcPr>
            <w:tcW w:w="840" w:type="dxa"/>
            <w:tcBorders>
              <w:top w:val="nil"/>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223 751</w:t>
            </w:r>
          </w:p>
        </w:tc>
        <w:tc>
          <w:tcPr>
            <w:tcW w:w="900" w:type="dxa"/>
            <w:tcBorders>
              <w:top w:val="nil"/>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784 685</w:t>
            </w:r>
          </w:p>
        </w:tc>
      </w:tr>
      <w:tr w:rsidR="00722259" w:rsidRPr="006E6CC8" w:rsidTr="006E6CC8">
        <w:trPr>
          <w:trHeight w:val="255"/>
          <w:jc w:val="center"/>
        </w:trPr>
        <w:tc>
          <w:tcPr>
            <w:tcW w:w="1420" w:type="dxa"/>
            <w:gridSpan w:val="2"/>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2005 Итог</w:t>
            </w:r>
          </w:p>
        </w:tc>
        <w:tc>
          <w:tcPr>
            <w:tcW w:w="9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588 508</w:t>
            </w:r>
          </w:p>
        </w:tc>
        <w:tc>
          <w:tcPr>
            <w:tcW w:w="94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19 913 170</w:t>
            </w:r>
          </w:p>
        </w:tc>
        <w:tc>
          <w:tcPr>
            <w:tcW w:w="66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571 536</w:t>
            </w:r>
          </w:p>
        </w:tc>
        <w:tc>
          <w:tcPr>
            <w:tcW w:w="86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2 083 344</w:t>
            </w:r>
          </w:p>
        </w:tc>
        <w:tc>
          <w:tcPr>
            <w:tcW w:w="82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1 091 209</w:t>
            </w:r>
          </w:p>
        </w:tc>
        <w:tc>
          <w:tcPr>
            <w:tcW w:w="800" w:type="dxa"/>
            <w:tcBorders>
              <w:top w:val="single" w:sz="4" w:space="0" w:color="000000"/>
              <w:left w:val="nil"/>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4 759 621</w:t>
            </w:r>
          </w:p>
        </w:tc>
        <w:tc>
          <w:tcPr>
            <w:tcW w:w="840" w:type="dxa"/>
            <w:tcBorders>
              <w:top w:val="single" w:sz="4" w:space="0" w:color="000000"/>
              <w:left w:val="single" w:sz="4" w:space="0" w:color="000000"/>
              <w:bottom w:val="nil"/>
              <w:right w:val="nil"/>
            </w:tcBorders>
            <w:noWrap/>
            <w:vAlign w:val="bottom"/>
          </w:tcPr>
          <w:p w:rsidR="00722259" w:rsidRPr="006E6CC8" w:rsidRDefault="00722259" w:rsidP="006E6CC8">
            <w:pPr>
              <w:spacing w:line="360" w:lineRule="auto"/>
              <w:rPr>
                <w:sz w:val="20"/>
                <w:szCs w:val="20"/>
              </w:rPr>
            </w:pPr>
            <w:r w:rsidRPr="006E6CC8">
              <w:rPr>
                <w:sz w:val="20"/>
                <w:szCs w:val="20"/>
              </w:rPr>
              <w:t>2 450 646</w:t>
            </w:r>
          </w:p>
        </w:tc>
        <w:tc>
          <w:tcPr>
            <w:tcW w:w="900" w:type="dxa"/>
            <w:tcBorders>
              <w:top w:val="single" w:sz="4" w:space="0" w:color="000000"/>
              <w:left w:val="nil"/>
              <w:bottom w:val="nil"/>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4 692 053</w:t>
            </w:r>
          </w:p>
        </w:tc>
      </w:tr>
      <w:tr w:rsidR="00722259" w:rsidRPr="006E6CC8" w:rsidTr="006E6CC8">
        <w:trPr>
          <w:trHeight w:val="255"/>
          <w:jc w:val="center"/>
        </w:trPr>
        <w:tc>
          <w:tcPr>
            <w:tcW w:w="1420" w:type="dxa"/>
            <w:gridSpan w:val="2"/>
            <w:tcBorders>
              <w:top w:val="single" w:sz="4" w:space="0" w:color="000000"/>
              <w:left w:val="single" w:sz="4" w:space="0" w:color="000000"/>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Общий итог</w:t>
            </w:r>
          </w:p>
        </w:tc>
        <w:tc>
          <w:tcPr>
            <w:tcW w:w="920" w:type="dxa"/>
            <w:tcBorders>
              <w:top w:val="single" w:sz="4" w:space="0" w:color="000000"/>
              <w:left w:val="single" w:sz="4" w:space="0" w:color="000000"/>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1 054 601</w:t>
            </w:r>
          </w:p>
        </w:tc>
        <w:tc>
          <w:tcPr>
            <w:tcW w:w="940" w:type="dxa"/>
            <w:tcBorders>
              <w:top w:val="single" w:sz="4" w:space="0" w:color="000000"/>
              <w:left w:val="nil"/>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38 902 400</w:t>
            </w:r>
          </w:p>
        </w:tc>
        <w:tc>
          <w:tcPr>
            <w:tcW w:w="660" w:type="dxa"/>
            <w:tcBorders>
              <w:top w:val="single" w:sz="4" w:space="0" w:color="000000"/>
              <w:left w:val="single" w:sz="4" w:space="0" w:color="000000"/>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992 072</w:t>
            </w:r>
          </w:p>
        </w:tc>
        <w:tc>
          <w:tcPr>
            <w:tcW w:w="860" w:type="dxa"/>
            <w:tcBorders>
              <w:top w:val="single" w:sz="4" w:space="0" w:color="000000"/>
              <w:left w:val="nil"/>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3 398 874</w:t>
            </w:r>
          </w:p>
        </w:tc>
        <w:tc>
          <w:tcPr>
            <w:tcW w:w="820" w:type="dxa"/>
            <w:tcBorders>
              <w:top w:val="single" w:sz="4" w:space="0" w:color="000000"/>
              <w:left w:val="single" w:sz="4" w:space="0" w:color="000000"/>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2 022 168</w:t>
            </w:r>
          </w:p>
        </w:tc>
        <w:tc>
          <w:tcPr>
            <w:tcW w:w="800" w:type="dxa"/>
            <w:tcBorders>
              <w:top w:val="single" w:sz="4" w:space="0" w:color="000000"/>
              <w:left w:val="nil"/>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7 214 207</w:t>
            </w:r>
          </w:p>
        </w:tc>
        <w:tc>
          <w:tcPr>
            <w:tcW w:w="840" w:type="dxa"/>
            <w:tcBorders>
              <w:top w:val="single" w:sz="4" w:space="0" w:color="000000"/>
              <w:left w:val="single" w:sz="4" w:space="0" w:color="000000"/>
              <w:bottom w:val="single" w:sz="4" w:space="0" w:color="000000"/>
              <w:right w:val="nil"/>
            </w:tcBorders>
            <w:noWrap/>
            <w:vAlign w:val="bottom"/>
          </w:tcPr>
          <w:p w:rsidR="00722259" w:rsidRPr="006E6CC8" w:rsidRDefault="00722259" w:rsidP="006E6CC8">
            <w:pPr>
              <w:spacing w:line="360" w:lineRule="auto"/>
              <w:rPr>
                <w:sz w:val="20"/>
                <w:szCs w:val="20"/>
              </w:rPr>
            </w:pPr>
            <w:r w:rsidRPr="006E6CC8">
              <w:rPr>
                <w:sz w:val="20"/>
                <w:szCs w:val="20"/>
              </w:rPr>
              <w:t>4 695 451</w:t>
            </w:r>
          </w:p>
        </w:tc>
        <w:tc>
          <w:tcPr>
            <w:tcW w:w="900" w:type="dxa"/>
            <w:tcBorders>
              <w:top w:val="single" w:sz="4" w:space="0" w:color="000000"/>
              <w:left w:val="nil"/>
              <w:bottom w:val="single" w:sz="4" w:space="0" w:color="000000"/>
              <w:right w:val="single" w:sz="4" w:space="0" w:color="000000"/>
            </w:tcBorders>
            <w:noWrap/>
            <w:vAlign w:val="bottom"/>
          </w:tcPr>
          <w:p w:rsidR="00722259" w:rsidRPr="006E6CC8" w:rsidRDefault="00722259" w:rsidP="006E6CC8">
            <w:pPr>
              <w:spacing w:line="360" w:lineRule="auto"/>
              <w:rPr>
                <w:sz w:val="20"/>
                <w:szCs w:val="20"/>
              </w:rPr>
            </w:pPr>
            <w:r w:rsidRPr="006E6CC8">
              <w:rPr>
                <w:sz w:val="20"/>
                <w:szCs w:val="20"/>
              </w:rPr>
              <w:t>7 075 958</w:t>
            </w:r>
          </w:p>
        </w:tc>
      </w:tr>
    </w:tbl>
    <w:p w:rsidR="00722259" w:rsidRPr="009A183F" w:rsidRDefault="00722259" w:rsidP="009A183F">
      <w:pPr>
        <w:spacing w:line="360" w:lineRule="auto"/>
        <w:ind w:firstLine="709"/>
        <w:jc w:val="both"/>
        <w:rPr>
          <w:sz w:val="28"/>
          <w:szCs w:val="28"/>
        </w:rPr>
      </w:pPr>
    </w:p>
    <w:p w:rsidR="00722259" w:rsidRPr="009A183F" w:rsidRDefault="00C27E55" w:rsidP="009A183F">
      <w:pPr>
        <w:spacing w:line="360" w:lineRule="auto"/>
        <w:ind w:firstLine="709"/>
        <w:jc w:val="both"/>
        <w:rPr>
          <w:sz w:val="28"/>
          <w:szCs w:val="28"/>
        </w:rPr>
      </w:pPr>
      <w:r w:rsidRPr="009A183F">
        <w:rPr>
          <w:sz w:val="28"/>
          <w:szCs w:val="28"/>
        </w:rPr>
        <w:t>На основании анализа данных, приведенных в таблице 3.10 можно сделать следующие выводы. В 2005 году собираемость таможенных пошлин</w:t>
      </w:r>
      <w:r w:rsidR="0064360F" w:rsidRPr="009A183F">
        <w:rPr>
          <w:sz w:val="28"/>
          <w:szCs w:val="28"/>
        </w:rPr>
        <w:t xml:space="preserve"> при</w:t>
      </w:r>
      <w:r w:rsidR="006E6CC8">
        <w:rPr>
          <w:sz w:val="28"/>
          <w:szCs w:val="28"/>
        </w:rPr>
        <w:t xml:space="preserve"> </w:t>
      </w:r>
      <w:r w:rsidR="0064360F" w:rsidRPr="009A183F">
        <w:rPr>
          <w:sz w:val="28"/>
          <w:szCs w:val="28"/>
        </w:rPr>
        <w:t xml:space="preserve">импорте товаров </w:t>
      </w:r>
      <w:r w:rsidRPr="009A183F">
        <w:rPr>
          <w:sz w:val="28"/>
          <w:szCs w:val="28"/>
        </w:rPr>
        <w:t xml:space="preserve">возросла на </w:t>
      </w:r>
      <w:r w:rsidR="0064360F" w:rsidRPr="009A183F">
        <w:rPr>
          <w:sz w:val="28"/>
          <w:szCs w:val="28"/>
        </w:rPr>
        <w:t xml:space="preserve">17,23%, при </w:t>
      </w:r>
      <w:r w:rsidR="004D703E" w:rsidRPr="009A183F">
        <w:rPr>
          <w:sz w:val="28"/>
          <w:szCs w:val="28"/>
        </w:rPr>
        <w:t>экс</w:t>
      </w:r>
      <w:r w:rsidR="0064360F" w:rsidRPr="009A183F">
        <w:rPr>
          <w:sz w:val="28"/>
          <w:szCs w:val="28"/>
        </w:rPr>
        <w:t xml:space="preserve">порте – </w:t>
      </w:r>
      <w:r w:rsidR="004D703E" w:rsidRPr="009A183F">
        <w:rPr>
          <w:sz w:val="28"/>
          <w:szCs w:val="28"/>
        </w:rPr>
        <w:t>на 93,9%</w:t>
      </w:r>
      <w:r w:rsidR="0064360F" w:rsidRPr="009A183F">
        <w:rPr>
          <w:sz w:val="28"/>
          <w:szCs w:val="28"/>
        </w:rPr>
        <w:t xml:space="preserve"> </w:t>
      </w:r>
      <w:r w:rsidRPr="009A183F">
        <w:rPr>
          <w:sz w:val="28"/>
          <w:szCs w:val="28"/>
        </w:rPr>
        <w:t>по сравнению с 2004 годом. Это связано с улучшением экономической ситуации в регионе</w:t>
      </w:r>
      <w:r w:rsidR="00F31211" w:rsidRPr="009A183F">
        <w:rPr>
          <w:sz w:val="28"/>
          <w:szCs w:val="28"/>
        </w:rPr>
        <w:t xml:space="preserve"> и в целом по стране</w:t>
      </w:r>
      <w:r w:rsidRPr="009A183F">
        <w:rPr>
          <w:sz w:val="28"/>
          <w:szCs w:val="28"/>
        </w:rPr>
        <w:t>.</w:t>
      </w:r>
      <w:r w:rsidR="00AC5D3B" w:rsidRPr="009A183F">
        <w:rPr>
          <w:sz w:val="28"/>
          <w:szCs w:val="28"/>
        </w:rPr>
        <w:t xml:space="preserve"> Сборы при </w:t>
      </w:r>
      <w:r w:rsidR="0064360F" w:rsidRPr="009A183F">
        <w:rPr>
          <w:sz w:val="28"/>
          <w:szCs w:val="28"/>
        </w:rPr>
        <w:t>экспорте</w:t>
      </w:r>
      <w:r w:rsidR="00AC5D3B" w:rsidRPr="009A183F">
        <w:rPr>
          <w:sz w:val="28"/>
          <w:szCs w:val="28"/>
        </w:rPr>
        <w:t xml:space="preserve"> товара превышают сборы при </w:t>
      </w:r>
      <w:r w:rsidR="0064360F" w:rsidRPr="009A183F">
        <w:rPr>
          <w:sz w:val="28"/>
          <w:szCs w:val="28"/>
        </w:rPr>
        <w:t xml:space="preserve">импортных </w:t>
      </w:r>
      <w:r w:rsidR="00AC5D3B" w:rsidRPr="009A183F">
        <w:rPr>
          <w:sz w:val="28"/>
          <w:szCs w:val="28"/>
        </w:rPr>
        <w:t xml:space="preserve">операциях в </w:t>
      </w:r>
      <w:r w:rsidR="004D703E" w:rsidRPr="009A183F">
        <w:rPr>
          <w:sz w:val="28"/>
          <w:szCs w:val="28"/>
        </w:rPr>
        <w:t xml:space="preserve">2,64 раза в 2004 году и в 4,36 раз в 2005 году. При этом таможенные пошлины при экспорте составляют 186% </w:t>
      </w:r>
      <w:r w:rsidR="00490E02" w:rsidRPr="009A183F">
        <w:rPr>
          <w:sz w:val="28"/>
          <w:szCs w:val="28"/>
        </w:rPr>
        <w:t>от стоимости товара в 2004 году, 230% от стоимости товара – в 2005 году.</w:t>
      </w:r>
      <w:r w:rsidR="00DE4EDA" w:rsidRPr="009A183F">
        <w:rPr>
          <w:sz w:val="28"/>
          <w:szCs w:val="28"/>
        </w:rPr>
        <w:t xml:space="preserve"> (При импорте – соответственно 221% в 2004 году и 190% в 2005 году). Данный факт связан с изменением системой таможенных пошлин и особенностями обложения экспортных товаров, притом, что наибольшую долю экспорта составляют металлы и изделия из них.</w:t>
      </w:r>
    </w:p>
    <w:p w:rsidR="00F31211" w:rsidRPr="009A183F" w:rsidRDefault="00BE405A" w:rsidP="009A183F">
      <w:pPr>
        <w:spacing w:line="360" w:lineRule="auto"/>
        <w:ind w:firstLine="709"/>
        <w:jc w:val="both"/>
        <w:rPr>
          <w:sz w:val="28"/>
          <w:szCs w:val="28"/>
        </w:rPr>
      </w:pPr>
      <w:r w:rsidRPr="009A183F">
        <w:rPr>
          <w:sz w:val="28"/>
          <w:szCs w:val="28"/>
        </w:rPr>
        <w:t>Наибольшие таможенные сборы приходятся на конец года (ноябрь, декабрь), что связано с сезонными факторами.</w:t>
      </w:r>
    </w:p>
    <w:p w:rsidR="00812477" w:rsidRPr="009A183F" w:rsidRDefault="00812477" w:rsidP="009A183F">
      <w:pPr>
        <w:spacing w:line="360" w:lineRule="auto"/>
        <w:ind w:firstLine="709"/>
        <w:jc w:val="both"/>
        <w:rPr>
          <w:sz w:val="28"/>
          <w:szCs w:val="28"/>
        </w:rPr>
      </w:pPr>
      <w:r w:rsidRPr="009A183F">
        <w:rPr>
          <w:sz w:val="28"/>
          <w:szCs w:val="28"/>
        </w:rPr>
        <w:t>Общее выполнение контрольного задания в 2005 году по импортной составляющей</w:t>
      </w:r>
      <w:r w:rsidR="006E6CC8">
        <w:rPr>
          <w:sz w:val="28"/>
          <w:szCs w:val="28"/>
        </w:rPr>
        <w:t xml:space="preserve"> </w:t>
      </w:r>
      <w:r w:rsidRPr="009A183F">
        <w:rPr>
          <w:sz w:val="28"/>
          <w:szCs w:val="28"/>
        </w:rPr>
        <w:t>(без учёта сборов и иных платежей) составило 103,3%, в 2004 году – 94,41%.</w:t>
      </w:r>
    </w:p>
    <w:p w:rsidR="00812477" w:rsidRPr="009A183F" w:rsidRDefault="00812477" w:rsidP="009A183F">
      <w:pPr>
        <w:spacing w:line="360" w:lineRule="auto"/>
        <w:ind w:firstLine="709"/>
        <w:jc w:val="both"/>
        <w:rPr>
          <w:sz w:val="28"/>
          <w:szCs w:val="28"/>
        </w:rPr>
      </w:pPr>
      <w:r w:rsidRPr="009A183F">
        <w:rPr>
          <w:sz w:val="28"/>
          <w:szCs w:val="28"/>
        </w:rPr>
        <w:t>В 2005 году таможнями региона было предоставлено льгот по уплате таможенных платежей на сумму</w:t>
      </w:r>
      <w:r w:rsidR="00200166" w:rsidRPr="009A183F">
        <w:rPr>
          <w:sz w:val="28"/>
          <w:szCs w:val="28"/>
        </w:rPr>
        <w:t xml:space="preserve"> 2</w:t>
      </w:r>
      <w:r w:rsidRPr="009A183F">
        <w:rPr>
          <w:sz w:val="28"/>
          <w:szCs w:val="28"/>
        </w:rPr>
        <w:t>20</w:t>
      </w:r>
      <w:r w:rsidR="00200166" w:rsidRPr="009A183F">
        <w:rPr>
          <w:sz w:val="28"/>
          <w:szCs w:val="28"/>
        </w:rPr>
        <w:t>,</w:t>
      </w:r>
      <w:r w:rsidRPr="009A183F">
        <w:rPr>
          <w:sz w:val="28"/>
          <w:szCs w:val="28"/>
        </w:rPr>
        <w:t xml:space="preserve">99 </w:t>
      </w:r>
      <w:r w:rsidR="00200166" w:rsidRPr="009A183F">
        <w:rPr>
          <w:sz w:val="28"/>
          <w:szCs w:val="28"/>
        </w:rPr>
        <w:t>тыс</w:t>
      </w:r>
      <w:r w:rsidRPr="009A183F">
        <w:rPr>
          <w:sz w:val="28"/>
          <w:szCs w:val="28"/>
        </w:rPr>
        <w:t>.</w:t>
      </w:r>
      <w:r w:rsidR="00200166" w:rsidRPr="009A183F">
        <w:rPr>
          <w:sz w:val="28"/>
          <w:szCs w:val="28"/>
        </w:rPr>
        <w:t xml:space="preserve"> </w:t>
      </w:r>
      <w:r w:rsidRPr="009A183F">
        <w:rPr>
          <w:sz w:val="28"/>
          <w:szCs w:val="28"/>
        </w:rPr>
        <w:t>руб., в том числе по видам таможенных платежей:</w:t>
      </w:r>
    </w:p>
    <w:p w:rsidR="00812477" w:rsidRPr="009A183F" w:rsidRDefault="00812477" w:rsidP="009A183F">
      <w:pPr>
        <w:spacing w:line="360" w:lineRule="auto"/>
        <w:ind w:firstLine="709"/>
        <w:jc w:val="both"/>
        <w:rPr>
          <w:sz w:val="28"/>
          <w:szCs w:val="28"/>
        </w:rPr>
      </w:pPr>
      <w:r w:rsidRPr="009A183F">
        <w:rPr>
          <w:sz w:val="28"/>
          <w:szCs w:val="28"/>
        </w:rPr>
        <w:t>сборы за таможенное оформление</w:t>
      </w:r>
      <w:r w:rsidR="00200166" w:rsidRPr="009A183F">
        <w:rPr>
          <w:sz w:val="28"/>
          <w:szCs w:val="28"/>
        </w:rPr>
        <w:t xml:space="preserve"> – 1</w:t>
      </w:r>
      <w:r w:rsidRPr="009A183F">
        <w:rPr>
          <w:sz w:val="28"/>
          <w:szCs w:val="28"/>
        </w:rPr>
        <w:t>1</w:t>
      </w:r>
      <w:r w:rsidR="00200166" w:rsidRPr="009A183F">
        <w:rPr>
          <w:sz w:val="28"/>
          <w:szCs w:val="28"/>
        </w:rPr>
        <w:t>,</w:t>
      </w:r>
      <w:r w:rsidRPr="009A183F">
        <w:rPr>
          <w:sz w:val="28"/>
          <w:szCs w:val="28"/>
        </w:rPr>
        <w:t xml:space="preserve">8 </w:t>
      </w:r>
      <w:r w:rsidR="00200166" w:rsidRPr="009A183F">
        <w:rPr>
          <w:sz w:val="28"/>
          <w:szCs w:val="28"/>
        </w:rPr>
        <w:t>тыс</w:t>
      </w:r>
      <w:r w:rsidRPr="009A183F">
        <w:rPr>
          <w:sz w:val="28"/>
          <w:szCs w:val="28"/>
        </w:rPr>
        <w:t>.</w:t>
      </w:r>
      <w:r w:rsidR="00200166" w:rsidRPr="009A183F">
        <w:rPr>
          <w:sz w:val="28"/>
          <w:szCs w:val="28"/>
        </w:rPr>
        <w:t xml:space="preserve"> </w:t>
      </w:r>
      <w:r w:rsidRPr="009A183F">
        <w:rPr>
          <w:sz w:val="28"/>
          <w:szCs w:val="28"/>
        </w:rPr>
        <w:t>руб.</w:t>
      </w:r>
    </w:p>
    <w:p w:rsidR="00812477" w:rsidRPr="009A183F" w:rsidRDefault="00812477" w:rsidP="009A183F">
      <w:pPr>
        <w:spacing w:line="360" w:lineRule="auto"/>
        <w:ind w:firstLine="709"/>
        <w:jc w:val="both"/>
        <w:rPr>
          <w:sz w:val="28"/>
          <w:szCs w:val="28"/>
        </w:rPr>
      </w:pPr>
      <w:r w:rsidRPr="009A183F">
        <w:rPr>
          <w:sz w:val="28"/>
          <w:szCs w:val="28"/>
        </w:rPr>
        <w:t xml:space="preserve">импортная пошлина – </w:t>
      </w:r>
      <w:r w:rsidR="007D37CB" w:rsidRPr="009A183F">
        <w:rPr>
          <w:sz w:val="28"/>
          <w:szCs w:val="28"/>
        </w:rPr>
        <w:t>52,68</w:t>
      </w:r>
      <w:r w:rsidRPr="009A183F">
        <w:rPr>
          <w:sz w:val="28"/>
          <w:szCs w:val="28"/>
        </w:rPr>
        <w:t xml:space="preserve"> </w:t>
      </w:r>
      <w:r w:rsidR="00200166" w:rsidRPr="009A183F">
        <w:rPr>
          <w:sz w:val="28"/>
          <w:szCs w:val="28"/>
        </w:rPr>
        <w:t>тыс</w:t>
      </w:r>
      <w:r w:rsidRPr="009A183F">
        <w:rPr>
          <w:sz w:val="28"/>
          <w:szCs w:val="28"/>
        </w:rPr>
        <w:t>.</w:t>
      </w:r>
      <w:r w:rsidR="00200166" w:rsidRPr="009A183F">
        <w:rPr>
          <w:sz w:val="28"/>
          <w:szCs w:val="28"/>
        </w:rPr>
        <w:t xml:space="preserve"> </w:t>
      </w:r>
      <w:r w:rsidRPr="009A183F">
        <w:rPr>
          <w:sz w:val="28"/>
          <w:szCs w:val="28"/>
        </w:rPr>
        <w:t>руб.</w:t>
      </w:r>
    </w:p>
    <w:p w:rsidR="00812477" w:rsidRPr="009A183F" w:rsidRDefault="00812477" w:rsidP="009A183F">
      <w:pPr>
        <w:spacing w:line="360" w:lineRule="auto"/>
        <w:ind w:firstLine="709"/>
        <w:jc w:val="both"/>
        <w:rPr>
          <w:sz w:val="28"/>
          <w:szCs w:val="28"/>
        </w:rPr>
      </w:pPr>
      <w:r w:rsidRPr="009A183F">
        <w:rPr>
          <w:sz w:val="28"/>
          <w:szCs w:val="28"/>
        </w:rPr>
        <w:t>экспортная пошлина</w:t>
      </w:r>
      <w:r w:rsidR="00200166" w:rsidRPr="009A183F">
        <w:rPr>
          <w:sz w:val="28"/>
          <w:szCs w:val="28"/>
        </w:rPr>
        <w:t xml:space="preserve"> – 2</w:t>
      </w:r>
      <w:r w:rsidRPr="009A183F">
        <w:rPr>
          <w:sz w:val="28"/>
          <w:szCs w:val="28"/>
        </w:rPr>
        <w:t>4</w:t>
      </w:r>
      <w:r w:rsidR="00200166" w:rsidRPr="009A183F">
        <w:rPr>
          <w:sz w:val="28"/>
          <w:szCs w:val="28"/>
        </w:rPr>
        <w:t>,</w:t>
      </w:r>
      <w:r w:rsidRPr="009A183F">
        <w:rPr>
          <w:sz w:val="28"/>
          <w:szCs w:val="28"/>
        </w:rPr>
        <w:t xml:space="preserve">9 </w:t>
      </w:r>
      <w:r w:rsidR="00200166" w:rsidRPr="009A183F">
        <w:rPr>
          <w:sz w:val="28"/>
          <w:szCs w:val="28"/>
        </w:rPr>
        <w:t xml:space="preserve">тыс. </w:t>
      </w:r>
      <w:r w:rsidRPr="009A183F">
        <w:rPr>
          <w:sz w:val="28"/>
          <w:szCs w:val="28"/>
        </w:rPr>
        <w:t>руб.</w:t>
      </w:r>
    </w:p>
    <w:p w:rsidR="00812477" w:rsidRPr="009A183F" w:rsidRDefault="00812477" w:rsidP="009A183F">
      <w:pPr>
        <w:spacing w:line="360" w:lineRule="auto"/>
        <w:ind w:firstLine="709"/>
        <w:jc w:val="both"/>
        <w:rPr>
          <w:sz w:val="28"/>
          <w:szCs w:val="28"/>
        </w:rPr>
      </w:pPr>
      <w:r w:rsidRPr="009A183F">
        <w:rPr>
          <w:sz w:val="28"/>
          <w:szCs w:val="28"/>
        </w:rPr>
        <w:t>акциз</w:t>
      </w:r>
      <w:r w:rsidR="00200166" w:rsidRPr="009A183F">
        <w:rPr>
          <w:sz w:val="28"/>
          <w:szCs w:val="28"/>
        </w:rPr>
        <w:t>ы</w:t>
      </w:r>
      <w:r w:rsidRPr="009A183F">
        <w:rPr>
          <w:sz w:val="28"/>
          <w:szCs w:val="28"/>
        </w:rPr>
        <w:t xml:space="preserve"> –</w:t>
      </w:r>
      <w:r w:rsidR="006E6CC8">
        <w:rPr>
          <w:sz w:val="28"/>
          <w:szCs w:val="28"/>
        </w:rPr>
        <w:t xml:space="preserve"> </w:t>
      </w:r>
      <w:r w:rsidRPr="009A183F">
        <w:rPr>
          <w:sz w:val="28"/>
          <w:szCs w:val="28"/>
        </w:rPr>
        <w:t xml:space="preserve">менее </w:t>
      </w:r>
      <w:r w:rsidR="00200166" w:rsidRPr="009A183F">
        <w:rPr>
          <w:sz w:val="28"/>
          <w:szCs w:val="28"/>
        </w:rPr>
        <w:t>1 тыс</w:t>
      </w:r>
      <w:r w:rsidRPr="009A183F">
        <w:rPr>
          <w:sz w:val="28"/>
          <w:szCs w:val="28"/>
        </w:rPr>
        <w:t>.</w:t>
      </w:r>
      <w:r w:rsidR="00200166" w:rsidRPr="009A183F">
        <w:rPr>
          <w:sz w:val="28"/>
          <w:szCs w:val="28"/>
        </w:rPr>
        <w:t xml:space="preserve"> </w:t>
      </w:r>
      <w:r w:rsidRPr="009A183F">
        <w:rPr>
          <w:sz w:val="28"/>
          <w:szCs w:val="28"/>
        </w:rPr>
        <w:t>руб.</w:t>
      </w:r>
    </w:p>
    <w:p w:rsidR="00812477" w:rsidRPr="009A183F" w:rsidRDefault="00812477" w:rsidP="009A183F">
      <w:pPr>
        <w:spacing w:line="360" w:lineRule="auto"/>
        <w:ind w:firstLine="709"/>
        <w:jc w:val="both"/>
        <w:rPr>
          <w:sz w:val="28"/>
          <w:szCs w:val="28"/>
        </w:rPr>
      </w:pPr>
      <w:r w:rsidRPr="009A183F">
        <w:rPr>
          <w:sz w:val="28"/>
          <w:szCs w:val="28"/>
        </w:rPr>
        <w:t>НДС – 167</w:t>
      </w:r>
      <w:r w:rsidR="00200166" w:rsidRPr="009A183F">
        <w:rPr>
          <w:sz w:val="28"/>
          <w:szCs w:val="28"/>
        </w:rPr>
        <w:t>,</w:t>
      </w:r>
      <w:r w:rsidRPr="009A183F">
        <w:rPr>
          <w:sz w:val="28"/>
          <w:szCs w:val="28"/>
        </w:rPr>
        <w:t>9</w:t>
      </w:r>
      <w:r w:rsidR="00200166" w:rsidRPr="009A183F">
        <w:rPr>
          <w:sz w:val="28"/>
          <w:szCs w:val="28"/>
        </w:rPr>
        <w:t>4</w:t>
      </w:r>
      <w:r w:rsidRPr="009A183F">
        <w:rPr>
          <w:sz w:val="28"/>
          <w:szCs w:val="28"/>
        </w:rPr>
        <w:t xml:space="preserve"> </w:t>
      </w:r>
      <w:r w:rsidR="00200166" w:rsidRPr="009A183F">
        <w:rPr>
          <w:sz w:val="28"/>
          <w:szCs w:val="28"/>
        </w:rPr>
        <w:t>тыс</w:t>
      </w:r>
      <w:r w:rsidRPr="009A183F">
        <w:rPr>
          <w:sz w:val="28"/>
          <w:szCs w:val="28"/>
        </w:rPr>
        <w:t>.</w:t>
      </w:r>
      <w:r w:rsidR="00455CE5">
        <w:rPr>
          <w:sz w:val="28"/>
          <w:szCs w:val="28"/>
        </w:rPr>
        <w:t xml:space="preserve"> </w:t>
      </w:r>
      <w:r w:rsidRPr="009A183F">
        <w:rPr>
          <w:sz w:val="28"/>
          <w:szCs w:val="28"/>
        </w:rPr>
        <w:t>руб.</w:t>
      </w:r>
    </w:p>
    <w:p w:rsidR="00812477" w:rsidRPr="009A183F" w:rsidRDefault="00812477" w:rsidP="009A183F">
      <w:pPr>
        <w:spacing w:line="360" w:lineRule="auto"/>
        <w:ind w:firstLine="709"/>
        <w:jc w:val="both"/>
        <w:rPr>
          <w:sz w:val="28"/>
          <w:szCs w:val="28"/>
        </w:rPr>
      </w:pPr>
      <w:r w:rsidRPr="009A183F">
        <w:rPr>
          <w:sz w:val="28"/>
          <w:szCs w:val="28"/>
        </w:rPr>
        <w:t>Основную долю составляют льготы по уплате таможенных платежей, предоставленные таможенными органами региона в отношении товаров, ввезенных в рамках производственной кооперации СНГ и в качестве вклада в уставный капитал предприятий с иностранными инвестициями (57,45% и 26,96 % соответственно).</w:t>
      </w:r>
    </w:p>
    <w:p w:rsidR="00812477" w:rsidRDefault="00812477" w:rsidP="009A183F">
      <w:pPr>
        <w:spacing w:line="360" w:lineRule="auto"/>
        <w:ind w:firstLine="709"/>
        <w:jc w:val="both"/>
        <w:rPr>
          <w:sz w:val="28"/>
          <w:szCs w:val="28"/>
        </w:rPr>
      </w:pPr>
      <w:r w:rsidRPr="009A183F">
        <w:rPr>
          <w:sz w:val="28"/>
          <w:szCs w:val="28"/>
        </w:rPr>
        <w:t>В сравнении с 2004 годом</w:t>
      </w:r>
      <w:r w:rsidR="006E6CC8">
        <w:rPr>
          <w:sz w:val="28"/>
          <w:szCs w:val="28"/>
        </w:rPr>
        <w:t xml:space="preserve"> </w:t>
      </w:r>
      <w:r w:rsidRPr="009A183F">
        <w:rPr>
          <w:sz w:val="28"/>
          <w:szCs w:val="28"/>
        </w:rPr>
        <w:t>в 2005</w:t>
      </w:r>
      <w:r w:rsidR="006E6CC8">
        <w:rPr>
          <w:sz w:val="28"/>
          <w:szCs w:val="28"/>
        </w:rPr>
        <w:t xml:space="preserve"> </w:t>
      </w:r>
      <w:r w:rsidR="00DC1AAC" w:rsidRPr="009A183F">
        <w:rPr>
          <w:sz w:val="28"/>
          <w:szCs w:val="28"/>
        </w:rPr>
        <w:t xml:space="preserve">году </w:t>
      </w:r>
      <w:r w:rsidRPr="009A183F">
        <w:rPr>
          <w:sz w:val="28"/>
          <w:szCs w:val="28"/>
        </w:rPr>
        <w:t>суммы предоставленных льгот по уплате таможенных платежей выглядят следующим образом (таблица 3.</w:t>
      </w:r>
      <w:r w:rsidR="00F33B5F" w:rsidRPr="009A183F">
        <w:rPr>
          <w:sz w:val="28"/>
          <w:szCs w:val="28"/>
        </w:rPr>
        <w:t>1</w:t>
      </w:r>
      <w:r w:rsidR="00DC1AAC" w:rsidRPr="009A183F">
        <w:rPr>
          <w:sz w:val="28"/>
          <w:szCs w:val="28"/>
        </w:rPr>
        <w:t>1</w:t>
      </w:r>
      <w:r w:rsidRPr="009A183F">
        <w:rPr>
          <w:sz w:val="28"/>
          <w:szCs w:val="28"/>
        </w:rPr>
        <w:t>):</w:t>
      </w:r>
    </w:p>
    <w:p w:rsidR="005F04B3" w:rsidRPr="009A183F" w:rsidRDefault="006E6CC8" w:rsidP="009A183F">
      <w:pPr>
        <w:spacing w:line="360" w:lineRule="auto"/>
        <w:ind w:firstLine="709"/>
        <w:jc w:val="both"/>
        <w:rPr>
          <w:bCs/>
          <w:sz w:val="28"/>
          <w:szCs w:val="28"/>
        </w:rPr>
      </w:pPr>
      <w:r>
        <w:rPr>
          <w:sz w:val="28"/>
          <w:szCs w:val="28"/>
        </w:rPr>
        <w:br w:type="page"/>
      </w:r>
      <w:r w:rsidR="00812477" w:rsidRPr="009A183F">
        <w:rPr>
          <w:bCs/>
          <w:sz w:val="28"/>
          <w:szCs w:val="28"/>
        </w:rPr>
        <w:t>Таблица 3.</w:t>
      </w:r>
      <w:r w:rsidR="00F33B5F" w:rsidRPr="009A183F">
        <w:rPr>
          <w:bCs/>
          <w:sz w:val="28"/>
          <w:szCs w:val="28"/>
        </w:rPr>
        <w:t>1</w:t>
      </w:r>
      <w:r w:rsidR="00DC1AAC" w:rsidRPr="009A183F">
        <w:rPr>
          <w:bCs/>
          <w:sz w:val="28"/>
          <w:szCs w:val="28"/>
        </w:rPr>
        <w:t>1</w:t>
      </w:r>
    </w:p>
    <w:p w:rsidR="00812477" w:rsidRPr="006E6CC8" w:rsidRDefault="00812477" w:rsidP="009A183F">
      <w:pPr>
        <w:spacing w:line="360" w:lineRule="auto"/>
        <w:ind w:firstLine="709"/>
        <w:jc w:val="both"/>
        <w:rPr>
          <w:b/>
          <w:bCs/>
          <w:sz w:val="28"/>
          <w:szCs w:val="28"/>
        </w:rPr>
      </w:pPr>
      <w:r w:rsidRPr="006E6CC8">
        <w:rPr>
          <w:b/>
          <w:bCs/>
          <w:sz w:val="28"/>
          <w:szCs w:val="28"/>
        </w:rPr>
        <w:t xml:space="preserve">Динамика таможенных льгот, предоставленных </w:t>
      </w:r>
      <w:r w:rsidR="001A0EB2" w:rsidRPr="006E6CC8">
        <w:rPr>
          <w:b/>
          <w:bCs/>
          <w:sz w:val="28"/>
          <w:szCs w:val="28"/>
        </w:rPr>
        <w:t xml:space="preserve">в </w:t>
      </w:r>
      <w:r w:rsidRPr="006E6CC8">
        <w:rPr>
          <w:b/>
          <w:bCs/>
          <w:sz w:val="28"/>
          <w:szCs w:val="28"/>
        </w:rPr>
        <w:t>Волгоградск</w:t>
      </w:r>
      <w:r w:rsidR="001A0EB2" w:rsidRPr="006E6CC8">
        <w:rPr>
          <w:b/>
          <w:bCs/>
          <w:sz w:val="28"/>
          <w:szCs w:val="28"/>
        </w:rPr>
        <w:t>ой</w:t>
      </w:r>
      <w:r w:rsidRPr="006E6CC8">
        <w:rPr>
          <w:b/>
          <w:bCs/>
          <w:sz w:val="28"/>
          <w:szCs w:val="28"/>
        </w:rPr>
        <w:t xml:space="preserve"> област</w:t>
      </w:r>
      <w:r w:rsidR="001A0EB2" w:rsidRPr="006E6CC8">
        <w:rPr>
          <w:b/>
          <w:bCs/>
          <w:sz w:val="28"/>
          <w:szCs w:val="28"/>
        </w:rPr>
        <w:t>и,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02"/>
        <w:gridCol w:w="2202"/>
        <w:gridCol w:w="2241"/>
      </w:tblGrid>
      <w:tr w:rsidR="00200166" w:rsidRPr="00BE4D18" w:rsidTr="00BE4D18">
        <w:trPr>
          <w:trHeight w:val="378"/>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Предоставлено льгот</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2004</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2005</w:t>
            </w:r>
          </w:p>
        </w:tc>
        <w:tc>
          <w:tcPr>
            <w:tcW w:w="2241" w:type="dxa"/>
            <w:shd w:val="clear" w:color="auto" w:fill="auto"/>
          </w:tcPr>
          <w:p w:rsidR="00200166" w:rsidRPr="00BE4D18" w:rsidRDefault="00200166" w:rsidP="00BE4D18">
            <w:pPr>
              <w:spacing w:line="360" w:lineRule="auto"/>
              <w:rPr>
                <w:sz w:val="20"/>
                <w:szCs w:val="20"/>
              </w:rPr>
            </w:pPr>
            <w:r w:rsidRPr="00BE4D18">
              <w:rPr>
                <w:sz w:val="20"/>
                <w:szCs w:val="20"/>
              </w:rPr>
              <w:t>% 2005/2004</w:t>
            </w:r>
          </w:p>
        </w:tc>
      </w:tr>
      <w:tr w:rsidR="00200166" w:rsidRPr="00BE4D18" w:rsidTr="00BE4D18">
        <w:trPr>
          <w:trHeight w:val="378"/>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Всего,</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171</w:t>
            </w:r>
            <w:r w:rsidR="007D37CB" w:rsidRPr="00BE4D18">
              <w:rPr>
                <w:sz w:val="20"/>
                <w:szCs w:val="20"/>
              </w:rPr>
              <w:t>,3</w:t>
            </w:r>
            <w:r w:rsidRPr="00BE4D18">
              <w:rPr>
                <w:sz w:val="20"/>
                <w:szCs w:val="20"/>
              </w:rPr>
              <w:t>3</w:t>
            </w:r>
          </w:p>
        </w:tc>
        <w:tc>
          <w:tcPr>
            <w:tcW w:w="2202" w:type="dxa"/>
            <w:shd w:val="clear" w:color="auto" w:fill="auto"/>
          </w:tcPr>
          <w:p w:rsidR="00200166" w:rsidRPr="00BE4D18" w:rsidRDefault="001A0EB2" w:rsidP="00BE4D18">
            <w:pPr>
              <w:spacing w:line="360" w:lineRule="auto"/>
              <w:rPr>
                <w:sz w:val="20"/>
                <w:szCs w:val="20"/>
              </w:rPr>
            </w:pPr>
            <w:r w:rsidRPr="00BE4D18">
              <w:rPr>
                <w:sz w:val="20"/>
                <w:szCs w:val="20"/>
              </w:rPr>
              <w:t>2</w:t>
            </w:r>
            <w:r w:rsidR="00200166" w:rsidRPr="00BE4D18">
              <w:rPr>
                <w:sz w:val="20"/>
                <w:szCs w:val="20"/>
              </w:rPr>
              <w:t>20</w:t>
            </w:r>
            <w:r w:rsidRPr="00BE4D18">
              <w:rPr>
                <w:sz w:val="20"/>
                <w:szCs w:val="20"/>
              </w:rPr>
              <w:t>,</w:t>
            </w:r>
            <w:r w:rsidR="00200166" w:rsidRPr="00BE4D18">
              <w:rPr>
                <w:sz w:val="20"/>
                <w:szCs w:val="20"/>
              </w:rPr>
              <w:t>99</w:t>
            </w:r>
          </w:p>
        </w:tc>
        <w:tc>
          <w:tcPr>
            <w:tcW w:w="2241" w:type="dxa"/>
            <w:shd w:val="clear" w:color="auto" w:fill="auto"/>
          </w:tcPr>
          <w:p w:rsidR="00200166" w:rsidRPr="00BE4D18" w:rsidRDefault="00200166" w:rsidP="00BE4D18">
            <w:pPr>
              <w:spacing w:line="360" w:lineRule="auto"/>
              <w:rPr>
                <w:sz w:val="20"/>
                <w:szCs w:val="20"/>
              </w:rPr>
            </w:pPr>
            <w:r w:rsidRPr="00BE4D18">
              <w:rPr>
                <w:sz w:val="20"/>
                <w:szCs w:val="20"/>
              </w:rPr>
              <w:t>128,98%</w:t>
            </w:r>
          </w:p>
        </w:tc>
      </w:tr>
      <w:tr w:rsidR="00200166" w:rsidRPr="00BE4D18" w:rsidTr="00BE4D18">
        <w:trPr>
          <w:trHeight w:val="378"/>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В т.ч.:</w:t>
            </w:r>
          </w:p>
        </w:tc>
        <w:tc>
          <w:tcPr>
            <w:tcW w:w="2202" w:type="dxa"/>
            <w:shd w:val="clear" w:color="auto" w:fill="auto"/>
          </w:tcPr>
          <w:p w:rsidR="00200166" w:rsidRPr="00BE4D18" w:rsidRDefault="00200166" w:rsidP="00BE4D18">
            <w:pPr>
              <w:spacing w:line="360" w:lineRule="auto"/>
              <w:rPr>
                <w:sz w:val="20"/>
                <w:szCs w:val="20"/>
              </w:rPr>
            </w:pPr>
          </w:p>
        </w:tc>
        <w:tc>
          <w:tcPr>
            <w:tcW w:w="2202" w:type="dxa"/>
            <w:shd w:val="clear" w:color="auto" w:fill="auto"/>
          </w:tcPr>
          <w:p w:rsidR="00200166" w:rsidRPr="00BE4D18" w:rsidRDefault="00200166" w:rsidP="00BE4D18">
            <w:pPr>
              <w:spacing w:line="360" w:lineRule="auto"/>
              <w:rPr>
                <w:sz w:val="20"/>
                <w:szCs w:val="20"/>
              </w:rPr>
            </w:pPr>
          </w:p>
        </w:tc>
        <w:tc>
          <w:tcPr>
            <w:tcW w:w="2241" w:type="dxa"/>
            <w:shd w:val="clear" w:color="auto" w:fill="auto"/>
          </w:tcPr>
          <w:p w:rsidR="00200166" w:rsidRPr="00BE4D18" w:rsidRDefault="00200166" w:rsidP="00BE4D18">
            <w:pPr>
              <w:spacing w:line="360" w:lineRule="auto"/>
              <w:rPr>
                <w:sz w:val="20"/>
                <w:szCs w:val="20"/>
              </w:rPr>
            </w:pPr>
          </w:p>
        </w:tc>
      </w:tr>
      <w:tr w:rsidR="00200166" w:rsidRPr="00BE4D18" w:rsidTr="00BE4D18">
        <w:trPr>
          <w:trHeight w:val="362"/>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Сборы за ТО</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5</w:t>
            </w:r>
            <w:r w:rsidR="007D37CB" w:rsidRPr="00BE4D18">
              <w:rPr>
                <w:sz w:val="20"/>
                <w:szCs w:val="20"/>
              </w:rPr>
              <w:t>,</w:t>
            </w:r>
            <w:r w:rsidRPr="00BE4D18">
              <w:rPr>
                <w:sz w:val="20"/>
                <w:szCs w:val="20"/>
              </w:rPr>
              <w:t>1</w:t>
            </w:r>
          </w:p>
        </w:tc>
        <w:tc>
          <w:tcPr>
            <w:tcW w:w="2202" w:type="dxa"/>
            <w:shd w:val="clear" w:color="auto" w:fill="auto"/>
          </w:tcPr>
          <w:p w:rsidR="00200166" w:rsidRPr="00BE4D18" w:rsidRDefault="001A0EB2" w:rsidP="00BE4D18">
            <w:pPr>
              <w:spacing w:line="360" w:lineRule="auto"/>
              <w:rPr>
                <w:sz w:val="20"/>
                <w:szCs w:val="20"/>
              </w:rPr>
            </w:pPr>
            <w:r w:rsidRPr="00BE4D18">
              <w:rPr>
                <w:sz w:val="20"/>
                <w:szCs w:val="20"/>
              </w:rPr>
              <w:t>1</w:t>
            </w:r>
            <w:r w:rsidR="00200166" w:rsidRPr="00BE4D18">
              <w:rPr>
                <w:sz w:val="20"/>
                <w:szCs w:val="20"/>
              </w:rPr>
              <w:t>1</w:t>
            </w:r>
            <w:r w:rsidRPr="00BE4D18">
              <w:rPr>
                <w:sz w:val="20"/>
                <w:szCs w:val="20"/>
              </w:rPr>
              <w:t>,</w:t>
            </w:r>
            <w:r w:rsidR="00200166" w:rsidRPr="00BE4D18">
              <w:rPr>
                <w:sz w:val="20"/>
                <w:szCs w:val="20"/>
              </w:rPr>
              <w:t>8</w:t>
            </w:r>
          </w:p>
        </w:tc>
        <w:tc>
          <w:tcPr>
            <w:tcW w:w="2241" w:type="dxa"/>
            <w:shd w:val="clear" w:color="auto" w:fill="auto"/>
          </w:tcPr>
          <w:p w:rsidR="00200166" w:rsidRPr="00BE4D18" w:rsidRDefault="00200166" w:rsidP="00BE4D18">
            <w:pPr>
              <w:spacing w:line="360" w:lineRule="auto"/>
              <w:rPr>
                <w:sz w:val="20"/>
                <w:szCs w:val="20"/>
              </w:rPr>
            </w:pPr>
            <w:r w:rsidRPr="00BE4D18">
              <w:rPr>
                <w:sz w:val="20"/>
                <w:szCs w:val="20"/>
              </w:rPr>
              <w:t>231,37%</w:t>
            </w:r>
          </w:p>
        </w:tc>
      </w:tr>
      <w:tr w:rsidR="00200166" w:rsidRPr="00BE4D18" w:rsidTr="00BE4D18">
        <w:trPr>
          <w:trHeight w:val="362"/>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ИП</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39</w:t>
            </w:r>
            <w:r w:rsidR="007D37CB" w:rsidRPr="00BE4D18">
              <w:rPr>
                <w:sz w:val="20"/>
                <w:szCs w:val="20"/>
              </w:rPr>
              <w:t>,7</w:t>
            </w:r>
            <w:r w:rsidRPr="00BE4D18">
              <w:rPr>
                <w:sz w:val="20"/>
                <w:szCs w:val="20"/>
              </w:rPr>
              <w:t>2</w:t>
            </w:r>
          </w:p>
        </w:tc>
        <w:tc>
          <w:tcPr>
            <w:tcW w:w="2202" w:type="dxa"/>
            <w:shd w:val="clear" w:color="auto" w:fill="auto"/>
          </w:tcPr>
          <w:p w:rsidR="00200166" w:rsidRPr="00BE4D18" w:rsidRDefault="007D37CB" w:rsidP="00BE4D18">
            <w:pPr>
              <w:spacing w:line="360" w:lineRule="auto"/>
              <w:rPr>
                <w:sz w:val="20"/>
                <w:szCs w:val="20"/>
              </w:rPr>
            </w:pPr>
            <w:r w:rsidRPr="00BE4D18">
              <w:rPr>
                <w:sz w:val="20"/>
                <w:szCs w:val="20"/>
              </w:rPr>
              <w:t>52,68</w:t>
            </w:r>
          </w:p>
        </w:tc>
        <w:tc>
          <w:tcPr>
            <w:tcW w:w="2241" w:type="dxa"/>
            <w:shd w:val="clear" w:color="auto" w:fill="auto"/>
          </w:tcPr>
          <w:p w:rsidR="00200166" w:rsidRPr="00BE4D18" w:rsidRDefault="00200166" w:rsidP="00BE4D18">
            <w:pPr>
              <w:spacing w:line="360" w:lineRule="auto"/>
              <w:rPr>
                <w:sz w:val="20"/>
                <w:szCs w:val="20"/>
              </w:rPr>
            </w:pPr>
            <w:r w:rsidRPr="00BE4D18">
              <w:rPr>
                <w:sz w:val="20"/>
                <w:szCs w:val="20"/>
              </w:rPr>
              <w:t>132,62%</w:t>
            </w:r>
          </w:p>
        </w:tc>
      </w:tr>
      <w:tr w:rsidR="00200166" w:rsidRPr="00BE4D18" w:rsidTr="00BE4D18">
        <w:trPr>
          <w:trHeight w:val="378"/>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ЭП</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11,37</w:t>
            </w:r>
          </w:p>
        </w:tc>
        <w:tc>
          <w:tcPr>
            <w:tcW w:w="2202" w:type="dxa"/>
            <w:shd w:val="clear" w:color="auto" w:fill="auto"/>
          </w:tcPr>
          <w:p w:rsidR="00200166" w:rsidRPr="00BE4D18" w:rsidRDefault="001A0EB2" w:rsidP="00BE4D18">
            <w:pPr>
              <w:spacing w:line="360" w:lineRule="auto"/>
              <w:rPr>
                <w:sz w:val="20"/>
                <w:szCs w:val="20"/>
              </w:rPr>
            </w:pPr>
            <w:r w:rsidRPr="00BE4D18">
              <w:rPr>
                <w:sz w:val="20"/>
                <w:szCs w:val="20"/>
              </w:rPr>
              <w:t>2</w:t>
            </w:r>
            <w:r w:rsidR="00200166" w:rsidRPr="00BE4D18">
              <w:rPr>
                <w:sz w:val="20"/>
                <w:szCs w:val="20"/>
              </w:rPr>
              <w:t>4</w:t>
            </w:r>
            <w:r w:rsidRPr="00BE4D18">
              <w:rPr>
                <w:sz w:val="20"/>
                <w:szCs w:val="20"/>
              </w:rPr>
              <w:t>,</w:t>
            </w:r>
            <w:r w:rsidR="00200166" w:rsidRPr="00BE4D18">
              <w:rPr>
                <w:sz w:val="20"/>
                <w:szCs w:val="20"/>
              </w:rPr>
              <w:t>9</w:t>
            </w:r>
          </w:p>
        </w:tc>
        <w:tc>
          <w:tcPr>
            <w:tcW w:w="2241" w:type="dxa"/>
            <w:shd w:val="clear" w:color="auto" w:fill="auto"/>
          </w:tcPr>
          <w:p w:rsidR="00200166" w:rsidRPr="00BE4D18" w:rsidRDefault="007D37CB" w:rsidP="00BE4D18">
            <w:pPr>
              <w:spacing w:line="360" w:lineRule="auto"/>
              <w:rPr>
                <w:sz w:val="20"/>
                <w:szCs w:val="20"/>
              </w:rPr>
            </w:pPr>
            <w:r w:rsidRPr="00BE4D18">
              <w:rPr>
                <w:sz w:val="20"/>
                <w:szCs w:val="20"/>
              </w:rPr>
              <w:t>2</w:t>
            </w:r>
            <w:r w:rsidR="00200166" w:rsidRPr="00BE4D18">
              <w:rPr>
                <w:sz w:val="20"/>
                <w:szCs w:val="20"/>
              </w:rPr>
              <w:t>21,90%</w:t>
            </w:r>
          </w:p>
        </w:tc>
      </w:tr>
      <w:tr w:rsidR="00200166" w:rsidRPr="00BE4D18" w:rsidTr="00BE4D18">
        <w:trPr>
          <w:trHeight w:val="395"/>
        </w:trPr>
        <w:tc>
          <w:tcPr>
            <w:tcW w:w="2295" w:type="dxa"/>
            <w:shd w:val="clear" w:color="auto" w:fill="auto"/>
          </w:tcPr>
          <w:p w:rsidR="00200166" w:rsidRPr="00BE4D18" w:rsidRDefault="00200166" w:rsidP="00BE4D18">
            <w:pPr>
              <w:spacing w:line="360" w:lineRule="auto"/>
              <w:rPr>
                <w:sz w:val="20"/>
                <w:szCs w:val="20"/>
              </w:rPr>
            </w:pPr>
            <w:r w:rsidRPr="00BE4D18">
              <w:rPr>
                <w:sz w:val="20"/>
                <w:szCs w:val="20"/>
              </w:rPr>
              <w:t>Акцизы</w:t>
            </w:r>
          </w:p>
        </w:tc>
        <w:tc>
          <w:tcPr>
            <w:tcW w:w="2202" w:type="dxa"/>
            <w:shd w:val="clear" w:color="auto" w:fill="auto"/>
          </w:tcPr>
          <w:p w:rsidR="00200166" w:rsidRPr="00BE4D18" w:rsidRDefault="00200166" w:rsidP="00BE4D18">
            <w:pPr>
              <w:spacing w:line="360" w:lineRule="auto"/>
              <w:rPr>
                <w:sz w:val="20"/>
                <w:szCs w:val="20"/>
              </w:rPr>
            </w:pPr>
            <w:r w:rsidRPr="00BE4D18">
              <w:rPr>
                <w:sz w:val="20"/>
                <w:szCs w:val="20"/>
              </w:rPr>
              <w:t>0</w:t>
            </w:r>
            <w:r w:rsidR="007D37CB" w:rsidRPr="00BE4D18">
              <w:rPr>
                <w:sz w:val="20"/>
                <w:szCs w:val="20"/>
              </w:rPr>
              <w:t>,</w:t>
            </w:r>
            <w:r w:rsidRPr="00BE4D18">
              <w:rPr>
                <w:sz w:val="20"/>
                <w:szCs w:val="20"/>
              </w:rPr>
              <w:t>4</w:t>
            </w:r>
          </w:p>
        </w:tc>
        <w:tc>
          <w:tcPr>
            <w:tcW w:w="2202" w:type="dxa"/>
            <w:shd w:val="clear" w:color="auto" w:fill="auto"/>
          </w:tcPr>
          <w:p w:rsidR="00200166" w:rsidRPr="00BE4D18" w:rsidRDefault="001A0EB2" w:rsidP="00BE4D18">
            <w:pPr>
              <w:spacing w:line="360" w:lineRule="auto"/>
              <w:rPr>
                <w:sz w:val="20"/>
                <w:szCs w:val="20"/>
              </w:rPr>
            </w:pPr>
            <w:r w:rsidRPr="00BE4D18">
              <w:rPr>
                <w:sz w:val="20"/>
                <w:szCs w:val="20"/>
              </w:rPr>
              <w:t>1</w:t>
            </w:r>
          </w:p>
        </w:tc>
        <w:tc>
          <w:tcPr>
            <w:tcW w:w="2241" w:type="dxa"/>
            <w:shd w:val="clear" w:color="auto" w:fill="auto"/>
          </w:tcPr>
          <w:p w:rsidR="00200166" w:rsidRPr="00BE4D18" w:rsidRDefault="00200166" w:rsidP="00BE4D18">
            <w:pPr>
              <w:spacing w:line="360" w:lineRule="auto"/>
              <w:rPr>
                <w:sz w:val="20"/>
                <w:szCs w:val="20"/>
              </w:rPr>
            </w:pPr>
            <w:r w:rsidRPr="00BE4D18">
              <w:rPr>
                <w:sz w:val="20"/>
                <w:szCs w:val="20"/>
              </w:rPr>
              <w:t>25</w:t>
            </w:r>
            <w:r w:rsidR="007D37CB" w:rsidRPr="00BE4D18">
              <w:rPr>
                <w:sz w:val="20"/>
                <w:szCs w:val="20"/>
              </w:rPr>
              <w:t>0</w:t>
            </w:r>
            <w:r w:rsidRPr="00BE4D18">
              <w:rPr>
                <w:sz w:val="20"/>
                <w:szCs w:val="20"/>
              </w:rPr>
              <w:t>,00%</w:t>
            </w:r>
          </w:p>
        </w:tc>
      </w:tr>
    </w:tbl>
    <w:p w:rsidR="00200166" w:rsidRPr="009A183F" w:rsidRDefault="00200166" w:rsidP="009A183F">
      <w:pPr>
        <w:spacing w:line="360" w:lineRule="auto"/>
        <w:ind w:firstLine="709"/>
        <w:jc w:val="both"/>
        <w:rPr>
          <w:bCs/>
          <w:sz w:val="28"/>
          <w:szCs w:val="28"/>
        </w:rPr>
      </w:pPr>
    </w:p>
    <w:p w:rsidR="00200166" w:rsidRPr="009A183F" w:rsidRDefault="00200166" w:rsidP="009A183F">
      <w:pPr>
        <w:spacing w:line="360" w:lineRule="auto"/>
        <w:ind w:firstLine="709"/>
        <w:jc w:val="both"/>
        <w:rPr>
          <w:sz w:val="28"/>
          <w:szCs w:val="28"/>
        </w:rPr>
      </w:pPr>
      <w:r w:rsidRPr="009A183F">
        <w:rPr>
          <w:sz w:val="28"/>
          <w:szCs w:val="28"/>
        </w:rPr>
        <w:t>Отмечается устойчивая тенденция роста объёма предоставляемых в регионе деятельности ЮТУ льгот по уплате таможенных платежей. Увеличение суммы предоставленных льгот по уплате НДС вызвано растущими объемами перемещения товаров в рамках производственной кооперации стран СНГ. Рост объемов предоставленных льгот по уплате ввозной таможенной пошлины объясняется увеличением количества товаров, ввозимых в качестве вкладов в уставные капиталы предприятий с иностранными инвестициями.</w:t>
      </w:r>
    </w:p>
    <w:p w:rsidR="00812477" w:rsidRPr="009A183F" w:rsidRDefault="00812477" w:rsidP="009A183F">
      <w:pPr>
        <w:spacing w:line="360" w:lineRule="auto"/>
        <w:ind w:firstLine="709"/>
        <w:jc w:val="both"/>
        <w:rPr>
          <w:bCs/>
          <w:sz w:val="28"/>
          <w:szCs w:val="28"/>
        </w:rPr>
      </w:pPr>
    </w:p>
    <w:p w:rsidR="00E177F1" w:rsidRPr="009A183F" w:rsidRDefault="00E177F1" w:rsidP="006E6CC8">
      <w:pPr>
        <w:spacing w:line="360" w:lineRule="auto"/>
        <w:ind w:firstLine="709"/>
        <w:jc w:val="center"/>
        <w:outlineLvl w:val="1"/>
        <w:rPr>
          <w:b/>
          <w:sz w:val="28"/>
          <w:szCs w:val="28"/>
        </w:rPr>
      </w:pPr>
      <w:r w:rsidRPr="009A183F">
        <w:rPr>
          <w:b/>
          <w:sz w:val="28"/>
          <w:szCs w:val="28"/>
        </w:rPr>
        <w:t>3.3 Пути совершенствования системы таможенных тарифов в</w:t>
      </w:r>
      <w:r w:rsidR="006E6CC8">
        <w:rPr>
          <w:b/>
          <w:sz w:val="28"/>
          <w:szCs w:val="28"/>
        </w:rPr>
        <w:t xml:space="preserve"> </w:t>
      </w:r>
      <w:r w:rsidRPr="009A183F">
        <w:rPr>
          <w:b/>
          <w:sz w:val="28"/>
          <w:szCs w:val="28"/>
        </w:rPr>
        <w:t>Волгоградской области</w:t>
      </w:r>
    </w:p>
    <w:p w:rsidR="00B861AA" w:rsidRPr="009A183F" w:rsidRDefault="00B861AA" w:rsidP="009A183F">
      <w:pPr>
        <w:spacing w:line="360" w:lineRule="auto"/>
        <w:ind w:firstLine="709"/>
        <w:jc w:val="both"/>
        <w:rPr>
          <w:b/>
          <w:sz w:val="28"/>
          <w:szCs w:val="28"/>
        </w:rPr>
      </w:pPr>
    </w:p>
    <w:p w:rsidR="00300F62" w:rsidRPr="009A183F" w:rsidRDefault="00B861AA" w:rsidP="006E6CC8">
      <w:pPr>
        <w:pStyle w:val="normal3"/>
        <w:spacing w:before="0" w:beforeAutospacing="0" w:after="0" w:afterAutospacing="0" w:line="360" w:lineRule="auto"/>
        <w:ind w:firstLine="709"/>
        <w:jc w:val="both"/>
        <w:rPr>
          <w:rStyle w:val="td"/>
          <w:sz w:val="28"/>
          <w:szCs w:val="28"/>
        </w:rPr>
      </w:pPr>
      <w:r w:rsidRPr="009A183F">
        <w:rPr>
          <w:rStyle w:val="td"/>
          <w:sz w:val="28"/>
          <w:szCs w:val="28"/>
        </w:rPr>
        <w:t>В настоящее время таможни Юга России являются одними из основных бюджетообразующих источников.</w:t>
      </w:r>
      <w:r w:rsidR="00A52DF5" w:rsidRPr="009A183F">
        <w:rPr>
          <w:rStyle w:val="td"/>
          <w:sz w:val="28"/>
          <w:szCs w:val="28"/>
        </w:rPr>
        <w:t xml:space="preserve"> Таможенные службы Волгоградской области принимают </w:t>
      </w:r>
      <w:r w:rsidR="00300F62" w:rsidRPr="009A183F">
        <w:rPr>
          <w:rStyle w:val="td"/>
          <w:sz w:val="28"/>
          <w:szCs w:val="28"/>
        </w:rPr>
        <w:t>энергичные меры по развитию и совершенствованию таможенной инфраструктуры региона, улучшению управляемости таможенной службы, повышению эффективности таможенного оформления и контроля, защите экономических интересов страны на юге России.</w:t>
      </w:r>
      <w:r w:rsidR="006E6CC8">
        <w:rPr>
          <w:rStyle w:val="td"/>
          <w:sz w:val="28"/>
          <w:szCs w:val="28"/>
        </w:rPr>
        <w:t xml:space="preserve"> </w:t>
      </w:r>
      <w:r w:rsidR="00300F62" w:rsidRPr="009A183F">
        <w:rPr>
          <w:rStyle w:val="td"/>
          <w:sz w:val="28"/>
          <w:szCs w:val="28"/>
        </w:rPr>
        <w:t>За прошедшие годы Южному таможенному управлению удалось сделать из таможни структуру, адекватную времени. При этом можно выдвинуть следующие предложения по оптимизации деятельности Южного таможенного управления, и, в частности, Волгоградской таможни.</w:t>
      </w:r>
    </w:p>
    <w:p w:rsidR="00F127D5" w:rsidRPr="009A183F" w:rsidRDefault="00F127D5" w:rsidP="009A183F">
      <w:pPr>
        <w:spacing w:line="360" w:lineRule="auto"/>
        <w:ind w:firstLine="709"/>
        <w:jc w:val="both"/>
        <w:rPr>
          <w:sz w:val="28"/>
          <w:szCs w:val="28"/>
        </w:rPr>
      </w:pPr>
      <w:r w:rsidRPr="009A183F">
        <w:rPr>
          <w:sz w:val="28"/>
          <w:szCs w:val="28"/>
        </w:rPr>
        <w:t xml:space="preserve">Информационные технологии сегодня позволяют таможенникам региона осуществлять контроль на всех стадиях таможенного оформления. Комплексная автоматизированная система таможенного оформления (КАСТО) «Аист-М» установлена в </w:t>
      </w:r>
      <w:r w:rsidR="00F93B48" w:rsidRPr="009A183F">
        <w:rPr>
          <w:sz w:val="28"/>
          <w:szCs w:val="28"/>
        </w:rPr>
        <w:t>5</w:t>
      </w:r>
      <w:r w:rsidRPr="009A183F">
        <w:rPr>
          <w:sz w:val="28"/>
          <w:szCs w:val="28"/>
        </w:rPr>
        <w:t xml:space="preserve"> таможенных органах, которые производят оформление почти 70% грузовых таможенных деклараций (ГТД) от их общего количества по региону. </w:t>
      </w:r>
    </w:p>
    <w:p w:rsidR="00F127D5" w:rsidRPr="009A183F" w:rsidRDefault="00F127D5" w:rsidP="009A183F">
      <w:pPr>
        <w:spacing w:line="360" w:lineRule="auto"/>
        <w:ind w:firstLine="709"/>
        <w:jc w:val="both"/>
        <w:rPr>
          <w:sz w:val="28"/>
          <w:szCs w:val="28"/>
        </w:rPr>
      </w:pPr>
      <w:r w:rsidRPr="009A183F">
        <w:rPr>
          <w:sz w:val="28"/>
          <w:szCs w:val="28"/>
        </w:rPr>
        <w:t>10 декабря 2004 года в Волгоградской таможне состоялся первый выпуск электронной ГТД, явившийся пилотным для региона проектом автоматизированной системы электронного декларирования с применением электронно-цифровой подписи, благодаря чему время таможенного оформления сократилось до 30-ти минут. Необходимо внедрять систему электронного управления на других таможнях и таможенных постах, подведомственных Волгоградской таможне.</w:t>
      </w:r>
    </w:p>
    <w:p w:rsidR="00AD06B6" w:rsidRPr="009A183F" w:rsidRDefault="00AD06B6" w:rsidP="009A183F">
      <w:pPr>
        <w:spacing w:line="360" w:lineRule="auto"/>
        <w:ind w:firstLine="709"/>
        <w:jc w:val="both"/>
        <w:rPr>
          <w:sz w:val="28"/>
          <w:szCs w:val="28"/>
        </w:rPr>
      </w:pPr>
      <w:r w:rsidRPr="009A183F">
        <w:rPr>
          <w:sz w:val="28"/>
          <w:szCs w:val="28"/>
        </w:rPr>
        <w:t>Помимо осуществления таможенного контроля, перед таможенными органами стоят задачи всемерного содействия развитию торговли, ускорения товарооборота и расширения внешнеторговых связей России. Эффективный таможенный контроль и в то же время упрощение таможенных процедур – эти, в некотором смысле, противоречащие друг другу задачи невозможно выполнить без максимального использования современных информационных технологий, и решать эти проблемы призвана система управления рисками (СУР). Сейчас анализ информационных баз данных в рамках использования СУР уже стал основным инструментом для выбора и применения различных форм таможенного контроля.</w:t>
      </w:r>
    </w:p>
    <w:p w:rsidR="00AD06B6" w:rsidRPr="009A183F" w:rsidRDefault="00AD06B6" w:rsidP="009A183F">
      <w:pPr>
        <w:spacing w:line="360" w:lineRule="auto"/>
        <w:ind w:firstLine="709"/>
        <w:jc w:val="both"/>
        <w:rPr>
          <w:sz w:val="28"/>
          <w:szCs w:val="28"/>
        </w:rPr>
      </w:pPr>
      <w:r w:rsidRPr="009A183F">
        <w:rPr>
          <w:sz w:val="28"/>
          <w:szCs w:val="28"/>
        </w:rPr>
        <w:t xml:space="preserve">Следует последовательно внедрять принцип одноэтапной схемы таможенного оформления. </w:t>
      </w:r>
    </w:p>
    <w:p w:rsidR="00AD06B6" w:rsidRPr="009A183F" w:rsidRDefault="00AD06B6" w:rsidP="009A183F">
      <w:pPr>
        <w:spacing w:line="360" w:lineRule="auto"/>
        <w:ind w:firstLine="709"/>
        <w:jc w:val="both"/>
        <w:rPr>
          <w:sz w:val="28"/>
          <w:szCs w:val="28"/>
        </w:rPr>
      </w:pPr>
      <w:r w:rsidRPr="009A183F">
        <w:rPr>
          <w:sz w:val="28"/>
          <w:szCs w:val="28"/>
        </w:rPr>
        <w:t>Пять таможен (в том числе Волгоградская) уже перешли на работу по принципу «одного окна», таким образом, в целом по Южному таможенному управлению 46% всех деклараций оформляется одним должностным лицом. Благодаря новому Таможенному кодексу, вступившему в силу с 1 января 2004 года, законодательно закреплено понятие так называемых «белых списков» участников внешнеэкономической деятельности, что напрямую связано с упрощением процедуры таможенного оформления. Также в целях сокращения времени таможенного оформления в соответствии со ст. 130 нового Кодекса более активно стало использоваться предварительное декларирование товаров до момента их ввоза на территорию РФ.</w:t>
      </w:r>
    </w:p>
    <w:p w:rsidR="00537A24" w:rsidRPr="009A183F" w:rsidRDefault="00537A24" w:rsidP="009A183F">
      <w:pPr>
        <w:pStyle w:val="normal3"/>
        <w:spacing w:before="0" w:beforeAutospacing="0" w:after="0" w:afterAutospacing="0" w:line="360" w:lineRule="auto"/>
        <w:ind w:firstLine="709"/>
        <w:jc w:val="both"/>
        <w:rPr>
          <w:sz w:val="28"/>
          <w:szCs w:val="28"/>
        </w:rPr>
      </w:pPr>
      <w:r w:rsidRPr="009A183F">
        <w:rPr>
          <w:sz w:val="28"/>
          <w:szCs w:val="28"/>
        </w:rPr>
        <w:t>Необходима работа по оптимизации и рационализации бюджетных расходов. Финансироваться должно не функционирование таможенного органа как такового, а достижение им конкретных целей – качественных и количественных показателей. Такой термин, как «бюджетирование, ориентированное на результат» (БОР) предполагает, что оценка результатов работы таможенного органа и труда конкретных лиц также будет осуществляться, исходя из системы показателей (индикаторов). Главная задача таможни – содействие торговле. Концепция развития таможенной службы предполагает осуществление контроля в виде сервиса.</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Основными направлениями работы по оптимизации таможенных тарифов в Волгоградской области являются: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1. Снижение абсолютного размера ставок ввозных пошлин на большую часть номенклатуры технологического оборудования при одновременном точечном сохранении высоких ставок пошлин по тем товарам, где необходим уровень защиты.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Данная мера будет способствовать активному ввозу в Российскую Федерацию технологического оборудования, что является на сегодняшний день крайне актуальным вопросом ввиду высокого износа основных производственных фондов на большинстве российских предприятий. Ввоз современного специального технологического оборудования, предназначенного как для производства средств производства, так и для некоторых предметов потребления (особенно это касается изделий легкой и пищевой промышленности), окажет положительное влияние на развитие промышленного потенциала Российской Федерации</w:t>
      </w:r>
      <w:r w:rsidR="00F93B48" w:rsidRPr="009A183F">
        <w:rPr>
          <w:sz w:val="28"/>
          <w:szCs w:val="28"/>
        </w:rPr>
        <w:t xml:space="preserve"> и Волгоградской области</w:t>
      </w:r>
      <w:r w:rsidRPr="009A183F">
        <w:rPr>
          <w:sz w:val="28"/>
          <w:szCs w:val="28"/>
        </w:rPr>
        <w:t xml:space="preserve">.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Кроме того, проведена работа по подготовке решения Правительства Российской Федерации по отмене ставок ввозных таможенных пошлин в отношении широкого перечня оборудования для нефтегазовой, деревообрабатывающей, медицинской, металлургической, авиационной, судостроительной, электронной отраслей промышленности, средств связи и сельского хозяйства. Соответствующий проект постановления Правительства Российской Федерации внесен в Правительство Российской Федерации до 1 марта 2006 года.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Отмена ставок ввозных таможенных пошлин на указанное оборудование позволит перевооружить и модернизировать ряд крупнейших предприятий промышленности, увеличить объемы производства и повысить конкурентоспособность выпускаемой продукции. При подготовке предложений о снижении ставок ввозных таможенных пошлин отдается приоритет предложениям, связанным с импортом высокотехнологичного оборудования, поставка которого способна заметно повысить конкурентоспособность российской продукции и одновременно минимизировать негативные последствия от роста импорта для отечественного станкостроения.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2. Установление дифференцированных по своему уровню ставок ввозных таможенных пошлин, применяемых в отношении целого ряда комплектующих элементов, предназначенных, в одном случае, для промышленного производства, а в другом случае – не предназначенных для изготовления данных товаров.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3. Расширение практики применения дифференцированных по уровню абсолютных значений ставок таможенных пошлин в зависимости от уровня заявленной стоимости за единицу товара, когда налогообложение тем меньше, чем выше цена единицы продукции.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Особенно эффективен такой подход в случаях, когда требуется тарифная защита в отношении отечественных относительно недорогих товаров, производимых в достаточных количествах российскими предприятиями и обеспечивающих необходимый спрос внутри страны. При этом по дорогим видам рассматриваемого ассортиментного ряда таких товаров при импорте ставки сохраняются невысокими, что позволяет сохранить импорт и обеспечить определенные конкурентные условия. В 2005 году такие решения коснулись дифференцированных ставок пошлин в отношении защитных очков и кожаной обуви.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4. Рассмотрение целесообразности увеличения в Таможенном тарифе Российской Федерации доли специфических и комбинированных ставок ввозных таможенных пошлин и перевода, в дальнейшем, специфических составляющих комбинированных ставок на «плюсовые».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Реализация такого предложения, как представляется, позволит на первом этапе (увеличение доли специфических и комбинированных ставок) сократить «поле» возможностей для недостоверного декларирования таможенной стоимости, а на втором (переход на «плюсовые» составляющие ставок), при одновременном сохранении эффекта первого этапа, поможет оптимизировать порядок расчета размеров комбинированных ставок пошлин в части отсутствия обязательной согласованности величины адвалорных и специфических составляющих этих ставок. </w:t>
      </w:r>
    </w:p>
    <w:p w:rsidR="00CA32FF" w:rsidRPr="009A183F" w:rsidRDefault="00CA32FF" w:rsidP="009A183F">
      <w:pPr>
        <w:pStyle w:val="a6"/>
        <w:spacing w:before="0" w:after="0" w:afterAutospacing="0" w:line="360" w:lineRule="auto"/>
        <w:ind w:firstLine="709"/>
        <w:jc w:val="both"/>
        <w:rPr>
          <w:sz w:val="28"/>
          <w:szCs w:val="28"/>
        </w:rPr>
      </w:pPr>
      <w:r w:rsidRPr="009A183F">
        <w:rPr>
          <w:sz w:val="28"/>
          <w:szCs w:val="28"/>
        </w:rPr>
        <w:t xml:space="preserve">Практический опыт применения такого подхода к формированию таможенных тарифов в США и ЕС показал его достаточно высокую эффективность в части реализации регулятивной и протекционистской функций таможенного тарифа. </w:t>
      </w:r>
    </w:p>
    <w:p w:rsidR="00FE2A9B" w:rsidRPr="009A183F" w:rsidRDefault="006E6CC8" w:rsidP="006E6CC8">
      <w:pPr>
        <w:pStyle w:val="normal3"/>
        <w:spacing w:before="0" w:beforeAutospacing="0" w:after="0" w:afterAutospacing="0" w:line="360" w:lineRule="auto"/>
        <w:ind w:firstLine="709"/>
        <w:jc w:val="center"/>
        <w:rPr>
          <w:b/>
          <w:sz w:val="28"/>
          <w:szCs w:val="28"/>
        </w:rPr>
      </w:pPr>
      <w:r>
        <w:rPr>
          <w:sz w:val="28"/>
          <w:szCs w:val="28"/>
        </w:rPr>
        <w:br w:type="page"/>
      </w:r>
      <w:r w:rsidR="00FE2A9B" w:rsidRPr="009A183F">
        <w:rPr>
          <w:b/>
          <w:sz w:val="28"/>
          <w:szCs w:val="28"/>
        </w:rPr>
        <w:t>ЗАКЛЮЧЕНИЕ</w:t>
      </w:r>
    </w:p>
    <w:p w:rsidR="00FE2A9B" w:rsidRPr="009A183F" w:rsidRDefault="00FE2A9B" w:rsidP="009A183F">
      <w:pPr>
        <w:pStyle w:val="normal3"/>
        <w:spacing w:before="0" w:beforeAutospacing="0" w:after="0" w:afterAutospacing="0" w:line="360" w:lineRule="auto"/>
        <w:ind w:firstLine="709"/>
        <w:jc w:val="both"/>
        <w:rPr>
          <w:b/>
          <w:sz w:val="28"/>
          <w:szCs w:val="28"/>
        </w:rPr>
      </w:pPr>
    </w:p>
    <w:p w:rsidR="00AA7F58" w:rsidRPr="009A183F" w:rsidRDefault="00AA7F58" w:rsidP="009A183F">
      <w:pPr>
        <w:spacing w:line="360" w:lineRule="auto"/>
        <w:ind w:firstLine="709"/>
        <w:jc w:val="both"/>
        <w:rPr>
          <w:snapToGrid w:val="0"/>
          <w:sz w:val="28"/>
          <w:szCs w:val="28"/>
        </w:rPr>
      </w:pPr>
      <w:r w:rsidRPr="009A183F">
        <w:rPr>
          <w:snapToGrid w:val="0"/>
          <w:sz w:val="28"/>
          <w:szCs w:val="28"/>
        </w:rPr>
        <w:t>Таможенный тариф представляет собой систематизированный свод ставок таможенных пошлин, применяемых к товарам при перемещении через таможенную границу.</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Основными целями применения таможенного тарифа являются:</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рационализация товарной структуры ввоза товаров в страну;</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поддержание рационального соотношения вывоза и ввоза товаров, валютных доходов и расходов на территории государства;</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защита национальных производителей от нежелательной иностранной конкуренции;</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создание условий для прогрессивных изменений в структуре производства и потребления товаров;</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пополнение доходов государства;</w:t>
      </w:r>
    </w:p>
    <w:p w:rsidR="00AA7F58" w:rsidRPr="009A183F" w:rsidRDefault="00AA7F58" w:rsidP="00455CE5">
      <w:pPr>
        <w:numPr>
          <w:ilvl w:val="0"/>
          <w:numId w:val="4"/>
        </w:numPr>
        <w:tabs>
          <w:tab w:val="clear" w:pos="720"/>
          <w:tab w:val="num" w:pos="1418"/>
        </w:tabs>
        <w:spacing w:line="360" w:lineRule="auto"/>
        <w:ind w:left="0" w:firstLine="709"/>
        <w:jc w:val="both"/>
        <w:rPr>
          <w:snapToGrid w:val="0"/>
          <w:sz w:val="28"/>
          <w:szCs w:val="28"/>
        </w:rPr>
      </w:pPr>
      <w:r w:rsidRPr="009A183F">
        <w:rPr>
          <w:snapToGrid w:val="0"/>
          <w:sz w:val="28"/>
          <w:szCs w:val="28"/>
        </w:rPr>
        <w:t>обеспечение условий для облегчения доступа национальным экспортерам на рынки других стран.</w:t>
      </w:r>
    </w:p>
    <w:p w:rsidR="00FE2A9B" w:rsidRPr="009A183F" w:rsidRDefault="00AA7F58" w:rsidP="009A183F">
      <w:pPr>
        <w:pStyle w:val="normal3"/>
        <w:spacing w:before="0" w:beforeAutospacing="0" w:after="0" w:afterAutospacing="0" w:line="360" w:lineRule="auto"/>
        <w:ind w:firstLine="709"/>
        <w:jc w:val="both"/>
        <w:rPr>
          <w:snapToGrid w:val="0"/>
          <w:sz w:val="28"/>
          <w:szCs w:val="28"/>
        </w:rPr>
      </w:pPr>
      <w:r w:rsidRPr="009A183F">
        <w:rPr>
          <w:snapToGrid w:val="0"/>
          <w:sz w:val="28"/>
          <w:szCs w:val="28"/>
        </w:rPr>
        <w:t>Таможенные тарифы классифи</w:t>
      </w:r>
      <w:r w:rsidR="00F93B48" w:rsidRPr="009A183F">
        <w:rPr>
          <w:snapToGrid w:val="0"/>
          <w:sz w:val="28"/>
          <w:szCs w:val="28"/>
        </w:rPr>
        <w:t>цируются по различным признакам</w:t>
      </w:r>
      <w:r w:rsidRPr="009A183F">
        <w:rPr>
          <w:snapToGrid w:val="0"/>
          <w:sz w:val="28"/>
          <w:szCs w:val="28"/>
        </w:rPr>
        <w:t>: характеру происхождения, направлениям, количеству ставок для одного товара, методу исчисления, времени действия.</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Основными видами таможенных пошлин являются конвенциональные и автономные.</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Конвенциональные пошлины применяются к вещам, происходящим из стран и их союзов, пользующихся в данном государстве режимом наибольшего благоприятствования в торговле. Их размеры устанавливаются в соответствии с международными договорами и являются минимальными.</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Автономные таможенные пошлины, напротив, применяются к вещам, которые происходят из стран и их союзов, не пользующихся в стране режимом наибольшего благоприятствования. Они являются одним из основных инструментов защиты национальной экономики от неблагоприятного воздействия внешних экономических факторов и по размеру являются максимальными.</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Особые таможенные пошлины могут быть как конвенциональными,</w:t>
      </w:r>
      <w:r w:rsidR="00062BBF" w:rsidRPr="009A183F">
        <w:rPr>
          <w:snapToGrid w:val="0"/>
          <w:sz w:val="28"/>
          <w:szCs w:val="28"/>
        </w:rPr>
        <w:t xml:space="preserve"> </w:t>
      </w:r>
      <w:r w:rsidRPr="009A183F">
        <w:rPr>
          <w:snapToGrid w:val="0"/>
          <w:sz w:val="28"/>
          <w:szCs w:val="28"/>
        </w:rPr>
        <w:t>так и автономными.</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Специальные пошлины носят автономный характер, отличаются повышенными размерами ставок и применяются в качестве защитной меры для отечественных производителей от иностранных конкурирующих товаров либо как ответная мера на дискриминационные действия со стороны других стран.</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Преференциальные таможенные пошлины отличаются пониженным размером ставок и применяются в отношении вещей, происходящих из государств, заключающих договоры о взаимном снижении размеров таможенных пошлин на определенные товары, образующих таможенный союз или зону свободной торговли, обращающихся в приграничной торговле, происходящих из развивающихся государств, пользующихся Всеобщей системой преференций в соответствии</w:t>
      </w:r>
      <w:r w:rsidR="00062BBF" w:rsidRPr="009A183F">
        <w:rPr>
          <w:snapToGrid w:val="0"/>
          <w:sz w:val="28"/>
          <w:szCs w:val="28"/>
        </w:rPr>
        <w:t xml:space="preserve"> с нормами Международной торгов</w:t>
      </w:r>
      <w:r w:rsidRPr="009A183F">
        <w:rPr>
          <w:snapToGrid w:val="0"/>
          <w:sz w:val="28"/>
          <w:szCs w:val="28"/>
        </w:rPr>
        <w:t>ли.</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По инициативе конкурирующих с импортом фирм в случае доказательства факта демпинга может быть установлен антидемпинговый тариф.</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При классификации таможенных пошлин по времени действия автономные считаются постоянно действующими, временные вводятся на определенный период времени (например, на период применения экономических санкций), сезонные используются в определенное время года сроком, как правило, не более 4 месяцев.</w:t>
      </w:r>
    </w:p>
    <w:p w:rsidR="00AA7F58" w:rsidRPr="009A183F" w:rsidRDefault="00AA7F58" w:rsidP="009A183F">
      <w:pPr>
        <w:spacing w:line="360" w:lineRule="auto"/>
        <w:ind w:firstLine="709"/>
        <w:jc w:val="both"/>
        <w:rPr>
          <w:snapToGrid w:val="0"/>
          <w:sz w:val="28"/>
          <w:szCs w:val="28"/>
        </w:rPr>
      </w:pPr>
      <w:r w:rsidRPr="009A183F">
        <w:rPr>
          <w:snapToGrid w:val="0"/>
          <w:sz w:val="28"/>
          <w:szCs w:val="28"/>
        </w:rPr>
        <w:t xml:space="preserve">При взимании таможенных пошлин обычно применяются три способа. Основной из них </w:t>
      </w:r>
      <w:r w:rsidR="00062BBF" w:rsidRPr="009A183F">
        <w:rPr>
          <w:snapToGrid w:val="0"/>
          <w:sz w:val="28"/>
          <w:szCs w:val="28"/>
        </w:rPr>
        <w:t>–</w:t>
      </w:r>
      <w:r w:rsidRPr="009A183F">
        <w:rPr>
          <w:snapToGrid w:val="0"/>
          <w:sz w:val="28"/>
          <w:szCs w:val="28"/>
        </w:rPr>
        <w:t xml:space="preserve"> в проценте от стоимости товара. Такие пошлины называются адвалорными. Другой способ предполагает, что таможенный тариф устанавливается в стоимостном выражении за определенную количественную единицу товара, чаще всего за единицу веса, объема или количества. Эти пошлины называются специфическими. При их использовании важную роль играет выбор веса брутто или нетто. Комбинированные таможенные пошлины сочетают оба этих способа и предполагают одновременное их использование, либо на выбор, либо берется та ставка, которая позволяет получить наибольшую сумму таможенного сбора.</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Определение таможенной стоимости производится с использованием</w:t>
      </w:r>
      <w:r w:rsidR="00C70454" w:rsidRPr="009A183F">
        <w:rPr>
          <w:snapToGrid w:val="0"/>
          <w:sz w:val="28"/>
          <w:szCs w:val="28"/>
        </w:rPr>
        <w:t xml:space="preserve"> </w:t>
      </w:r>
      <w:r w:rsidRPr="009A183F">
        <w:rPr>
          <w:snapToGrid w:val="0"/>
          <w:sz w:val="28"/>
          <w:szCs w:val="28"/>
        </w:rPr>
        <w:t>следующих методов:</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по цене сделки с ввозимыми товарами (метод 1);</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по цене сделки с идентичными товарами (метод 2);</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по цене сделки с однородными товарами (метод 3);</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вычитания стоимости (метод 4);</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сложения стоимости (метод 5);</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резервный метод (метод 6).</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Основным методом определения таможенной стоимости является оценка по цене сделки с ввозимыми товарами. Причем каждый последующий метод может применяться, если не может быть использован предыдущий.</w:t>
      </w:r>
    </w:p>
    <w:p w:rsidR="00FF646F" w:rsidRPr="009A183F" w:rsidRDefault="00FF646F" w:rsidP="009A183F">
      <w:pPr>
        <w:spacing w:line="360" w:lineRule="auto"/>
        <w:ind w:firstLine="709"/>
        <w:jc w:val="both"/>
        <w:rPr>
          <w:snapToGrid w:val="0"/>
          <w:sz w:val="28"/>
          <w:szCs w:val="28"/>
        </w:rPr>
      </w:pPr>
      <w:r w:rsidRPr="009A183F">
        <w:rPr>
          <w:snapToGrid w:val="0"/>
          <w:sz w:val="28"/>
          <w:szCs w:val="28"/>
        </w:rPr>
        <w:t>При всех национальных различиях таможенные тарифы имеют ряд общих черт, характеризующих их экономическое значение и применение.</w:t>
      </w:r>
    </w:p>
    <w:p w:rsidR="00FF646F" w:rsidRPr="009A183F" w:rsidRDefault="00FF646F" w:rsidP="009A183F">
      <w:pPr>
        <w:pStyle w:val="normal3"/>
        <w:spacing w:before="0" w:beforeAutospacing="0" w:after="0" w:afterAutospacing="0" w:line="360" w:lineRule="auto"/>
        <w:ind w:firstLine="709"/>
        <w:jc w:val="both"/>
        <w:rPr>
          <w:snapToGrid w:val="0"/>
          <w:sz w:val="28"/>
          <w:szCs w:val="28"/>
        </w:rPr>
      </w:pPr>
      <w:r w:rsidRPr="009A183F">
        <w:rPr>
          <w:snapToGrid w:val="0"/>
          <w:sz w:val="28"/>
          <w:szCs w:val="28"/>
        </w:rPr>
        <w:t>Во-первых, существует обратно пропорциональная зависимость между уровнем развития экономики страны и уровнем таможенного обложения пошлинами импорта. Чем более развита экономика, тем, как правило, ниже ставки тарифов. Это связано с тем, что конкурентоспособность продукции страны достаточно высока и нет необходимости, за редким исключением, защищать внутренний рынок от аналогичной иностранной продукции высокими таможенными пошлинами.</w:t>
      </w:r>
    </w:p>
    <w:p w:rsidR="00FF646F" w:rsidRPr="009A183F" w:rsidRDefault="00FF646F" w:rsidP="009A183F">
      <w:pPr>
        <w:pStyle w:val="normal3"/>
        <w:spacing w:before="0" w:beforeAutospacing="0" w:after="0" w:afterAutospacing="0" w:line="360" w:lineRule="auto"/>
        <w:ind w:firstLine="709"/>
        <w:jc w:val="both"/>
        <w:rPr>
          <w:snapToGrid w:val="0"/>
          <w:sz w:val="28"/>
          <w:szCs w:val="28"/>
        </w:rPr>
      </w:pPr>
      <w:r w:rsidRPr="009A183F">
        <w:rPr>
          <w:snapToGrid w:val="0"/>
          <w:sz w:val="28"/>
          <w:szCs w:val="28"/>
        </w:rPr>
        <w:t xml:space="preserve">Во-вторых, структура таможенного тарифа у основного большинства стран построена по принципу эскалации, т. е. увеличения пошлин по мере роста степени обработки товара. Сырье обычно ввозится без пошлин либо облагается минимальными ставками, на полуфабрикаты устанавливаются средние по уровню пошлины, а на готовые изделия </w:t>
      </w:r>
      <w:r w:rsidR="00C70454" w:rsidRPr="009A183F">
        <w:rPr>
          <w:snapToGrid w:val="0"/>
          <w:sz w:val="28"/>
          <w:szCs w:val="28"/>
        </w:rPr>
        <w:t>–</w:t>
      </w:r>
      <w:r w:rsidRPr="009A183F">
        <w:rPr>
          <w:snapToGrid w:val="0"/>
          <w:sz w:val="28"/>
          <w:szCs w:val="28"/>
        </w:rPr>
        <w:t xml:space="preserve"> наиболее высокие.</w:t>
      </w:r>
    </w:p>
    <w:p w:rsidR="00FF646F" w:rsidRPr="009A183F" w:rsidRDefault="00FF646F" w:rsidP="009A183F">
      <w:pPr>
        <w:pStyle w:val="normal3"/>
        <w:spacing w:before="0" w:beforeAutospacing="0" w:after="0" w:afterAutospacing="0" w:line="360" w:lineRule="auto"/>
        <w:ind w:firstLine="709"/>
        <w:jc w:val="both"/>
        <w:rPr>
          <w:sz w:val="28"/>
          <w:szCs w:val="28"/>
        </w:rPr>
      </w:pPr>
      <w:r w:rsidRPr="009A183F">
        <w:rPr>
          <w:snapToGrid w:val="0"/>
          <w:sz w:val="28"/>
          <w:szCs w:val="28"/>
        </w:rPr>
        <w:t xml:space="preserve">В-третьих, таможенные тарифы обычно имеют не одну, а несколько колонок с различными ставками пошлин, предназначенных для взимания с одного и того же товара, но поступающего из разных стран. Чаще всего встречаются тарифы с двумя колонками пошлин: одна </w:t>
      </w:r>
      <w:r w:rsidR="00062BBF" w:rsidRPr="009A183F">
        <w:rPr>
          <w:snapToGrid w:val="0"/>
          <w:sz w:val="28"/>
          <w:szCs w:val="28"/>
        </w:rPr>
        <w:t>–</w:t>
      </w:r>
      <w:r w:rsidRPr="009A183F">
        <w:rPr>
          <w:snapToGrid w:val="0"/>
          <w:sz w:val="28"/>
          <w:szCs w:val="28"/>
        </w:rPr>
        <w:t xml:space="preserve"> с более низкими пошлинами, предназначенными для обложения товаров, ввозимых из стран, с которыми имеется договоренность о снижении таможенных тарифов, другая </w:t>
      </w:r>
      <w:r w:rsidR="00062BBF" w:rsidRPr="009A183F">
        <w:rPr>
          <w:snapToGrid w:val="0"/>
          <w:sz w:val="28"/>
          <w:szCs w:val="28"/>
        </w:rPr>
        <w:t>–</w:t>
      </w:r>
      <w:r w:rsidRPr="009A183F">
        <w:rPr>
          <w:snapToGrid w:val="0"/>
          <w:sz w:val="28"/>
          <w:szCs w:val="28"/>
        </w:rPr>
        <w:t xml:space="preserve"> со значительно более высокими пошлинами. В международной торговой практике существуют таможенные тарифы с тремя, четырьмя и большим числом колонок пошлин.</w:t>
      </w:r>
    </w:p>
    <w:p w:rsidR="009C4FE2" w:rsidRPr="009A183F" w:rsidRDefault="009C4FE2" w:rsidP="009A183F">
      <w:pPr>
        <w:pStyle w:val="a6"/>
        <w:spacing w:before="0" w:after="0" w:afterAutospacing="0" w:line="360" w:lineRule="auto"/>
        <w:ind w:firstLine="709"/>
        <w:jc w:val="both"/>
        <w:rPr>
          <w:sz w:val="28"/>
          <w:szCs w:val="28"/>
        </w:rPr>
      </w:pPr>
      <w:r w:rsidRPr="009A183F">
        <w:rPr>
          <w:sz w:val="28"/>
          <w:szCs w:val="28"/>
        </w:rPr>
        <w:t xml:space="preserve">Основная работа в части совершенствования таможенно-тарифной политики РФ должна быть направлена на оптимизацию таможенного тарифа, имея в виду снижение налоговой нагрузки по широкой номенклатуре товаров, не чувствительных к импорту, при одновременной селективной защите конкурентоспособных отечественных предприятий путем относительно высоких ставок тарифа. </w:t>
      </w:r>
    </w:p>
    <w:p w:rsidR="00497CFE" w:rsidRPr="009A183F" w:rsidRDefault="006E6CC8" w:rsidP="006E6CC8">
      <w:pPr>
        <w:spacing w:line="360" w:lineRule="auto"/>
        <w:ind w:firstLine="709"/>
        <w:jc w:val="center"/>
        <w:rPr>
          <w:b/>
          <w:sz w:val="28"/>
          <w:szCs w:val="28"/>
        </w:rPr>
      </w:pPr>
      <w:r>
        <w:rPr>
          <w:sz w:val="28"/>
          <w:szCs w:val="28"/>
        </w:rPr>
        <w:br w:type="page"/>
      </w:r>
      <w:r w:rsidR="00497CFE" w:rsidRPr="009A183F">
        <w:rPr>
          <w:b/>
          <w:sz w:val="28"/>
          <w:szCs w:val="28"/>
        </w:rPr>
        <w:t>СПИСОК ИСПОЛЬЗОВАННЫХ ИСТОЧНИКОВ</w:t>
      </w:r>
    </w:p>
    <w:p w:rsidR="00497CFE" w:rsidRPr="009A183F" w:rsidRDefault="00497CFE" w:rsidP="009A183F">
      <w:pPr>
        <w:spacing w:line="360" w:lineRule="auto"/>
        <w:ind w:firstLine="709"/>
        <w:jc w:val="both"/>
        <w:rPr>
          <w:b/>
          <w:sz w:val="28"/>
          <w:szCs w:val="28"/>
        </w:rPr>
      </w:pPr>
    </w:p>
    <w:p w:rsidR="00D375C5" w:rsidRPr="009A183F" w:rsidRDefault="00A1322A"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Конституция РФ</w:t>
      </w:r>
      <w:r w:rsidR="00D375C5" w:rsidRPr="009A183F">
        <w:rPr>
          <w:sz w:val="28"/>
          <w:szCs w:val="28"/>
        </w:rPr>
        <w:t>.</w:t>
      </w:r>
    </w:p>
    <w:p w:rsidR="00E97B72" w:rsidRPr="009A183F" w:rsidRDefault="00E97B72"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Таможенный кодекс Российской Федерации. М., 2005. </w:t>
      </w:r>
    </w:p>
    <w:p w:rsidR="00E97B72" w:rsidRPr="009A183F" w:rsidRDefault="00E97B72"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Закон «О таможенном тарифе Российской Федерации» (с изм. и доп.). М, 2005. </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Блинов Н.М., Дзюбенко П.В. Введение в таможенное дело. </w:t>
      </w:r>
      <w:r w:rsidR="00A1322A" w:rsidRPr="009A183F">
        <w:rPr>
          <w:sz w:val="28"/>
          <w:szCs w:val="28"/>
        </w:rPr>
        <w:t>–</w:t>
      </w:r>
      <w:r w:rsidRPr="009A183F">
        <w:rPr>
          <w:sz w:val="28"/>
          <w:szCs w:val="28"/>
        </w:rPr>
        <w:t xml:space="preserve"> М.: РИО РТА, 2003</w:t>
      </w:r>
      <w:r w:rsidR="00797835" w:rsidRPr="009A183F">
        <w:rPr>
          <w:sz w:val="28"/>
          <w:szCs w:val="28"/>
        </w:rPr>
        <w:t xml:space="preserve"> – </w:t>
      </w:r>
      <w:r w:rsidRPr="009A183F">
        <w:rPr>
          <w:sz w:val="28"/>
          <w:szCs w:val="28"/>
        </w:rPr>
        <w:t xml:space="preserve">68 с. </w:t>
      </w:r>
    </w:p>
    <w:p w:rsidR="00797835" w:rsidRPr="009A183F" w:rsidRDefault="0079783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Борзунова О.А. Всемирная торговая организация и таможенное регулирование. Проблема присоединения России к ВТО. М., 2005.</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Буглай В.Б. Международные экономические отношения. </w:t>
      </w:r>
      <w:r w:rsidR="00A1322A" w:rsidRPr="009A183F">
        <w:rPr>
          <w:sz w:val="28"/>
          <w:szCs w:val="28"/>
        </w:rPr>
        <w:t>–</w:t>
      </w:r>
      <w:r w:rsidRPr="009A183F">
        <w:rPr>
          <w:sz w:val="28"/>
          <w:szCs w:val="28"/>
        </w:rPr>
        <w:t xml:space="preserve"> М.: Финансы и статистика, 2006. </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Внешнеэкономическая деятельность предприятия. / Под ред. Ищенко В.П.</w:t>
      </w:r>
      <w:r w:rsidR="00A1322A" w:rsidRPr="009A183F">
        <w:rPr>
          <w:sz w:val="28"/>
          <w:szCs w:val="28"/>
        </w:rPr>
        <w:t xml:space="preserve"> – </w:t>
      </w:r>
      <w:r w:rsidRPr="009A183F">
        <w:rPr>
          <w:sz w:val="28"/>
          <w:szCs w:val="28"/>
        </w:rPr>
        <w:t xml:space="preserve">М.: Экономика, 2002. </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Грачев Ю.Н. Практика внешнеэкономической деятельности. </w:t>
      </w:r>
      <w:r w:rsidR="00A1322A" w:rsidRPr="009A183F">
        <w:rPr>
          <w:sz w:val="28"/>
          <w:szCs w:val="28"/>
        </w:rPr>
        <w:t>–</w:t>
      </w:r>
      <w:r w:rsidRPr="009A183F">
        <w:rPr>
          <w:sz w:val="28"/>
          <w:szCs w:val="28"/>
        </w:rPr>
        <w:t xml:space="preserve"> М.: Экономика, </w:t>
      </w:r>
      <w:r w:rsidR="00A1322A" w:rsidRPr="009A183F">
        <w:rPr>
          <w:sz w:val="28"/>
          <w:szCs w:val="28"/>
        </w:rPr>
        <w:t>200</w:t>
      </w:r>
      <w:r w:rsidRPr="009A183F">
        <w:rPr>
          <w:sz w:val="28"/>
          <w:szCs w:val="28"/>
        </w:rPr>
        <w:t xml:space="preserve">4. </w:t>
      </w:r>
    </w:p>
    <w:p w:rsidR="00E97B72"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Григорьев Ю.А. Уч</w:t>
      </w:r>
      <w:r w:rsidR="00A1322A" w:rsidRPr="009A183F">
        <w:rPr>
          <w:sz w:val="28"/>
          <w:szCs w:val="28"/>
        </w:rPr>
        <w:t>ет, анализ и контроль ВЭД.-М.: ПАИМС</w:t>
      </w:r>
      <w:r w:rsidRPr="009A183F">
        <w:rPr>
          <w:sz w:val="28"/>
          <w:szCs w:val="28"/>
        </w:rPr>
        <w:t xml:space="preserve">, </w:t>
      </w:r>
      <w:r w:rsidR="00A1322A" w:rsidRPr="009A183F">
        <w:rPr>
          <w:sz w:val="28"/>
          <w:szCs w:val="28"/>
        </w:rPr>
        <w:t>200</w:t>
      </w:r>
      <w:r w:rsidRPr="009A183F">
        <w:rPr>
          <w:sz w:val="28"/>
          <w:szCs w:val="28"/>
        </w:rPr>
        <w:t xml:space="preserve">3. </w:t>
      </w:r>
    </w:p>
    <w:p w:rsidR="00497CFE" w:rsidRPr="009A183F" w:rsidRDefault="00497CFE"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Внешнеэкономический бизнес в России: справочник /Под. ред. И.П. Фаминского.– М.: Республика, 1997.</w:t>
      </w:r>
    </w:p>
    <w:p w:rsidR="00497CFE" w:rsidRPr="009A183F" w:rsidRDefault="00497CFE"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Воротилова О.А. Международные валютно-кредитные отношения.– М.: Мысль, 2000.</w:t>
      </w:r>
    </w:p>
    <w:p w:rsidR="00497CFE" w:rsidRPr="009A183F" w:rsidRDefault="00497CFE"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Грачев Ю.Н. Внешнеэкономическая деятельность.– М.: Интел-Синтез, 2001.</w:t>
      </w:r>
    </w:p>
    <w:p w:rsidR="00497CFE" w:rsidRPr="009A183F" w:rsidRDefault="00497CFE"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Жуков Е.Ф. Деньги. Кредит. Банки. – М.: Издательское объединение ЮНИТИ, 1999.</w:t>
      </w:r>
    </w:p>
    <w:p w:rsidR="00497CFE" w:rsidRPr="009A183F" w:rsidRDefault="00497CFE"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Иванова А. Премудрости внешнеторговых расчетов//Финанс. –2003.–№36. </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Кисловский Ю.Г. История таможни государства российского 907-1995 гг. Изд-во </w:t>
      </w:r>
      <w:r w:rsidR="00A1322A" w:rsidRPr="009A183F">
        <w:rPr>
          <w:sz w:val="28"/>
          <w:szCs w:val="28"/>
        </w:rPr>
        <w:t>«</w:t>
      </w:r>
      <w:r w:rsidRPr="009A183F">
        <w:rPr>
          <w:sz w:val="28"/>
          <w:szCs w:val="28"/>
        </w:rPr>
        <w:t>Автор</w:t>
      </w:r>
      <w:r w:rsidR="00A1322A" w:rsidRPr="009A183F">
        <w:rPr>
          <w:sz w:val="28"/>
          <w:szCs w:val="28"/>
        </w:rPr>
        <w:t>»</w:t>
      </w:r>
      <w:r w:rsidRPr="009A183F">
        <w:rPr>
          <w:sz w:val="28"/>
          <w:szCs w:val="28"/>
        </w:rPr>
        <w:t xml:space="preserve">. </w:t>
      </w:r>
      <w:r w:rsidR="00A1322A" w:rsidRPr="009A183F">
        <w:rPr>
          <w:sz w:val="28"/>
          <w:szCs w:val="28"/>
        </w:rPr>
        <w:t>–</w:t>
      </w:r>
      <w:r w:rsidRPr="009A183F">
        <w:rPr>
          <w:sz w:val="28"/>
          <w:szCs w:val="28"/>
        </w:rPr>
        <w:t xml:space="preserve"> М, 1995. </w:t>
      </w:r>
    </w:p>
    <w:p w:rsidR="00D375C5" w:rsidRPr="009A183F" w:rsidRDefault="00D375C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Мягин А.Н. Таможенное дело. </w:t>
      </w:r>
      <w:r w:rsidR="00A1322A" w:rsidRPr="009A183F">
        <w:rPr>
          <w:sz w:val="28"/>
          <w:szCs w:val="28"/>
        </w:rPr>
        <w:t>«</w:t>
      </w:r>
      <w:r w:rsidRPr="009A183F">
        <w:rPr>
          <w:sz w:val="28"/>
          <w:szCs w:val="28"/>
        </w:rPr>
        <w:t>Логос-СПб</w:t>
      </w:r>
      <w:r w:rsidR="00A1322A" w:rsidRPr="009A183F">
        <w:rPr>
          <w:sz w:val="28"/>
          <w:szCs w:val="28"/>
        </w:rPr>
        <w:t>»</w:t>
      </w:r>
      <w:r w:rsidRPr="009A183F">
        <w:rPr>
          <w:sz w:val="28"/>
          <w:szCs w:val="28"/>
        </w:rPr>
        <w:t xml:space="preserve">, С-Петербург, 1994. </w:t>
      </w:r>
    </w:p>
    <w:p w:rsidR="00D375C5" w:rsidRPr="009A183F" w:rsidRDefault="00D375C5" w:rsidP="00455CE5">
      <w:pPr>
        <w:numPr>
          <w:ilvl w:val="0"/>
          <w:numId w:val="7"/>
        </w:numPr>
        <w:tabs>
          <w:tab w:val="clear" w:pos="720"/>
          <w:tab w:val="num" w:pos="360"/>
          <w:tab w:val="num" w:pos="709"/>
        </w:tabs>
        <w:spacing w:line="360" w:lineRule="auto"/>
        <w:ind w:left="0" w:firstLine="0"/>
        <w:jc w:val="both"/>
        <w:rPr>
          <w:sz w:val="28"/>
          <w:szCs w:val="28"/>
        </w:rPr>
      </w:pPr>
      <w:r w:rsidRPr="009A183F">
        <w:rPr>
          <w:sz w:val="28"/>
          <w:szCs w:val="28"/>
        </w:rPr>
        <w:t xml:space="preserve">Основы таможенного дела. Учебник. / Под общ. ред. Драганова В.Г.: Рос. тамож. акад. ГТК РФ </w:t>
      </w:r>
      <w:r w:rsidR="00A1322A" w:rsidRPr="009A183F">
        <w:rPr>
          <w:sz w:val="28"/>
          <w:szCs w:val="28"/>
        </w:rPr>
        <w:t>–</w:t>
      </w:r>
      <w:r w:rsidRPr="009A183F">
        <w:rPr>
          <w:sz w:val="28"/>
          <w:szCs w:val="28"/>
        </w:rPr>
        <w:t xml:space="preserve">- М.: ОАО Изд-во "Экономика", </w:t>
      </w:r>
      <w:r w:rsidR="00A1322A" w:rsidRPr="009A183F">
        <w:rPr>
          <w:sz w:val="28"/>
          <w:szCs w:val="28"/>
        </w:rPr>
        <w:t>2003</w:t>
      </w:r>
      <w:r w:rsidRPr="009A183F">
        <w:rPr>
          <w:sz w:val="28"/>
          <w:szCs w:val="28"/>
        </w:rPr>
        <w:t xml:space="preserve">, 687 с. </w:t>
      </w:r>
    </w:p>
    <w:p w:rsidR="00FD401F" w:rsidRPr="009A183F" w:rsidRDefault="00FD401F"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Покровская В.В. Организация и регулирование внешнеэкономической деятельности.– М.: Юристъ, 1997.</w:t>
      </w:r>
    </w:p>
    <w:p w:rsidR="00FD401F" w:rsidRPr="009A183F" w:rsidRDefault="00FD401F"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Савостьянов В.А., Зубенко В.А. Международные расчеты: основные формы, правовые особенности, системы их проведения//Аудит и финансовый анализ.–2001. –№4. </w:t>
      </w:r>
    </w:p>
    <w:p w:rsidR="00FD401F" w:rsidRPr="009A183F" w:rsidRDefault="00FD401F"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 xml:space="preserve">Феонова Л.А. Внешнеэкономические контракты. Сборник договоров, комментарии.– М.: Приор, </w:t>
      </w:r>
      <w:r w:rsidR="00A1322A" w:rsidRPr="009A183F">
        <w:rPr>
          <w:sz w:val="28"/>
          <w:szCs w:val="28"/>
        </w:rPr>
        <w:t>2003</w:t>
      </w:r>
      <w:r w:rsidRPr="009A183F">
        <w:rPr>
          <w:sz w:val="28"/>
          <w:szCs w:val="28"/>
        </w:rPr>
        <w:t>.</w:t>
      </w:r>
    </w:p>
    <w:p w:rsidR="00FD401F" w:rsidRPr="009A183F" w:rsidRDefault="00FD401F"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Финансы и кредит: Учебное пособие для вузов. – Донецк: ДонГТУ, 1998.</w:t>
      </w:r>
    </w:p>
    <w:p w:rsidR="00797835" w:rsidRPr="009A183F" w:rsidRDefault="00797835"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Халипов С.В. Таможенные льготы по действующему законодательству. М., 2005.</w:t>
      </w:r>
    </w:p>
    <w:p w:rsidR="00FD401F" w:rsidRPr="009A183F" w:rsidRDefault="00FD401F" w:rsidP="00455CE5">
      <w:pPr>
        <w:numPr>
          <w:ilvl w:val="0"/>
          <w:numId w:val="7"/>
        </w:numPr>
        <w:tabs>
          <w:tab w:val="clear" w:pos="720"/>
          <w:tab w:val="num" w:pos="709"/>
        </w:tabs>
        <w:spacing w:line="360" w:lineRule="auto"/>
        <w:ind w:left="0" w:firstLine="0"/>
        <w:jc w:val="both"/>
        <w:rPr>
          <w:sz w:val="28"/>
          <w:szCs w:val="28"/>
        </w:rPr>
      </w:pPr>
      <w:r w:rsidRPr="009A183F">
        <w:rPr>
          <w:sz w:val="28"/>
          <w:szCs w:val="28"/>
        </w:rPr>
        <w:t>Шалашов В.П. Валютные расчеты в РФ (при экспортно-импортных операциях).– М.: Интел-Синтез, 2001.</w:t>
      </w:r>
      <w:bookmarkStart w:id="11" w:name="_GoBack"/>
      <w:bookmarkEnd w:id="11"/>
    </w:p>
    <w:sectPr w:rsidR="00FD401F" w:rsidRPr="009A183F" w:rsidSect="002711D0">
      <w:headerReference w:type="even" r:id="rId1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D18" w:rsidRDefault="00BE4D18">
      <w:r>
        <w:separator/>
      </w:r>
    </w:p>
  </w:endnote>
  <w:endnote w:type="continuationSeparator" w:id="0">
    <w:p w:rsidR="00BE4D18" w:rsidRDefault="00BE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D18" w:rsidRDefault="00BE4D18">
      <w:r>
        <w:separator/>
      </w:r>
    </w:p>
  </w:footnote>
  <w:footnote w:type="continuationSeparator" w:id="0">
    <w:p w:rsidR="00BE4D18" w:rsidRDefault="00BE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59" w:rsidRDefault="00722259" w:rsidP="00C21B5D">
    <w:pPr>
      <w:pStyle w:val="a3"/>
      <w:framePr w:wrap="around" w:vAnchor="text" w:hAnchor="margin" w:xAlign="right" w:y="1"/>
      <w:rPr>
        <w:rStyle w:val="a5"/>
      </w:rPr>
    </w:pPr>
  </w:p>
  <w:p w:rsidR="00722259" w:rsidRDefault="00722259" w:rsidP="002A5A0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782"/>
    <w:multiLevelType w:val="hybridMultilevel"/>
    <w:tmpl w:val="ACE08F1E"/>
    <w:lvl w:ilvl="0" w:tplc="73C848A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color w:val="auto"/>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22E14F81"/>
    <w:multiLevelType w:val="hybridMultilevel"/>
    <w:tmpl w:val="93382DAC"/>
    <w:lvl w:ilvl="0" w:tplc="AD96CF98">
      <w:start w:val="1"/>
      <w:numFmt w:val="bullet"/>
      <w:lvlText w:val=""/>
      <w:lvlJc w:val="left"/>
      <w:pPr>
        <w:tabs>
          <w:tab w:val="num" w:pos="1495"/>
        </w:tabs>
        <w:ind w:firstLine="113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2803B3"/>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3">
    <w:nsid w:val="4649318F"/>
    <w:multiLevelType w:val="multilevel"/>
    <w:tmpl w:val="DC5C51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A8F1149"/>
    <w:multiLevelType w:val="hybridMultilevel"/>
    <w:tmpl w:val="C07CFC22"/>
    <w:lvl w:ilvl="0" w:tplc="E810413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9C40171"/>
    <w:multiLevelType w:val="hybridMultilevel"/>
    <w:tmpl w:val="E68C1388"/>
    <w:lvl w:ilvl="0" w:tplc="F2F895B8">
      <w:start w:val="1"/>
      <w:numFmt w:val="bullet"/>
      <w:lvlText w:val=""/>
      <w:lvlJc w:val="left"/>
      <w:pPr>
        <w:tabs>
          <w:tab w:val="num" w:pos="1931"/>
        </w:tabs>
        <w:ind w:left="1931" w:hanging="360"/>
      </w:pPr>
      <w:rPr>
        <w:rFonts w:ascii="Symbol" w:hAnsi="Symbol" w:hint="default"/>
        <w:color w:val="auto"/>
        <w:sz w:val="24"/>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69BD4DF4"/>
    <w:multiLevelType w:val="hybridMultilevel"/>
    <w:tmpl w:val="BEC64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5AC07DC"/>
    <w:multiLevelType w:val="hybridMultilevel"/>
    <w:tmpl w:val="5D90E7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A09"/>
    <w:rsid w:val="0000706E"/>
    <w:rsid w:val="00037868"/>
    <w:rsid w:val="00062BBF"/>
    <w:rsid w:val="00072AF2"/>
    <w:rsid w:val="000A12E0"/>
    <w:rsid w:val="000F713B"/>
    <w:rsid w:val="0011082D"/>
    <w:rsid w:val="001157AE"/>
    <w:rsid w:val="00120125"/>
    <w:rsid w:val="00156DC5"/>
    <w:rsid w:val="001963AC"/>
    <w:rsid w:val="001A0EB2"/>
    <w:rsid w:val="001A5991"/>
    <w:rsid w:val="001E0ACC"/>
    <w:rsid w:val="001E606C"/>
    <w:rsid w:val="00200166"/>
    <w:rsid w:val="002476A6"/>
    <w:rsid w:val="00255056"/>
    <w:rsid w:val="002711D0"/>
    <w:rsid w:val="002716AD"/>
    <w:rsid w:val="002A3237"/>
    <w:rsid w:val="002A5A09"/>
    <w:rsid w:val="002F21BF"/>
    <w:rsid w:val="00300F62"/>
    <w:rsid w:val="00301CC6"/>
    <w:rsid w:val="00306BD3"/>
    <w:rsid w:val="00306DE7"/>
    <w:rsid w:val="003209B0"/>
    <w:rsid w:val="00343683"/>
    <w:rsid w:val="00346E14"/>
    <w:rsid w:val="0037071B"/>
    <w:rsid w:val="00386093"/>
    <w:rsid w:val="0038694D"/>
    <w:rsid w:val="003C414C"/>
    <w:rsid w:val="003D5C4B"/>
    <w:rsid w:val="003E3293"/>
    <w:rsid w:val="003E5896"/>
    <w:rsid w:val="004237D8"/>
    <w:rsid w:val="00455CE5"/>
    <w:rsid w:val="00464124"/>
    <w:rsid w:val="0047703B"/>
    <w:rsid w:val="00490E02"/>
    <w:rsid w:val="00495B82"/>
    <w:rsid w:val="00497CFE"/>
    <w:rsid w:val="004B5D98"/>
    <w:rsid w:val="004D1143"/>
    <w:rsid w:val="004D56C8"/>
    <w:rsid w:val="004D703E"/>
    <w:rsid w:val="004D7624"/>
    <w:rsid w:val="00500EC0"/>
    <w:rsid w:val="005330CA"/>
    <w:rsid w:val="005353F2"/>
    <w:rsid w:val="00537A24"/>
    <w:rsid w:val="00560986"/>
    <w:rsid w:val="00573FA0"/>
    <w:rsid w:val="005763AB"/>
    <w:rsid w:val="0058506A"/>
    <w:rsid w:val="005D4D10"/>
    <w:rsid w:val="005F04B3"/>
    <w:rsid w:val="00636D0A"/>
    <w:rsid w:val="0064360F"/>
    <w:rsid w:val="0067702F"/>
    <w:rsid w:val="006E6CC8"/>
    <w:rsid w:val="00715410"/>
    <w:rsid w:val="00722259"/>
    <w:rsid w:val="00750068"/>
    <w:rsid w:val="00752192"/>
    <w:rsid w:val="00797835"/>
    <w:rsid w:val="007A7894"/>
    <w:rsid w:val="007C6CF9"/>
    <w:rsid w:val="007D37CB"/>
    <w:rsid w:val="00812477"/>
    <w:rsid w:val="008209F6"/>
    <w:rsid w:val="008470AD"/>
    <w:rsid w:val="00883157"/>
    <w:rsid w:val="008C2616"/>
    <w:rsid w:val="00966958"/>
    <w:rsid w:val="00992C37"/>
    <w:rsid w:val="009A183F"/>
    <w:rsid w:val="009B6AFE"/>
    <w:rsid w:val="009C4FE2"/>
    <w:rsid w:val="009D7972"/>
    <w:rsid w:val="00A1322A"/>
    <w:rsid w:val="00A239DE"/>
    <w:rsid w:val="00A52DF5"/>
    <w:rsid w:val="00AA7F58"/>
    <w:rsid w:val="00AB5AE5"/>
    <w:rsid w:val="00AC306A"/>
    <w:rsid w:val="00AC5D3B"/>
    <w:rsid w:val="00AD06B6"/>
    <w:rsid w:val="00AD2EAB"/>
    <w:rsid w:val="00B16A38"/>
    <w:rsid w:val="00B23684"/>
    <w:rsid w:val="00B47505"/>
    <w:rsid w:val="00B8375F"/>
    <w:rsid w:val="00B861AA"/>
    <w:rsid w:val="00BA5B9E"/>
    <w:rsid w:val="00BC3344"/>
    <w:rsid w:val="00BD1B85"/>
    <w:rsid w:val="00BE405A"/>
    <w:rsid w:val="00BE4D18"/>
    <w:rsid w:val="00C21B5D"/>
    <w:rsid w:val="00C27E55"/>
    <w:rsid w:val="00C3382E"/>
    <w:rsid w:val="00C70454"/>
    <w:rsid w:val="00CA32FF"/>
    <w:rsid w:val="00CC39AC"/>
    <w:rsid w:val="00CE2847"/>
    <w:rsid w:val="00D375C5"/>
    <w:rsid w:val="00D6709D"/>
    <w:rsid w:val="00D72A5E"/>
    <w:rsid w:val="00D95612"/>
    <w:rsid w:val="00DC1AAC"/>
    <w:rsid w:val="00DC59C5"/>
    <w:rsid w:val="00DC6A13"/>
    <w:rsid w:val="00DE2730"/>
    <w:rsid w:val="00DE4EDA"/>
    <w:rsid w:val="00DF19E5"/>
    <w:rsid w:val="00E177F1"/>
    <w:rsid w:val="00E603FB"/>
    <w:rsid w:val="00E71E4F"/>
    <w:rsid w:val="00E97B72"/>
    <w:rsid w:val="00EC28A9"/>
    <w:rsid w:val="00ED29D8"/>
    <w:rsid w:val="00ED77F9"/>
    <w:rsid w:val="00F127D5"/>
    <w:rsid w:val="00F30E13"/>
    <w:rsid w:val="00F31211"/>
    <w:rsid w:val="00F33B5F"/>
    <w:rsid w:val="00F65FC1"/>
    <w:rsid w:val="00F8499F"/>
    <w:rsid w:val="00F93B48"/>
    <w:rsid w:val="00F9701A"/>
    <w:rsid w:val="00FA4A8E"/>
    <w:rsid w:val="00FD1791"/>
    <w:rsid w:val="00FD401F"/>
    <w:rsid w:val="00FE2A9B"/>
    <w:rsid w:val="00FE2CF9"/>
    <w:rsid w:val="00FF23C7"/>
    <w:rsid w:val="00FF646F"/>
    <w:rsid w:val="00FF6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97ECB523-92F4-4B4B-9B30-4828EB94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50068"/>
    <w:pPr>
      <w:keepNext/>
      <w:spacing w:before="240" w:after="60"/>
      <w:outlineLvl w:val="0"/>
    </w:pPr>
    <w:rPr>
      <w:rFonts w:ascii="Arial" w:hAnsi="Arial" w:cs="Arial"/>
      <w:b/>
      <w:bCs/>
      <w:kern w:val="32"/>
      <w:sz w:val="32"/>
      <w:szCs w:val="32"/>
    </w:rPr>
  </w:style>
  <w:style w:type="paragraph" w:styleId="7">
    <w:name w:val="heading 7"/>
    <w:basedOn w:val="a"/>
    <w:link w:val="70"/>
    <w:uiPriority w:val="9"/>
    <w:qFormat/>
    <w:rsid w:val="00750068"/>
    <w:pPr>
      <w:spacing w:before="100" w:beforeAutospacing="1" w:after="100" w:afterAutospacing="1"/>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header"/>
    <w:basedOn w:val="a"/>
    <w:link w:val="a4"/>
    <w:uiPriority w:val="99"/>
    <w:rsid w:val="002A5A0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2A5A09"/>
    <w:rPr>
      <w:rFonts w:cs="Times New Roman"/>
    </w:rPr>
  </w:style>
  <w:style w:type="paragraph" w:styleId="a6">
    <w:name w:val="Normal (Web)"/>
    <w:basedOn w:val="a"/>
    <w:uiPriority w:val="99"/>
    <w:rsid w:val="00636D0A"/>
    <w:pPr>
      <w:spacing w:before="75" w:after="100" w:afterAutospacing="1"/>
    </w:pPr>
  </w:style>
  <w:style w:type="character" w:customStyle="1" w:styleId="td">
    <w:name w:val="td"/>
    <w:rsid w:val="00750068"/>
    <w:rPr>
      <w:rFonts w:cs="Times New Roman"/>
    </w:rPr>
  </w:style>
  <w:style w:type="paragraph" w:customStyle="1" w:styleId="2">
    <w:name w:val="2"/>
    <w:basedOn w:val="a"/>
    <w:rsid w:val="00750068"/>
    <w:pPr>
      <w:spacing w:before="100" w:beforeAutospacing="1" w:after="100" w:afterAutospacing="1"/>
    </w:pPr>
  </w:style>
  <w:style w:type="paragraph" w:styleId="a7">
    <w:name w:val="Body Text Indent"/>
    <w:basedOn w:val="a"/>
    <w:link w:val="a8"/>
    <w:uiPriority w:val="99"/>
    <w:rsid w:val="00750068"/>
    <w:pPr>
      <w:spacing w:before="100" w:beforeAutospacing="1" w:after="100" w:afterAutospacing="1"/>
    </w:pPr>
  </w:style>
  <w:style w:type="character" w:customStyle="1" w:styleId="a8">
    <w:name w:val="Основной текст с отступом Знак"/>
    <w:link w:val="a7"/>
    <w:uiPriority w:val="99"/>
    <w:semiHidden/>
    <w:locked/>
    <w:rPr>
      <w:rFonts w:cs="Times New Roman"/>
      <w:sz w:val="24"/>
      <w:szCs w:val="24"/>
    </w:rPr>
  </w:style>
  <w:style w:type="paragraph" w:customStyle="1" w:styleId="bodytext2">
    <w:name w:val="bodytext2"/>
    <w:basedOn w:val="a"/>
    <w:rsid w:val="00750068"/>
    <w:pPr>
      <w:spacing w:before="100" w:beforeAutospacing="1" w:after="100" w:afterAutospacing="1"/>
    </w:pPr>
  </w:style>
  <w:style w:type="paragraph" w:styleId="a9">
    <w:name w:val="Body Text"/>
    <w:basedOn w:val="a"/>
    <w:link w:val="aa"/>
    <w:uiPriority w:val="99"/>
    <w:rsid w:val="00966958"/>
    <w:pPr>
      <w:spacing w:after="120"/>
    </w:pPr>
  </w:style>
  <w:style w:type="character" w:customStyle="1" w:styleId="aa">
    <w:name w:val="Основной текст Знак"/>
    <w:link w:val="a9"/>
    <w:uiPriority w:val="99"/>
    <w:semiHidden/>
    <w:locked/>
    <w:rPr>
      <w:rFonts w:cs="Times New Roman"/>
      <w:sz w:val="24"/>
      <w:szCs w:val="24"/>
    </w:rPr>
  </w:style>
  <w:style w:type="paragraph" w:styleId="20">
    <w:name w:val="Body Text 2"/>
    <w:basedOn w:val="a"/>
    <w:link w:val="21"/>
    <w:uiPriority w:val="99"/>
    <w:rsid w:val="0037071B"/>
    <w:pPr>
      <w:spacing w:after="120" w:line="480" w:lineRule="auto"/>
    </w:pPr>
  </w:style>
  <w:style w:type="character" w:customStyle="1" w:styleId="21">
    <w:name w:val="Основной текст 2 Знак"/>
    <w:link w:val="20"/>
    <w:uiPriority w:val="99"/>
    <w:semiHidden/>
    <w:locked/>
    <w:rPr>
      <w:rFonts w:cs="Times New Roman"/>
      <w:sz w:val="24"/>
      <w:szCs w:val="24"/>
    </w:rPr>
  </w:style>
  <w:style w:type="table" w:styleId="ab">
    <w:name w:val="Table Grid"/>
    <w:basedOn w:val="a1"/>
    <w:uiPriority w:val="59"/>
    <w:rsid w:val="00200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a"/>
    <w:rsid w:val="008470AD"/>
    <w:pPr>
      <w:spacing w:before="100" w:beforeAutospacing="1" w:after="100" w:afterAutospacing="1"/>
    </w:pPr>
  </w:style>
  <w:style w:type="paragraph" w:customStyle="1" w:styleId="ac">
    <w:name w:val="a"/>
    <w:basedOn w:val="a"/>
    <w:rsid w:val="0000706E"/>
    <w:pPr>
      <w:overflowPunct w:val="0"/>
      <w:autoSpaceDE w:val="0"/>
      <w:autoSpaceDN w:val="0"/>
      <w:spacing w:line="360" w:lineRule="auto"/>
      <w:ind w:firstLine="851"/>
      <w:jc w:val="both"/>
    </w:pPr>
    <w:rPr>
      <w:color w:val="000000"/>
      <w:sz w:val="26"/>
      <w:szCs w:val="26"/>
    </w:rPr>
  </w:style>
  <w:style w:type="paragraph" w:styleId="11">
    <w:name w:val="toc 1"/>
    <w:basedOn w:val="a"/>
    <w:next w:val="a"/>
    <w:autoRedefine/>
    <w:uiPriority w:val="39"/>
    <w:semiHidden/>
    <w:rsid w:val="00797835"/>
  </w:style>
  <w:style w:type="paragraph" w:styleId="22">
    <w:name w:val="toc 2"/>
    <w:basedOn w:val="a"/>
    <w:next w:val="a"/>
    <w:autoRedefine/>
    <w:uiPriority w:val="39"/>
    <w:semiHidden/>
    <w:rsid w:val="00797835"/>
    <w:pPr>
      <w:ind w:left="240"/>
    </w:pPr>
  </w:style>
  <w:style w:type="character" w:styleId="ad">
    <w:name w:val="Hyperlink"/>
    <w:uiPriority w:val="99"/>
    <w:rsid w:val="00797835"/>
    <w:rPr>
      <w:rFonts w:cs="Times New Roman"/>
      <w:color w:val="0000FF"/>
      <w:u w:val="single"/>
    </w:rPr>
  </w:style>
  <w:style w:type="paragraph" w:styleId="ae">
    <w:name w:val="footer"/>
    <w:basedOn w:val="a"/>
    <w:link w:val="af"/>
    <w:uiPriority w:val="99"/>
    <w:rsid w:val="00343683"/>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 w:type="character" w:customStyle="1" w:styleId="af0">
    <w:name w:val="СтильПП Знак"/>
    <w:link w:val="af1"/>
    <w:locked/>
    <w:rsid w:val="00343683"/>
    <w:rPr>
      <w:rFonts w:cs="Times New Roman"/>
      <w:color w:val="000000"/>
      <w:sz w:val="17"/>
      <w:szCs w:val="17"/>
      <w:lang w:val="ru-RU" w:eastAsia="ru-RU" w:bidi="ar-SA"/>
    </w:rPr>
  </w:style>
  <w:style w:type="paragraph" w:customStyle="1" w:styleId="af1">
    <w:name w:val="СтильПП"/>
    <w:basedOn w:val="a6"/>
    <w:link w:val="af0"/>
    <w:rsid w:val="00343683"/>
    <w:pPr>
      <w:spacing w:before="0" w:after="0" w:afterAutospacing="0" w:line="360" w:lineRule="auto"/>
      <w:ind w:firstLine="709"/>
      <w:jc w:val="both"/>
    </w:pPr>
    <w:rPr>
      <w:color w:val="000000"/>
      <w:sz w:val="2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72486">
      <w:marLeft w:val="0"/>
      <w:marRight w:val="0"/>
      <w:marTop w:val="0"/>
      <w:marBottom w:val="0"/>
      <w:divBdr>
        <w:top w:val="none" w:sz="0" w:space="0" w:color="auto"/>
        <w:left w:val="none" w:sz="0" w:space="0" w:color="auto"/>
        <w:bottom w:val="none" w:sz="0" w:space="0" w:color="auto"/>
        <w:right w:val="none" w:sz="0" w:space="0" w:color="auto"/>
      </w:divBdr>
    </w:div>
    <w:div w:id="1484272487">
      <w:marLeft w:val="0"/>
      <w:marRight w:val="0"/>
      <w:marTop w:val="0"/>
      <w:marBottom w:val="0"/>
      <w:divBdr>
        <w:top w:val="none" w:sz="0" w:space="0" w:color="auto"/>
        <w:left w:val="none" w:sz="0" w:space="0" w:color="auto"/>
        <w:bottom w:val="none" w:sz="0" w:space="0" w:color="auto"/>
        <w:right w:val="none" w:sz="0" w:space="0" w:color="auto"/>
      </w:divBdr>
    </w:div>
    <w:div w:id="1484272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23667</Words>
  <Characters>134903</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158254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Chak</dc:creator>
  <cp:keywords/>
  <dc:description/>
  <cp:lastModifiedBy>admin</cp:lastModifiedBy>
  <cp:revision>2</cp:revision>
  <cp:lastPrinted>2006-05-11T14:13:00Z</cp:lastPrinted>
  <dcterms:created xsi:type="dcterms:W3CDTF">2014-02-20T20:44:00Z</dcterms:created>
  <dcterms:modified xsi:type="dcterms:W3CDTF">2014-02-20T20:44:00Z</dcterms:modified>
</cp:coreProperties>
</file>