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51" w:rsidRDefault="00804C51">
      <w:pPr>
        <w:pStyle w:val="a5"/>
        <w:ind w:left="142" w:hanging="142"/>
        <w:rPr>
          <w:rFonts w:ascii="Times New Roman" w:hAnsi="Times New Roman" w:cs="Times New Roman"/>
          <w:b w:val="0"/>
          <w:bCs w:val="0"/>
          <w:szCs w:val="28"/>
        </w:rPr>
      </w:pPr>
      <w:r>
        <w:rPr>
          <w:rFonts w:ascii="Times New Roman" w:hAnsi="Times New Roman" w:cs="Times New Roman"/>
          <w:b w:val="0"/>
          <w:bCs w:val="0"/>
          <w:szCs w:val="28"/>
        </w:rPr>
        <w:t>Министерство образования Российской Федерации</w:t>
      </w:r>
    </w:p>
    <w:p w:rsidR="00804C51" w:rsidRDefault="00804C51">
      <w:pPr>
        <w:pStyle w:val="a5"/>
        <w:rPr>
          <w:rFonts w:ascii="Times New Roman" w:hAnsi="Times New Roman" w:cs="Times New Roman"/>
          <w:b w:val="0"/>
          <w:bCs w:val="0"/>
          <w:szCs w:val="28"/>
        </w:rPr>
      </w:pPr>
      <w:r>
        <w:rPr>
          <w:rFonts w:ascii="Times New Roman" w:hAnsi="Times New Roman" w:cs="Times New Roman"/>
          <w:b w:val="0"/>
          <w:bCs w:val="0"/>
          <w:szCs w:val="28"/>
        </w:rPr>
        <w:t>Армавирский лингвистический университет</w:t>
      </w:r>
    </w:p>
    <w:p w:rsidR="00804C51" w:rsidRDefault="00804C51">
      <w:pPr>
        <w:pStyle w:val="a5"/>
        <w:spacing w:line="360" w:lineRule="auto"/>
        <w:rPr>
          <w:rFonts w:ascii="Times New Roman" w:hAnsi="Times New Roman" w:cs="Times New Roman"/>
          <w:b w:val="0"/>
          <w:bCs w:val="0"/>
          <w:szCs w:val="28"/>
        </w:rPr>
      </w:pPr>
      <w:r>
        <w:rPr>
          <w:rFonts w:ascii="Times New Roman" w:hAnsi="Times New Roman" w:cs="Times New Roman"/>
          <w:b w:val="0"/>
          <w:bCs w:val="0"/>
          <w:szCs w:val="28"/>
        </w:rPr>
        <w:t>Анапский филиал</w:t>
      </w:r>
    </w:p>
    <w:p w:rsidR="00804C51" w:rsidRDefault="00804C51">
      <w:pPr>
        <w:pStyle w:val="a6"/>
        <w:rPr>
          <w:rFonts w:ascii="Times New Roman" w:hAnsi="Times New Roman" w:cs="Times New Roman"/>
          <w:sz w:val="32"/>
          <w:szCs w:val="28"/>
        </w:rPr>
      </w:pPr>
      <w:r>
        <w:rPr>
          <w:rFonts w:ascii="Times New Roman" w:hAnsi="Times New Roman" w:cs="Times New Roman"/>
          <w:sz w:val="32"/>
          <w:szCs w:val="28"/>
        </w:rPr>
        <w:t>Факультет « Лингвистика»</w:t>
      </w:r>
    </w:p>
    <w:p w:rsidR="00804C51" w:rsidRDefault="00804C51">
      <w:pPr>
        <w:pStyle w:val="a6"/>
        <w:rPr>
          <w:rFonts w:ascii="Times New Roman" w:hAnsi="Times New Roman" w:cs="Times New Roman"/>
          <w:b/>
          <w:bCs/>
          <w:sz w:val="26"/>
          <w:szCs w:val="28"/>
        </w:rPr>
      </w:pPr>
    </w:p>
    <w:p w:rsidR="00804C51" w:rsidRDefault="00804C51">
      <w:pPr>
        <w:jc w:val="center"/>
        <w:rPr>
          <w:sz w:val="26"/>
          <w:szCs w:val="28"/>
        </w:rPr>
      </w:pPr>
    </w:p>
    <w:p w:rsidR="00804C51" w:rsidRDefault="00804C51">
      <w:pPr>
        <w:jc w:val="center"/>
        <w:rPr>
          <w:sz w:val="26"/>
          <w:szCs w:val="28"/>
        </w:rPr>
      </w:pPr>
    </w:p>
    <w:p w:rsidR="00804C51" w:rsidRDefault="00804C51">
      <w:pPr>
        <w:jc w:val="center"/>
        <w:rPr>
          <w:b/>
          <w:bCs/>
          <w:sz w:val="26"/>
          <w:szCs w:val="28"/>
        </w:rPr>
      </w:pPr>
    </w:p>
    <w:p w:rsidR="00804C51" w:rsidRDefault="00804C51">
      <w:pPr>
        <w:pStyle w:val="5"/>
      </w:pPr>
      <w:bookmarkStart w:id="0" w:name="_Toc496185639"/>
      <w:r>
        <w:t>РЕФЕРАТ</w:t>
      </w:r>
      <w:bookmarkEnd w:id="0"/>
    </w:p>
    <w:p w:rsidR="00804C51" w:rsidRDefault="00804C51">
      <w:pPr>
        <w:pStyle w:val="4"/>
        <w:jc w:val="center"/>
        <w:rPr>
          <w:rFonts w:ascii="Times New Roman" w:hAnsi="Times New Roman" w:cs="Times New Roman"/>
        </w:rPr>
      </w:pPr>
      <w:r>
        <w:rPr>
          <w:rFonts w:ascii="Times New Roman" w:hAnsi="Times New Roman" w:cs="Times New Roman"/>
        </w:rPr>
        <w:t>По мировой художественной культуре</w:t>
      </w:r>
    </w:p>
    <w:p w:rsidR="00804C51" w:rsidRDefault="00804C51">
      <w:pPr>
        <w:rPr>
          <w:sz w:val="26"/>
        </w:rPr>
      </w:pPr>
    </w:p>
    <w:p w:rsidR="00804C51" w:rsidRDefault="00804C51">
      <w:pPr>
        <w:pStyle w:val="a7"/>
        <w:jc w:val="center"/>
        <w:rPr>
          <w:b/>
          <w:bCs/>
          <w:sz w:val="40"/>
          <w:szCs w:val="28"/>
        </w:rPr>
      </w:pPr>
      <w:r>
        <w:rPr>
          <w:sz w:val="32"/>
          <w:szCs w:val="28"/>
        </w:rPr>
        <w:t>На тему:</w:t>
      </w:r>
      <w:r>
        <w:rPr>
          <w:sz w:val="26"/>
          <w:szCs w:val="28"/>
        </w:rPr>
        <w:t xml:space="preserve">  </w:t>
      </w:r>
      <w:r>
        <w:rPr>
          <w:b/>
          <w:bCs/>
          <w:sz w:val="26"/>
          <w:szCs w:val="28"/>
        </w:rPr>
        <w:t xml:space="preserve">    </w:t>
      </w:r>
      <w:r>
        <w:rPr>
          <w:b/>
          <w:bCs/>
          <w:sz w:val="40"/>
          <w:szCs w:val="28"/>
        </w:rPr>
        <w:t>«Культура эпохи Возрождения и Реформации»</w:t>
      </w:r>
    </w:p>
    <w:p w:rsidR="00804C51" w:rsidRDefault="00804C51">
      <w:pPr>
        <w:pStyle w:val="a7"/>
        <w:jc w:val="center"/>
        <w:rPr>
          <w:b/>
          <w:bCs/>
          <w:sz w:val="40"/>
          <w:szCs w:val="28"/>
        </w:rPr>
      </w:pPr>
    </w:p>
    <w:p w:rsidR="00804C51" w:rsidRDefault="00804C51">
      <w:pPr>
        <w:pStyle w:val="a7"/>
        <w:jc w:val="center"/>
        <w:rPr>
          <w:b/>
          <w:bCs/>
          <w:sz w:val="26"/>
          <w:szCs w:val="28"/>
        </w:rPr>
      </w:pPr>
    </w:p>
    <w:p w:rsidR="00804C51" w:rsidRDefault="00804C51">
      <w:pPr>
        <w:pStyle w:val="a7"/>
        <w:jc w:val="center"/>
        <w:rPr>
          <w:sz w:val="32"/>
          <w:szCs w:val="28"/>
        </w:rPr>
      </w:pPr>
    </w:p>
    <w:p w:rsidR="00804C51" w:rsidRDefault="00804C51">
      <w:pPr>
        <w:pStyle w:val="a7"/>
        <w:jc w:val="right"/>
        <w:rPr>
          <w:sz w:val="32"/>
          <w:szCs w:val="28"/>
        </w:rPr>
      </w:pPr>
      <w:r>
        <w:rPr>
          <w:sz w:val="32"/>
          <w:szCs w:val="28"/>
        </w:rPr>
        <w:t>Студента    1 курса 102 группы</w:t>
      </w:r>
    </w:p>
    <w:p w:rsidR="00804C51" w:rsidRDefault="00804C51">
      <w:pPr>
        <w:pStyle w:val="a7"/>
        <w:jc w:val="right"/>
        <w:rPr>
          <w:sz w:val="32"/>
          <w:szCs w:val="28"/>
        </w:rPr>
      </w:pPr>
      <w:r>
        <w:rPr>
          <w:sz w:val="32"/>
          <w:szCs w:val="28"/>
        </w:rPr>
        <w:t>Голикова Игоря Геннадьевича</w:t>
      </w:r>
    </w:p>
    <w:p w:rsidR="00804C51" w:rsidRDefault="00804C51">
      <w:pPr>
        <w:pStyle w:val="a7"/>
        <w:jc w:val="center"/>
        <w:rPr>
          <w:sz w:val="32"/>
          <w:szCs w:val="28"/>
        </w:rPr>
      </w:pPr>
      <w:r>
        <w:rPr>
          <w:sz w:val="32"/>
          <w:szCs w:val="28"/>
        </w:rPr>
        <w:t xml:space="preserve">                                   Преподаватель    Сумина               </w:t>
      </w:r>
    </w:p>
    <w:p w:rsidR="00804C51" w:rsidRDefault="00804C51">
      <w:pPr>
        <w:pStyle w:val="a7"/>
        <w:jc w:val="right"/>
        <w:rPr>
          <w:sz w:val="32"/>
          <w:szCs w:val="28"/>
        </w:rPr>
      </w:pPr>
    </w:p>
    <w:p w:rsidR="00804C51" w:rsidRDefault="00804C51">
      <w:pPr>
        <w:pStyle w:val="a7"/>
        <w:jc w:val="right"/>
        <w:rPr>
          <w:sz w:val="32"/>
          <w:szCs w:val="28"/>
        </w:rPr>
      </w:pPr>
    </w:p>
    <w:p w:rsidR="00804C51" w:rsidRDefault="00804C51">
      <w:pPr>
        <w:pStyle w:val="a7"/>
        <w:jc w:val="right"/>
        <w:rPr>
          <w:sz w:val="32"/>
          <w:szCs w:val="28"/>
        </w:rPr>
      </w:pPr>
    </w:p>
    <w:p w:rsidR="00804C51" w:rsidRDefault="00804C51">
      <w:pPr>
        <w:pStyle w:val="a7"/>
        <w:jc w:val="center"/>
        <w:rPr>
          <w:sz w:val="32"/>
          <w:szCs w:val="28"/>
        </w:rPr>
      </w:pPr>
    </w:p>
    <w:p w:rsidR="00804C51" w:rsidRDefault="00804C51">
      <w:pPr>
        <w:pStyle w:val="3"/>
        <w:ind w:firstLine="720"/>
        <w:jc w:val="center"/>
        <w:rPr>
          <w:sz w:val="32"/>
          <w:szCs w:val="28"/>
        </w:rPr>
      </w:pPr>
      <w:r>
        <w:rPr>
          <w:sz w:val="32"/>
          <w:szCs w:val="28"/>
        </w:rPr>
        <w:t>Анапа</w:t>
      </w:r>
    </w:p>
    <w:p w:rsidR="00804C51" w:rsidRDefault="00804C51">
      <w:pPr>
        <w:pStyle w:val="3"/>
        <w:ind w:firstLine="720"/>
        <w:jc w:val="center"/>
        <w:rPr>
          <w:sz w:val="32"/>
          <w:szCs w:val="28"/>
        </w:rPr>
      </w:pPr>
      <w:r>
        <w:rPr>
          <w:sz w:val="32"/>
          <w:szCs w:val="28"/>
        </w:rPr>
        <w:t>2000</w:t>
      </w:r>
    </w:p>
    <w:p w:rsidR="00804C51" w:rsidRDefault="00804C51">
      <w:pPr>
        <w:spacing w:line="360" w:lineRule="auto"/>
        <w:ind w:left="567" w:right="84" w:hanging="2367"/>
        <w:jc w:val="center"/>
        <w:rPr>
          <w:bCs/>
          <w:iCs/>
          <w:sz w:val="32"/>
        </w:rPr>
      </w:pPr>
    </w:p>
    <w:p w:rsidR="00804C51" w:rsidRDefault="00804C51">
      <w:pPr>
        <w:spacing w:line="360" w:lineRule="auto"/>
        <w:ind w:left="567" w:right="84" w:hanging="2367"/>
        <w:jc w:val="both"/>
        <w:rPr>
          <w:bCs/>
          <w:iCs/>
          <w:sz w:val="32"/>
        </w:rPr>
      </w:pPr>
    </w:p>
    <w:p w:rsidR="00804C51" w:rsidRDefault="00804C51">
      <w:pPr>
        <w:pStyle w:val="1"/>
        <w:ind w:right="-242"/>
        <w:rPr>
          <w:sz w:val="26"/>
        </w:rPr>
      </w:pPr>
    </w:p>
    <w:p w:rsidR="00804C51" w:rsidRDefault="00804C51">
      <w:pPr>
        <w:pStyle w:val="1"/>
        <w:ind w:right="-242"/>
        <w:rPr>
          <w:sz w:val="36"/>
        </w:rPr>
      </w:pPr>
    </w:p>
    <w:p w:rsidR="00804C51" w:rsidRDefault="00804C51">
      <w:pPr>
        <w:pStyle w:val="1"/>
        <w:ind w:right="-242"/>
        <w:rPr>
          <w:sz w:val="36"/>
        </w:rPr>
      </w:pPr>
      <w:r>
        <w:rPr>
          <w:sz w:val="36"/>
        </w:rPr>
        <w:t>План.</w:t>
      </w:r>
    </w:p>
    <w:p w:rsidR="00804C51" w:rsidRDefault="00804C51">
      <w:pPr>
        <w:pStyle w:val="1"/>
        <w:ind w:right="-242"/>
        <w:rPr>
          <w:sz w:val="26"/>
        </w:rPr>
      </w:pPr>
    </w:p>
    <w:p w:rsidR="00804C51" w:rsidRDefault="00804C51">
      <w:pPr>
        <w:pStyle w:val="10"/>
        <w:tabs>
          <w:tab w:val="right" w:leader="dot" w:pos="8354"/>
        </w:tabs>
        <w:rPr>
          <w:noProof/>
          <w:sz w:val="24"/>
          <w:szCs w:val="24"/>
        </w:rPr>
      </w:pPr>
      <w:r w:rsidRPr="00492E60">
        <w:rPr>
          <w:rStyle w:val="ab"/>
          <w:noProof/>
          <w:sz w:val="32"/>
          <w:szCs w:val="28"/>
        </w:rPr>
        <w:t>Введение</w:t>
      </w:r>
      <w:r>
        <w:rPr>
          <w:noProof/>
          <w:webHidden/>
        </w:rPr>
        <w:tab/>
        <w:t>3</w:t>
      </w:r>
    </w:p>
    <w:p w:rsidR="00804C51" w:rsidRDefault="00804C51">
      <w:pPr>
        <w:pStyle w:val="10"/>
        <w:tabs>
          <w:tab w:val="right" w:leader="dot" w:pos="8354"/>
        </w:tabs>
        <w:rPr>
          <w:noProof/>
          <w:sz w:val="24"/>
          <w:szCs w:val="24"/>
        </w:rPr>
      </w:pPr>
      <w:r w:rsidRPr="00492E60">
        <w:rPr>
          <w:rStyle w:val="ab"/>
          <w:noProof/>
          <w:sz w:val="32"/>
          <w:szCs w:val="28"/>
        </w:rPr>
        <w:t>1.  Культура Возрождения.</w:t>
      </w:r>
      <w:r>
        <w:rPr>
          <w:noProof/>
          <w:webHidden/>
        </w:rPr>
        <w:tab/>
        <w:t>4</w:t>
      </w:r>
    </w:p>
    <w:p w:rsidR="00804C51" w:rsidRDefault="00804C51">
      <w:pPr>
        <w:pStyle w:val="10"/>
        <w:tabs>
          <w:tab w:val="right" w:leader="dot" w:pos="8354"/>
        </w:tabs>
        <w:rPr>
          <w:noProof/>
          <w:sz w:val="24"/>
          <w:szCs w:val="24"/>
        </w:rPr>
      </w:pPr>
      <w:r w:rsidRPr="00492E60">
        <w:rPr>
          <w:rStyle w:val="ab"/>
          <w:noProof/>
          <w:sz w:val="32"/>
          <w:szCs w:val="28"/>
        </w:rPr>
        <w:t>2. Деятели Ренессанса.</w:t>
      </w:r>
      <w:r>
        <w:rPr>
          <w:noProof/>
          <w:webHidden/>
        </w:rPr>
        <w:tab/>
        <w:t>7</w:t>
      </w:r>
    </w:p>
    <w:p w:rsidR="00804C51" w:rsidRDefault="00804C51">
      <w:pPr>
        <w:pStyle w:val="10"/>
        <w:tabs>
          <w:tab w:val="right" w:leader="dot" w:pos="8354"/>
        </w:tabs>
        <w:rPr>
          <w:noProof/>
          <w:sz w:val="24"/>
          <w:szCs w:val="24"/>
        </w:rPr>
      </w:pPr>
      <w:r w:rsidRPr="00492E60">
        <w:rPr>
          <w:rStyle w:val="ab"/>
          <w:noProof/>
          <w:sz w:val="32"/>
          <w:szCs w:val="28"/>
        </w:rPr>
        <w:t>3. Реформация.</w:t>
      </w:r>
      <w:r>
        <w:rPr>
          <w:noProof/>
          <w:webHidden/>
        </w:rPr>
        <w:tab/>
        <w:t>8</w:t>
      </w:r>
    </w:p>
    <w:p w:rsidR="00804C51" w:rsidRDefault="00804C51">
      <w:pPr>
        <w:pStyle w:val="10"/>
        <w:tabs>
          <w:tab w:val="right" w:leader="dot" w:pos="8354"/>
        </w:tabs>
        <w:rPr>
          <w:noProof/>
          <w:sz w:val="24"/>
          <w:szCs w:val="24"/>
        </w:rPr>
      </w:pPr>
      <w:r w:rsidRPr="00492E60">
        <w:rPr>
          <w:rStyle w:val="ab"/>
          <w:noProof/>
          <w:sz w:val="32"/>
          <w:szCs w:val="28"/>
        </w:rPr>
        <w:t>Заключение.</w:t>
      </w:r>
      <w:r>
        <w:rPr>
          <w:noProof/>
          <w:webHidden/>
        </w:rPr>
        <w:tab/>
        <w:t>11</w:t>
      </w:r>
    </w:p>
    <w:p w:rsidR="00804C51" w:rsidRDefault="00804C51">
      <w:pPr>
        <w:pStyle w:val="10"/>
        <w:tabs>
          <w:tab w:val="right" w:leader="dot" w:pos="8354"/>
        </w:tabs>
        <w:rPr>
          <w:noProof/>
          <w:sz w:val="24"/>
          <w:szCs w:val="24"/>
        </w:rPr>
      </w:pPr>
      <w:r w:rsidRPr="00492E60">
        <w:rPr>
          <w:rStyle w:val="ab"/>
          <w:noProof/>
          <w:sz w:val="32"/>
          <w:szCs w:val="28"/>
        </w:rPr>
        <w:t>Список литературы.</w:t>
      </w:r>
      <w:r>
        <w:rPr>
          <w:noProof/>
          <w:webHidden/>
        </w:rPr>
        <w:tab/>
        <w:t>13</w:t>
      </w: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Pr>
        <w:pStyle w:val="1"/>
        <w:ind w:right="-242"/>
        <w:rPr>
          <w:sz w:val="26"/>
        </w:rPr>
      </w:pPr>
    </w:p>
    <w:p w:rsidR="00804C51" w:rsidRDefault="00804C51"/>
    <w:p w:rsidR="00804C51" w:rsidRDefault="00804C51"/>
    <w:p w:rsidR="00804C51" w:rsidRDefault="00804C51"/>
    <w:p w:rsidR="00804C51" w:rsidRDefault="00804C51">
      <w:pPr>
        <w:pStyle w:val="1"/>
        <w:ind w:right="-242"/>
        <w:rPr>
          <w:sz w:val="26"/>
        </w:rPr>
      </w:pPr>
    </w:p>
    <w:p w:rsidR="00804C51" w:rsidRDefault="00804C51">
      <w:pPr>
        <w:pStyle w:val="1"/>
        <w:ind w:right="-242"/>
        <w:rPr>
          <w:sz w:val="32"/>
        </w:rPr>
      </w:pPr>
      <w:bookmarkStart w:id="1" w:name="_Toc499341299"/>
      <w:r>
        <w:rPr>
          <w:sz w:val="32"/>
        </w:rPr>
        <w:t>Введение</w:t>
      </w:r>
      <w:bookmarkEnd w:id="1"/>
      <w:r>
        <w:rPr>
          <w:sz w:val="32"/>
        </w:rPr>
        <w:t xml:space="preserve"> </w:t>
      </w:r>
    </w:p>
    <w:p w:rsidR="00804C51" w:rsidRDefault="00804C51">
      <w:pPr>
        <w:pStyle w:val="1"/>
        <w:ind w:right="-242"/>
        <w:rPr>
          <w:sz w:val="26"/>
        </w:rPr>
      </w:pPr>
    </w:p>
    <w:p w:rsidR="00804C51" w:rsidRDefault="00804C51">
      <w:pPr>
        <w:pStyle w:val="a7"/>
        <w:ind w:firstLine="567"/>
        <w:jc w:val="both"/>
        <w:rPr>
          <w:sz w:val="26"/>
        </w:rPr>
      </w:pPr>
    </w:p>
    <w:p w:rsidR="00804C51" w:rsidRDefault="00804C51">
      <w:pPr>
        <w:pStyle w:val="a7"/>
        <w:ind w:firstLine="567"/>
        <w:jc w:val="both"/>
        <w:rPr>
          <w:sz w:val="26"/>
        </w:rPr>
      </w:pPr>
      <w:r>
        <w:rPr>
          <w:sz w:val="26"/>
        </w:rPr>
        <w:t>Культура Ренессанса зародилась во второй половине Х</w:t>
      </w:r>
      <w:r>
        <w:rPr>
          <w:sz w:val="26"/>
          <w:lang w:val="en-US"/>
        </w:rPr>
        <w:t>IV</w:t>
      </w:r>
      <w:r>
        <w:rPr>
          <w:sz w:val="26"/>
        </w:rPr>
        <w:t>в. И продолжала развиваться на протяжении Х</w:t>
      </w:r>
      <w:r>
        <w:rPr>
          <w:sz w:val="26"/>
          <w:lang w:val="en-US"/>
        </w:rPr>
        <w:t>V</w:t>
      </w:r>
      <w:r>
        <w:rPr>
          <w:sz w:val="26"/>
        </w:rPr>
        <w:t xml:space="preserve"> и Х</w:t>
      </w:r>
      <w:r>
        <w:rPr>
          <w:sz w:val="26"/>
          <w:lang w:val="en-US"/>
        </w:rPr>
        <w:t>VI</w:t>
      </w:r>
      <w:r>
        <w:rPr>
          <w:sz w:val="26"/>
        </w:rPr>
        <w:t xml:space="preserve"> вв., постепенно охватывая одну за другой все страны Европы. Возникновение  культуры Возрождения было подготовлено рядом общеевропейских и локальных исторических условий.</w:t>
      </w:r>
    </w:p>
    <w:p w:rsidR="00804C51" w:rsidRDefault="00804C51">
      <w:pPr>
        <w:pStyle w:val="a7"/>
        <w:ind w:firstLine="567"/>
        <w:jc w:val="both"/>
        <w:rPr>
          <w:sz w:val="26"/>
        </w:rPr>
      </w:pPr>
      <w:r>
        <w:rPr>
          <w:sz w:val="26"/>
        </w:rPr>
        <w:t xml:space="preserve">В </w:t>
      </w:r>
      <w:r>
        <w:rPr>
          <w:sz w:val="26"/>
          <w:lang w:val="en-US"/>
        </w:rPr>
        <w:t>XIV</w:t>
      </w:r>
      <w:r>
        <w:rPr>
          <w:sz w:val="26"/>
        </w:rPr>
        <w:t xml:space="preserve"> - </w:t>
      </w:r>
      <w:r>
        <w:rPr>
          <w:sz w:val="26"/>
          <w:lang w:val="en-US"/>
        </w:rPr>
        <w:t>XV</w:t>
      </w:r>
      <w:r>
        <w:rPr>
          <w:sz w:val="26"/>
        </w:rPr>
        <w:t xml:space="preserve"> вв. зарождались раннекапиталистические, товарно - денежные отношения. Одной из первых вступила на этот путь Италия , чему в немалой степени способствовали : высокий  уровень урбанизации , подчинение деревни городу , широкий размах ремесленного производства , финансового дела ,  ориентированных не только на внутренний , но и на внешний рынок .</w:t>
      </w:r>
    </w:p>
    <w:p w:rsidR="00804C51" w:rsidRDefault="00804C51">
      <w:pPr>
        <w:pStyle w:val="a7"/>
        <w:ind w:firstLine="567"/>
        <w:jc w:val="both"/>
        <w:rPr>
          <w:sz w:val="26"/>
        </w:rPr>
      </w:pPr>
      <w:r>
        <w:rPr>
          <w:sz w:val="26"/>
        </w:rPr>
        <w:t>Складывание новой культуры было подготовлено и общественным сознанием, изменениями в настроениях различных социальных слоев ранней буржуазии . Аскетизм церковной морали в эпоху активного торгово-промышленного и финансового предпринимательства серьезно расходился с реальной жизненной практикой этих социальных слоев с их стремлением к мирским благам , накопительству , тягой богатству . В психологии купечества,  ремесленной верхушки отчетливо проступали черты рационализма , расчетливости , смелости в деловых начинаниях , осознания личных  способностей и широких возможностей. Складывалась мораль, оправдывающая “честное обогащение”, радости мирской жизни , венцом успеха которой считались престиж семьи , уважение сограждан , слава в памяти потомков .</w:t>
      </w:r>
    </w:p>
    <w:p w:rsidR="00804C51" w:rsidRDefault="00804C51">
      <w:pPr>
        <w:jc w:val="both"/>
        <w:rPr>
          <w:bCs/>
          <w:iCs/>
          <w:sz w:val="26"/>
        </w:rPr>
      </w:pPr>
      <w:r>
        <w:rPr>
          <w:bCs/>
          <w:iCs/>
          <w:sz w:val="26"/>
        </w:rPr>
        <w:t>Термин "Возрождение" (Ренессанс) появился в XVI веке.  Рассматривая эпоху Средневековья как простой перерыв в развитии культ. Еще Джордано Вазари - живописец и первый историограф итальянского искусства, автор прославленных "Жизнеописаний" наиболее знаменитых живописцев, ваятелей и  зодчих (1550 г.) писал о "возрождении" искусства Италии</w:t>
      </w:r>
      <w:r>
        <w:rPr>
          <w:rStyle w:val="a9"/>
          <w:bCs/>
          <w:iCs/>
          <w:sz w:val="26"/>
        </w:rPr>
        <w:footnoteReference w:customMarkFollows="1" w:id="1"/>
        <w:t>1</w:t>
      </w:r>
      <w:r>
        <w:rPr>
          <w:bCs/>
          <w:iCs/>
          <w:sz w:val="26"/>
        </w:rPr>
        <w:t>.  Это понятие возникло на основе широко распространенной в то  время  исторической концепции,  согласно  которой  Эпоха Средневековья представляла собой период беспросветного варварства и невежества, последовавший за гибелью блестящей  цивилизации  классической уры,  историки того времени  полагали,  что искусство некогда процветавшее в античном мире, впервые возродилось в их время к новой жизни.  Термин "Возрождение" означал первоначально не столько название всей эпохи, сколько самый момент возникновения нового искусства, который приурочивался обычно к началу XVI века.  Лишь позднее понятие это получило более широкий смысл и стало обозначать эпоху,  когда в Италии,  а затем и  в  других странах сформировалась  и  расцвела оппозиционная феодализму культура. Энгельс охарактеризовал Возрождение как "величайший прогрессивный  переворот из всех, пережитых до того времени человечеством".</w:t>
      </w:r>
    </w:p>
    <w:p w:rsidR="00804C51" w:rsidRDefault="00804C51">
      <w:pPr>
        <w:pStyle w:val="a7"/>
        <w:ind w:firstLine="567"/>
        <w:jc w:val="both"/>
        <w:rPr>
          <w:bCs/>
          <w:iCs/>
          <w:sz w:val="26"/>
        </w:rPr>
      </w:pPr>
      <w:r>
        <w:rPr>
          <w:bCs/>
          <w:iCs/>
          <w:sz w:val="26"/>
        </w:rPr>
        <w:t xml:space="preserve">    </w:t>
      </w:r>
    </w:p>
    <w:p w:rsidR="00804C51" w:rsidRDefault="00804C51">
      <w:pPr>
        <w:pStyle w:val="a7"/>
        <w:ind w:firstLine="567"/>
        <w:jc w:val="both"/>
        <w:rPr>
          <w:bCs/>
          <w:iCs/>
          <w:sz w:val="26"/>
        </w:rPr>
      </w:pPr>
    </w:p>
    <w:p w:rsidR="00804C51" w:rsidRDefault="00804C51">
      <w:pPr>
        <w:pStyle w:val="a7"/>
        <w:ind w:firstLine="567"/>
        <w:jc w:val="both"/>
        <w:rPr>
          <w:bCs/>
          <w:iCs/>
          <w:sz w:val="32"/>
        </w:rPr>
      </w:pPr>
    </w:p>
    <w:p w:rsidR="00804C51" w:rsidRDefault="00804C51">
      <w:pPr>
        <w:pStyle w:val="1"/>
        <w:rPr>
          <w:sz w:val="32"/>
        </w:rPr>
      </w:pPr>
      <w:bookmarkStart w:id="2" w:name="_Toc499341300"/>
      <w:r>
        <w:rPr>
          <w:sz w:val="32"/>
        </w:rPr>
        <w:t>1.  Культура Возрождения.</w:t>
      </w:r>
      <w:bookmarkEnd w:id="2"/>
    </w:p>
    <w:p w:rsidR="00804C51" w:rsidRDefault="00804C51">
      <w:pPr>
        <w:pStyle w:val="a7"/>
        <w:ind w:firstLine="567"/>
        <w:jc w:val="center"/>
        <w:rPr>
          <w:bCs/>
          <w:iCs/>
          <w:sz w:val="26"/>
        </w:rPr>
      </w:pPr>
    </w:p>
    <w:p w:rsidR="00804C51" w:rsidRDefault="00804C51">
      <w:pPr>
        <w:pStyle w:val="a7"/>
        <w:ind w:firstLine="567"/>
        <w:jc w:val="both"/>
        <w:rPr>
          <w:bCs/>
          <w:iCs/>
          <w:sz w:val="26"/>
        </w:rPr>
      </w:pPr>
    </w:p>
    <w:p w:rsidR="00804C51" w:rsidRDefault="00804C51">
      <w:pPr>
        <w:jc w:val="both"/>
        <w:rPr>
          <w:bCs/>
          <w:iCs/>
          <w:sz w:val="26"/>
        </w:rPr>
      </w:pPr>
      <w:r>
        <w:rPr>
          <w:bCs/>
          <w:iCs/>
          <w:sz w:val="26"/>
        </w:rPr>
        <w:t>X</w:t>
      </w:r>
      <w:r>
        <w:rPr>
          <w:bCs/>
          <w:iCs/>
          <w:sz w:val="26"/>
          <w:lang w:val="en-US"/>
        </w:rPr>
        <w:t>III</w:t>
      </w:r>
      <w:r>
        <w:rPr>
          <w:bCs/>
          <w:iCs/>
          <w:sz w:val="26"/>
        </w:rPr>
        <w:t xml:space="preserve"> - XVI столетия были временем больших перемен в экономике,  политической и культурной жизни европейских стран. Бурный рост городов и развитие ремесел,  а позднее и зарождение мануфактурного производства, подъем мировой торговли,  вовлекавший в свою орбиту все более отдаленные районы постепенное размещение главных торговых путей из Средиземноморья к северу, завершившееся после падения Византии и великих географических открытий  конца  XV  и  начала XVI века,  преобразили облик средневековой Европы.</w:t>
      </w:r>
      <w:r>
        <w:rPr>
          <w:rStyle w:val="a9"/>
          <w:bCs/>
          <w:iCs/>
          <w:sz w:val="26"/>
        </w:rPr>
        <w:footnoteReference w:customMarkFollows="1" w:id="2"/>
        <w:t>2</w:t>
      </w:r>
      <w:r>
        <w:rPr>
          <w:bCs/>
          <w:iCs/>
          <w:sz w:val="26"/>
        </w:rPr>
        <w:t xml:space="preserve">  Почти повсеместно теперь выдвигаются на  первый план города.  Некогда могущественнейшие силы средневекового мира - империя и папство - переживал глубокий кризис.  В XVI столетии распадавшаяся Священная  Римская  империя  германской  нации стала ареной двух первых антифеодальных революций - Великой крестьянской войны в  Германии и Нидерландского восстания.  Переходный характер эпохи, происходящий во всех областях жизни процесс освобождения от средневековых пут и вместе с тем еще неразвитость становящихся капиталистических отношений не могли не сказаться на особенностях художественной культуры и  эстетической мысли того времени.</w:t>
      </w:r>
    </w:p>
    <w:p w:rsidR="00804C51" w:rsidRDefault="00804C51">
      <w:pPr>
        <w:jc w:val="both"/>
        <w:rPr>
          <w:bCs/>
          <w:iCs/>
          <w:sz w:val="26"/>
        </w:rPr>
      </w:pPr>
      <w:r>
        <w:rPr>
          <w:bCs/>
          <w:iCs/>
          <w:sz w:val="26"/>
        </w:rPr>
        <w:t xml:space="preserve">     Все перемены в жизни общества сопровождались широким  обновлением культуры - расцветом естественных и точных наук,  литературы на национальных языках и, в особенности, изобразительного искусства. Зародившись в  городах  Италии  это обновление захватило затем и другие европейские страны. Появление книгопечатания открыло невиданные возможности для  распространения  литературных и научных произведений,  а более регулярное и тесное общение между странами способствовало повсеместному проникновению новых художественных течений.</w:t>
      </w:r>
    </w:p>
    <w:p w:rsidR="00804C51" w:rsidRDefault="00804C51">
      <w:pPr>
        <w:pStyle w:val="a7"/>
        <w:ind w:firstLine="567"/>
        <w:jc w:val="both"/>
        <w:rPr>
          <w:sz w:val="26"/>
        </w:rPr>
      </w:pPr>
      <w:r>
        <w:rPr>
          <w:sz w:val="26"/>
        </w:rPr>
        <w:t>Это не означает, что средневековье отступило перед новыми веяниями: в массовом сознании традиционные представления сохранялись. Противостояла новым идеям церковь, используя средневековое средство - инквизицию. Идея свободы человеческой личности продолжала существовать в обществе, разделенном на сословия. Не исчезала до конца феодальная форма зависимости крестьян, а в некоторых странах (Германии, в Центральной Европе) произошел возврат к крепостничеству. Феодальная система проявляла достаточно большую жизнестойкость. Каждая европейская страна изживала ее по-своему и в своих хронологических рамках. Капитализм долгое время существовал как уклад, охватывая лишь часть производства и в городе, и в деревне . Тем не менее патриархальная средневековая медлительность стала отступать в прошлое.</w:t>
      </w:r>
    </w:p>
    <w:p w:rsidR="00804C51" w:rsidRDefault="00804C51">
      <w:pPr>
        <w:pStyle w:val="a7"/>
        <w:ind w:firstLine="567"/>
        <w:jc w:val="both"/>
        <w:rPr>
          <w:sz w:val="26"/>
        </w:rPr>
      </w:pPr>
      <w:r>
        <w:rPr>
          <w:sz w:val="26"/>
        </w:rPr>
        <w:t xml:space="preserve">Огромную роль в этом прорыве сыграли Великие географические открытия. В 1456 году португальские корабли достигли Зеленого мыса, а в 1486 г. экспедиция Б. Диаса обогнула Африканский континент с юга, миновав мыс Доброй Надежды. Осваивая побережье Африки, португальцы  одновременно посылали корабли в открытый океан, на запад и юго-запад. В результате на картах появились неизвестные раньше Азорские острова и острова Мадейра. В 1492 г. свершилось великое событие - Х. Колумб, итальянец, перебравшийся в Испанию, в поисках пути в Индию пересек Атлантический океан и высадился у Багамских островов, открыв новый континент - Америку. В 1498 г. испанский путешественник Васко да Гама, обогнув Африку, успешно привел свои корабли к берегам Индии. С </w:t>
      </w:r>
      <w:r>
        <w:rPr>
          <w:sz w:val="26"/>
          <w:lang w:val="en-US"/>
        </w:rPr>
        <w:t>XVI</w:t>
      </w:r>
      <w:r>
        <w:rPr>
          <w:sz w:val="26"/>
        </w:rPr>
        <w:t xml:space="preserve">  в. европейцы проникают в Китай и Японию, о которых раньше имели лишь самое смутное представление. С 1510 г. начинается завоевание Америки. В </w:t>
      </w:r>
      <w:r>
        <w:rPr>
          <w:sz w:val="26"/>
          <w:lang w:val="en-US"/>
        </w:rPr>
        <w:t>XVII</w:t>
      </w:r>
      <w:r>
        <w:rPr>
          <w:sz w:val="26"/>
        </w:rPr>
        <w:t xml:space="preserve">  в. была открыта Австралия.</w:t>
      </w:r>
      <w:r>
        <w:rPr>
          <w:rStyle w:val="a9"/>
          <w:sz w:val="26"/>
        </w:rPr>
        <w:footnoteReference w:customMarkFollows="1" w:id="3"/>
        <w:t>3</w:t>
      </w:r>
    </w:p>
    <w:p w:rsidR="00804C51" w:rsidRDefault="00804C51">
      <w:pPr>
        <w:pStyle w:val="a7"/>
        <w:ind w:firstLine="567"/>
        <w:jc w:val="both"/>
        <w:rPr>
          <w:sz w:val="26"/>
        </w:rPr>
      </w:pPr>
      <w:r>
        <w:rPr>
          <w:sz w:val="26"/>
        </w:rPr>
        <w:t>Изменилось представление о форме земли: кругосветное путешествие португальца Ф. Магеллана (1519-1522) подтвердило догадку о том, что она имеет форму шара.</w:t>
      </w:r>
    </w:p>
    <w:p w:rsidR="00804C51" w:rsidRDefault="00804C51">
      <w:pPr>
        <w:jc w:val="both"/>
        <w:rPr>
          <w:bCs/>
          <w:iCs/>
          <w:sz w:val="26"/>
        </w:rPr>
      </w:pPr>
      <w:r>
        <w:rPr>
          <w:bCs/>
          <w:iCs/>
          <w:sz w:val="26"/>
        </w:rPr>
        <w:t>Анализ памятников культуры Возрождения свидетельствует об  отходе от многих важнейших принципов феодального мировоззрения. Средневековый аскетизм и презрение ко всему земному сменяются теперь жадным  интересом к реальному миру,  к человеку, к сознанию красоты и величия природы. Непререкаемое в средние века первенство богословия над наукой  поколеблено верой в неограниченные возможности человеческого разума, который становится высшим мерилом истины.  Подчеркивая интерес к человеческому в  противовес божественному,  представители новой светской интеллигенции называли себя гуманистами, производя это слово от восходящего к Цицерону понятия "studia humanitanis", означавшее изучение всего, что связано с природой человека и его  духовным  миром.  При  всей сложности и  неоднозначности эстетики возрождения в качестве ее одного из основных принципов можно выделить абсолютизации  человеческой  личности в ее целостности. Для эстетических трактатов и произведений искусства Возрождения характерно идеализированное представление о  человеке как о единстве разумного и чувственного, как о свободном существе с беспредельными творческими возможностями. С антропоцентризмом связано в эстетике Возрождения и понимания прекрасного, возвышенного, героического. Принцип прекрасной артистически - творческой человеческой личности сочетался  у  теоретиков  Возрождения с попыткой математического исчисления всякого рода пропорций симметрии перспективы.  Эстетическое и художественное мышление этой эпохи впервые опирается на человеческое восприятие как таковое и на чувственно реальную  картину  мира.  Здесь бросается в  глаза  также  субъективистски -индивидуалистическая  жажда жизненных ощущений,  независимо от их религиозного и морального истолкования, хотя последнее, в принципе, не отрицается. Эстетика Возрождения ориентирует искусство на подражание природе. Однако на первом месте здесь не столько природа,  сколько художник,  который в своей творческой деятельности уподобляется Богу.  В постепенно освобождающемся от церковной идеологии  создателе произведения искусства больше всего ценится острый художественный взгляд на вещи, профессиональная самостоятельность, специальные навыки, а его создания приобретают уже самодовлеющий, а не священный характер. Одним из важнейших принципов восприятия произведений искусства становится наслаждение, что свидетельствует о значительной демократической тенденции в противовес  морализаторству и схоластической "учености" предшествующих эстетических теорий.  Эстетическая мысль Возрождения содержит не только идею абсолютизации человеческого индивида  в  противовес  надмировой  божественной личности в средние века,  но и определенное осознание ограниченности такого индивидуализма, основанного на абсолютном самоутверждении личности. Отсюда мотивы трагизма, обнаруживающиеся в творчестве У.Шекспира, М.Сервантеса, Микеланджело и др.  В этом противоречивость культуры,  отшедшей от антично - средневековых абсолютов,  но в силу исторических обстоятельств еще не нашедших новых надежных устоев.</w:t>
      </w:r>
    </w:p>
    <w:p w:rsidR="00804C51" w:rsidRDefault="00804C51">
      <w:pPr>
        <w:jc w:val="both"/>
        <w:rPr>
          <w:bCs/>
          <w:iCs/>
          <w:sz w:val="26"/>
        </w:rPr>
      </w:pPr>
      <w:r>
        <w:rPr>
          <w:bCs/>
          <w:iCs/>
          <w:sz w:val="26"/>
        </w:rPr>
        <w:t xml:space="preserve">     Связь искусства и науки составляет одну из характернейших особенностей культуры Возрождения.  Правдивое изображение  мира  и  человека должно было  опираться  на их познание,  поэтому познавательное начало играло в искусстве этой поры особенно важную  роль.  Естественно,  что художники искали опору в науках, нередко стимулируя их развитие. Эпоха Возрождения отмечена появлением целой плеяды художников-ученых,  среди которых первое место принадлежит Леонардо да Винчи.</w:t>
      </w:r>
    </w:p>
    <w:p w:rsidR="00804C51" w:rsidRDefault="00804C51">
      <w:pPr>
        <w:pStyle w:val="a7"/>
        <w:ind w:firstLine="567"/>
        <w:jc w:val="both"/>
        <w:rPr>
          <w:sz w:val="26"/>
        </w:rPr>
      </w:pPr>
      <w:r>
        <w:rPr>
          <w:bCs/>
          <w:iCs/>
          <w:sz w:val="26"/>
        </w:rPr>
        <w:t xml:space="preserve">Постижение человеком мира, наполненного божественной красотой, становится одной из мировоззренческих задач возрожденцев. Мир влечет человека, поскольку он одухотворен Богом.  Но в эпоху Возрождения существовала и другая тенденция – ощущение человеком трагичности своего существования. </w:t>
      </w:r>
      <w:r>
        <w:rPr>
          <w:rStyle w:val="a9"/>
          <w:bCs/>
          <w:iCs/>
          <w:sz w:val="26"/>
        </w:rPr>
        <w:footnoteReference w:customMarkFollows="1" w:id="4"/>
        <w:t>4</w:t>
      </w:r>
    </w:p>
    <w:p w:rsidR="00804C51" w:rsidRDefault="00804C51">
      <w:pPr>
        <w:pStyle w:val="a7"/>
        <w:ind w:firstLine="567"/>
        <w:jc w:val="both"/>
        <w:rPr>
          <w:bCs/>
          <w:iCs/>
          <w:sz w:val="26"/>
        </w:rPr>
      </w:pPr>
      <w:r>
        <w:rPr>
          <w:bCs/>
          <w:iCs/>
          <w:sz w:val="26"/>
        </w:rPr>
        <w:t>Русский философ Н.Бердяев считал, что в эпоху Возрождения совершилось небывалое столкновение языческих и христианских начал человеческой природы. Именно это послужило причиной глубокого раздвоения человека.</w:t>
      </w:r>
      <w:r>
        <w:rPr>
          <w:rStyle w:val="a9"/>
          <w:bCs/>
          <w:iCs/>
          <w:sz w:val="26"/>
        </w:rPr>
        <w:footnoteReference w:customMarkFollows="1" w:id="5"/>
        <w:t>5</w:t>
      </w:r>
    </w:p>
    <w:p w:rsidR="00804C51" w:rsidRDefault="00804C51">
      <w:pPr>
        <w:pStyle w:val="a7"/>
        <w:ind w:firstLine="567"/>
        <w:jc w:val="both"/>
        <w:rPr>
          <w:bCs/>
          <w:iCs/>
          <w:sz w:val="26"/>
        </w:rPr>
      </w:pPr>
    </w:p>
    <w:p w:rsidR="00804C51" w:rsidRDefault="00804C51">
      <w:pPr>
        <w:pStyle w:val="a7"/>
        <w:ind w:firstLine="567"/>
        <w:jc w:val="both"/>
        <w:rPr>
          <w:bCs/>
          <w:iCs/>
          <w:sz w:val="26"/>
        </w:rPr>
      </w:pPr>
    </w:p>
    <w:p w:rsidR="00804C51" w:rsidRDefault="00804C51">
      <w:pPr>
        <w:pStyle w:val="1"/>
        <w:ind w:right="-242"/>
        <w:rPr>
          <w:sz w:val="32"/>
        </w:rPr>
      </w:pPr>
      <w:bookmarkStart w:id="3" w:name="_Toc499341301"/>
      <w:r>
        <w:rPr>
          <w:sz w:val="32"/>
        </w:rPr>
        <w:t>2. Деятели Ренессанса.</w:t>
      </w:r>
      <w:bookmarkEnd w:id="3"/>
    </w:p>
    <w:p w:rsidR="00804C51" w:rsidRDefault="00804C51"/>
    <w:p w:rsidR="00804C51" w:rsidRDefault="00804C51">
      <w:pPr>
        <w:pStyle w:val="a7"/>
        <w:ind w:firstLine="567"/>
        <w:jc w:val="both"/>
        <w:rPr>
          <w:sz w:val="26"/>
        </w:rPr>
      </w:pPr>
      <w:r>
        <w:rPr>
          <w:sz w:val="26"/>
        </w:rPr>
        <w:t xml:space="preserve">Ранние гуманисты: поэт философ </w:t>
      </w:r>
      <w:r>
        <w:rPr>
          <w:iCs/>
          <w:sz w:val="26"/>
        </w:rPr>
        <w:t>Ф. Петрарка</w:t>
      </w:r>
      <w:r>
        <w:rPr>
          <w:i/>
          <w:sz w:val="26"/>
        </w:rPr>
        <w:t xml:space="preserve"> </w:t>
      </w:r>
      <w:r>
        <w:rPr>
          <w:sz w:val="26"/>
        </w:rPr>
        <w:t xml:space="preserve"> (1304</w:t>
      </w:r>
      <w:r>
        <w:rPr>
          <w:sz w:val="26"/>
        </w:rPr>
        <w:sym w:font="Symbol" w:char="F02D"/>
      </w:r>
      <w:r>
        <w:rPr>
          <w:sz w:val="26"/>
        </w:rPr>
        <w:t xml:space="preserve">1374), писатель </w:t>
      </w:r>
      <w:r>
        <w:rPr>
          <w:iCs/>
          <w:sz w:val="26"/>
        </w:rPr>
        <w:t>Дж. Боккаччо</w:t>
      </w:r>
      <w:r>
        <w:rPr>
          <w:i/>
          <w:sz w:val="26"/>
        </w:rPr>
        <w:t xml:space="preserve"> </w:t>
      </w:r>
      <w:r>
        <w:rPr>
          <w:sz w:val="26"/>
        </w:rPr>
        <w:t>(1313</w:t>
      </w:r>
      <w:r>
        <w:rPr>
          <w:sz w:val="26"/>
        </w:rPr>
        <w:sym w:font="Symbol" w:char="F02D"/>
      </w:r>
      <w:r>
        <w:rPr>
          <w:sz w:val="26"/>
        </w:rPr>
        <w:t xml:space="preserve">1375) </w:t>
      </w:r>
      <w:r>
        <w:rPr>
          <w:sz w:val="26"/>
        </w:rPr>
        <w:sym w:font="Symbol" w:char="F02D"/>
      </w:r>
      <w:r>
        <w:rPr>
          <w:sz w:val="26"/>
        </w:rPr>
        <w:t xml:space="preserve"> хотели создать прекрасную человеческую личность, свободную от предрассудков средневековья, и поэтому прежде всего пытались изменить систему образования: ввести в нее гуманитарные науки, сделав акцент на изучении античной литературы и философии. При этом гуманисты отнюдь не ниспровергали религии, хотя сама по себе церковь и ее служители были объектами насмешек. Скорее, они стремились совместить две шкалы ценностей.</w:t>
      </w:r>
    </w:p>
    <w:p w:rsidR="00804C51" w:rsidRDefault="00804C51">
      <w:pPr>
        <w:pStyle w:val="a7"/>
        <w:ind w:firstLine="567"/>
        <w:jc w:val="both"/>
        <w:rPr>
          <w:sz w:val="26"/>
        </w:rPr>
      </w:pPr>
      <w:r>
        <w:rPr>
          <w:sz w:val="26"/>
        </w:rPr>
        <w:t>В своей “Исповеди” Петрарка писал, что аскетическая мораль христианства очищает душу, но не менее важно и осознание ценности земного бытия, унаследованное от греков и римлян. Таким образом устранялось средневековое противопоставление плоти и духа. Реабилитация земного проявлялась в ту эпоху прежде всего в апологии красоты мира и человеческого тела, плотской любви.</w:t>
      </w:r>
    </w:p>
    <w:p w:rsidR="00804C51" w:rsidRDefault="00804C51">
      <w:pPr>
        <w:pStyle w:val="a7"/>
        <w:ind w:firstLine="567"/>
        <w:jc w:val="both"/>
        <w:rPr>
          <w:sz w:val="26"/>
        </w:rPr>
      </w:pPr>
      <w:r>
        <w:rPr>
          <w:sz w:val="26"/>
        </w:rPr>
        <w:t>Художники стали видеть мир иначе: плоскостные, как бы бестелесные изображения средневекового искусства уступили место трехмерному, рельефному, выпуклому пространству. Рафаэль Санти (1483</w:t>
      </w:r>
      <w:r>
        <w:rPr>
          <w:sz w:val="26"/>
        </w:rPr>
        <w:sym w:font="Symbol" w:char="F02D"/>
      </w:r>
      <w:r>
        <w:rPr>
          <w:sz w:val="26"/>
        </w:rPr>
        <w:t>1520), Леонардо да Винчи (1452</w:t>
      </w:r>
      <w:r>
        <w:rPr>
          <w:sz w:val="26"/>
        </w:rPr>
        <w:sym w:font="Symbol" w:char="F02D"/>
      </w:r>
      <w:r>
        <w:rPr>
          <w:sz w:val="26"/>
        </w:rPr>
        <w:t>1519), Микеланджело Буонарроти (1475</w:t>
      </w:r>
      <w:r>
        <w:rPr>
          <w:sz w:val="26"/>
        </w:rPr>
        <w:sym w:font="Symbol" w:char="F02D"/>
      </w:r>
      <w:r>
        <w:rPr>
          <w:sz w:val="26"/>
        </w:rPr>
        <w:t>1564) воспевали  своим творчеством совершенную личность, в которой физическая и духовная красота сливаются воедино в соответствии с требованиями античной эстетики.</w:t>
      </w:r>
      <w:r>
        <w:rPr>
          <w:rStyle w:val="a9"/>
          <w:sz w:val="26"/>
        </w:rPr>
        <w:footnoteReference w:customMarkFollows="1" w:id="6"/>
        <w:t>6</w:t>
      </w:r>
    </w:p>
    <w:p w:rsidR="00804C51" w:rsidRDefault="00804C51">
      <w:pPr>
        <w:pStyle w:val="a7"/>
        <w:ind w:firstLine="567"/>
        <w:jc w:val="both"/>
        <w:rPr>
          <w:sz w:val="26"/>
        </w:rPr>
      </w:pPr>
      <w:r>
        <w:rPr>
          <w:sz w:val="26"/>
        </w:rPr>
        <w:t>Человек с его земными страстями и желаниями появился и в литературе. Запретная прежде тема плотской любви, натуралистические ее описания получили право на существование. Однако плотское не подавляло духовного. Как и философы, писатели старались создать гармонию двух начал, или, по крайней мере, их уравновесить . В знаменитом “Декамероне” Боккаччо озорные фривольные новеллы о сластолюбцах чередуются с трагическими рассказами о безответной или самоотверженной любви. В сонетах Петрарки, посвященных прекрасной Лауре, небесной любви приданы земные черты, но и земные чувства возвышены до небесной гармонии.</w:t>
      </w:r>
    </w:p>
    <w:p w:rsidR="00804C51" w:rsidRDefault="00804C51">
      <w:pPr>
        <w:pStyle w:val="a7"/>
        <w:ind w:firstLine="567"/>
        <w:jc w:val="both"/>
        <w:rPr>
          <w:sz w:val="26"/>
        </w:rPr>
      </w:pPr>
      <w:r>
        <w:rPr>
          <w:sz w:val="26"/>
        </w:rPr>
        <w:t>Рисуя идеал человеческой личности, деятели Возрождения подчеркивали ее доброту, силу, героизм, способность творить и создавать вокруг себя новый мир. Непременным условием для этого итальянские гуманисты Лоренцо Валла (1407</w:t>
      </w:r>
      <w:r>
        <w:rPr>
          <w:sz w:val="26"/>
        </w:rPr>
        <w:sym w:font="Symbol" w:char="F02D"/>
      </w:r>
      <w:r>
        <w:rPr>
          <w:sz w:val="26"/>
        </w:rPr>
        <w:t>1457) и Л. Альберти (1404</w:t>
      </w:r>
      <w:r>
        <w:rPr>
          <w:sz w:val="26"/>
        </w:rPr>
        <w:sym w:font="Symbol" w:char="F02D"/>
      </w:r>
      <w:r>
        <w:rPr>
          <w:sz w:val="26"/>
        </w:rPr>
        <w:t xml:space="preserve">1472) считали накопленные знания, которые помогают человеку сделать выбор между добром и злом. Высокое представление о человеке было неразрывно связано с идеей свободы его воли: личность сама избирает свой жизненный путь и сама отвечает за свою судьбу. Ценность человека стала определяться его личными достоинствами, а не положением в обществе: “Благородство </w:t>
      </w:r>
      <w:r>
        <w:rPr>
          <w:sz w:val="26"/>
        </w:rPr>
        <w:sym w:font="Symbol" w:char="F02D"/>
      </w:r>
      <w:r>
        <w:rPr>
          <w:sz w:val="26"/>
        </w:rPr>
        <w:t xml:space="preserve"> словно некое сияние, исходящее от добродетели и озаряющее ее обладателей, какого бы происхождения они не были.” Наступала эпоха стихийного и буйного самоутверждения человеческой личности, освобождающейся от средневековой корпоративности и морали, подчиняющей индивида целому. Это было время </w:t>
      </w:r>
      <w:r>
        <w:rPr>
          <w:iCs/>
          <w:sz w:val="26"/>
        </w:rPr>
        <w:t>титанизма,</w:t>
      </w:r>
      <w:r>
        <w:rPr>
          <w:i/>
          <w:sz w:val="26"/>
        </w:rPr>
        <w:t xml:space="preserve"> </w:t>
      </w:r>
      <w:r>
        <w:rPr>
          <w:sz w:val="26"/>
        </w:rPr>
        <w:t xml:space="preserve">который проявился и в искусстве, и в жизни. Достаточно вспомнить героические образы, созданные Микеланджело, и самого их творца </w:t>
      </w:r>
      <w:r>
        <w:rPr>
          <w:sz w:val="26"/>
        </w:rPr>
        <w:sym w:font="Symbol" w:char="F02D"/>
      </w:r>
      <w:r>
        <w:rPr>
          <w:sz w:val="26"/>
        </w:rPr>
        <w:t xml:space="preserve"> поэта, художника, скульптора. Люди, подобные Микеланджело или Леонардо да Винчи, являли собой реальные образцы безграничных возможностей человека. </w:t>
      </w:r>
    </w:p>
    <w:p w:rsidR="00804C51" w:rsidRDefault="00804C51">
      <w:pPr>
        <w:pStyle w:val="1"/>
        <w:spacing w:line="240" w:lineRule="auto"/>
        <w:ind w:right="-242"/>
        <w:rPr>
          <w:sz w:val="26"/>
        </w:rPr>
      </w:pPr>
    </w:p>
    <w:p w:rsidR="00804C51" w:rsidRDefault="00804C51">
      <w:pPr>
        <w:pStyle w:val="1"/>
        <w:ind w:right="-242"/>
        <w:rPr>
          <w:sz w:val="26"/>
        </w:rPr>
      </w:pPr>
    </w:p>
    <w:p w:rsidR="00804C51" w:rsidRDefault="00804C51">
      <w:pPr>
        <w:pStyle w:val="1"/>
        <w:rPr>
          <w:sz w:val="32"/>
        </w:rPr>
      </w:pPr>
      <w:bookmarkStart w:id="4" w:name="_Toc499341302"/>
      <w:r>
        <w:rPr>
          <w:sz w:val="32"/>
        </w:rPr>
        <w:t>3. Реформация.</w:t>
      </w:r>
      <w:bookmarkEnd w:id="4"/>
    </w:p>
    <w:p w:rsidR="00804C51" w:rsidRDefault="00804C51">
      <w:pPr>
        <w:rPr>
          <w:sz w:val="26"/>
        </w:rPr>
      </w:pPr>
    </w:p>
    <w:p w:rsidR="00804C51" w:rsidRDefault="00804C51">
      <w:pPr>
        <w:pStyle w:val="a7"/>
        <w:ind w:firstLine="567"/>
        <w:jc w:val="both"/>
        <w:rPr>
          <w:sz w:val="26"/>
        </w:rPr>
      </w:pPr>
      <w:r>
        <w:rPr>
          <w:sz w:val="26"/>
        </w:rPr>
        <w:t xml:space="preserve">Родиной Реформации стала Германия. Ее началом считают события 1517г., когда доктор богословия </w:t>
      </w:r>
      <w:r>
        <w:rPr>
          <w:iCs/>
          <w:sz w:val="26"/>
        </w:rPr>
        <w:t xml:space="preserve">Мартин Лютер </w:t>
      </w:r>
      <w:r>
        <w:rPr>
          <w:sz w:val="26"/>
        </w:rPr>
        <w:t>(1483</w:t>
      </w:r>
      <w:r>
        <w:rPr>
          <w:sz w:val="26"/>
        </w:rPr>
        <w:sym w:font="Symbol" w:char="F02D"/>
      </w:r>
      <w:r>
        <w:rPr>
          <w:sz w:val="26"/>
        </w:rPr>
        <w:t xml:space="preserve">1546) выступил со своими 95 тезисами против продажи индульгенций. С этого момента начался его длительный поединок с католической церковью. Реформация быстро распространилась в Швейцарии, Нидерландах, Франции, Англии, Италии. В Германии Реформация сопровождалась </w:t>
      </w:r>
      <w:r>
        <w:rPr>
          <w:iCs/>
          <w:sz w:val="26"/>
        </w:rPr>
        <w:t>Крестьянской войной,</w:t>
      </w:r>
      <w:r>
        <w:rPr>
          <w:sz w:val="26"/>
        </w:rPr>
        <w:t xml:space="preserve"> которая шла с таким размахом, что с ней не может сравниться ни одно социальное движение средневековья. Своих новых теоретиков Реформация обрела в Швейцарии, где возник второй после Германии крупнейший ее центр. Там окончательно оформил реформационную мысль </w:t>
      </w:r>
      <w:r>
        <w:rPr>
          <w:iCs/>
          <w:sz w:val="26"/>
        </w:rPr>
        <w:t>Жан Кальвин</w:t>
      </w:r>
      <w:r>
        <w:rPr>
          <w:i/>
          <w:sz w:val="26"/>
        </w:rPr>
        <w:t xml:space="preserve"> </w:t>
      </w:r>
      <w:r>
        <w:rPr>
          <w:sz w:val="26"/>
        </w:rPr>
        <w:t>(1509</w:t>
      </w:r>
      <w:r>
        <w:rPr>
          <w:sz w:val="26"/>
        </w:rPr>
        <w:sym w:font="Symbol" w:char="F02D"/>
      </w:r>
      <w:r>
        <w:rPr>
          <w:sz w:val="26"/>
        </w:rPr>
        <w:t>1564), которого прозвали “женевским папой”.</w:t>
      </w:r>
    </w:p>
    <w:p w:rsidR="00804C51" w:rsidRDefault="00804C51">
      <w:pPr>
        <w:pStyle w:val="21"/>
        <w:spacing w:line="240" w:lineRule="auto"/>
        <w:ind w:firstLine="567"/>
        <w:rPr>
          <w:sz w:val="26"/>
        </w:rPr>
      </w:pPr>
      <w:r>
        <w:rPr>
          <w:sz w:val="26"/>
        </w:rPr>
        <w:t xml:space="preserve">В конечном итоге Реформация породила новое направление в христианстве, которое стало духовной основой западной цивилизации - протестантизм. От католичества отошла часть населения Европы: Англия, Шотландия, Дания, Швеция, Норвегия, Голландия, Финляндия, Швейцария, часть Германии, Чехии и т. д. Да и в самом католичестве происходили существенные изменения. </w:t>
      </w:r>
      <w:r>
        <w:rPr>
          <w:rStyle w:val="a9"/>
          <w:sz w:val="26"/>
        </w:rPr>
        <w:footnoteReference w:customMarkFollows="1" w:id="7"/>
        <w:t>7</w:t>
      </w:r>
    </w:p>
    <w:p w:rsidR="00804C51" w:rsidRDefault="00804C51">
      <w:pPr>
        <w:pStyle w:val="a7"/>
        <w:ind w:firstLine="567"/>
        <w:jc w:val="both"/>
        <w:rPr>
          <w:sz w:val="26"/>
        </w:rPr>
      </w:pPr>
      <w:r>
        <w:rPr>
          <w:sz w:val="26"/>
        </w:rPr>
        <w:t>Протестантизм освободил людей от давления религии в практической жизни. Религия стала личным делом человека. Религиозное сознание сменилось светским мировоззрением. Религиозная обрядность упростилась. Но главное достижение Реформации было в той особой роли, которая придавалась личности в ее индивидуальном общении с Богом. Лишенный посредничества церкви человек теперь сам должен был отвечать за свои поступки, т. е. на него возлагалась гораздо большая ответственность. Реформация возвышала значение мирской жизни и деятельности, проповедуя возможность общения с Богом через устроенное соответствующим образом общество.</w:t>
      </w:r>
    </w:p>
    <w:p w:rsidR="00804C51" w:rsidRDefault="00804C51">
      <w:pPr>
        <w:pStyle w:val="a7"/>
        <w:ind w:firstLine="567"/>
        <w:jc w:val="both"/>
        <w:rPr>
          <w:sz w:val="26"/>
        </w:rPr>
      </w:pPr>
      <w:r>
        <w:rPr>
          <w:sz w:val="26"/>
        </w:rPr>
        <w:t xml:space="preserve">Кальвин учил, что знак Божественного благоволения к человеку раскрывается в его практической деятельности: успех или неуспех – критерий, позволяющий понять, проклятие или благодарность лежит на человеке. </w:t>
      </w:r>
      <w:r>
        <w:rPr>
          <w:iCs/>
          <w:sz w:val="26"/>
        </w:rPr>
        <w:t>Трудовая этика</w:t>
      </w:r>
      <w:r>
        <w:rPr>
          <w:i/>
          <w:sz w:val="26"/>
        </w:rPr>
        <w:t xml:space="preserve"> </w:t>
      </w:r>
      <w:r>
        <w:rPr>
          <w:sz w:val="26"/>
        </w:rPr>
        <w:t xml:space="preserve">реформации освещала практицизм, предпринимательство, что было наиболее адекватным западному образу жизни. “Результатом реформации… было прежде всего то, что в противовес католической точке зрения моральное значение мирского профессионального труда и религиозное воздаяние за него чрезвычайно выросли”. </w:t>
      </w:r>
    </w:p>
    <w:p w:rsidR="00804C51" w:rsidRDefault="00804C51">
      <w:pPr>
        <w:pStyle w:val="a7"/>
        <w:ind w:firstLine="567"/>
        <w:jc w:val="both"/>
        <w:rPr>
          <w:sz w:val="26"/>
        </w:rPr>
      </w:pPr>
      <w:r>
        <w:rPr>
          <w:sz w:val="26"/>
        </w:rPr>
        <w:t>Разными историками вопрос соотношения Возрождения и Реформации решается по-разному. И Реформация и Ренессанс поставили в центр человеческую личность, энергичную, устремленную на преобразование мира, с ярко выраженным волевым началом. Но Реформация при этом имела более дисциплинирующее воздействие: она поощряла индивидуализм, но вводила его в строгие рамки морали, основанной на религиозных ценностях.</w:t>
      </w:r>
    </w:p>
    <w:p w:rsidR="00804C51" w:rsidRDefault="00804C51">
      <w:pPr>
        <w:pStyle w:val="a7"/>
        <w:ind w:firstLine="567"/>
        <w:jc w:val="both"/>
        <w:rPr>
          <w:sz w:val="26"/>
        </w:rPr>
      </w:pPr>
      <w:r>
        <w:rPr>
          <w:sz w:val="26"/>
        </w:rPr>
        <w:t>Есть и другие различия. Так С. Б. Сказкин полагает, что гуманизм и Возрождение выражают жизнь во всем ее многообразии, ибо классовая основа гуманистической интеллигенции различна. Более того, гуманизм далеко не всегда враждебен церкви (знаменитое Эразмовское: Сократ, молись за нас!).</w:t>
      </w:r>
      <w:r>
        <w:rPr>
          <w:rStyle w:val="a9"/>
          <w:sz w:val="26"/>
        </w:rPr>
        <w:footnoteReference w:customMarkFollows="1" w:id="8"/>
        <w:t>8</w:t>
      </w:r>
      <w:r>
        <w:rPr>
          <w:sz w:val="26"/>
        </w:rPr>
        <w:t xml:space="preserve"> Реформация же в своей основе – буржуазное явление. Она вызвана появлением и развитием буржуазии, выступающей против феодализма и его освещения церковью. Буржуазия на этом этапе своего развития еще слишком слаба, чтобы самостоятельно выступать или организовывать движение всего “третьего сословия”. Она борется только против специфической формы феодальной эксплуатации, но не против феодальной эксплуатации вообще. Феодально-абсолютическое государство для нее еще не пройденная ступень, а, наоборот, прогрессивная форма политической организации. Пройденной ступенью для нее является лишь феодальная форма религии в виде католической церкви, и лишь против католической религиозности и католической религиозной организации она выступает революционно. </w:t>
      </w:r>
    </w:p>
    <w:p w:rsidR="00804C51" w:rsidRDefault="00804C51">
      <w:pPr>
        <w:pStyle w:val="a7"/>
        <w:ind w:firstLine="567"/>
        <w:jc w:val="both"/>
        <w:rPr>
          <w:sz w:val="26"/>
        </w:rPr>
      </w:pPr>
      <w:r>
        <w:rPr>
          <w:sz w:val="26"/>
        </w:rPr>
        <w:t>С. М. Стам утверждает противоположность двух идейных систем с несколько иных позиций. Он не отрицает того очевидного факта, что и те и другие были противниками средневековой схоластики и духовной диктатуры католической церкви. Лютер и Кальвин признавали известную ценность земной жизни и практической деятельности, полезность некоторого светского знания. Невозможно отрицать индивидуалистическую тенденцию: признания права собственного решения, а значит – разума и воли человека (кальвинистская идея божественного избранничества и обязанности каждого проявить максимум энергии в своем “призвании”).</w:t>
      </w:r>
      <w:r>
        <w:rPr>
          <w:rStyle w:val="a9"/>
          <w:sz w:val="26"/>
        </w:rPr>
        <w:footnoteReference w:customMarkFollows="1" w:id="9"/>
        <w:t>9</w:t>
      </w:r>
    </w:p>
    <w:p w:rsidR="00804C51" w:rsidRDefault="00804C51">
      <w:pPr>
        <w:pStyle w:val="a7"/>
        <w:ind w:firstLine="567"/>
        <w:jc w:val="both"/>
        <w:rPr>
          <w:sz w:val="26"/>
        </w:rPr>
      </w:pPr>
      <w:r>
        <w:rPr>
          <w:sz w:val="26"/>
        </w:rPr>
        <w:t>На этом сходство заканчивается, и начинаются противоположности: христианство стремилось ограничить человеческую любознательность, тогда как гуманизм всячески стремился ее развить. Гуманисты были убеждены во всемогуществе человеческого разума, напротив, реформаторы вдохновлялись идеей всемогущества веры. “Пусть никто не думает, - писал Лютер, - что он может постичь веру разумом… . То, что говорит Христос, - истина, независимо от того, могу ли я или какой либо иной человек понять это”.</w:t>
      </w:r>
    </w:p>
    <w:p w:rsidR="00804C51" w:rsidRDefault="00804C51">
      <w:pPr>
        <w:pStyle w:val="a7"/>
        <w:ind w:firstLine="567"/>
        <w:jc w:val="both"/>
        <w:rPr>
          <w:sz w:val="26"/>
        </w:rPr>
      </w:pPr>
      <w:r>
        <w:rPr>
          <w:sz w:val="26"/>
        </w:rPr>
        <w:t xml:space="preserve"> Гуманистам был ненавистен аскетизм, составляющий стержень религиозной морали. Человек может достигнуть совершенства не в силу искупления и особой божественной милости, а собственным разумом и волей, направленной на максимальное раскрытие всех своих естественных способностей.</w:t>
      </w:r>
    </w:p>
    <w:p w:rsidR="00804C51" w:rsidRDefault="00804C51">
      <w:pPr>
        <w:pStyle w:val="a7"/>
        <w:ind w:firstLine="567"/>
        <w:jc w:val="both"/>
        <w:rPr>
          <w:sz w:val="26"/>
        </w:rPr>
      </w:pPr>
      <w:r>
        <w:rPr>
          <w:sz w:val="26"/>
        </w:rPr>
        <w:t>Напротив, Лютер исходил из “коренной и общей испорченности человеческой природы”. Снискать божью благодать человек может только покаянием, самоуничижением и самопопранием перед богом, подавлением собственных желаний и стремлений.</w:t>
      </w:r>
    </w:p>
    <w:p w:rsidR="00804C51" w:rsidRDefault="00804C51">
      <w:pPr>
        <w:pStyle w:val="a7"/>
        <w:ind w:firstLine="567"/>
        <w:jc w:val="both"/>
        <w:rPr>
          <w:sz w:val="26"/>
        </w:rPr>
      </w:pPr>
      <w:r>
        <w:rPr>
          <w:sz w:val="26"/>
        </w:rPr>
        <w:t>Наконец, доминантой ренессансного гуманизма была идея человека, чье высокое достоинство определялось не знатностью происхождения, не званиями или богатством, но только личной доблестью, благородством в делах и помышлениях. Новое понимание человека объективно противостояло феодально-сословной дискриминации как программа человеческого равенства. Отсюда, гуманизм Возрождения – идеология раннебуржуазная, т. е. антифеодальная, народная. Напротив близость церковно-реформационной идеологии к массам и тем более ее революционность представляются С. М. Стаму весьма относительными. Говоря о свободе христианина, Лютер имеет в виду только духовную, а отнюдь не мирскую свободу.</w:t>
      </w:r>
    </w:p>
    <w:p w:rsidR="00804C51" w:rsidRDefault="00804C51">
      <w:pPr>
        <w:rPr>
          <w:sz w:val="26"/>
        </w:rPr>
      </w:pPr>
    </w:p>
    <w:p w:rsidR="00804C51" w:rsidRDefault="00804C51">
      <w:pPr>
        <w:rPr>
          <w:sz w:val="26"/>
        </w:rPr>
      </w:pPr>
    </w:p>
    <w:p w:rsidR="00804C51" w:rsidRDefault="00804C51">
      <w:pPr>
        <w:rPr>
          <w:sz w:val="26"/>
        </w:rPr>
      </w:pPr>
    </w:p>
    <w:p w:rsidR="00804C51" w:rsidRDefault="00804C51">
      <w:pPr>
        <w:pStyle w:val="1"/>
        <w:ind w:right="-242"/>
        <w:rPr>
          <w:sz w:val="32"/>
        </w:rPr>
      </w:pPr>
      <w:bookmarkStart w:id="5" w:name="_Toc499341303"/>
      <w:r>
        <w:rPr>
          <w:sz w:val="32"/>
        </w:rPr>
        <w:t>Заключение.</w:t>
      </w:r>
      <w:bookmarkEnd w:id="5"/>
    </w:p>
    <w:p w:rsidR="00804C51" w:rsidRDefault="00804C51">
      <w:pPr>
        <w:pStyle w:val="1"/>
        <w:ind w:right="-242"/>
        <w:rPr>
          <w:sz w:val="26"/>
        </w:rPr>
      </w:pPr>
    </w:p>
    <w:p w:rsidR="00804C51" w:rsidRDefault="00804C51">
      <w:pPr>
        <w:jc w:val="both"/>
        <w:rPr>
          <w:bCs/>
          <w:iCs/>
          <w:sz w:val="26"/>
        </w:rPr>
      </w:pPr>
      <w:r>
        <w:rPr>
          <w:bCs/>
          <w:iCs/>
          <w:sz w:val="26"/>
        </w:rPr>
        <w:t>Идеи гуманизма - духовная основа расцвета искусства эпохи Возрождения. Искусство Возрождения проникнуто идеалами гуманизма, оно создало образ прекрасного, гармонически развитого человека. Итальянские гуманисты требовали свободы для человека. "Но свобода в понимании итальянского Ренессанса, - писал его знаток А.К.Дживелегов,- имела ввиду отдельную личность.  Гуманизм доказывал, что человек в своих чувствах, в своих мыслях,  в  своих верованиях не подлежит никакой опеке,  что над ним не должно быть силой воли,  мешающий ему чувствовать и думать  как хочется". В  современной науке нет однозначного понимания характера, структуры и хронологических рамок ренессанского гуманизма.  Но  безусловно, гуманизм  следует  рассматривать как главное идейное содержание культуры Возрождения, неотделимой от всего хода исторического развития Италии в эпоху начавшегося  разложения феодальных и зарождения капиталистических отношений.  Гуманизм был прогрессивным идейным  движением, которое способствовало утверждению средства культуры,  опираясь прежде всего на античное наследие.  Итальянский гуманизм пережил ряд  этапов: становление в XIV веке,  яркий расцвет следующего столетия, внутреннюю перестройку и постепенные упады в XVI веке. Эволюция итальянского Возрождение была тесно связана с развитием философии,  политической идеологии, науки,  других форм общественного сознания и,  в свою  очередь, оказало мощное воздействие на художественную культуру Ренессанса.</w:t>
      </w:r>
    </w:p>
    <w:p w:rsidR="00804C51" w:rsidRDefault="00804C51">
      <w:pPr>
        <w:jc w:val="both"/>
        <w:rPr>
          <w:bCs/>
          <w:iCs/>
          <w:sz w:val="26"/>
        </w:rPr>
      </w:pPr>
      <w:r>
        <w:rPr>
          <w:bCs/>
          <w:iCs/>
          <w:sz w:val="26"/>
        </w:rPr>
        <w:t xml:space="preserve">     Возрожденные на  античной основе гуманитарные знания,  включавшие этику, риторику, филологию, историю, оказались главной сферой в формировании и развитии гуманизма, идейным стержнем которого стало учение о человеке, его месте и роли в природе и обществе.  Это учение складывалось преимущественно в этике и обогащалось в самых разных областях ренессанской культуры.  Гуманистическая этика выдвинула на  первый  план проблему земного предназначения человека, достижения счастья его собственными усилиями.  Гуманисты по-новому подошли к  вопросам социальной этики, в  решении  которых они опирались на представления о мощи творческих способностей и воли человека,  о его широких возможностях построения счастья на земле. Важной предпосылкой успеха они считали гармонию  интересов  индивида и  общества,  выдвигали идеал свободного развития личности и неразрывно связанного с ним  совершенствования  социального  организма и политических порядков.  Это придавало многим этическим идеям и учениям итальянских гуманистов ярко  выраженный  характер.</w:t>
      </w:r>
    </w:p>
    <w:p w:rsidR="00804C51" w:rsidRDefault="00804C51">
      <w:pPr>
        <w:jc w:val="both"/>
        <w:rPr>
          <w:bCs/>
          <w:iCs/>
          <w:sz w:val="26"/>
        </w:rPr>
      </w:pPr>
      <w:r>
        <w:rPr>
          <w:bCs/>
          <w:iCs/>
          <w:sz w:val="26"/>
        </w:rPr>
        <w:t xml:space="preserve">     Многие проблемы, разрабатывавшиеся в гуманистической этике, обретают новый смысл и особую актуальность в нашу эпоху,  когда нравственные стимулы человеческой деятельности выполняют все более важную социальную функцию.</w:t>
      </w:r>
    </w:p>
    <w:p w:rsidR="00804C51" w:rsidRDefault="00804C51">
      <w:pPr>
        <w:jc w:val="both"/>
        <w:rPr>
          <w:bCs/>
          <w:iCs/>
          <w:sz w:val="26"/>
        </w:rPr>
      </w:pPr>
      <w:r>
        <w:rPr>
          <w:bCs/>
          <w:iCs/>
          <w:sz w:val="26"/>
        </w:rPr>
        <w:t xml:space="preserve">     Гуманистическое мировоззрение стало одним из крупнейших  прогрессивных завоеваний эпохи Возрождения,  оказавшим сильное влияние на все последующее развитие европейской культуры.</w:t>
      </w:r>
    </w:p>
    <w:p w:rsidR="00804C51" w:rsidRDefault="00804C51">
      <w:pPr>
        <w:jc w:val="both"/>
        <w:rPr>
          <w:bCs/>
          <w:iCs/>
          <w:sz w:val="26"/>
        </w:rPr>
      </w:pPr>
      <w:r>
        <w:rPr>
          <w:bCs/>
          <w:iCs/>
          <w:sz w:val="26"/>
        </w:rPr>
        <w:t xml:space="preserve">     Реформация сыграла важную роль в становлении мировой цивилизации. Не провозглашая никакого определенного социально-политического идеала, не требуя переделки общества в ту или иную сторону, не совершая никаких научных открытий или достижений на художественно-эстетическом поприще, Реформация изменила сознание человека, открыла перед ним новые духовные горизонты. Человек получил свободу самостоятельно мыслить, освободился от опеки церкви, получил самую высшую для него санкцию – религиозную на то, чтобы только собственный разум и совесть диктовали ему, как следует жить.</w:t>
      </w:r>
    </w:p>
    <w:p w:rsidR="00804C51" w:rsidRDefault="00804C51">
      <w:pPr>
        <w:jc w:val="both"/>
        <w:rPr>
          <w:bCs/>
          <w:iCs/>
          <w:sz w:val="26"/>
        </w:rPr>
      </w:pPr>
      <w:r>
        <w:rPr>
          <w:bCs/>
          <w:iCs/>
          <w:sz w:val="26"/>
        </w:rPr>
        <w:t xml:space="preserve">     Реформация способствовала появлению человека буржуазного общества – независимого автономного индивида со свободой нравственного выбора, самостоятельного и ответственного в своих суждениях и поступках.</w:t>
      </w:r>
    </w:p>
    <w:p w:rsidR="00804C51" w:rsidRDefault="00804C51">
      <w:pPr>
        <w:jc w:val="both"/>
        <w:rPr>
          <w:bCs/>
          <w:iCs/>
          <w:sz w:val="26"/>
        </w:rPr>
      </w:pPr>
      <w:r>
        <w:rPr>
          <w:bCs/>
          <w:iCs/>
          <w:sz w:val="26"/>
        </w:rPr>
        <w:t xml:space="preserve">                   </w:t>
      </w:r>
    </w:p>
    <w:p w:rsidR="00804C51" w:rsidRDefault="00804C51">
      <w:pPr>
        <w:jc w:val="both"/>
        <w:rPr>
          <w:bCs/>
          <w:iCs/>
          <w:sz w:val="26"/>
        </w:rPr>
      </w:pPr>
    </w:p>
    <w:p w:rsidR="00804C51" w:rsidRDefault="00804C51">
      <w:pPr>
        <w:jc w:val="both"/>
        <w:rPr>
          <w:bCs/>
          <w:iCs/>
          <w:sz w:val="26"/>
        </w:rPr>
      </w:pPr>
    </w:p>
    <w:p w:rsidR="00804C51" w:rsidRDefault="00804C51">
      <w:pPr>
        <w:jc w:val="both"/>
        <w:rPr>
          <w:bCs/>
          <w:iCs/>
          <w:sz w:val="26"/>
        </w:rPr>
      </w:pPr>
    </w:p>
    <w:p w:rsidR="00804C51" w:rsidRDefault="00804C51">
      <w:pPr>
        <w:jc w:val="both"/>
        <w:rPr>
          <w:bCs/>
          <w:iCs/>
          <w:sz w:val="26"/>
        </w:rPr>
      </w:pPr>
    </w:p>
    <w:p w:rsidR="00804C51" w:rsidRDefault="00804C51">
      <w:pPr>
        <w:jc w:val="both"/>
        <w:rPr>
          <w:bCs/>
          <w:iCs/>
          <w:sz w:val="26"/>
        </w:rPr>
      </w:pPr>
    </w:p>
    <w:p w:rsidR="00804C51" w:rsidRDefault="00804C51">
      <w:pPr>
        <w:spacing w:line="360" w:lineRule="auto"/>
        <w:jc w:val="both"/>
        <w:rPr>
          <w:bCs/>
          <w:iCs/>
          <w:sz w:val="26"/>
        </w:rPr>
      </w:pPr>
    </w:p>
    <w:p w:rsidR="00804C51" w:rsidRDefault="00804C51">
      <w:pPr>
        <w:spacing w:line="360" w:lineRule="auto"/>
        <w:jc w:val="both"/>
        <w:rPr>
          <w:bCs/>
          <w:iCs/>
          <w:sz w:val="26"/>
        </w:rPr>
      </w:pPr>
    </w:p>
    <w:p w:rsidR="00804C51" w:rsidRDefault="00804C51">
      <w:pPr>
        <w:pStyle w:val="1"/>
        <w:rPr>
          <w:sz w:val="32"/>
        </w:rPr>
      </w:pPr>
      <w:bookmarkStart w:id="6" w:name="_Toc499341304"/>
      <w:r>
        <w:rPr>
          <w:sz w:val="32"/>
        </w:rPr>
        <w:t>Список литературы.</w:t>
      </w:r>
      <w:bookmarkEnd w:id="6"/>
    </w:p>
    <w:p w:rsidR="00804C51" w:rsidRDefault="00804C51">
      <w:pPr>
        <w:numPr>
          <w:ilvl w:val="0"/>
          <w:numId w:val="1"/>
        </w:numPr>
        <w:jc w:val="both"/>
        <w:rPr>
          <w:bCs/>
          <w:iCs/>
          <w:sz w:val="26"/>
        </w:rPr>
      </w:pPr>
      <w:r>
        <w:rPr>
          <w:bCs/>
          <w:iCs/>
          <w:sz w:val="26"/>
        </w:rPr>
        <w:t>Бердяев Н.А. Философия свободы. Смысл творчества. М., 1989.</w:t>
      </w:r>
    </w:p>
    <w:p w:rsidR="00804C51" w:rsidRDefault="00804C51">
      <w:pPr>
        <w:numPr>
          <w:ilvl w:val="0"/>
          <w:numId w:val="1"/>
        </w:numPr>
        <w:jc w:val="both"/>
        <w:rPr>
          <w:bCs/>
          <w:iCs/>
          <w:sz w:val="26"/>
        </w:rPr>
      </w:pPr>
      <w:r>
        <w:rPr>
          <w:bCs/>
          <w:iCs/>
          <w:sz w:val="26"/>
        </w:rPr>
        <w:t xml:space="preserve">  Л.М.Брагина "Социально - этические взгляды  итальянских  гуманистов" (II половина XV века)     Издательство МГУ, 1983 </w:t>
      </w:r>
    </w:p>
    <w:p w:rsidR="00804C51" w:rsidRDefault="00804C51">
      <w:pPr>
        <w:numPr>
          <w:ilvl w:val="0"/>
          <w:numId w:val="1"/>
        </w:numPr>
        <w:jc w:val="both"/>
        <w:rPr>
          <w:bCs/>
          <w:iCs/>
          <w:sz w:val="26"/>
        </w:rPr>
      </w:pPr>
      <w:r>
        <w:rPr>
          <w:bCs/>
          <w:iCs/>
          <w:sz w:val="26"/>
        </w:rPr>
        <w:t xml:space="preserve">     Из истории культуры Средних веков и Возрождения.</w:t>
      </w:r>
    </w:p>
    <w:p w:rsidR="00804C51" w:rsidRDefault="00804C51">
      <w:pPr>
        <w:jc w:val="both"/>
        <w:rPr>
          <w:bCs/>
          <w:iCs/>
          <w:sz w:val="26"/>
        </w:rPr>
      </w:pPr>
      <w:r>
        <w:rPr>
          <w:bCs/>
          <w:iCs/>
          <w:sz w:val="26"/>
        </w:rPr>
        <w:t xml:space="preserve">        Издательство "Наука", М 1976 г.</w:t>
      </w:r>
    </w:p>
    <w:p w:rsidR="00804C51" w:rsidRDefault="00804C51">
      <w:pPr>
        <w:jc w:val="both"/>
        <w:rPr>
          <w:bCs/>
          <w:iCs/>
          <w:sz w:val="26"/>
        </w:rPr>
      </w:pPr>
      <w:r>
        <w:rPr>
          <w:bCs/>
          <w:iCs/>
          <w:sz w:val="26"/>
        </w:rPr>
        <w:t xml:space="preserve">     4.       Из истории культуры Средних веков и Возрождения.</w:t>
      </w:r>
    </w:p>
    <w:p w:rsidR="00804C51" w:rsidRDefault="00804C51">
      <w:pPr>
        <w:jc w:val="both"/>
        <w:rPr>
          <w:bCs/>
          <w:iCs/>
          <w:sz w:val="26"/>
        </w:rPr>
      </w:pPr>
      <w:r>
        <w:rPr>
          <w:bCs/>
          <w:iCs/>
          <w:sz w:val="26"/>
        </w:rPr>
        <w:t xml:space="preserve">        Издательство "Наука", М 1976 г.</w:t>
      </w:r>
    </w:p>
    <w:p w:rsidR="00804C51" w:rsidRDefault="00804C51">
      <w:pPr>
        <w:jc w:val="both"/>
        <w:rPr>
          <w:bCs/>
          <w:iCs/>
          <w:sz w:val="26"/>
        </w:rPr>
      </w:pPr>
      <w:r>
        <w:rPr>
          <w:bCs/>
          <w:iCs/>
          <w:sz w:val="26"/>
        </w:rPr>
        <w:t xml:space="preserve">    5.   50 биографий мастеров западно - европейского искусства.</w:t>
      </w:r>
    </w:p>
    <w:p w:rsidR="00804C51" w:rsidRDefault="00804C51">
      <w:pPr>
        <w:jc w:val="both"/>
        <w:rPr>
          <w:bCs/>
          <w:iCs/>
          <w:sz w:val="26"/>
        </w:rPr>
      </w:pPr>
      <w:r>
        <w:rPr>
          <w:bCs/>
          <w:iCs/>
          <w:sz w:val="26"/>
        </w:rPr>
        <w:t xml:space="preserve">       Издательство "Советский художник", Ленинград 1965 г.    </w:t>
      </w:r>
    </w:p>
    <w:p w:rsidR="00804C51" w:rsidRDefault="00804C51">
      <w:pPr>
        <w:jc w:val="both"/>
        <w:rPr>
          <w:bCs/>
          <w:iCs/>
          <w:sz w:val="26"/>
        </w:rPr>
      </w:pPr>
      <w:r>
        <w:rPr>
          <w:bCs/>
          <w:iCs/>
          <w:sz w:val="26"/>
        </w:rPr>
        <w:t xml:space="preserve">    6. Учебный курс по культурологии. Ростов-н/д.;Издательство «Феникс», 1999 г.</w:t>
      </w:r>
    </w:p>
    <w:p w:rsidR="00804C51" w:rsidRDefault="00804C51">
      <w:pPr>
        <w:jc w:val="both"/>
        <w:rPr>
          <w:bCs/>
          <w:iCs/>
          <w:sz w:val="26"/>
        </w:rPr>
      </w:pPr>
      <w:r>
        <w:rPr>
          <w:bCs/>
          <w:iCs/>
          <w:sz w:val="26"/>
        </w:rPr>
        <w:t xml:space="preserve">     7. Учебный курс по культурологии. Ростов-н/д.;Издательство «Феникс», 2000 г.</w:t>
      </w:r>
    </w:p>
    <w:p w:rsidR="00804C51" w:rsidRDefault="00804C51">
      <w:pPr>
        <w:numPr>
          <w:ilvl w:val="0"/>
          <w:numId w:val="2"/>
        </w:numPr>
        <w:jc w:val="both"/>
        <w:rPr>
          <w:bCs/>
          <w:iCs/>
          <w:sz w:val="26"/>
        </w:rPr>
      </w:pPr>
      <w:r>
        <w:rPr>
          <w:bCs/>
          <w:iCs/>
          <w:sz w:val="26"/>
        </w:rPr>
        <w:t xml:space="preserve">  1. Эстетика. Словарь.        Политиздат, М 1989 г.</w:t>
      </w:r>
    </w:p>
    <w:p w:rsidR="00804C51" w:rsidRDefault="00804C51">
      <w:pPr>
        <w:jc w:val="both"/>
        <w:rPr>
          <w:bCs/>
          <w:iCs/>
          <w:sz w:val="26"/>
        </w:rPr>
      </w:pPr>
    </w:p>
    <w:p w:rsidR="00804C51" w:rsidRDefault="00804C51">
      <w:pPr>
        <w:jc w:val="both"/>
        <w:rPr>
          <w:bCs/>
          <w:iCs/>
          <w:sz w:val="26"/>
        </w:rPr>
      </w:pPr>
      <w:r>
        <w:rPr>
          <w:bCs/>
          <w:iCs/>
          <w:sz w:val="26"/>
        </w:rPr>
        <w:t xml:space="preserve">     </w:t>
      </w:r>
    </w:p>
    <w:p w:rsidR="00804C51" w:rsidRDefault="00804C51">
      <w:pPr>
        <w:spacing w:line="360" w:lineRule="auto"/>
        <w:jc w:val="both"/>
        <w:rPr>
          <w:bCs/>
          <w:iCs/>
          <w:sz w:val="26"/>
        </w:rPr>
      </w:pPr>
      <w:bookmarkStart w:id="7" w:name="_GoBack"/>
      <w:bookmarkEnd w:id="7"/>
    </w:p>
    <w:sectPr w:rsidR="00804C51">
      <w:headerReference w:type="even" r:id="rId7"/>
      <w:headerReference w:type="default" r:id="rId8"/>
      <w:pgSz w:w="11906" w:h="16838"/>
      <w:pgMar w:top="1701" w:right="1274" w:bottom="1702"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C51" w:rsidRDefault="00804C51">
      <w:r>
        <w:separator/>
      </w:r>
    </w:p>
  </w:endnote>
  <w:endnote w:type="continuationSeparator" w:id="0">
    <w:p w:rsidR="00804C51" w:rsidRDefault="0080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C51" w:rsidRDefault="00804C51">
      <w:r>
        <w:separator/>
      </w:r>
    </w:p>
  </w:footnote>
  <w:footnote w:type="continuationSeparator" w:id="0">
    <w:p w:rsidR="00804C51" w:rsidRDefault="00804C51">
      <w:r>
        <w:continuationSeparator/>
      </w:r>
    </w:p>
  </w:footnote>
  <w:footnote w:id="1">
    <w:p w:rsidR="00804C51" w:rsidRDefault="00804C51">
      <w:pPr>
        <w:jc w:val="both"/>
        <w:rPr>
          <w:bCs/>
          <w:iCs/>
          <w:sz w:val="24"/>
        </w:rPr>
      </w:pPr>
      <w:r>
        <w:rPr>
          <w:rStyle w:val="a9"/>
        </w:rPr>
        <w:t>1</w:t>
      </w:r>
      <w:r>
        <w:t xml:space="preserve"> </w:t>
      </w:r>
      <w:r>
        <w:rPr>
          <w:bCs/>
          <w:iCs/>
          <w:sz w:val="24"/>
        </w:rPr>
        <w:t>50 биографий мастеров западно - европейского искусства.</w:t>
      </w:r>
    </w:p>
    <w:p w:rsidR="00804C51" w:rsidRDefault="00804C51">
      <w:pPr>
        <w:jc w:val="both"/>
        <w:rPr>
          <w:bCs/>
          <w:iCs/>
          <w:sz w:val="24"/>
        </w:rPr>
      </w:pPr>
      <w:r>
        <w:rPr>
          <w:bCs/>
          <w:iCs/>
          <w:sz w:val="24"/>
        </w:rPr>
        <w:t xml:space="preserve">        Издательство "Советский художник", Ленинград 1965 г.</w:t>
      </w:r>
    </w:p>
    <w:p w:rsidR="00804C51" w:rsidRDefault="00804C51">
      <w:pPr>
        <w:pStyle w:val="a8"/>
        <w:rPr>
          <w:sz w:val="24"/>
        </w:rPr>
      </w:pPr>
    </w:p>
  </w:footnote>
  <w:footnote w:id="2">
    <w:p w:rsidR="00804C51" w:rsidRDefault="00804C51">
      <w:pPr>
        <w:jc w:val="both"/>
        <w:rPr>
          <w:bCs/>
          <w:iCs/>
          <w:sz w:val="24"/>
        </w:rPr>
      </w:pPr>
      <w:r>
        <w:rPr>
          <w:rStyle w:val="a9"/>
          <w:sz w:val="24"/>
        </w:rPr>
        <w:t>2</w:t>
      </w:r>
      <w:r>
        <w:rPr>
          <w:sz w:val="24"/>
        </w:rPr>
        <w:t xml:space="preserve"> </w:t>
      </w:r>
      <w:r>
        <w:rPr>
          <w:bCs/>
          <w:iCs/>
          <w:sz w:val="24"/>
        </w:rPr>
        <w:t>Учебный курс по культурологии. Ростов-н/д.;Издательство «Феникс», 1999 г.</w:t>
      </w:r>
    </w:p>
    <w:p w:rsidR="00804C51" w:rsidRDefault="00804C51">
      <w:pPr>
        <w:spacing w:line="360" w:lineRule="auto"/>
        <w:jc w:val="both"/>
        <w:rPr>
          <w:bCs/>
          <w:iCs/>
          <w:sz w:val="24"/>
        </w:rPr>
      </w:pPr>
    </w:p>
    <w:p w:rsidR="00804C51" w:rsidRDefault="00804C51">
      <w:pPr>
        <w:pStyle w:val="a8"/>
        <w:rPr>
          <w:sz w:val="24"/>
        </w:rPr>
      </w:pPr>
    </w:p>
  </w:footnote>
  <w:footnote w:id="3">
    <w:p w:rsidR="00804C51" w:rsidRDefault="00804C51">
      <w:pPr>
        <w:jc w:val="both"/>
        <w:rPr>
          <w:bCs/>
          <w:iCs/>
          <w:sz w:val="24"/>
        </w:rPr>
      </w:pPr>
      <w:r>
        <w:rPr>
          <w:rStyle w:val="a9"/>
        </w:rPr>
        <w:t>3</w:t>
      </w:r>
      <w:r>
        <w:t xml:space="preserve"> </w:t>
      </w:r>
      <w:r>
        <w:rPr>
          <w:bCs/>
          <w:iCs/>
          <w:sz w:val="24"/>
        </w:rPr>
        <w:t>Из истории культуры Средних веков и Возрождения.</w:t>
      </w:r>
    </w:p>
    <w:p w:rsidR="00804C51" w:rsidRDefault="00804C51">
      <w:pPr>
        <w:pStyle w:val="a8"/>
        <w:rPr>
          <w:sz w:val="24"/>
        </w:rPr>
      </w:pPr>
      <w:r>
        <w:rPr>
          <w:bCs/>
          <w:iCs/>
          <w:sz w:val="24"/>
        </w:rPr>
        <w:t xml:space="preserve">        Издательство "Наука</w:t>
      </w:r>
    </w:p>
  </w:footnote>
  <w:footnote w:id="4">
    <w:p w:rsidR="00804C51" w:rsidRDefault="00804C51">
      <w:pPr>
        <w:jc w:val="both"/>
        <w:rPr>
          <w:bCs/>
          <w:iCs/>
          <w:sz w:val="24"/>
        </w:rPr>
      </w:pPr>
      <w:r>
        <w:rPr>
          <w:rStyle w:val="a9"/>
        </w:rPr>
        <w:t>4</w:t>
      </w:r>
      <w:r>
        <w:t xml:space="preserve"> </w:t>
      </w:r>
      <w:r>
        <w:rPr>
          <w:bCs/>
          <w:iCs/>
          <w:sz w:val="24"/>
        </w:rPr>
        <w:t>Учебный курс по культурологии. Ростов-н/д.;Издательство «Феникс», 2000 г.</w:t>
      </w:r>
    </w:p>
    <w:p w:rsidR="00804C51" w:rsidRDefault="00804C51">
      <w:pPr>
        <w:pStyle w:val="a8"/>
        <w:rPr>
          <w:sz w:val="24"/>
        </w:rPr>
      </w:pPr>
    </w:p>
  </w:footnote>
  <w:footnote w:id="5">
    <w:p w:rsidR="00804C51" w:rsidRDefault="00804C51">
      <w:pPr>
        <w:jc w:val="both"/>
        <w:rPr>
          <w:bCs/>
          <w:iCs/>
          <w:sz w:val="24"/>
        </w:rPr>
      </w:pPr>
      <w:r>
        <w:rPr>
          <w:rStyle w:val="a9"/>
          <w:sz w:val="24"/>
        </w:rPr>
        <w:t>5</w:t>
      </w:r>
      <w:r>
        <w:rPr>
          <w:sz w:val="24"/>
        </w:rPr>
        <w:t xml:space="preserve"> </w:t>
      </w:r>
      <w:r>
        <w:rPr>
          <w:bCs/>
          <w:iCs/>
          <w:sz w:val="24"/>
        </w:rPr>
        <w:t>Бердяев Н.А. Философия свободы. Смысл творчества. М., 1989.</w:t>
      </w:r>
    </w:p>
    <w:p w:rsidR="00804C51" w:rsidRDefault="00804C51">
      <w:pPr>
        <w:pStyle w:val="a8"/>
        <w:rPr>
          <w:sz w:val="24"/>
        </w:rPr>
      </w:pPr>
    </w:p>
  </w:footnote>
  <w:footnote w:id="6">
    <w:p w:rsidR="00804C51" w:rsidRDefault="00804C51">
      <w:pPr>
        <w:jc w:val="both"/>
        <w:rPr>
          <w:bCs/>
          <w:iCs/>
          <w:sz w:val="24"/>
        </w:rPr>
      </w:pPr>
      <w:r>
        <w:rPr>
          <w:rStyle w:val="a9"/>
        </w:rPr>
        <w:t>6</w:t>
      </w:r>
      <w:r>
        <w:t xml:space="preserve"> </w:t>
      </w:r>
      <w:r>
        <w:rPr>
          <w:bCs/>
          <w:iCs/>
          <w:sz w:val="24"/>
        </w:rPr>
        <w:t>Учебный курс по культурологии. Ростов-н/д.;Издательство «Феникс», 2000 г.</w:t>
      </w:r>
    </w:p>
    <w:p w:rsidR="00804C51" w:rsidRDefault="00804C51">
      <w:pPr>
        <w:pStyle w:val="a8"/>
      </w:pPr>
    </w:p>
    <w:p w:rsidR="00804C51" w:rsidRDefault="00804C51">
      <w:pPr>
        <w:pStyle w:val="a8"/>
      </w:pPr>
    </w:p>
  </w:footnote>
  <w:footnote w:id="7">
    <w:p w:rsidR="00804C51" w:rsidRDefault="00804C51">
      <w:pPr>
        <w:jc w:val="both"/>
        <w:rPr>
          <w:bCs/>
          <w:iCs/>
          <w:sz w:val="24"/>
        </w:rPr>
      </w:pPr>
      <w:r>
        <w:rPr>
          <w:rStyle w:val="a9"/>
        </w:rPr>
        <w:t>7</w:t>
      </w:r>
      <w:r>
        <w:t xml:space="preserve"> </w:t>
      </w:r>
      <w:r>
        <w:rPr>
          <w:bCs/>
          <w:iCs/>
          <w:sz w:val="24"/>
        </w:rPr>
        <w:t>Учебный курс по культурологии. Ростов-н/д.;Издательство «Феникс», 1999 г.</w:t>
      </w:r>
    </w:p>
    <w:p w:rsidR="00804C51" w:rsidRDefault="00804C51">
      <w:pPr>
        <w:pStyle w:val="a8"/>
        <w:rPr>
          <w:sz w:val="24"/>
        </w:rPr>
      </w:pPr>
    </w:p>
  </w:footnote>
  <w:footnote w:id="8">
    <w:p w:rsidR="00804C51" w:rsidRDefault="00804C51">
      <w:pPr>
        <w:jc w:val="both"/>
      </w:pPr>
      <w:r>
        <w:rPr>
          <w:rStyle w:val="a9"/>
          <w:sz w:val="24"/>
        </w:rPr>
        <w:t>8</w:t>
      </w:r>
      <w:r>
        <w:t xml:space="preserve"> </w:t>
      </w:r>
      <w:r>
        <w:rPr>
          <w:sz w:val="24"/>
        </w:rPr>
        <w:t>Из истории культуры Средних веков и Возрождения.        Издательство "Наука", М 1976 г.</w:t>
      </w:r>
    </w:p>
  </w:footnote>
  <w:footnote w:id="9">
    <w:p w:rsidR="00804C51" w:rsidRDefault="00804C51">
      <w:pPr>
        <w:jc w:val="both"/>
        <w:rPr>
          <w:bCs/>
          <w:iCs/>
          <w:sz w:val="24"/>
        </w:rPr>
      </w:pPr>
      <w:r>
        <w:rPr>
          <w:rStyle w:val="a9"/>
          <w:sz w:val="24"/>
        </w:rPr>
        <w:t>9</w:t>
      </w:r>
      <w:r>
        <w:rPr>
          <w:sz w:val="24"/>
        </w:rPr>
        <w:t xml:space="preserve"> </w:t>
      </w:r>
      <w:r>
        <w:rPr>
          <w:bCs/>
          <w:iCs/>
          <w:sz w:val="24"/>
        </w:rPr>
        <w:t>Из истории культуры Средних веков и Возрождения.</w:t>
      </w:r>
    </w:p>
    <w:p w:rsidR="00804C51" w:rsidRDefault="00804C51">
      <w:pPr>
        <w:jc w:val="both"/>
        <w:rPr>
          <w:bCs/>
          <w:iCs/>
          <w:sz w:val="24"/>
        </w:rPr>
      </w:pPr>
      <w:r>
        <w:rPr>
          <w:bCs/>
          <w:iCs/>
          <w:sz w:val="24"/>
        </w:rPr>
        <w:t xml:space="preserve">        Издательство "Наука", М 1976 г.</w:t>
      </w:r>
    </w:p>
    <w:p w:rsidR="00804C51" w:rsidRDefault="00804C51">
      <w:pPr>
        <w:jc w:val="both"/>
        <w:rPr>
          <w:bCs/>
          <w:iCs/>
          <w:sz w:val="24"/>
        </w:rPr>
      </w:pPr>
    </w:p>
    <w:p w:rsidR="00804C51" w:rsidRDefault="00804C51">
      <w:pPr>
        <w:pStyle w:val="a8"/>
        <w:rPr>
          <w:sz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51" w:rsidRDefault="00804C51">
    <w:pPr>
      <w:pStyle w:val="a3"/>
      <w:framePr w:wrap="around" w:vAnchor="text" w:hAnchor="margin" w:xAlign="center" w:y="1"/>
      <w:rPr>
        <w:rStyle w:val="a4"/>
      </w:rPr>
    </w:pPr>
  </w:p>
  <w:p w:rsidR="00804C51" w:rsidRDefault="00804C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C51" w:rsidRDefault="00492E60">
    <w:pPr>
      <w:pStyle w:val="a3"/>
      <w:framePr w:wrap="around" w:vAnchor="text" w:hAnchor="margin" w:xAlign="center" w:y="1"/>
      <w:rPr>
        <w:rStyle w:val="a4"/>
      </w:rPr>
    </w:pPr>
    <w:r>
      <w:rPr>
        <w:rStyle w:val="a4"/>
        <w:noProof/>
      </w:rPr>
      <w:t>1</w:t>
    </w:r>
  </w:p>
  <w:p w:rsidR="00804C51" w:rsidRDefault="00804C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76AB"/>
    <w:multiLevelType w:val="hybridMultilevel"/>
    <w:tmpl w:val="0DD0504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5F300B"/>
    <w:multiLevelType w:val="hybridMultilevel"/>
    <w:tmpl w:val="E7368A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2E60"/>
    <w:rsid w:val="00425817"/>
    <w:rsid w:val="00492E60"/>
    <w:rsid w:val="00804C51"/>
    <w:rsid w:val="00C37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7B96D8-F68D-4341-B913-3A1F9B7E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567" w:right="84" w:hanging="2367"/>
      <w:jc w:val="center"/>
      <w:outlineLvl w:val="0"/>
    </w:pPr>
    <w:rPr>
      <w:bCs/>
      <w:iCs/>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4">
    <w:name w:val="heading 4"/>
    <w:basedOn w:val="a"/>
    <w:next w:val="a"/>
    <w:qFormat/>
    <w:pPr>
      <w:keepNext/>
      <w:outlineLvl w:val="3"/>
    </w:pPr>
    <w:rPr>
      <w:rFonts w:ascii="Arial" w:hAnsi="Arial" w:cs="Arial"/>
      <w:sz w:val="32"/>
    </w:rPr>
  </w:style>
  <w:style w:type="paragraph" w:styleId="5">
    <w:name w:val="heading 5"/>
    <w:basedOn w:val="a"/>
    <w:next w:val="a"/>
    <w:qFormat/>
    <w:pPr>
      <w:keepNext/>
      <w:jc w:val="center"/>
      <w:outlineLvl w:val="4"/>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overflowPunct w:val="0"/>
      <w:autoSpaceDE w:val="0"/>
      <w:autoSpaceDN w:val="0"/>
      <w:adjustRightInd w:val="0"/>
      <w:textAlignment w:val="baseline"/>
    </w:pPr>
  </w:style>
  <w:style w:type="character" w:styleId="a4">
    <w:name w:val="page number"/>
    <w:basedOn w:val="a0"/>
    <w:semiHidden/>
  </w:style>
  <w:style w:type="paragraph" w:styleId="a5">
    <w:name w:val="Title"/>
    <w:basedOn w:val="a"/>
    <w:qFormat/>
    <w:pPr>
      <w:autoSpaceDE w:val="0"/>
      <w:autoSpaceDN w:val="0"/>
      <w:spacing w:before="240" w:after="60"/>
      <w:jc w:val="center"/>
    </w:pPr>
    <w:rPr>
      <w:rFonts w:ascii="Arial" w:hAnsi="Arial" w:cs="Arial"/>
      <w:b/>
      <w:bCs/>
      <w:kern w:val="28"/>
      <w:sz w:val="32"/>
      <w:szCs w:val="32"/>
    </w:rPr>
  </w:style>
  <w:style w:type="paragraph" w:styleId="a6">
    <w:name w:val="Subtitle"/>
    <w:basedOn w:val="a"/>
    <w:qFormat/>
    <w:pPr>
      <w:autoSpaceDE w:val="0"/>
      <w:autoSpaceDN w:val="0"/>
      <w:spacing w:after="60"/>
      <w:jc w:val="center"/>
    </w:pPr>
    <w:rPr>
      <w:rFonts w:ascii="Arial" w:hAnsi="Arial" w:cs="Arial"/>
      <w:szCs w:val="24"/>
    </w:rPr>
  </w:style>
  <w:style w:type="paragraph" w:styleId="a7">
    <w:name w:val="Body Text"/>
    <w:basedOn w:val="a"/>
    <w:semiHidden/>
    <w:pPr>
      <w:autoSpaceDE w:val="0"/>
      <w:autoSpaceDN w:val="0"/>
      <w:spacing w:after="120"/>
    </w:pPr>
  </w:style>
  <w:style w:type="paragraph" w:styleId="3">
    <w:name w:val="Body Text 3"/>
    <w:basedOn w:val="20"/>
    <w:semiHidden/>
    <w:pPr>
      <w:autoSpaceDE w:val="0"/>
      <w:autoSpaceDN w:val="0"/>
      <w:spacing w:line="240" w:lineRule="auto"/>
      <w:ind w:left="283"/>
    </w:pPr>
  </w:style>
  <w:style w:type="paragraph" w:styleId="20">
    <w:name w:val="Body Text 2"/>
    <w:basedOn w:val="a"/>
    <w:semiHidden/>
    <w:pPr>
      <w:spacing w:after="120" w:line="480" w:lineRule="auto"/>
    </w:pPr>
  </w:style>
  <w:style w:type="paragraph" w:styleId="a8">
    <w:name w:val="footnote text"/>
    <w:basedOn w:val="a"/>
    <w:semiHidden/>
  </w:style>
  <w:style w:type="character" w:styleId="a9">
    <w:name w:val="footnote reference"/>
    <w:semiHidden/>
    <w:rPr>
      <w:vertAlign w:val="superscript"/>
    </w:rPr>
  </w:style>
  <w:style w:type="paragraph" w:styleId="aa">
    <w:name w:val="footer"/>
    <w:basedOn w:val="a"/>
    <w:semiHidden/>
    <w:pPr>
      <w:tabs>
        <w:tab w:val="center" w:pos="4677"/>
        <w:tab w:val="right" w:pos="9355"/>
      </w:tabs>
    </w:pPr>
  </w:style>
  <w:style w:type="paragraph" w:styleId="21">
    <w:name w:val="Body Text Indent 2"/>
    <w:basedOn w:val="a"/>
    <w:semiHidden/>
    <w:pPr>
      <w:widowControl w:val="0"/>
      <w:overflowPunct w:val="0"/>
      <w:autoSpaceDE w:val="0"/>
      <w:autoSpaceDN w:val="0"/>
      <w:adjustRightInd w:val="0"/>
      <w:spacing w:line="360" w:lineRule="auto"/>
      <w:ind w:firstLine="709"/>
      <w:jc w:val="both"/>
      <w:textAlignment w:val="baseline"/>
    </w:pPr>
    <w:rPr>
      <w:sz w:val="28"/>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character" w:styleId="ab">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3629</Words>
  <Characters>20688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В С Т У П Л Е Н И Е</vt:lpstr>
    </vt:vector>
  </TitlesOfParts>
  <Company>momed&amp;Co.</Company>
  <LinksUpToDate>false</LinksUpToDate>
  <CharactersWithSpaces>24269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 С Т У П Л Е Н И Е</dc:title>
  <dc:subject/>
  <dc:creator>momed</dc:creator>
  <cp:keywords/>
  <dc:description/>
  <cp:lastModifiedBy>admin</cp:lastModifiedBy>
  <cp:revision>2</cp:revision>
  <dcterms:created xsi:type="dcterms:W3CDTF">2014-02-06T17:15:00Z</dcterms:created>
  <dcterms:modified xsi:type="dcterms:W3CDTF">2014-02-06T17:15:00Z</dcterms:modified>
</cp:coreProperties>
</file>