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DE" w:rsidRDefault="00901024">
      <w:pPr>
        <w:pStyle w:val="a3"/>
        <w:rPr>
          <w:sz w:val="32"/>
        </w:rPr>
      </w:pPr>
      <w:r>
        <w:rPr>
          <w:sz w:val="32"/>
        </w:rPr>
        <w:t>УКООПСПІЛКА</w:t>
      </w:r>
    </w:p>
    <w:p w:rsidR="00AD79DE" w:rsidRDefault="00901024">
      <w:pPr>
        <w:pStyle w:val="a3"/>
        <w:rPr>
          <w:sz w:val="32"/>
        </w:rPr>
      </w:pPr>
      <w:r>
        <w:rPr>
          <w:sz w:val="32"/>
        </w:rPr>
        <w:t>ЛЬВІВСЬКА КОМЕРЦІЙНА АКАДЕМІЯ</w:t>
      </w: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32"/>
        </w:rPr>
      </w:pP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Кафедра міжнародних 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економічних відносин</w:t>
      </w: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40"/>
        </w:rPr>
      </w:pPr>
    </w:p>
    <w:p w:rsidR="00AD79DE" w:rsidRDefault="00AD79DE">
      <w:pPr>
        <w:pStyle w:val="a3"/>
        <w:rPr>
          <w:sz w:val="40"/>
        </w:rPr>
      </w:pPr>
    </w:p>
    <w:p w:rsidR="00AD79DE" w:rsidRDefault="00AD79DE">
      <w:pPr>
        <w:pStyle w:val="a3"/>
        <w:rPr>
          <w:sz w:val="40"/>
        </w:rPr>
      </w:pPr>
    </w:p>
    <w:p w:rsidR="00AD79DE" w:rsidRDefault="00901024">
      <w:pPr>
        <w:pStyle w:val="a3"/>
        <w:rPr>
          <w:sz w:val="40"/>
        </w:rPr>
      </w:pPr>
      <w:r>
        <w:rPr>
          <w:sz w:val="40"/>
        </w:rPr>
        <w:t>РЕФЕРАТ</w:t>
      </w:r>
    </w:p>
    <w:p w:rsidR="00AD79DE" w:rsidRDefault="00901024">
      <w:pPr>
        <w:pStyle w:val="a3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НА ТЕМУ:</w:t>
      </w:r>
    </w:p>
    <w:p w:rsidR="00AD79DE" w:rsidRDefault="00901024">
      <w:pPr>
        <w:pStyle w:val="a3"/>
        <w:rPr>
          <w:sz w:val="32"/>
        </w:rPr>
      </w:pPr>
      <w:r>
        <w:rPr>
          <w:sz w:val="32"/>
        </w:rPr>
        <w:t>ІНФОРМАЦІЙНА ПОЛІТИКА США</w:t>
      </w: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rPr>
          <w:sz w:val="32"/>
        </w:rPr>
      </w:pPr>
    </w:p>
    <w:p w:rsidR="00AD79DE" w:rsidRDefault="00AD79DE">
      <w:pPr>
        <w:pStyle w:val="a3"/>
        <w:jc w:val="right"/>
        <w:rPr>
          <w:b w:val="0"/>
          <w:bCs w:val="0"/>
          <w:sz w:val="32"/>
        </w:rPr>
      </w:pPr>
    </w:p>
    <w:p w:rsidR="00AD79DE" w:rsidRDefault="0090102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Виконала: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Студентка факультету МЕВ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281 групи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Данкова Наталія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Перевірила:</w:t>
      </w:r>
    </w:p>
    <w:p w:rsidR="00AD79DE" w:rsidRDefault="00901024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Шайда О.Є.</w:t>
      </w:r>
    </w:p>
    <w:p w:rsidR="00AD79DE" w:rsidRDefault="00AD79DE">
      <w:pPr>
        <w:pStyle w:val="a3"/>
        <w:jc w:val="right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AD79DE" w:rsidRDefault="00901024">
      <w:pPr>
        <w:pStyle w:val="a3"/>
        <w:rPr>
          <w:sz w:val="32"/>
        </w:rPr>
      </w:pPr>
      <w:r>
        <w:rPr>
          <w:sz w:val="32"/>
        </w:rPr>
        <w:t>Львів - 2002</w:t>
      </w:r>
    </w:p>
    <w:p w:rsidR="00AD79DE" w:rsidRDefault="00901024">
      <w:pPr>
        <w:pStyle w:val="a3"/>
        <w:rPr>
          <w:sz w:val="36"/>
          <w:szCs w:val="28"/>
        </w:rPr>
      </w:pPr>
      <w:r>
        <w:rPr>
          <w:sz w:val="36"/>
          <w:szCs w:val="28"/>
        </w:rPr>
        <w:br w:type="page"/>
        <w:t>Зміст</w:t>
      </w:r>
    </w:p>
    <w:p w:rsidR="00AD79DE" w:rsidRDefault="00AD79DE">
      <w:pPr>
        <w:pStyle w:val="a3"/>
        <w:rPr>
          <w:sz w:val="36"/>
          <w:szCs w:val="28"/>
        </w:rPr>
      </w:pPr>
    </w:p>
    <w:p w:rsidR="00AD79DE" w:rsidRDefault="00AD79DE">
      <w:pPr>
        <w:pStyle w:val="a3"/>
        <w:ind w:left="360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AD79DE" w:rsidRDefault="00901024">
      <w:pPr>
        <w:pStyle w:val="a3"/>
        <w:numPr>
          <w:ilvl w:val="0"/>
          <w:numId w:val="6"/>
        </w:numPr>
        <w:spacing w:before="240" w:after="240"/>
        <w:ind w:left="714" w:hanging="357"/>
        <w:jc w:val="both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  <w:szCs w:val="28"/>
        </w:rPr>
        <w:t>Вступ</w:t>
      </w:r>
    </w:p>
    <w:p w:rsidR="00AD79DE" w:rsidRDefault="00901024">
      <w:pPr>
        <w:pStyle w:val="a3"/>
        <w:numPr>
          <w:ilvl w:val="0"/>
          <w:numId w:val="6"/>
        </w:numPr>
        <w:spacing w:before="240" w:after="240"/>
        <w:ind w:left="714" w:hanging="357"/>
        <w:jc w:val="both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  <w:szCs w:val="28"/>
        </w:rPr>
        <w:t>Роль держави в розвитку інформаційної інфраструктури</w:t>
      </w:r>
    </w:p>
    <w:p w:rsidR="00AD79DE" w:rsidRDefault="00901024">
      <w:pPr>
        <w:pStyle w:val="a3"/>
        <w:numPr>
          <w:ilvl w:val="0"/>
          <w:numId w:val="6"/>
        </w:numPr>
        <w:spacing w:before="240" w:after="240"/>
        <w:ind w:left="714" w:hanging="357"/>
        <w:jc w:val="both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  <w:szCs w:val="28"/>
        </w:rPr>
        <w:t>Концепції національної інформаційної інфраструктури</w:t>
      </w:r>
    </w:p>
    <w:p w:rsidR="00AD79DE" w:rsidRDefault="00901024">
      <w:pPr>
        <w:pStyle w:val="a3"/>
        <w:numPr>
          <w:ilvl w:val="0"/>
          <w:numId w:val="6"/>
        </w:numPr>
        <w:spacing w:before="240" w:after="240"/>
        <w:ind w:left="714" w:hanging="357"/>
        <w:jc w:val="both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  <w:szCs w:val="28"/>
        </w:rPr>
        <w:t>Місце інформації в інтелектуалізації суспільства</w:t>
      </w:r>
    </w:p>
    <w:p w:rsidR="00AD79DE" w:rsidRDefault="00901024">
      <w:pPr>
        <w:pStyle w:val="a3"/>
        <w:numPr>
          <w:ilvl w:val="0"/>
          <w:numId w:val="6"/>
        </w:numPr>
        <w:spacing w:before="240" w:after="240"/>
        <w:ind w:left="714" w:hanging="357"/>
        <w:jc w:val="both"/>
        <w:rPr>
          <w:b w:val="0"/>
          <w:bCs w:val="0"/>
          <w:szCs w:val="28"/>
        </w:rPr>
      </w:pPr>
      <w:r>
        <w:rPr>
          <w:b w:val="0"/>
          <w:bCs w:val="0"/>
          <w:sz w:val="32"/>
          <w:szCs w:val="28"/>
        </w:rPr>
        <w:t>Висновки</w:t>
      </w:r>
    </w:p>
    <w:p w:rsidR="00AD79DE" w:rsidRDefault="00901024">
      <w:pPr>
        <w:pStyle w:val="a3"/>
        <w:numPr>
          <w:ilvl w:val="0"/>
          <w:numId w:val="6"/>
        </w:numPr>
        <w:ind w:left="714" w:hanging="357"/>
        <w:jc w:val="both"/>
        <w:rPr>
          <w:b w:val="0"/>
          <w:bCs w:val="0"/>
          <w:sz w:val="32"/>
        </w:rPr>
      </w:pPr>
      <w:r>
        <w:rPr>
          <w:b w:val="0"/>
          <w:bCs w:val="0"/>
          <w:sz w:val="32"/>
          <w:szCs w:val="28"/>
        </w:rPr>
        <w:t>Список літератури</w:t>
      </w: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AD79DE">
      <w:pPr>
        <w:pStyle w:val="a3"/>
        <w:rPr>
          <w:sz w:val="36"/>
        </w:rPr>
      </w:pPr>
    </w:p>
    <w:p w:rsidR="00AD79DE" w:rsidRDefault="00901024">
      <w:pPr>
        <w:pStyle w:val="a3"/>
        <w:rPr>
          <w:sz w:val="36"/>
        </w:rPr>
      </w:pPr>
      <w:r>
        <w:rPr>
          <w:sz w:val="36"/>
        </w:rPr>
        <w:t>Вступ</w:t>
      </w:r>
    </w:p>
    <w:p w:rsidR="00AD79DE" w:rsidRDefault="00AD79DE">
      <w:pPr>
        <w:pStyle w:val="a3"/>
        <w:rPr>
          <w:sz w:val="36"/>
        </w:rPr>
      </w:pP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У всі часи та століття інформація мала велике значення і високу товарну ціну. В середині ХХ століття американський математик Норберт Вінер зауважив, що на відміну від сировини енергії інформація має унікальні властивості: по мірі використання її кількість не тільки не зменшується, а навпаки, її якість і важливість зростає. Заволодівши інформацією, людина зможе змінити хід розвитку суспільства.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В другій половині ХХ століття інформаційно-комунікаційні технології стали найважливішим фактором формування суспільства. На початку ХХІ століття їх революційний вплив проявлявся в зміні способу життя, в новому підході до освіти, роботи, в співпраці уряду і цивільного суспільства. Інформаційні технології стали стимулом розвитку глобальної економіки. Вони дали можливість ефективно і творчо вирішувати деякі економічні і соціальні проблеми.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Таке збільшення значимості інформаційних технологій не було несподіванкою – воно стало логічним наслідком минулих революційних зрушень в сфері нагромадження, обробки і використання інформації, характерною рисою яких завжди були не тільки стрибки в розвитку науки, технологіях і виробництві, але і перетворення суспільних відносин, набування ними нових якостей.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Дослідження виділяють чотири “інформаційні революції”: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i/>
          <w:iCs/>
        </w:rPr>
        <w:t xml:space="preserve">Перша інформаційна революція </w:t>
      </w:r>
      <w:r>
        <w:rPr>
          <w:rFonts w:ascii="Times New Roman" w:hAnsi="Times New Roman" w:cs="Times New Roman"/>
          <w:b w:val="0"/>
          <w:bCs w:val="0"/>
        </w:rPr>
        <w:t>пов’язана з виникненням писемності, яка дозволила зберігати знання для наступних поколінь.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lang w:val="en-US"/>
        </w:rPr>
      </w:pPr>
      <w:r>
        <w:rPr>
          <w:rFonts w:ascii="Times New Roman" w:hAnsi="Times New Roman" w:cs="Times New Roman"/>
          <w:i/>
          <w:iCs/>
        </w:rPr>
        <w:t xml:space="preserve">Друга інформаційна революція </w:t>
      </w:r>
      <w:r>
        <w:rPr>
          <w:rFonts w:ascii="Times New Roman" w:hAnsi="Times New Roman" w:cs="Times New Roman"/>
          <w:b w:val="0"/>
          <w:bCs w:val="0"/>
        </w:rPr>
        <w:t xml:space="preserve">була наслідком винайдення книгодрукування, яке дало можливість широко розповсюджувати знання, що радикальним образом змінило суспільство і культуру. 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i/>
          <w:iCs/>
        </w:rPr>
        <w:t xml:space="preserve">Третя інформаційна революція </w:t>
      </w:r>
      <w:r>
        <w:rPr>
          <w:rFonts w:ascii="Times New Roman" w:hAnsi="Times New Roman" w:cs="Times New Roman"/>
          <w:b w:val="0"/>
          <w:bCs w:val="0"/>
        </w:rPr>
        <w:t>була обумовлена появою телеграфу, телефону, радіо, а в подальшому і телебачення, що дозволило оперативно передавати інформацію на далекі відстані.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i/>
          <w:iCs/>
        </w:rPr>
        <w:t xml:space="preserve">Четверту інформаційну революцію </w:t>
      </w:r>
      <w:r>
        <w:rPr>
          <w:rFonts w:ascii="Times New Roman" w:hAnsi="Times New Roman" w:cs="Times New Roman"/>
          <w:b w:val="0"/>
          <w:bCs w:val="0"/>
        </w:rPr>
        <w:t>пов’язують з винайденням комп’ютера. Хоча електронна обчислювальна техніка не зразу досягла сучасного рівня, комп’ютери внесли суттєві зміни в накопичення, зберігання та використання інформації.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Саме в результаті всіх цих якісних змін і зсувів інформація стала визначаючим фактором розвитку економічної, технічної та наукової сфер людської діяльності. Жодна значна проблема не вирішується без використання нагромаджених в світі інформаційних масивів, налагоджених комунікаційних зв’язків. Не тільки окремі вчені і ділові кола, але й деякі політики все більш високо оцінюють роль інформації. Держава, яка більш повно і оперативно поставить собі на службу світові ресурси інформації, буде володіти головною передумовою економічного і соціального розвитку і отримує суттєві переваги перед іншими державами.</w:t>
      </w: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</w:p>
    <w:p w:rsidR="00AD79DE" w:rsidRDefault="00901024">
      <w:pPr>
        <w:pStyle w:val="a3"/>
        <w:rPr>
          <w:sz w:val="36"/>
        </w:rPr>
      </w:pPr>
      <w:r>
        <w:rPr>
          <w:sz w:val="36"/>
        </w:rPr>
        <w:t>Роль держави в розвитку інформаційної інфраструктури</w:t>
      </w:r>
    </w:p>
    <w:p w:rsidR="00AD79DE" w:rsidRDefault="00AD79DE">
      <w:pPr>
        <w:pStyle w:val="a3"/>
        <w:rPr>
          <w:sz w:val="36"/>
        </w:rPr>
      </w:pP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Для підтримки внутрішнього попиту на інформаційні технології федеральному уряду США довелось ініціювати масштабні державні програми.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Серед подібних програм були і такі, як “Проблема 2000 року”, коли уряд США, підігруючи своїм компаніям, повірило в смертельну небезпеку “жука тисячоліття”. В результаті достатньо працездатна техніка, яка була випущена до 1996 р., але “не підтримувавшая дат нового тисячоліття”, була списана, а замість неї були установлені нові машини “</w:t>
      </w:r>
      <w:r>
        <w:rPr>
          <w:rFonts w:ascii="Times New Roman" w:hAnsi="Times New Roman" w:cs="Times New Roman"/>
          <w:b w:val="0"/>
          <w:bCs w:val="0"/>
          <w:lang w:val="en-US"/>
        </w:rPr>
        <w:t>Y</w:t>
      </w:r>
      <w:r>
        <w:rPr>
          <w:rFonts w:ascii="Times New Roman" w:hAnsi="Times New Roman" w:cs="Times New Roman"/>
          <w:b w:val="0"/>
          <w:bCs w:val="0"/>
          <w:lang w:val="ru-RU"/>
        </w:rPr>
        <w:t>2</w:t>
      </w:r>
      <w:r>
        <w:rPr>
          <w:rFonts w:ascii="Times New Roman" w:hAnsi="Times New Roman" w:cs="Times New Roman"/>
          <w:b w:val="0"/>
          <w:bCs w:val="0"/>
          <w:lang w:val="en-US"/>
        </w:rPr>
        <w:t>K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en-US"/>
        </w:rPr>
        <w:t>Compatible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. </w:t>
      </w:r>
      <w:r>
        <w:rPr>
          <w:rFonts w:ascii="Times New Roman" w:hAnsi="Times New Roman" w:cs="Times New Roman"/>
          <w:b w:val="0"/>
          <w:bCs w:val="0"/>
        </w:rPr>
        <w:t xml:space="preserve">В цілому на рішення цієї проблеми в світі було використано біля 600 млрд. долл. 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Всього і кінці 1990-х років в США реалізовувалось 425 федеральних програм, спрямованих на вирішення тих чи інакших конкретних соціальних і економічних проблем на основі використання інформаційних технологій.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По-перше, мова йде про інформаційні аспекти промислової політики федерального уряду. Важливим висновком промислової політики США в ХХ столітті можна вважати прийняту в кінці 2000 р. конгресом “Національну стратегію стандартизації для США”.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По-друге, необхідно відмітити державну підтримку інформаційних технологій, а також формування на цій основі сприятливого для інформаційно-технологічної промисловості іміджу її перспективного розвитку. Серед напрямів державного попиту на інформацію можна виділити:</w:t>
      </w:r>
    </w:p>
    <w:p w:rsidR="00AD79DE" w:rsidRDefault="009010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інформаційне забезпечення діяльності уряду і конгресу</w:t>
      </w:r>
    </w:p>
    <w:p w:rsidR="00AD79DE" w:rsidRDefault="009010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військові напрями: розвідка, інтелектуальна зброя, зв’язок з керівництвом збройних сил, захист інформаційних ресурсів, що мають воєнне значення</w:t>
      </w:r>
    </w:p>
    <w:p w:rsidR="00AD79DE" w:rsidRDefault="009010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напрями подвійного значення: державна контрактна система, метеорологія, організація контролю за повітряним рухом, навігація, пошукові та рятувальні системи, системи обов’язкової стандартизації та сертифікації</w:t>
      </w:r>
    </w:p>
    <w:p w:rsidR="00AD79DE" w:rsidRDefault="009010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невійськові напрями: інформаційна інфраструктура прозорого державного діловодства (проект “Електронна держава”), спеціалізовані відомчі інформаційні системи, в тому числі, податкова, міграційна, система довідкової та юридичної інформації по внутрішній і зовнішній торгівлі, тощо. (Особливе місце в державній політиці США боротьба з піратством продукції галузей американської “копірайт-індустрії”. Така боротьба стимулює легальний платоспроможний попит на цю групу інформаційно-технологічної продукції).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Уряд США, в ролі менеджера “корпорації Америка”, пред’являв масштабний попит на інформаційні технології з метою формування на цій основі політичного та культурного іміджу країни в цілому. 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Ще під час президентської компанії 1992 р. команда Клінтона – Гора зробила ставку на підтримку високих, зокрема, комунікаційних та інформаційних технологій. В 1993 р., практично зразу після перемоги на виборах, віце-президент Гор виклав точку зору адміністрації на рахунок питання інтеграції цих технологій в єдину національну інформаційну систему (</w:t>
      </w:r>
      <w:r>
        <w:rPr>
          <w:rFonts w:ascii="Times New Roman" w:hAnsi="Times New Roman" w:cs="Times New Roman"/>
          <w:b w:val="0"/>
          <w:bCs w:val="0"/>
          <w:lang w:val="en-US"/>
        </w:rPr>
        <w:t>National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en-US"/>
        </w:rPr>
        <w:t>Information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en-US"/>
        </w:rPr>
        <w:t>Network</w:t>
      </w:r>
      <w:r>
        <w:rPr>
          <w:rFonts w:ascii="Times New Roman" w:hAnsi="Times New Roman" w:cs="Times New Roman"/>
          <w:b w:val="0"/>
          <w:bCs w:val="0"/>
        </w:rPr>
        <w:t>). Гор не був першим, хто розкрив широкій громадськості можливості використання телекомунікаційних та інформаційних ресурсів.  Але він був першим, хто виніс ці ідеї на розгляд приймаючих рішення американських політиків.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 1996 р. у ході нової президентської компанії Клінтон і Гор зміцнили свої позиції по цьому питанню, активно підтримав проведення федеральної технологічної політики и забезпечив фінансування широкого кола досліджень і розробок в сфері інформаційних технологій. В середині 1990-х років адміністрація Клінтона взяла на себе функцію „головного штабу реалізації стратегічного курсу країни в питаннях науки і техніки”, а також повну відповідальність за інвестиції в новітні технології, за підтримку не тільки фундаментальних, але і прикладних досліджень.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Суттєвий вплив мали інформаційні технології на позицію демократів на президентських виборах 2000 року. Особливе значення мала проблема негативності федеральної влади к розповсюдженню на Інтернет принципу „універсальні послуги”, а також питання про роль федерального уряду в розвитку інформаційної інфраструктури.</w:t>
      </w: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</w:p>
    <w:p w:rsidR="00AD79DE" w:rsidRDefault="00901024">
      <w:pPr>
        <w:pStyle w:val="a3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Концепція національної інформаційної інфраструктури</w:t>
      </w:r>
    </w:p>
    <w:p w:rsidR="00AD79DE" w:rsidRDefault="00AD79DE">
      <w:pPr>
        <w:pStyle w:val="a3"/>
        <w:rPr>
          <w:bCs w:val="0"/>
          <w:sz w:val="36"/>
          <w:szCs w:val="36"/>
        </w:rPr>
      </w:pP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Національна інформаційна інфраструктура (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NII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) представляє з себе проблемно орієнтовану концепцію розвитку системи телекомунікаційних, інформаційних та комп’ютерних технологій, орієнтовану на рішенні конкретних державних завдань. Суть цієї концепції полягає в застосуванні сучасних телекомунікаційних технологій і інформаційних ресурсів для забезпечення швидкого і ефективного пошуку будь-якої потрібної інформації (де б вона не знаходилась), а також представлення її по запиту організацій або окремих громадян. В цілому, на думку спеціалістів, подібна концепція 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NII</w:t>
      </w:r>
      <w:r>
        <w:rPr>
          <w:rFonts w:ascii="Times New Roman" w:hAnsi="Times New Roman" w:cs="Times New Roman"/>
          <w:b w:val="0"/>
          <w:bCs w:val="0"/>
          <w:szCs w:val="28"/>
        </w:rPr>
        <w:t>, допускаюча інтеграцію різноманітних телекомунікаційних послуг з комп’ютерними можливостями Інтернету, повністю відповідають тенденціям розвитку інформаційних технологій.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Федеральний урядовий варіант концепції 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NII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має слідуючу прикладну (проблемну) орієнтацію.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Освіта. </w:t>
      </w:r>
      <w:r>
        <w:rPr>
          <w:rFonts w:ascii="Times New Roman" w:hAnsi="Times New Roman" w:cs="Times New Roman"/>
          <w:b w:val="0"/>
          <w:bCs w:val="0"/>
          <w:szCs w:val="28"/>
        </w:rPr>
        <w:t>Єдина інформаційна система надасть студентам і викладачам негайний доступ до широких освітніх ресурсів. Це дасть викладачам можливість для індивідуальної роботи з кожним студентом. Останнім же будуть подані не тільки тексти і фотографії але й і аудиовідиоінформація, але головне інтерактивні мультимедійні технології, які забезпечують суттєво більш високий рівень сприйняття інформації.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Бібліотечна справа. </w:t>
      </w:r>
      <w:r>
        <w:rPr>
          <w:rFonts w:ascii="Times New Roman" w:hAnsi="Times New Roman" w:cs="Times New Roman"/>
          <w:b w:val="0"/>
          <w:bCs w:val="0"/>
          <w:szCs w:val="28"/>
        </w:rPr>
        <w:t>Об’єднання переведених на цифрові носії бібліотечних фондів принципіально розширить доступ користувачів (читачів) к інформаційним ресурсам. Це має запобігти розділення суспільства на інформаційно бідних і інформаційно багатих.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Охорона здоров’я. </w:t>
      </w:r>
      <w:r>
        <w:rPr>
          <w:rFonts w:ascii="Times New Roman" w:hAnsi="Times New Roman" w:cs="Times New Roman"/>
          <w:b w:val="0"/>
          <w:bCs w:val="0"/>
          <w:szCs w:val="28"/>
        </w:rPr>
        <w:t>Віддалений доступ до медичної експертизи на основі новітніх засобів зв’язку суттєво підвищують якість медичного обслуговування американців. Комп’ютерні історії хвороби і інші медичні записи повинні підвищувати якість роботи лікарів і понижувати вартість їх послуг.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Урядова інформація. </w:t>
      </w:r>
      <w:r>
        <w:rPr>
          <w:rFonts w:ascii="Times New Roman" w:hAnsi="Times New Roman" w:cs="Times New Roman"/>
          <w:b w:val="0"/>
          <w:bCs w:val="0"/>
          <w:szCs w:val="28"/>
        </w:rPr>
        <w:t>Швидка ідентифікація, локалізація і пошук спеціальної інформації про широкі ресурси уряду завжди були складним завданням для багатьох зацікавлених користувачів, в тому числі, лікарів, метеорологів, економістів, вчених і т.д. Використання Інтернет-технологій зберігання і пошуку інформації забезпечить швидкий віртуальний доступ до різної урядової інформації.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В цілому концепцію 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NII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можна вважати складовим елементом рішення головної управлінської задачі, яку США поставила перед собою на ХХІ століття, а саме – виключення саморуйнуючої конкуренції із-за впливу ринкової невизначеності інформаційного механізму прийняття взаємоузгоджених ділових рішень.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В цьому зв’язку треба згадати концепцію електронної (безпаперової) держави, основу якої складає ідея інформаційної прозорості діяльності урядових структур. Ця ідея вже почала реалізовуватись. В 2000 р. в США був запущений спеціальний урядовий Інтернет-сервер (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FirstGov</w:t>
      </w:r>
      <w:r>
        <w:rPr>
          <w:rFonts w:ascii="Times New Roman" w:hAnsi="Times New Roman" w:cs="Times New Roman"/>
          <w:b w:val="0"/>
          <w:bCs w:val="0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gov</w:t>
      </w:r>
      <w:r>
        <w:rPr>
          <w:rFonts w:ascii="Times New Roman" w:hAnsi="Times New Roman" w:cs="Times New Roman"/>
          <w:b w:val="0"/>
          <w:bCs w:val="0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який об’єднав близько 20 тис. Урядових сайтів, а загальна кількість представлених на ньому організацій перевищує 30 тис. Сума урядових коштів, які знаходяться в розпорядженні цих організацій, оцінюється в 500 млрд. долл. Крім загальних даних про організації, на цьому сервері є інформація про всі гранти, стипендії та інші дотації, яки пропонує уряд США свої громадянам. Як сказав Клінтон, відкриття сайту 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FirstGov</w:t>
      </w:r>
      <w:r>
        <w:rPr>
          <w:rFonts w:ascii="Times New Roman" w:hAnsi="Times New Roman" w:cs="Times New Roman"/>
          <w:b w:val="0"/>
          <w:bCs w:val="0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Cs w:val="28"/>
          <w:lang w:val="en-US"/>
        </w:rPr>
        <w:t>gov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. – це перший крок, який направлений на заснування “швидкісного, високотехнологічного уряду. Це одне з самих найбільших, саме корисне зібрання веб-сайтів”, яке розраховане на 100 млн. користувачів щоденно.     </w:t>
      </w: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AD79DE" w:rsidRDefault="00901024">
      <w:pPr>
        <w:pStyle w:val="a3"/>
        <w:rPr>
          <w:sz w:val="36"/>
          <w:szCs w:val="28"/>
        </w:rPr>
      </w:pPr>
      <w:r>
        <w:rPr>
          <w:sz w:val="36"/>
          <w:szCs w:val="28"/>
        </w:rPr>
        <w:t>Місце інформації в інтелектуалізації суспільства</w:t>
      </w:r>
    </w:p>
    <w:p w:rsidR="00AD79DE" w:rsidRDefault="00AD79DE">
      <w:pPr>
        <w:pStyle w:val="a3"/>
        <w:rPr>
          <w:sz w:val="36"/>
          <w:szCs w:val="28"/>
        </w:rPr>
      </w:pP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Однією з головних складових інформаційності суспільства є загальноосвітній рівень даного суспільства і існуюча науково-дослідна база. США не може слугувати еталоном по критеріях загальноосвітнього рівня громадян. Як відмічають спеціалісти, країна програє по цим показникам не тільки високорозвинутим індустріальним країнам, але й і деяким країнам, що розвиваються. Головна причина полягає в відносно низькому рівні освіти в загальнодоступних (суспільних) навчальних та середніх шкіл. І достатньо глибокі знання, які дають випускникам приватних шкіл, не можуть </w:t>
      </w:r>
      <w:r>
        <w:rPr>
          <w:rFonts w:ascii="Times New Roman" w:hAnsi="Times New Roman" w:cs="Times New Roman"/>
          <w:b w:val="0"/>
          <w:bCs w:val="0"/>
          <w:szCs w:val="28"/>
          <w:lang w:val="ru-RU"/>
        </w:rPr>
        <w:t>змінити загальну ситуацію в країні. По такому важливому показнику як підготовка учнів загальноосвітніх шкіл по фізиці та математиці – ключових дисциплін епохи науково-технічного прогресу – США поступається Росії, Китаю, Японії, та більшості західноєвропейським країнам. Не випадково в основі політики адміністрації Б. Клінтона в сфері освіти с 1992 р. лежать вимоги різко оптимізувати систему освіти і суспільних школах і підвищити статус вчителів в суспільстві (а також вимоги до їх професійного рівня). В зверненні 1998 р. президента до американського конгресу відмічається необхідність заохочувати вчашихся шкіл к отриманню комп’ютерної освіти і к роботі в системі Інтернет. Ц теж стосується до підвищення загальної освіти.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Cs w:val="28"/>
          <w:lang w:val="ru-RU"/>
        </w:rPr>
        <w:t>Як показує практика, зниження загальноосвітнього рівня населення ніяк не позначується на високому рівні підготовки спеціалістів. В США відсів студентів з початку навчання в вузах і аж до видачі диплому досягає 35%.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Cs w:val="28"/>
          <w:lang w:val="ru-RU"/>
        </w:rPr>
        <w:t>Пі</w:t>
      </w:r>
      <w:r>
        <w:rPr>
          <w:rFonts w:ascii="Times New Roman" w:hAnsi="Times New Roman" w:cs="Times New Roman"/>
          <w:b w:val="0"/>
          <w:bCs w:val="0"/>
          <w:szCs w:val="28"/>
        </w:rPr>
        <w:t>двищення</w:t>
      </w:r>
      <w:r>
        <w:rPr>
          <w:rFonts w:ascii="Times New Roman" w:hAnsi="Times New Roman" w:cs="Times New Roman"/>
          <w:b w:val="0"/>
          <w:bCs w:val="0"/>
          <w:szCs w:val="28"/>
          <w:lang w:val="ru-RU"/>
        </w:rPr>
        <w:t xml:space="preserve"> письменності в інформаційних областях вимагає збільшення фондовооружонності труда вчащихся. В США цей показник поки самий високий в світі, і держава прикладає великі зусилля для збереження цієї позиції. В сього в 1995 р. в США було продано програм на 7525,3 млн. долл. 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Cs w:val="28"/>
          <w:lang w:val="ru-RU"/>
        </w:rPr>
        <w:t xml:space="preserve">В США совокупні видатки на науку складають 2,8-2,9% ВВП держави (для порівняння: в Японії цей показник становить 3,3%). </w:t>
      </w: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</w:p>
    <w:p w:rsidR="00AD79DE" w:rsidRDefault="00AD79DE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AD79DE" w:rsidRDefault="00901024">
      <w:pPr>
        <w:pStyle w:val="a3"/>
        <w:jc w:val="left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</w:t>
      </w:r>
    </w:p>
    <w:p w:rsidR="00AD79DE" w:rsidRDefault="00901024">
      <w:pPr>
        <w:pStyle w:val="a3"/>
        <w:rPr>
          <w:bCs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Cs w:val="28"/>
        </w:rPr>
        <w:br w:type="page"/>
      </w:r>
      <w:r>
        <w:rPr>
          <w:bCs w:val="0"/>
          <w:sz w:val="36"/>
          <w:szCs w:val="36"/>
        </w:rPr>
        <w:t>Висновки</w:t>
      </w:r>
    </w:p>
    <w:p w:rsidR="00AD79DE" w:rsidRDefault="00AD79DE">
      <w:pPr>
        <w:pStyle w:val="a3"/>
        <w:rPr>
          <w:bCs w:val="0"/>
          <w:sz w:val="36"/>
          <w:szCs w:val="36"/>
        </w:rPr>
      </w:pPr>
    </w:p>
    <w:p w:rsidR="00AD79DE" w:rsidRDefault="009010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Опираючись на широке використання інформаційних технологій, американська промисловість подолала „кризу менеджменту 70-80-х років”. До кінця століття ці технології складали базис лідерських позицій американських корпорацій на глобалізованому світовому ринку.</w:t>
      </w:r>
    </w:p>
    <w:p w:rsidR="00AD79DE" w:rsidRDefault="009010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Пов’язаний з інтенсифікацією бізнесу масштабний процес впровадження інформаційних технологій започаткував основу для переходу американської промисловості на роботу по замовленням споживачів, що призвело до втрати товарної суті великої кількості знов виробленої продукції. Це й же процес обумовив зріст товарності інформації (знання та об’єкти інтелектуальної власності), а також повернення на ринок продукції, яка була чи знаходиться в даний час в використанні. В результаті тинок товарів і послуг як би “відривається” від сфери їх виробництва.</w:t>
      </w:r>
    </w:p>
    <w:p w:rsidR="00AD79DE" w:rsidRDefault="009010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Минула хвиля інтенсифікації бізнесу (ріст курсової вартості акцій високотехнологічних компаній, злиття найбільших компаній, які призвели до зниження рівня конкуренції в американській промисловості, становлення так званої “нової економіки” і т.д.) поставила в кінці минулого століття американську інформаційно-технологічну промисловість в тяжку (якщо й не в кризисну) ситуацію: внутрішній комерційний попит на інформаційно-технологічні товари і послуги виявився близьким до насичення, їх експорт сповільнився, урядова підтримка після президентських виборів 2000 р. стали проблемними.</w:t>
      </w:r>
    </w:p>
    <w:p w:rsidR="00AD79DE" w:rsidRDefault="009010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Однією з найбільш перспективних ніш попиту на інформаційно-технологічну продукцію є в даний час інформаційні потреби Китаю. В випадку успіху така співпраця може перерости в стратегічний напрямок розвитку інформаційних технологій і виробництва телекомунікаційної техніки. Крім програм воєнного чи подвійного призначень, серед програм співпраці можуть бути і такі, як “Інформатика для бідних”, освітні програми, а також проекти “електронної держави”, які мають спільний інтерес для двох сторін.</w:t>
      </w:r>
    </w:p>
    <w:p w:rsidR="00AD79DE" w:rsidRDefault="009010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Справжня праця переслідувала мету звернути увагу на політекономічні аспекти попиту на інформаційні технології, на актуальний економічний зміст інформації як товару чи послуги.</w:t>
      </w:r>
    </w:p>
    <w:p w:rsidR="00AD79DE" w:rsidRDefault="00901024">
      <w:pPr>
        <w:pStyle w:val="a3"/>
        <w:rPr>
          <w:sz w:val="36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br w:type="page"/>
      </w:r>
      <w:r>
        <w:rPr>
          <w:sz w:val="36"/>
          <w:szCs w:val="28"/>
        </w:rPr>
        <w:t>Список літератури:</w:t>
      </w:r>
    </w:p>
    <w:p w:rsidR="00AD79DE" w:rsidRDefault="00AD79DE">
      <w:pPr>
        <w:pStyle w:val="a3"/>
        <w:rPr>
          <w:sz w:val="36"/>
          <w:szCs w:val="28"/>
        </w:rPr>
      </w:pPr>
    </w:p>
    <w:p w:rsidR="00AD79DE" w:rsidRDefault="00901024">
      <w:pPr>
        <w:pStyle w:val="a3"/>
        <w:numPr>
          <w:ilvl w:val="0"/>
          <w:numId w:val="4"/>
        </w:numPr>
        <w:spacing w:before="240" w:after="240"/>
        <w:ind w:left="714" w:hanging="357"/>
        <w:jc w:val="both"/>
        <w:rPr>
          <w:rFonts w:ascii="Times New Roman" w:hAnsi="Times New Roman" w:cs="Times New Roman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b w:val="0"/>
          <w:bCs w:val="0"/>
          <w:sz w:val="32"/>
          <w:szCs w:val="28"/>
        </w:rPr>
        <w:t>Вайнгартен Ф. Основи федеральної інформаційної політики: Погляд конгресу США – 1996 р.</w:t>
      </w:r>
    </w:p>
    <w:p w:rsidR="00AD79DE" w:rsidRDefault="00901024">
      <w:pPr>
        <w:pStyle w:val="a3"/>
        <w:numPr>
          <w:ilvl w:val="0"/>
          <w:numId w:val="4"/>
        </w:numPr>
        <w:spacing w:before="240" w:after="240"/>
        <w:ind w:left="714" w:hanging="357"/>
        <w:jc w:val="both"/>
        <w:rPr>
          <w:rFonts w:ascii="Times New Roman" w:hAnsi="Times New Roman" w:cs="Times New Roman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b w:val="0"/>
          <w:bCs w:val="0"/>
          <w:sz w:val="32"/>
          <w:szCs w:val="28"/>
        </w:rPr>
        <w:t xml:space="preserve">Даниелова </w:t>
      </w:r>
      <w:r>
        <w:rPr>
          <w:rFonts w:ascii="Times New Roman" w:hAnsi="Times New Roman" w:cs="Times New Roman"/>
          <w:b w:val="0"/>
          <w:bCs w:val="0"/>
          <w:sz w:val="32"/>
          <w:szCs w:val="28"/>
          <w:lang w:val="ru-RU"/>
        </w:rPr>
        <w:t>А. Основные направления информатизации американского общества // США – Канада – 1999 г. - №5</w:t>
      </w:r>
    </w:p>
    <w:p w:rsidR="00AD79DE" w:rsidRDefault="00901024">
      <w:pPr>
        <w:pStyle w:val="a3"/>
        <w:numPr>
          <w:ilvl w:val="0"/>
          <w:numId w:val="4"/>
        </w:numPr>
        <w:spacing w:before="240" w:after="240"/>
        <w:ind w:left="714" w:hanging="357"/>
        <w:jc w:val="both"/>
        <w:rPr>
          <w:rFonts w:ascii="Times New Roman" w:hAnsi="Times New Roman" w:cs="Times New Roman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b w:val="0"/>
          <w:bCs w:val="0"/>
          <w:sz w:val="32"/>
          <w:szCs w:val="28"/>
          <w:lang w:val="ru-RU"/>
        </w:rPr>
        <w:t>Роговской Е. Развитие информационного сектора США к началу ХХ</w:t>
      </w:r>
      <w:r>
        <w:rPr>
          <w:rFonts w:ascii="Times New Roman" w:hAnsi="Times New Roman" w:cs="Times New Roman"/>
          <w:b w:val="0"/>
          <w:bCs w:val="0"/>
          <w:sz w:val="32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bCs w:val="0"/>
          <w:sz w:val="32"/>
          <w:szCs w:val="28"/>
          <w:lang w:val="ru-RU"/>
        </w:rPr>
        <w:t xml:space="preserve"> века // США – Канада – 2002 г. - №4</w:t>
      </w:r>
    </w:p>
    <w:p w:rsidR="00AD79DE" w:rsidRDefault="00901024">
      <w:pPr>
        <w:pStyle w:val="a3"/>
        <w:numPr>
          <w:ilvl w:val="0"/>
          <w:numId w:val="4"/>
        </w:numPr>
        <w:spacing w:before="240" w:after="240"/>
        <w:ind w:left="714" w:hanging="357"/>
        <w:jc w:val="both"/>
        <w:rPr>
          <w:rFonts w:ascii="Times New Roman" w:hAnsi="Times New Roman" w:cs="Times New Roman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b w:val="0"/>
          <w:bCs w:val="0"/>
          <w:sz w:val="32"/>
          <w:szCs w:val="28"/>
          <w:lang w:val="ru-RU"/>
        </w:rPr>
        <w:t>Шершнёв Е. Информатизация общества и экономики США // США – Канада – 2002 г. - №1</w:t>
      </w:r>
    </w:p>
    <w:p w:rsidR="00AD79DE" w:rsidRDefault="00901024">
      <w:pPr>
        <w:pStyle w:val="a3"/>
        <w:numPr>
          <w:ilvl w:val="0"/>
          <w:numId w:val="4"/>
        </w:numPr>
        <w:spacing w:before="240" w:after="240"/>
        <w:ind w:left="714" w:hanging="357"/>
        <w:jc w:val="both"/>
        <w:rPr>
          <w:rFonts w:ascii="Times New Roman" w:hAnsi="Times New Roman" w:cs="Times New Roman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b w:val="0"/>
          <w:bCs w:val="0"/>
          <w:sz w:val="32"/>
          <w:szCs w:val="28"/>
        </w:rPr>
        <w:t>Інформаційні технології та тенденції розвитку міжнародної інформації // Вісник книжкової палати – 2000 р. - №6</w:t>
      </w:r>
    </w:p>
    <w:p w:rsidR="00AD79DE" w:rsidRDefault="00901024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</w:t>
      </w:r>
      <w:bookmarkStart w:id="0" w:name="_GoBack"/>
      <w:bookmarkEnd w:id="0"/>
    </w:p>
    <w:sectPr w:rsidR="00AD79DE">
      <w:headerReference w:type="even" r:id="rId7"/>
      <w:headerReference w:type="default" r:id="rId8"/>
      <w:pgSz w:w="11906" w:h="16838"/>
      <w:pgMar w:top="850" w:right="850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DE" w:rsidRDefault="00901024">
      <w:r>
        <w:separator/>
      </w:r>
    </w:p>
  </w:endnote>
  <w:endnote w:type="continuationSeparator" w:id="0">
    <w:p w:rsidR="00AD79DE" w:rsidRDefault="0090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DE" w:rsidRDefault="00901024">
      <w:r>
        <w:separator/>
      </w:r>
    </w:p>
  </w:footnote>
  <w:footnote w:type="continuationSeparator" w:id="0">
    <w:p w:rsidR="00AD79DE" w:rsidRDefault="0090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E" w:rsidRDefault="009010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79DE" w:rsidRDefault="00AD79D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E" w:rsidRDefault="009010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D79DE" w:rsidRDefault="00AD79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7BC3"/>
    <w:multiLevelType w:val="hybridMultilevel"/>
    <w:tmpl w:val="70A03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E6D8C"/>
    <w:multiLevelType w:val="hybridMultilevel"/>
    <w:tmpl w:val="AD1C93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E77A2"/>
    <w:multiLevelType w:val="hybridMultilevel"/>
    <w:tmpl w:val="9476E7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B1400D"/>
    <w:multiLevelType w:val="hybridMultilevel"/>
    <w:tmpl w:val="DF46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648B9"/>
    <w:multiLevelType w:val="hybridMultilevel"/>
    <w:tmpl w:val="490005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101436"/>
    <w:multiLevelType w:val="hybridMultilevel"/>
    <w:tmpl w:val="291095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DBD0609"/>
    <w:multiLevelType w:val="hybridMultilevel"/>
    <w:tmpl w:val="576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822ECC"/>
    <w:multiLevelType w:val="hybridMultilevel"/>
    <w:tmpl w:val="FB5CAE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2033FA"/>
    <w:multiLevelType w:val="hybridMultilevel"/>
    <w:tmpl w:val="6178C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24"/>
    <w:rsid w:val="00901024"/>
    <w:rsid w:val="00AD79DE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9B73-4BE4-4FA8-8ED7-E06E705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DEMIURGOS inc.</Company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Demiurgos</dc:creator>
  <cp:keywords/>
  <dc:description/>
  <cp:lastModifiedBy>admin</cp:lastModifiedBy>
  <cp:revision>2</cp:revision>
  <cp:lastPrinted>2002-12-15T19:18:00Z</cp:lastPrinted>
  <dcterms:created xsi:type="dcterms:W3CDTF">2014-02-03T09:39:00Z</dcterms:created>
  <dcterms:modified xsi:type="dcterms:W3CDTF">2014-02-03T09:39:00Z</dcterms:modified>
</cp:coreProperties>
</file>