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154" w:rsidRPr="000352D5" w:rsidRDefault="000D6154" w:rsidP="000D6154">
      <w:pPr>
        <w:tabs>
          <w:tab w:val="left" w:pos="-540"/>
        </w:tabs>
        <w:spacing w:line="360" w:lineRule="auto"/>
        <w:ind w:left="-540" w:firstLine="540"/>
        <w:jc w:val="center"/>
        <w:rPr>
          <w:b/>
          <w:bCs/>
          <w:sz w:val="48"/>
          <w:szCs w:val="48"/>
        </w:rPr>
      </w:pPr>
      <w:r w:rsidRPr="000352D5">
        <w:rPr>
          <w:b/>
          <w:bCs/>
          <w:sz w:val="48"/>
          <w:szCs w:val="48"/>
        </w:rPr>
        <w:t>Диоксид углерода СО</w:t>
      </w:r>
      <w:r w:rsidRPr="000352D5">
        <w:rPr>
          <w:b/>
          <w:bCs/>
          <w:sz w:val="48"/>
          <w:szCs w:val="48"/>
          <w:vertAlign w:val="subscript"/>
        </w:rPr>
        <w:t>2</w:t>
      </w:r>
    </w:p>
    <w:p w:rsidR="000D6154" w:rsidRDefault="000D6154" w:rsidP="000D6154">
      <w:pPr>
        <w:tabs>
          <w:tab w:val="left" w:pos="-540"/>
        </w:tabs>
        <w:spacing w:line="360" w:lineRule="auto"/>
        <w:ind w:left="-540" w:firstLine="540"/>
        <w:rPr>
          <w:sz w:val="28"/>
          <w:szCs w:val="28"/>
        </w:rPr>
      </w:pP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Деятельность человека достигла уже такого уровня развития, при котором е</w:t>
      </w:r>
      <w:r>
        <w:rPr>
          <w:sz w:val="28"/>
          <w:szCs w:val="28"/>
        </w:rPr>
        <w:t>е</w:t>
      </w:r>
      <w:r w:rsidRPr="00BA0468">
        <w:rPr>
          <w:sz w:val="28"/>
          <w:szCs w:val="28"/>
        </w:rPr>
        <w:t xml:space="preserve"> влияние на природу приобретает глобальный характер. Природные системы – атмосфера, суша, океан, – а также жизнь на планете в целом подвергаются этим воздействиям. Известно, что на протяжении последнего столетия увеличивалось содержание в атмосфере некоторых газовых составляющих, таких, как двуокись углерода, закись азота, метан и тропосферный озон. </w:t>
      </w: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Сжигание  топлива,  лесные  и  степные  пожары – это  основные  причины  увеличения  содержания  диоксида  углерода  в  атмосфере</w:t>
      </w:r>
      <w:r>
        <w:rPr>
          <w:sz w:val="28"/>
          <w:szCs w:val="28"/>
        </w:rPr>
        <w:t>. В то же время  поглощение  СО</w:t>
      </w:r>
      <w:r>
        <w:rPr>
          <w:sz w:val="28"/>
          <w:szCs w:val="28"/>
          <w:vertAlign w:val="subscript"/>
        </w:rPr>
        <w:t>2</w:t>
      </w:r>
      <w:r w:rsidRPr="00BA0468">
        <w:rPr>
          <w:sz w:val="28"/>
          <w:szCs w:val="28"/>
        </w:rPr>
        <w:t xml:space="preserve">  из  атмосферы  основными  его  потребителями (лесными  растениями  и  фитопланктоном  Мирового  океана) сократилось  за  счет  уменьшения  площадей  лесов,  гибели  фитопланктона.  В  результате  этого  поступление  углерода  в  атмосферу  стало  превышать  его  потребление  растениями.  Ежегодный  прирост  </w:t>
      </w:r>
      <w:r>
        <w:rPr>
          <w:sz w:val="28"/>
          <w:szCs w:val="28"/>
        </w:rPr>
        <w:t>СО</w:t>
      </w:r>
      <w:r>
        <w:rPr>
          <w:sz w:val="28"/>
          <w:szCs w:val="28"/>
          <w:vertAlign w:val="subscript"/>
        </w:rPr>
        <w:t>2</w:t>
      </w:r>
      <w:r w:rsidRPr="00BA0468">
        <w:rPr>
          <w:sz w:val="28"/>
          <w:szCs w:val="28"/>
        </w:rPr>
        <w:t xml:space="preserve"> в  атмосфере  составляет  около  3,5  млрд. т.</w:t>
      </w: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 xml:space="preserve">Возрастание  диоксида  углерода  в  атмосфере  усиливает  парниковый  эффект,  так  как  </w:t>
      </w:r>
      <w:r>
        <w:rPr>
          <w:sz w:val="28"/>
          <w:szCs w:val="28"/>
        </w:rPr>
        <w:t>СО</w:t>
      </w:r>
      <w:r>
        <w:rPr>
          <w:sz w:val="28"/>
          <w:szCs w:val="28"/>
          <w:vertAlign w:val="subscript"/>
        </w:rPr>
        <w:t>2</w:t>
      </w:r>
      <w:r w:rsidRPr="00BA0468">
        <w:rPr>
          <w:sz w:val="28"/>
          <w:szCs w:val="28"/>
        </w:rPr>
        <w:t xml:space="preserve"> успешно  пропускает  длинноволновые  лучи  солнечного  света  к  поверхности  Земли  и  задерживает  коротковолновое  излучение.  Поэтому  чем  выше  концентрация  </w:t>
      </w:r>
      <w:r>
        <w:rPr>
          <w:sz w:val="28"/>
          <w:szCs w:val="28"/>
        </w:rPr>
        <w:t>СО</w:t>
      </w:r>
      <w:r>
        <w:rPr>
          <w:sz w:val="28"/>
          <w:szCs w:val="28"/>
          <w:vertAlign w:val="subscript"/>
        </w:rPr>
        <w:t>2</w:t>
      </w:r>
      <w:r w:rsidRPr="00BA0468">
        <w:rPr>
          <w:sz w:val="28"/>
          <w:szCs w:val="28"/>
        </w:rPr>
        <w:t xml:space="preserve">  в  атмосфере,  тем  меньше  тепла  рассеивает  Земля,  тем  выше  средняя  температура  у  земной  поверхности.  Потеплению  климата  Земли  способствует  также  поступление  тепла  в  атмосферу  за  счет  сжигания  нефтепродуктов,  угля,  торфа,  работы  разнообразных  двигателей.  Повышение  средних  температур  на  земном  шаре  может  существенно  изменить  ход  природных  процессов  биосферы. Например,  известно,  что  повышение  средних  температур  приземного  слоя  воздуха  в  1930-е  годы  на  0,4 </w:t>
      </w:r>
      <w:r w:rsidRPr="00BA0468">
        <w:rPr>
          <w:sz w:val="28"/>
          <w:szCs w:val="28"/>
        </w:rPr>
        <w:sym w:font="Symbol" w:char="F0B0"/>
      </w:r>
      <w:r w:rsidRPr="00BA0468">
        <w:rPr>
          <w:sz w:val="28"/>
          <w:szCs w:val="28"/>
        </w:rPr>
        <w:t>С  сопровождалось  сокращением  площади  льдов  в  Арктике  на  10 %,  жестокими  засухами  во  многих  странах,  сдвигами  границ  ландшафтных  зон  до  200  км  к  северу.</w:t>
      </w: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 xml:space="preserve">В  противоположном  направлении  на  климат  влияет  запыленность  атмосферы.  Пылевые  частицы,  скапливаясь  в  верхних  слоях  атмосферы,  отражают  часть  солнечных  лучей  и  тем  самым  сокращают  количество  тепла,  поступающего  на  Землю  от  Солнца.  Ученые  полагают,  что,  несмотря  на  увеличение  концентрации  </w:t>
      </w:r>
      <w:r>
        <w:rPr>
          <w:sz w:val="28"/>
          <w:szCs w:val="28"/>
        </w:rPr>
        <w:t>СО</w:t>
      </w:r>
      <w:r>
        <w:rPr>
          <w:sz w:val="28"/>
          <w:szCs w:val="28"/>
          <w:vertAlign w:val="subscript"/>
        </w:rPr>
        <w:t>2</w:t>
      </w:r>
      <w:r w:rsidRPr="00BA0468">
        <w:rPr>
          <w:sz w:val="28"/>
          <w:szCs w:val="28"/>
        </w:rPr>
        <w:t xml:space="preserve">  в  атмосфере  в  1940-е  годы,  потепление  сменилось  похолоданием  именно  за  счет  увеличения  запыленности  воздуха.                                                                                   </w:t>
      </w:r>
    </w:p>
    <w:p w:rsidR="000D6154" w:rsidRPr="00BA0468" w:rsidRDefault="000D6154" w:rsidP="000D6154">
      <w:pPr>
        <w:tabs>
          <w:tab w:val="left" w:pos="-540"/>
        </w:tabs>
        <w:spacing w:line="360" w:lineRule="auto"/>
        <w:ind w:left="-540" w:firstLine="540"/>
        <w:jc w:val="both"/>
        <w:rPr>
          <w:sz w:val="28"/>
          <w:szCs w:val="28"/>
        </w:rPr>
      </w:pPr>
      <w:r w:rsidRPr="00BA0468">
        <w:rPr>
          <w:sz w:val="28"/>
          <w:szCs w:val="28"/>
        </w:rPr>
        <w:t xml:space="preserve">Тщательные измерения содержания атмосферного </w:t>
      </w:r>
      <w:r>
        <w:rPr>
          <w:sz w:val="28"/>
          <w:szCs w:val="28"/>
        </w:rPr>
        <w:t>СО</w:t>
      </w:r>
      <w:r>
        <w:rPr>
          <w:sz w:val="28"/>
          <w:szCs w:val="28"/>
          <w:vertAlign w:val="subscript"/>
        </w:rPr>
        <w:t>2</w:t>
      </w:r>
      <w:r w:rsidRPr="00BA0468">
        <w:rPr>
          <w:sz w:val="28"/>
          <w:szCs w:val="28"/>
        </w:rPr>
        <w:t xml:space="preserve"> были начаты в 1957 г</w:t>
      </w:r>
      <w:r>
        <w:rPr>
          <w:sz w:val="28"/>
          <w:szCs w:val="28"/>
        </w:rPr>
        <w:t>.</w:t>
      </w:r>
      <w:r w:rsidRPr="00BA0468">
        <w:rPr>
          <w:sz w:val="28"/>
          <w:szCs w:val="28"/>
        </w:rPr>
        <w:t xml:space="preserve"> Киллингом в обсерватории Мауна-Лоа. Регулярные измерения содержания атмосферного </w:t>
      </w:r>
      <w:r>
        <w:rPr>
          <w:sz w:val="28"/>
          <w:szCs w:val="28"/>
        </w:rPr>
        <w:t>СО</w:t>
      </w:r>
      <w:r>
        <w:rPr>
          <w:sz w:val="28"/>
          <w:szCs w:val="28"/>
          <w:vertAlign w:val="subscript"/>
        </w:rPr>
        <w:t>2</w:t>
      </w:r>
      <w:r w:rsidRPr="00BA0468">
        <w:rPr>
          <w:sz w:val="28"/>
          <w:szCs w:val="28"/>
        </w:rPr>
        <w:t xml:space="preserve"> проводятся также на ряде других станций. Из анализа наблюдений можно заключить, что годовой ход концентрации </w:t>
      </w:r>
      <w:r>
        <w:rPr>
          <w:sz w:val="28"/>
          <w:szCs w:val="28"/>
        </w:rPr>
        <w:t>СО</w:t>
      </w:r>
      <w:r>
        <w:rPr>
          <w:sz w:val="28"/>
          <w:szCs w:val="28"/>
          <w:vertAlign w:val="subscript"/>
        </w:rPr>
        <w:t>2</w:t>
      </w:r>
      <w:r w:rsidRPr="00BA0468">
        <w:rPr>
          <w:sz w:val="28"/>
          <w:szCs w:val="28"/>
        </w:rPr>
        <w:t xml:space="preserve"> обусловлен в основном сезонными изменениями цикла фотосинтеза и деструкции растений на суше; на него также влияет, хотя и меньшей степени, годовой ход температуры поверхности океана, от которого зависит растворимость </w:t>
      </w:r>
      <w:r>
        <w:rPr>
          <w:sz w:val="28"/>
          <w:szCs w:val="28"/>
        </w:rPr>
        <w:t>СО</w:t>
      </w:r>
      <w:r>
        <w:rPr>
          <w:sz w:val="28"/>
          <w:szCs w:val="28"/>
          <w:vertAlign w:val="subscript"/>
        </w:rPr>
        <w:t>2</w:t>
      </w:r>
      <w:r w:rsidRPr="00BA0468">
        <w:rPr>
          <w:sz w:val="28"/>
          <w:szCs w:val="28"/>
        </w:rPr>
        <w:t xml:space="preserve"> в морской воде. Третьим, и, вероятно, наименее важным фактором является годовой ход интенсивности фотосинтеза в океане. Среднее за каждый данный год содержание </w:t>
      </w:r>
      <w:r>
        <w:rPr>
          <w:sz w:val="28"/>
          <w:szCs w:val="28"/>
        </w:rPr>
        <w:t>СО</w:t>
      </w:r>
      <w:r>
        <w:rPr>
          <w:sz w:val="28"/>
          <w:szCs w:val="28"/>
          <w:vertAlign w:val="subscript"/>
        </w:rPr>
        <w:t>2</w:t>
      </w:r>
      <w:r w:rsidRPr="00BA0468">
        <w:rPr>
          <w:sz w:val="28"/>
          <w:szCs w:val="28"/>
        </w:rPr>
        <w:t xml:space="preserve"> в атмосфере несколько выше в северном полушарии, поскольку источники антропогенного поступления </w:t>
      </w:r>
      <w:r>
        <w:rPr>
          <w:sz w:val="28"/>
          <w:szCs w:val="28"/>
        </w:rPr>
        <w:t>СО</w:t>
      </w:r>
      <w:r>
        <w:rPr>
          <w:sz w:val="28"/>
          <w:szCs w:val="28"/>
          <w:vertAlign w:val="subscript"/>
        </w:rPr>
        <w:t>2</w:t>
      </w:r>
      <w:r w:rsidRPr="00BA0468">
        <w:rPr>
          <w:sz w:val="28"/>
          <w:szCs w:val="28"/>
        </w:rPr>
        <w:t xml:space="preserve"> расположены преимущественно в северном полушарии. Кроме того, наблюдаются небольшие межгодовые изменения содержания </w:t>
      </w:r>
      <w:r>
        <w:rPr>
          <w:sz w:val="28"/>
          <w:szCs w:val="28"/>
        </w:rPr>
        <w:t>СО</w:t>
      </w:r>
      <w:r>
        <w:rPr>
          <w:sz w:val="28"/>
          <w:szCs w:val="28"/>
          <w:vertAlign w:val="subscript"/>
        </w:rPr>
        <w:t>2</w:t>
      </w:r>
      <w:r w:rsidRPr="00BA0468">
        <w:rPr>
          <w:sz w:val="28"/>
          <w:szCs w:val="28"/>
        </w:rPr>
        <w:t xml:space="preserve">, которые, вероятно, определяются особенностями общей циркуляции атмосферы. Из имеющихся данных по изменению концентрации </w:t>
      </w:r>
      <w:r>
        <w:rPr>
          <w:sz w:val="28"/>
          <w:szCs w:val="28"/>
        </w:rPr>
        <w:t>СО</w:t>
      </w:r>
      <w:r>
        <w:rPr>
          <w:sz w:val="28"/>
          <w:szCs w:val="28"/>
          <w:vertAlign w:val="subscript"/>
        </w:rPr>
        <w:t>2</w:t>
      </w:r>
      <w:r w:rsidRPr="00BA0468">
        <w:rPr>
          <w:sz w:val="28"/>
          <w:szCs w:val="28"/>
        </w:rPr>
        <w:t xml:space="preserve"> в атмосфере основное значение имеют данные о наблюдаемом в течение последних 25 лет регулярном росте содержания атмосферного </w:t>
      </w:r>
      <w:r>
        <w:rPr>
          <w:sz w:val="28"/>
          <w:szCs w:val="28"/>
        </w:rPr>
        <w:t>СО</w:t>
      </w:r>
      <w:r>
        <w:rPr>
          <w:sz w:val="28"/>
          <w:szCs w:val="28"/>
          <w:vertAlign w:val="subscript"/>
        </w:rPr>
        <w:t>2</w:t>
      </w:r>
      <w:r w:rsidRPr="00BA0468">
        <w:rPr>
          <w:sz w:val="28"/>
          <w:szCs w:val="28"/>
        </w:rPr>
        <w:t>. Более ранние измерения содержания атмосферного углекислого газа (начиная с середины прошлого века) были, как правило, недостаточно полны. Образцы воздуха отбирались без необходимой тщательности и не производилась оценка погрешности результатов. С помощью анализа состава пузырьков воздуха из ледниковых кернов стало возможным получить данные для периода с 1750 по 1960 год. Было также выявлено, что определ</w:t>
      </w:r>
      <w:r>
        <w:rPr>
          <w:sz w:val="28"/>
          <w:szCs w:val="28"/>
        </w:rPr>
        <w:t>е</w:t>
      </w:r>
      <w:r w:rsidRPr="00BA0468">
        <w:rPr>
          <w:sz w:val="28"/>
          <w:szCs w:val="28"/>
        </w:rPr>
        <w:t>нные пут</w:t>
      </w:r>
      <w:r>
        <w:rPr>
          <w:sz w:val="28"/>
          <w:szCs w:val="28"/>
        </w:rPr>
        <w:t>е</w:t>
      </w:r>
      <w:r w:rsidRPr="00BA0468">
        <w:rPr>
          <w:sz w:val="28"/>
          <w:szCs w:val="28"/>
        </w:rPr>
        <w:t xml:space="preserve">м анализа воздушных включений ледников значения концентраций атмосферного </w:t>
      </w:r>
      <w:r>
        <w:rPr>
          <w:sz w:val="28"/>
          <w:szCs w:val="28"/>
        </w:rPr>
        <w:t>СО</w:t>
      </w:r>
      <w:r>
        <w:rPr>
          <w:sz w:val="28"/>
          <w:szCs w:val="28"/>
          <w:vertAlign w:val="subscript"/>
        </w:rPr>
        <w:t>2</w:t>
      </w:r>
      <w:r w:rsidRPr="00BA0468">
        <w:rPr>
          <w:sz w:val="28"/>
          <w:szCs w:val="28"/>
        </w:rPr>
        <w:t xml:space="preserve"> для 50-х годов хорошо согласуются с данными обсерватории Мауна-Лоа. Концентрация </w:t>
      </w:r>
      <w:r>
        <w:rPr>
          <w:sz w:val="28"/>
          <w:szCs w:val="28"/>
        </w:rPr>
        <w:t>СО</w:t>
      </w:r>
      <w:r>
        <w:rPr>
          <w:sz w:val="28"/>
          <w:szCs w:val="28"/>
          <w:vertAlign w:val="subscript"/>
        </w:rPr>
        <w:t>2</w:t>
      </w:r>
      <w:r w:rsidRPr="00BA0468">
        <w:rPr>
          <w:sz w:val="28"/>
          <w:szCs w:val="28"/>
        </w:rPr>
        <w:t xml:space="preserve"> в течение 1750-1800 годов оказалась близкой к значению 280 млн</w:t>
      </w:r>
      <w:r w:rsidRPr="00BA0468">
        <w:rPr>
          <w:position w:val="-4"/>
          <w:sz w:val="28"/>
          <w:szCs w:val="28"/>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7" o:title=""/>
          </v:shape>
          <o:OLEObject Type="Embed" ProgID="Equation.3" ShapeID="_x0000_i1025" DrawAspect="Content" ObjectID="_1461757772" r:id="rId8"/>
        </w:object>
      </w:r>
      <w:r w:rsidRPr="00BA0468">
        <w:rPr>
          <w:sz w:val="28"/>
          <w:szCs w:val="28"/>
        </w:rPr>
        <w:t>, после чего она стала медленно расти и к 1984 году составляла 343</w:t>
      </w:r>
      <w:r w:rsidRPr="00BA0468">
        <w:rPr>
          <w:position w:val="-4"/>
          <w:sz w:val="28"/>
          <w:szCs w:val="28"/>
        </w:rPr>
        <w:object w:dxaOrig="220" w:dyaOrig="240">
          <v:shape id="_x0000_i1026" type="#_x0000_t75" style="width:11.25pt;height:12pt" o:ole="">
            <v:imagedata r:id="rId9" o:title=""/>
          </v:shape>
          <o:OLEObject Type="Embed" ProgID="Equation.3" ShapeID="_x0000_i1026" DrawAspect="Content" ObjectID="_1461757773" r:id="rId10"/>
        </w:object>
      </w:r>
      <w:r w:rsidRPr="00BA0468">
        <w:rPr>
          <w:sz w:val="28"/>
          <w:szCs w:val="28"/>
        </w:rPr>
        <w:t>1 млн</w:t>
      </w:r>
      <w:r w:rsidRPr="00BA0468">
        <w:rPr>
          <w:position w:val="-4"/>
          <w:sz w:val="28"/>
          <w:szCs w:val="28"/>
        </w:rPr>
        <w:object w:dxaOrig="220" w:dyaOrig="300">
          <v:shape id="_x0000_i1027" type="#_x0000_t75" style="width:11.25pt;height:15pt" o:ole="">
            <v:imagedata r:id="rId7" o:title=""/>
          </v:shape>
          <o:OLEObject Type="Embed" ProgID="Equation.3" ShapeID="_x0000_i1027" DrawAspect="Content" ObjectID="_1461757774" r:id="rId11"/>
        </w:object>
      </w:r>
      <w:r w:rsidRPr="00BA0468">
        <w:rPr>
          <w:sz w:val="28"/>
          <w:szCs w:val="28"/>
        </w:rPr>
        <w:t>.</w:t>
      </w:r>
    </w:p>
    <w:p w:rsidR="000D6154" w:rsidRPr="00BA0468" w:rsidRDefault="000D6154" w:rsidP="000D6154">
      <w:pPr>
        <w:tabs>
          <w:tab w:val="left" w:pos="-540"/>
        </w:tabs>
        <w:spacing w:line="360" w:lineRule="auto"/>
        <w:ind w:left="-540" w:firstLine="540"/>
        <w:jc w:val="both"/>
        <w:rPr>
          <w:sz w:val="28"/>
          <w:szCs w:val="28"/>
        </w:rPr>
      </w:pPr>
      <w:r w:rsidRPr="00BA0468">
        <w:rPr>
          <w:sz w:val="28"/>
          <w:szCs w:val="28"/>
        </w:rPr>
        <w:t xml:space="preserve">В стационарном состоянии, существовавшем в доиндустриальное время, более 90% содержащегося на Земле изотопа </w:t>
      </w:r>
      <w:r>
        <w:rPr>
          <w:sz w:val="28"/>
          <w:szCs w:val="28"/>
          <w:vertAlign w:val="superscript"/>
        </w:rPr>
        <w:t>14</w:t>
      </w:r>
      <w:r>
        <w:rPr>
          <w:sz w:val="28"/>
          <w:szCs w:val="28"/>
        </w:rPr>
        <w:t>С</w:t>
      </w:r>
      <w:r w:rsidRPr="00BA0468">
        <w:rPr>
          <w:sz w:val="28"/>
          <w:szCs w:val="28"/>
        </w:rPr>
        <w:t xml:space="preserve"> находилось в морской воде и донных отложениях (содержание </w:t>
      </w:r>
      <w:r>
        <w:rPr>
          <w:sz w:val="28"/>
          <w:szCs w:val="28"/>
          <w:vertAlign w:val="superscript"/>
        </w:rPr>
        <w:t>14</w:t>
      </w:r>
      <w:r>
        <w:rPr>
          <w:sz w:val="28"/>
          <w:szCs w:val="28"/>
        </w:rPr>
        <w:t>С</w:t>
      </w:r>
      <w:r w:rsidRPr="00BA0468">
        <w:rPr>
          <w:sz w:val="28"/>
          <w:szCs w:val="28"/>
        </w:rPr>
        <w:t xml:space="preserve"> в последних составляет всего несколько процентов). Существовал примерный баланс между переносом </w:t>
      </w:r>
      <w:r>
        <w:rPr>
          <w:sz w:val="28"/>
          <w:szCs w:val="28"/>
          <w:vertAlign w:val="superscript"/>
        </w:rPr>
        <w:t>14</w:t>
      </w:r>
      <w:r>
        <w:rPr>
          <w:sz w:val="28"/>
          <w:szCs w:val="28"/>
        </w:rPr>
        <w:t>С</w:t>
      </w:r>
      <w:r w:rsidRPr="00BA0468">
        <w:rPr>
          <w:sz w:val="28"/>
          <w:szCs w:val="28"/>
        </w:rPr>
        <w:t xml:space="preserve"> из атмосферы в океан и радиоактивным распадом внутри океана. Средний глобальный обмен </w:t>
      </w:r>
      <w:r>
        <w:rPr>
          <w:sz w:val="28"/>
          <w:szCs w:val="28"/>
        </w:rPr>
        <w:t>СО</w:t>
      </w:r>
      <w:r>
        <w:rPr>
          <w:sz w:val="28"/>
          <w:szCs w:val="28"/>
          <w:vertAlign w:val="subscript"/>
        </w:rPr>
        <w:t>2</w:t>
      </w:r>
      <w:r w:rsidRPr="00BA0468">
        <w:rPr>
          <w:sz w:val="28"/>
          <w:szCs w:val="28"/>
        </w:rPr>
        <w:t xml:space="preserve"> между атмосферой и океаном можно определить пут</w:t>
      </w:r>
      <w:r>
        <w:rPr>
          <w:sz w:val="28"/>
          <w:szCs w:val="28"/>
        </w:rPr>
        <w:t>е</w:t>
      </w:r>
      <w:r w:rsidRPr="00BA0468">
        <w:rPr>
          <w:sz w:val="28"/>
          <w:szCs w:val="28"/>
        </w:rPr>
        <w:t xml:space="preserve">м измерения разности содержания </w:t>
      </w:r>
      <w:r>
        <w:rPr>
          <w:sz w:val="28"/>
          <w:szCs w:val="28"/>
          <w:vertAlign w:val="superscript"/>
        </w:rPr>
        <w:t>14</w:t>
      </w:r>
      <w:r>
        <w:rPr>
          <w:sz w:val="28"/>
          <w:szCs w:val="28"/>
        </w:rPr>
        <w:t>С</w:t>
      </w:r>
      <w:r w:rsidRPr="00BA0468">
        <w:rPr>
          <w:sz w:val="28"/>
          <w:szCs w:val="28"/>
        </w:rPr>
        <w:t xml:space="preserve"> в углекислом газе атмосферы и раствор</w:t>
      </w:r>
      <w:r>
        <w:rPr>
          <w:sz w:val="28"/>
          <w:szCs w:val="28"/>
        </w:rPr>
        <w:t>е</w:t>
      </w:r>
      <w:r w:rsidRPr="00BA0468">
        <w:rPr>
          <w:sz w:val="28"/>
          <w:szCs w:val="28"/>
        </w:rPr>
        <w:t xml:space="preserve">нном </w:t>
      </w:r>
      <w:r>
        <w:rPr>
          <w:sz w:val="28"/>
          <w:szCs w:val="28"/>
        </w:rPr>
        <w:t>СО</w:t>
      </w:r>
      <w:r>
        <w:rPr>
          <w:sz w:val="28"/>
          <w:szCs w:val="28"/>
          <w:vertAlign w:val="subscript"/>
        </w:rPr>
        <w:t>2</w:t>
      </w:r>
      <w:r w:rsidRPr="00BA0468">
        <w:rPr>
          <w:sz w:val="28"/>
          <w:szCs w:val="28"/>
        </w:rPr>
        <w:t xml:space="preserve"> в поверхностном слое океана. Данные наблюдений за уменьшением концентрации </w:t>
      </w:r>
      <w:r>
        <w:rPr>
          <w:sz w:val="28"/>
          <w:szCs w:val="28"/>
          <w:vertAlign w:val="superscript"/>
        </w:rPr>
        <w:t>14</w:t>
      </w:r>
      <w:r>
        <w:rPr>
          <w:sz w:val="28"/>
          <w:szCs w:val="28"/>
        </w:rPr>
        <w:t>С</w:t>
      </w:r>
      <w:r w:rsidRPr="00BA0468">
        <w:rPr>
          <w:sz w:val="28"/>
          <w:szCs w:val="28"/>
        </w:rPr>
        <w:t xml:space="preserve"> в атмосфере и е</w:t>
      </w:r>
      <w:r>
        <w:rPr>
          <w:sz w:val="28"/>
          <w:szCs w:val="28"/>
        </w:rPr>
        <w:t>е</w:t>
      </w:r>
      <w:r w:rsidRPr="00BA0468">
        <w:rPr>
          <w:sz w:val="28"/>
          <w:szCs w:val="28"/>
        </w:rPr>
        <w:t xml:space="preserve"> увеличением в поверхностных водах океана после проведения испытаний ядерного оружия дают ещ</w:t>
      </w:r>
      <w:r>
        <w:rPr>
          <w:sz w:val="28"/>
          <w:szCs w:val="28"/>
        </w:rPr>
        <w:t>е</w:t>
      </w:r>
      <w:r w:rsidRPr="00BA0468">
        <w:rPr>
          <w:sz w:val="28"/>
          <w:szCs w:val="28"/>
        </w:rPr>
        <w:t xml:space="preserve"> одну возможность определить скорость газообмена. Третий способ оценки скорости газообмена между атмосферой и океаном заключается в измерении отклонения от состояния равновесия между </w:t>
      </w:r>
      <w:r w:rsidRPr="004E490F">
        <w:rPr>
          <w:sz w:val="28"/>
          <w:szCs w:val="28"/>
          <w:vertAlign w:val="superscript"/>
        </w:rPr>
        <w:t>226</w:t>
      </w:r>
      <w:r>
        <w:rPr>
          <w:sz w:val="28"/>
          <w:szCs w:val="28"/>
          <w:lang w:val="en-US"/>
        </w:rPr>
        <w:t>Ra</w:t>
      </w:r>
      <w:r w:rsidRPr="00BA0468">
        <w:rPr>
          <w:sz w:val="28"/>
          <w:szCs w:val="28"/>
        </w:rPr>
        <w:t xml:space="preserve"> и </w:t>
      </w:r>
      <w:r w:rsidRPr="004E490F">
        <w:rPr>
          <w:sz w:val="28"/>
          <w:szCs w:val="28"/>
          <w:vertAlign w:val="superscript"/>
        </w:rPr>
        <w:t>222</w:t>
      </w:r>
      <w:r>
        <w:rPr>
          <w:sz w:val="28"/>
          <w:szCs w:val="28"/>
          <w:lang w:val="en-US"/>
        </w:rPr>
        <w:t>Rn</w:t>
      </w:r>
      <w:r w:rsidRPr="00BA0468">
        <w:rPr>
          <w:sz w:val="28"/>
          <w:szCs w:val="28"/>
        </w:rPr>
        <w:t xml:space="preserve">, обусловленного поступлением </w:t>
      </w:r>
      <w:r w:rsidRPr="004E490F">
        <w:rPr>
          <w:sz w:val="28"/>
          <w:szCs w:val="28"/>
          <w:vertAlign w:val="superscript"/>
        </w:rPr>
        <w:t>222</w:t>
      </w:r>
      <w:r>
        <w:rPr>
          <w:sz w:val="28"/>
          <w:szCs w:val="28"/>
          <w:lang w:val="en-US"/>
        </w:rPr>
        <w:t>Rn</w:t>
      </w:r>
      <w:r w:rsidRPr="00BA0468">
        <w:rPr>
          <w:sz w:val="28"/>
          <w:szCs w:val="28"/>
        </w:rPr>
        <w:t xml:space="preserve"> из океана в атмосферу. Средняя скорость газообмена </w:t>
      </w:r>
      <w:r>
        <w:rPr>
          <w:sz w:val="28"/>
          <w:szCs w:val="28"/>
        </w:rPr>
        <w:t>СО</w:t>
      </w:r>
      <w:r>
        <w:rPr>
          <w:sz w:val="28"/>
          <w:szCs w:val="28"/>
          <w:vertAlign w:val="subscript"/>
        </w:rPr>
        <w:t>2</w:t>
      </w:r>
      <w:r w:rsidRPr="00BA0468">
        <w:rPr>
          <w:sz w:val="28"/>
          <w:szCs w:val="28"/>
        </w:rPr>
        <w:t xml:space="preserve"> между атмосферой и океаном при концентрации </w:t>
      </w:r>
      <w:r>
        <w:rPr>
          <w:sz w:val="28"/>
          <w:szCs w:val="28"/>
        </w:rPr>
        <w:t>СО</w:t>
      </w:r>
      <w:r>
        <w:rPr>
          <w:sz w:val="28"/>
          <w:szCs w:val="28"/>
          <w:vertAlign w:val="subscript"/>
        </w:rPr>
        <w:t>2</w:t>
      </w:r>
      <w:r w:rsidRPr="00BA0468">
        <w:rPr>
          <w:sz w:val="28"/>
          <w:szCs w:val="28"/>
        </w:rPr>
        <w:t xml:space="preserve"> в атмосфере 300 млн</w:t>
      </w:r>
      <w:r w:rsidRPr="00BA0468">
        <w:rPr>
          <w:position w:val="-4"/>
          <w:sz w:val="28"/>
          <w:szCs w:val="28"/>
        </w:rPr>
        <w:object w:dxaOrig="220" w:dyaOrig="300">
          <v:shape id="_x0000_i1028" type="#_x0000_t75" style="width:11.25pt;height:15pt" o:ole="">
            <v:imagedata r:id="rId7" o:title=""/>
          </v:shape>
          <o:OLEObject Type="Embed" ProgID="Equation.3" ShapeID="_x0000_i1028" DrawAspect="Content" ObjectID="_1461757775" r:id="rId12"/>
        </w:object>
      </w:r>
      <w:r w:rsidRPr="00BA0468">
        <w:rPr>
          <w:sz w:val="28"/>
          <w:szCs w:val="28"/>
        </w:rPr>
        <w:t>, полученная на основе этих тр</w:t>
      </w:r>
      <w:r>
        <w:rPr>
          <w:sz w:val="28"/>
          <w:szCs w:val="28"/>
        </w:rPr>
        <w:t>е</w:t>
      </w:r>
      <w:r w:rsidRPr="00BA0468">
        <w:rPr>
          <w:sz w:val="28"/>
          <w:szCs w:val="28"/>
        </w:rPr>
        <w:t>х способов, равна 18</w:t>
      </w:r>
      <w:r w:rsidRPr="00BA0468">
        <w:rPr>
          <w:position w:val="-4"/>
          <w:sz w:val="28"/>
          <w:szCs w:val="28"/>
        </w:rPr>
        <w:object w:dxaOrig="220" w:dyaOrig="240">
          <v:shape id="_x0000_i1029" type="#_x0000_t75" style="width:11.25pt;height:12pt" o:ole="">
            <v:imagedata r:id="rId9" o:title=""/>
          </v:shape>
          <o:OLEObject Type="Embed" ProgID="Equation.3" ShapeID="_x0000_i1029" DrawAspect="Content" ObjectID="_1461757776" r:id="rId13"/>
        </w:object>
      </w:r>
      <w:r w:rsidRPr="00BA0468">
        <w:rPr>
          <w:sz w:val="28"/>
          <w:szCs w:val="28"/>
        </w:rPr>
        <w:t>5 моль/(м</w:t>
      </w:r>
      <w:r w:rsidRPr="00BA0468">
        <w:rPr>
          <w:position w:val="-4"/>
          <w:sz w:val="28"/>
          <w:szCs w:val="28"/>
        </w:rPr>
        <w:object w:dxaOrig="220" w:dyaOrig="300">
          <v:shape id="_x0000_i1030" type="#_x0000_t75" style="width:11.25pt;height:15pt" o:ole="">
            <v:imagedata r:id="rId14" o:title=""/>
          </v:shape>
          <o:OLEObject Type="Embed" ProgID="Equation.3" ShapeID="_x0000_i1030" DrawAspect="Content" ObjectID="_1461757777" r:id="rId15"/>
        </w:object>
      </w:r>
      <w:r w:rsidRPr="00BA0468">
        <w:rPr>
          <w:sz w:val="28"/>
          <w:szCs w:val="28"/>
        </w:rPr>
        <w:t xml:space="preserve">год). Это означает, что среднее время пребывания </w:t>
      </w:r>
      <w:r>
        <w:rPr>
          <w:sz w:val="28"/>
          <w:szCs w:val="28"/>
        </w:rPr>
        <w:t>СО</w:t>
      </w:r>
      <w:r>
        <w:rPr>
          <w:sz w:val="28"/>
          <w:szCs w:val="28"/>
          <w:vertAlign w:val="subscript"/>
        </w:rPr>
        <w:t>2</w:t>
      </w:r>
      <w:r w:rsidRPr="00BA0468">
        <w:rPr>
          <w:sz w:val="28"/>
          <w:szCs w:val="28"/>
        </w:rPr>
        <w:t xml:space="preserve"> в атмосфере равно 8,5</w:t>
      </w:r>
      <w:r w:rsidRPr="00BA0468">
        <w:rPr>
          <w:position w:val="-4"/>
          <w:sz w:val="28"/>
          <w:szCs w:val="28"/>
        </w:rPr>
        <w:object w:dxaOrig="220" w:dyaOrig="240">
          <v:shape id="_x0000_i1031" type="#_x0000_t75" style="width:11.25pt;height:12pt" o:ole="">
            <v:imagedata r:id="rId9" o:title=""/>
          </v:shape>
          <o:OLEObject Type="Embed" ProgID="Equation.3" ShapeID="_x0000_i1031" DrawAspect="Content" ObjectID="_1461757778" r:id="rId16"/>
        </w:object>
      </w:r>
      <w:r w:rsidRPr="00BA0468">
        <w:rPr>
          <w:sz w:val="28"/>
          <w:szCs w:val="28"/>
        </w:rPr>
        <w:t>2 лет. Скорость газообмена на границе раздела между атмосферой и океаном зависит от состояния поверхности океана, от скорости ветра и волнения.</w:t>
      </w:r>
    </w:p>
    <w:p w:rsidR="000D6154" w:rsidRDefault="000D6154" w:rsidP="000D6154">
      <w:pPr>
        <w:tabs>
          <w:tab w:val="left" w:pos="-540"/>
        </w:tabs>
        <w:spacing w:line="360" w:lineRule="auto"/>
        <w:ind w:left="-540" w:firstLine="540"/>
        <w:jc w:val="both"/>
        <w:rPr>
          <w:sz w:val="28"/>
          <w:szCs w:val="28"/>
        </w:rPr>
      </w:pPr>
      <w:r w:rsidRPr="00BA0468">
        <w:rPr>
          <w:sz w:val="28"/>
          <w:szCs w:val="28"/>
        </w:rPr>
        <w:t>За последние десятилетия было создано большое количество моделей глобального углеродного цикла, рассматривать которые в данной работе не представляется целесообразным из-за того, что они в достаточной мере сложны и объ</w:t>
      </w:r>
      <w:r>
        <w:rPr>
          <w:sz w:val="28"/>
          <w:szCs w:val="28"/>
        </w:rPr>
        <w:t>е</w:t>
      </w:r>
      <w:r w:rsidRPr="00BA0468">
        <w:rPr>
          <w:sz w:val="28"/>
          <w:szCs w:val="28"/>
        </w:rPr>
        <w:t xml:space="preserve">мны. Рассмотрим лишь кратко основные их выводы. Различные сценарии, использованные для прогноза содержания </w:t>
      </w:r>
      <w:r>
        <w:rPr>
          <w:sz w:val="28"/>
          <w:szCs w:val="28"/>
        </w:rPr>
        <w:t>СО</w:t>
      </w:r>
      <w:r>
        <w:rPr>
          <w:sz w:val="28"/>
          <w:szCs w:val="28"/>
          <w:vertAlign w:val="subscript"/>
        </w:rPr>
        <w:t>2</w:t>
      </w:r>
      <w:r w:rsidRPr="00BA0468">
        <w:rPr>
          <w:sz w:val="28"/>
          <w:szCs w:val="28"/>
        </w:rPr>
        <w:t xml:space="preserve"> в атмосфере в будущем, дали сходные результаты. Ниже привед</w:t>
      </w:r>
      <w:r>
        <w:rPr>
          <w:sz w:val="28"/>
          <w:szCs w:val="28"/>
        </w:rPr>
        <w:t>е</w:t>
      </w:r>
      <w:r w:rsidRPr="00BA0468">
        <w:rPr>
          <w:sz w:val="28"/>
          <w:szCs w:val="28"/>
        </w:rPr>
        <w:t xml:space="preserve">на попытка подвести общий итог наших сегодняшних знаний и предположений, касающихся проблемы антропогенного изменения концентрации </w:t>
      </w:r>
      <w:r>
        <w:rPr>
          <w:sz w:val="28"/>
          <w:szCs w:val="28"/>
        </w:rPr>
        <w:t>СО</w:t>
      </w:r>
      <w:r>
        <w:rPr>
          <w:sz w:val="28"/>
          <w:szCs w:val="28"/>
          <w:vertAlign w:val="subscript"/>
        </w:rPr>
        <w:t>2</w:t>
      </w:r>
      <w:r w:rsidRPr="00BA0468">
        <w:rPr>
          <w:sz w:val="28"/>
          <w:szCs w:val="28"/>
        </w:rPr>
        <w:t xml:space="preserve"> в атмосфере.</w:t>
      </w:r>
    </w:p>
    <w:p w:rsidR="000D6154" w:rsidRDefault="000D6154" w:rsidP="000D6154">
      <w:pPr>
        <w:tabs>
          <w:tab w:val="left" w:pos="-540"/>
        </w:tabs>
        <w:spacing w:line="360" w:lineRule="auto"/>
        <w:ind w:left="-540" w:firstLine="540"/>
        <w:jc w:val="both"/>
        <w:rPr>
          <w:sz w:val="28"/>
          <w:szCs w:val="28"/>
        </w:rPr>
      </w:pPr>
      <w:r w:rsidRPr="00BA0468">
        <w:rPr>
          <w:sz w:val="28"/>
          <w:szCs w:val="28"/>
        </w:rPr>
        <w:t xml:space="preserve">С 1860 по 1984 год в атмосферу поступило </w:t>
      </w:r>
      <w:r w:rsidRPr="00BA0468">
        <w:rPr>
          <w:position w:val="-10"/>
          <w:sz w:val="28"/>
          <w:szCs w:val="28"/>
        </w:rPr>
        <w:object w:dxaOrig="1500" w:dyaOrig="360">
          <v:shape id="_x0000_i1032" type="#_x0000_t75" style="width:75pt;height:18pt" o:ole="">
            <v:imagedata r:id="rId17" o:title=""/>
          </v:shape>
          <o:OLEObject Type="Embed" ProgID="Equation.3" ShapeID="_x0000_i1032" DrawAspect="Content" ObjectID="_1461757779" r:id="rId18"/>
        </w:object>
      </w:r>
      <w:r w:rsidRPr="00BA0468">
        <w:rPr>
          <w:sz w:val="28"/>
          <w:szCs w:val="28"/>
        </w:rPr>
        <w:t xml:space="preserve"> г С за сч</w:t>
      </w:r>
      <w:r>
        <w:rPr>
          <w:sz w:val="28"/>
          <w:szCs w:val="28"/>
        </w:rPr>
        <w:t>е</w:t>
      </w:r>
      <w:r w:rsidRPr="00BA0468">
        <w:rPr>
          <w:sz w:val="28"/>
          <w:szCs w:val="28"/>
        </w:rPr>
        <w:t xml:space="preserve">т сжигания ископаемого топлива, скорость выброса </w:t>
      </w:r>
      <w:r>
        <w:rPr>
          <w:sz w:val="28"/>
          <w:szCs w:val="28"/>
        </w:rPr>
        <w:t>СО</w:t>
      </w:r>
      <w:r>
        <w:rPr>
          <w:sz w:val="28"/>
          <w:szCs w:val="28"/>
          <w:vertAlign w:val="subscript"/>
        </w:rPr>
        <w:t>2</w:t>
      </w:r>
      <w:r w:rsidRPr="00BA0468">
        <w:rPr>
          <w:sz w:val="28"/>
          <w:szCs w:val="28"/>
        </w:rPr>
        <w:t xml:space="preserve"> в настоящее время (по данным на 1984 год) равна </w:t>
      </w:r>
      <w:r w:rsidRPr="00BA0468">
        <w:rPr>
          <w:position w:val="-8"/>
          <w:sz w:val="28"/>
          <w:szCs w:val="28"/>
        </w:rPr>
        <w:object w:dxaOrig="840" w:dyaOrig="340">
          <v:shape id="_x0000_i1033" type="#_x0000_t75" style="width:42pt;height:17.25pt" o:ole="">
            <v:imagedata r:id="rId19" o:title=""/>
          </v:shape>
          <o:OLEObject Type="Embed" ProgID="Equation.3" ShapeID="_x0000_i1033" DrawAspect="Content" ObjectID="_1461757780" r:id="rId20"/>
        </w:object>
      </w:r>
      <w:r w:rsidRPr="00BA0468">
        <w:rPr>
          <w:sz w:val="28"/>
          <w:szCs w:val="28"/>
        </w:rPr>
        <w:t xml:space="preserve"> г С/год.</w:t>
      </w:r>
    </w:p>
    <w:p w:rsidR="000D6154" w:rsidRDefault="000D6154" w:rsidP="000D6154">
      <w:pPr>
        <w:tabs>
          <w:tab w:val="left" w:pos="-540"/>
        </w:tabs>
        <w:spacing w:line="360" w:lineRule="auto"/>
        <w:ind w:left="-540" w:firstLine="540"/>
        <w:jc w:val="both"/>
        <w:rPr>
          <w:sz w:val="28"/>
          <w:szCs w:val="28"/>
        </w:rPr>
      </w:pPr>
      <w:r w:rsidRPr="00BA0468">
        <w:rPr>
          <w:sz w:val="28"/>
          <w:szCs w:val="28"/>
        </w:rPr>
        <w:t xml:space="preserve">В течение этого же периода времени поступление </w:t>
      </w:r>
      <w:r>
        <w:rPr>
          <w:sz w:val="28"/>
          <w:szCs w:val="28"/>
        </w:rPr>
        <w:t>СО</w:t>
      </w:r>
      <w:r>
        <w:rPr>
          <w:sz w:val="28"/>
          <w:szCs w:val="28"/>
          <w:vertAlign w:val="subscript"/>
        </w:rPr>
        <w:t>2</w:t>
      </w:r>
      <w:r w:rsidRPr="00BA0468">
        <w:rPr>
          <w:sz w:val="28"/>
          <w:szCs w:val="28"/>
        </w:rPr>
        <w:t xml:space="preserve"> в атмосферу за вырубки лесов и изменения характера землепользования составило </w:t>
      </w:r>
      <w:r w:rsidRPr="00BA0468">
        <w:rPr>
          <w:position w:val="-10"/>
          <w:sz w:val="28"/>
          <w:szCs w:val="28"/>
        </w:rPr>
        <w:object w:dxaOrig="1540" w:dyaOrig="360">
          <v:shape id="_x0000_i1034" type="#_x0000_t75" style="width:77.25pt;height:18pt" o:ole="">
            <v:imagedata r:id="rId21" o:title=""/>
          </v:shape>
          <o:OLEObject Type="Embed" ProgID="Equation.3" ShapeID="_x0000_i1034" DrawAspect="Content" ObjectID="_1461757781" r:id="rId22"/>
        </w:object>
      </w:r>
      <w:r w:rsidRPr="00BA0468">
        <w:rPr>
          <w:sz w:val="28"/>
          <w:szCs w:val="28"/>
        </w:rPr>
        <w:t xml:space="preserve"> г С, интен</w:t>
      </w:r>
      <w:r>
        <w:rPr>
          <w:sz w:val="28"/>
          <w:szCs w:val="28"/>
        </w:rPr>
        <w:t>-</w:t>
      </w:r>
      <w:r w:rsidRPr="00BA0468">
        <w:rPr>
          <w:sz w:val="28"/>
          <w:szCs w:val="28"/>
        </w:rPr>
        <w:t xml:space="preserve">сивность этого поступления в настоящее время равна </w:t>
      </w:r>
      <w:r w:rsidRPr="00BA0468">
        <w:rPr>
          <w:position w:val="-10"/>
          <w:sz w:val="28"/>
          <w:szCs w:val="28"/>
        </w:rPr>
        <w:object w:dxaOrig="1500" w:dyaOrig="360">
          <v:shape id="_x0000_i1035" type="#_x0000_t75" style="width:75pt;height:18pt" o:ole="">
            <v:imagedata r:id="rId23" o:title=""/>
          </v:shape>
          <o:OLEObject Type="Embed" ProgID="Equation.3" ShapeID="_x0000_i1035" DrawAspect="Content" ObjectID="_1461757782" r:id="rId24"/>
        </w:object>
      </w:r>
      <w:r w:rsidRPr="00BA0468">
        <w:rPr>
          <w:sz w:val="28"/>
          <w:szCs w:val="28"/>
        </w:rPr>
        <w:t xml:space="preserve"> г С/год.</w:t>
      </w:r>
    </w:p>
    <w:p w:rsidR="000D6154" w:rsidRDefault="000D6154" w:rsidP="000D6154">
      <w:pPr>
        <w:tabs>
          <w:tab w:val="left" w:pos="-540"/>
        </w:tabs>
        <w:spacing w:line="360" w:lineRule="auto"/>
        <w:ind w:left="-540" w:firstLine="540"/>
        <w:jc w:val="both"/>
        <w:rPr>
          <w:sz w:val="28"/>
          <w:szCs w:val="28"/>
        </w:rPr>
      </w:pPr>
      <w:r w:rsidRPr="00BA0468">
        <w:rPr>
          <w:sz w:val="28"/>
          <w:szCs w:val="28"/>
        </w:rPr>
        <w:t xml:space="preserve">С середины прошлого века концентрация </w:t>
      </w:r>
      <w:r>
        <w:rPr>
          <w:sz w:val="28"/>
          <w:szCs w:val="28"/>
        </w:rPr>
        <w:t>СО</w:t>
      </w:r>
      <w:r>
        <w:rPr>
          <w:sz w:val="28"/>
          <w:szCs w:val="28"/>
          <w:vertAlign w:val="subscript"/>
        </w:rPr>
        <w:t>2</w:t>
      </w:r>
      <w:r w:rsidRPr="00BA0468">
        <w:rPr>
          <w:sz w:val="28"/>
          <w:szCs w:val="28"/>
        </w:rPr>
        <w:t xml:space="preserve"> в атмосфере увеличилась от </w:t>
      </w:r>
      <w:r w:rsidRPr="00BA0468">
        <w:rPr>
          <w:position w:val="-4"/>
          <w:sz w:val="28"/>
          <w:szCs w:val="28"/>
        </w:rPr>
        <w:object w:dxaOrig="859" w:dyaOrig="240">
          <v:shape id="_x0000_i1036" type="#_x0000_t75" style="width:42.75pt;height:12pt" o:ole="">
            <v:imagedata r:id="rId25" o:title=""/>
          </v:shape>
          <o:OLEObject Type="Embed" ProgID="Equation.3" ShapeID="_x0000_i1036" DrawAspect="Content" ObjectID="_1461757783" r:id="rId26"/>
        </w:object>
      </w:r>
      <w:r w:rsidRPr="00BA0468">
        <w:rPr>
          <w:sz w:val="28"/>
          <w:szCs w:val="28"/>
        </w:rPr>
        <w:t xml:space="preserve"> до </w:t>
      </w:r>
      <w:r w:rsidRPr="00BA0468">
        <w:rPr>
          <w:position w:val="-4"/>
          <w:sz w:val="28"/>
          <w:szCs w:val="28"/>
        </w:rPr>
        <w:object w:dxaOrig="740" w:dyaOrig="240">
          <v:shape id="_x0000_i1037" type="#_x0000_t75" style="width:36.75pt;height:12pt" o:ole="">
            <v:imagedata r:id="rId27" o:title=""/>
          </v:shape>
          <o:OLEObject Type="Embed" ProgID="Equation.3" ShapeID="_x0000_i1037" DrawAspect="Content" ObjectID="_1461757784" r:id="rId28"/>
        </w:object>
      </w:r>
      <w:r w:rsidRPr="00BA0468">
        <w:rPr>
          <w:sz w:val="28"/>
          <w:szCs w:val="28"/>
        </w:rPr>
        <w:t xml:space="preserve"> млн</w:t>
      </w:r>
      <w:r w:rsidRPr="00BA0468">
        <w:rPr>
          <w:position w:val="-4"/>
          <w:sz w:val="28"/>
          <w:szCs w:val="28"/>
        </w:rPr>
        <w:object w:dxaOrig="220" w:dyaOrig="300">
          <v:shape id="_x0000_i1038" type="#_x0000_t75" style="width:11.25pt;height:15pt" o:ole="">
            <v:imagedata r:id="rId7" o:title=""/>
          </v:shape>
          <o:OLEObject Type="Embed" ProgID="Equation.3" ShapeID="_x0000_i1038" DrawAspect="Content" ObjectID="_1461757785" r:id="rId29"/>
        </w:object>
      </w:r>
      <w:r w:rsidRPr="00BA0468">
        <w:rPr>
          <w:sz w:val="28"/>
          <w:szCs w:val="28"/>
        </w:rPr>
        <w:t xml:space="preserve"> в 1984 году.</w:t>
      </w:r>
    </w:p>
    <w:p w:rsidR="000D6154" w:rsidRDefault="000D6154" w:rsidP="000D6154">
      <w:pPr>
        <w:tabs>
          <w:tab w:val="left" w:pos="-540"/>
        </w:tabs>
        <w:spacing w:line="360" w:lineRule="auto"/>
        <w:ind w:left="-540" w:firstLine="540"/>
        <w:jc w:val="both"/>
        <w:rPr>
          <w:sz w:val="28"/>
          <w:szCs w:val="28"/>
        </w:rPr>
      </w:pPr>
      <w:r w:rsidRPr="00BA0468">
        <w:rPr>
          <w:sz w:val="28"/>
          <w:szCs w:val="28"/>
        </w:rPr>
        <w:t xml:space="preserve">Основные характеристики глобального углеродного цикла хорошо изучены. Стало возможным создание количественных моделей, которые могут быт положены в основу прогнозов роста концентрации </w:t>
      </w:r>
      <w:r>
        <w:rPr>
          <w:sz w:val="28"/>
          <w:szCs w:val="28"/>
        </w:rPr>
        <w:t>СО</w:t>
      </w:r>
      <w:r>
        <w:rPr>
          <w:sz w:val="28"/>
          <w:szCs w:val="28"/>
          <w:vertAlign w:val="subscript"/>
        </w:rPr>
        <w:t>2</w:t>
      </w:r>
      <w:r w:rsidRPr="00BA0468">
        <w:rPr>
          <w:sz w:val="28"/>
          <w:szCs w:val="28"/>
        </w:rPr>
        <w:t xml:space="preserve"> в атмосфере при использовании определ</w:t>
      </w:r>
      <w:r>
        <w:rPr>
          <w:sz w:val="28"/>
          <w:szCs w:val="28"/>
        </w:rPr>
        <w:t>е</w:t>
      </w:r>
      <w:r w:rsidRPr="00BA0468">
        <w:rPr>
          <w:sz w:val="28"/>
          <w:szCs w:val="28"/>
        </w:rPr>
        <w:t>нных сценариев выброса.</w:t>
      </w:r>
    </w:p>
    <w:p w:rsidR="000D6154" w:rsidRDefault="000D6154" w:rsidP="000D6154">
      <w:pPr>
        <w:tabs>
          <w:tab w:val="left" w:pos="-540"/>
        </w:tabs>
        <w:spacing w:line="360" w:lineRule="auto"/>
        <w:ind w:left="-540" w:firstLine="540"/>
        <w:jc w:val="both"/>
        <w:rPr>
          <w:sz w:val="28"/>
          <w:szCs w:val="28"/>
        </w:rPr>
      </w:pPr>
      <w:r w:rsidRPr="00BA0468">
        <w:rPr>
          <w:sz w:val="28"/>
          <w:szCs w:val="28"/>
        </w:rPr>
        <w:t>Неопредел</w:t>
      </w:r>
      <w:r>
        <w:rPr>
          <w:sz w:val="28"/>
          <w:szCs w:val="28"/>
        </w:rPr>
        <w:t>е</w:t>
      </w:r>
      <w:r w:rsidRPr="00BA0468">
        <w:rPr>
          <w:sz w:val="28"/>
          <w:szCs w:val="28"/>
        </w:rPr>
        <w:t xml:space="preserve">нности прогнозов вероятных изменений концентрации </w:t>
      </w:r>
      <w:r>
        <w:rPr>
          <w:sz w:val="28"/>
          <w:szCs w:val="28"/>
        </w:rPr>
        <w:t>СО</w:t>
      </w:r>
      <w:r>
        <w:rPr>
          <w:sz w:val="28"/>
          <w:szCs w:val="28"/>
          <w:vertAlign w:val="subscript"/>
        </w:rPr>
        <w:t>2</w:t>
      </w:r>
      <w:r w:rsidRPr="00BA0468">
        <w:rPr>
          <w:sz w:val="28"/>
          <w:szCs w:val="28"/>
        </w:rPr>
        <w:t xml:space="preserve"> в будущем, получаемых на основе сценариев выбросов, значительно меньше значительно меньше неопредел</w:t>
      </w:r>
      <w:r>
        <w:rPr>
          <w:sz w:val="28"/>
          <w:szCs w:val="28"/>
        </w:rPr>
        <w:t>е</w:t>
      </w:r>
      <w:r w:rsidRPr="00BA0468">
        <w:rPr>
          <w:sz w:val="28"/>
          <w:szCs w:val="28"/>
        </w:rPr>
        <w:t>нностей самих сценариев выбросов.</w:t>
      </w:r>
    </w:p>
    <w:p w:rsidR="000D6154" w:rsidRDefault="000D6154" w:rsidP="000D6154">
      <w:pPr>
        <w:tabs>
          <w:tab w:val="left" w:pos="-540"/>
        </w:tabs>
        <w:spacing w:line="360" w:lineRule="auto"/>
        <w:ind w:left="-540" w:firstLine="540"/>
        <w:jc w:val="both"/>
        <w:rPr>
          <w:sz w:val="28"/>
          <w:szCs w:val="28"/>
        </w:rPr>
      </w:pPr>
      <w:r w:rsidRPr="00BA0468">
        <w:rPr>
          <w:sz w:val="28"/>
          <w:szCs w:val="28"/>
        </w:rPr>
        <w:t xml:space="preserve">Если интенсивность выбросов </w:t>
      </w:r>
      <w:r>
        <w:rPr>
          <w:sz w:val="28"/>
          <w:szCs w:val="28"/>
        </w:rPr>
        <w:t>СО</w:t>
      </w:r>
      <w:r>
        <w:rPr>
          <w:sz w:val="28"/>
          <w:szCs w:val="28"/>
          <w:vertAlign w:val="subscript"/>
        </w:rPr>
        <w:t>2</w:t>
      </w:r>
      <w:r w:rsidRPr="00BA0468">
        <w:rPr>
          <w:sz w:val="28"/>
          <w:szCs w:val="28"/>
        </w:rPr>
        <w:t xml:space="preserve"> в атмосферу в течение ближайших четыр</w:t>
      </w:r>
      <w:r>
        <w:rPr>
          <w:sz w:val="28"/>
          <w:szCs w:val="28"/>
        </w:rPr>
        <w:t>е</w:t>
      </w:r>
      <w:r w:rsidRPr="00BA0468">
        <w:rPr>
          <w:sz w:val="28"/>
          <w:szCs w:val="28"/>
        </w:rPr>
        <w:t>х десятилетий останется постоянной или будет возрастать очень медленно (не более 0,5% в год) и в более отдал</w:t>
      </w:r>
      <w:r>
        <w:rPr>
          <w:sz w:val="28"/>
          <w:szCs w:val="28"/>
        </w:rPr>
        <w:t>е</w:t>
      </w:r>
      <w:r w:rsidRPr="00BA0468">
        <w:rPr>
          <w:sz w:val="28"/>
          <w:szCs w:val="28"/>
        </w:rPr>
        <w:t xml:space="preserve">нном будущем также будет расти очень медленно, то к концу </w:t>
      </w:r>
      <w:r w:rsidRPr="00BA0468">
        <w:rPr>
          <w:sz w:val="28"/>
          <w:szCs w:val="28"/>
          <w:lang w:val="en-US"/>
        </w:rPr>
        <w:t>XXI</w:t>
      </w:r>
      <w:r w:rsidRPr="00BA0468">
        <w:rPr>
          <w:sz w:val="28"/>
          <w:szCs w:val="28"/>
        </w:rPr>
        <w:t xml:space="preserve"> века концентрация атмосферного </w:t>
      </w:r>
      <w:r>
        <w:rPr>
          <w:sz w:val="28"/>
          <w:szCs w:val="28"/>
        </w:rPr>
        <w:t>СО</w:t>
      </w:r>
      <w:r>
        <w:rPr>
          <w:sz w:val="28"/>
          <w:szCs w:val="28"/>
          <w:vertAlign w:val="subscript"/>
        </w:rPr>
        <w:t>2</w:t>
      </w:r>
      <w:r w:rsidRPr="00BA0468">
        <w:rPr>
          <w:sz w:val="28"/>
          <w:szCs w:val="28"/>
        </w:rPr>
        <w:t xml:space="preserve"> составит около 440 млн</w:t>
      </w:r>
      <w:r w:rsidRPr="00BA0468">
        <w:rPr>
          <w:position w:val="-4"/>
          <w:sz w:val="28"/>
          <w:szCs w:val="28"/>
        </w:rPr>
        <w:object w:dxaOrig="220" w:dyaOrig="300">
          <v:shape id="_x0000_i1039" type="#_x0000_t75" style="width:11.25pt;height:15pt" o:ole="">
            <v:imagedata r:id="rId7" o:title=""/>
          </v:shape>
          <o:OLEObject Type="Embed" ProgID="Equation.3" ShapeID="_x0000_i1039" DrawAspect="Content" ObjectID="_1461757786" r:id="rId30"/>
        </w:object>
      </w:r>
      <w:r w:rsidRPr="00BA0468">
        <w:rPr>
          <w:sz w:val="28"/>
          <w:szCs w:val="28"/>
        </w:rPr>
        <w:t>, т.е. не более, чем на 60% превысит доиндустриальный уровень.</w:t>
      </w:r>
    </w:p>
    <w:p w:rsidR="000D6154" w:rsidRDefault="000D6154" w:rsidP="000D6154">
      <w:pPr>
        <w:tabs>
          <w:tab w:val="left" w:pos="-540"/>
        </w:tabs>
        <w:spacing w:line="360" w:lineRule="auto"/>
        <w:ind w:left="-540" w:firstLine="540"/>
        <w:jc w:val="both"/>
        <w:rPr>
          <w:sz w:val="28"/>
          <w:szCs w:val="28"/>
        </w:rPr>
      </w:pPr>
      <w:r w:rsidRPr="00BA0468">
        <w:rPr>
          <w:sz w:val="28"/>
          <w:szCs w:val="28"/>
        </w:rPr>
        <w:t xml:space="preserve">Если интенсивность выбросов </w:t>
      </w:r>
      <w:r>
        <w:rPr>
          <w:sz w:val="28"/>
          <w:szCs w:val="28"/>
        </w:rPr>
        <w:t>СО</w:t>
      </w:r>
      <w:r>
        <w:rPr>
          <w:sz w:val="28"/>
          <w:szCs w:val="28"/>
          <w:vertAlign w:val="subscript"/>
        </w:rPr>
        <w:t>2</w:t>
      </w:r>
      <w:r w:rsidRPr="00BA0468">
        <w:rPr>
          <w:sz w:val="28"/>
          <w:szCs w:val="28"/>
        </w:rPr>
        <w:t xml:space="preserve"> в течение ближайших четыр</w:t>
      </w:r>
      <w:r>
        <w:rPr>
          <w:sz w:val="28"/>
          <w:szCs w:val="28"/>
        </w:rPr>
        <w:t>е</w:t>
      </w:r>
      <w:r w:rsidRPr="00BA0468">
        <w:rPr>
          <w:sz w:val="28"/>
          <w:szCs w:val="28"/>
        </w:rPr>
        <w:t>х десятилетий будет возрастать в среднем на 1-2 % в год, т.е. также, как она возрастала с 1973 года до настоящего времени, а в более отдал</w:t>
      </w:r>
      <w:r>
        <w:rPr>
          <w:sz w:val="28"/>
          <w:szCs w:val="28"/>
        </w:rPr>
        <w:t>е</w:t>
      </w:r>
      <w:r w:rsidRPr="00BA0468">
        <w:rPr>
          <w:sz w:val="28"/>
          <w:szCs w:val="28"/>
        </w:rPr>
        <w:t>нном будущем темпы е</w:t>
      </w:r>
      <w:r>
        <w:rPr>
          <w:sz w:val="28"/>
          <w:szCs w:val="28"/>
        </w:rPr>
        <w:t>е</w:t>
      </w:r>
      <w:r w:rsidRPr="00BA0468">
        <w:rPr>
          <w:sz w:val="28"/>
          <w:szCs w:val="28"/>
        </w:rPr>
        <w:t xml:space="preserve"> роста замедлятся, то удвоение содержания </w:t>
      </w:r>
      <w:r>
        <w:rPr>
          <w:sz w:val="28"/>
          <w:szCs w:val="28"/>
        </w:rPr>
        <w:t>СО</w:t>
      </w:r>
      <w:r>
        <w:rPr>
          <w:sz w:val="28"/>
          <w:szCs w:val="28"/>
          <w:vertAlign w:val="subscript"/>
        </w:rPr>
        <w:t>2</w:t>
      </w:r>
      <w:r w:rsidRPr="00BA0468">
        <w:rPr>
          <w:sz w:val="28"/>
          <w:szCs w:val="28"/>
        </w:rPr>
        <w:t xml:space="preserve"> в атмосфере по сравнению с доиндустриальным уровнем произойд</w:t>
      </w:r>
      <w:r>
        <w:rPr>
          <w:sz w:val="28"/>
          <w:szCs w:val="28"/>
        </w:rPr>
        <w:t>е</w:t>
      </w:r>
      <w:r w:rsidRPr="00BA0468">
        <w:rPr>
          <w:sz w:val="28"/>
          <w:szCs w:val="28"/>
        </w:rPr>
        <w:t xml:space="preserve">т к концу </w:t>
      </w:r>
      <w:r w:rsidRPr="00BA0468">
        <w:rPr>
          <w:sz w:val="28"/>
          <w:szCs w:val="28"/>
          <w:lang w:val="en-US"/>
        </w:rPr>
        <w:t>XXI</w:t>
      </w:r>
      <w:r w:rsidRPr="00BA0468">
        <w:rPr>
          <w:sz w:val="28"/>
          <w:szCs w:val="28"/>
        </w:rPr>
        <w:t xml:space="preserve"> века.</w:t>
      </w:r>
    </w:p>
    <w:p w:rsidR="000D6154" w:rsidRPr="00BA0468" w:rsidRDefault="000D6154" w:rsidP="000D6154">
      <w:pPr>
        <w:tabs>
          <w:tab w:val="left" w:pos="-540"/>
        </w:tabs>
        <w:spacing w:line="360" w:lineRule="auto"/>
        <w:ind w:left="-540" w:firstLine="540"/>
        <w:jc w:val="both"/>
        <w:rPr>
          <w:sz w:val="28"/>
          <w:szCs w:val="28"/>
        </w:rPr>
      </w:pPr>
      <w:r w:rsidRPr="00BA0468">
        <w:rPr>
          <w:sz w:val="28"/>
          <w:szCs w:val="28"/>
        </w:rPr>
        <w:t>Основные неопредел</w:t>
      </w:r>
      <w:r>
        <w:rPr>
          <w:sz w:val="28"/>
          <w:szCs w:val="28"/>
        </w:rPr>
        <w:t>е</w:t>
      </w:r>
      <w:r w:rsidRPr="00BA0468">
        <w:rPr>
          <w:sz w:val="28"/>
          <w:szCs w:val="28"/>
        </w:rPr>
        <w:t xml:space="preserve">нности прогнозов концентрации </w:t>
      </w:r>
      <w:r>
        <w:rPr>
          <w:sz w:val="28"/>
          <w:szCs w:val="28"/>
        </w:rPr>
        <w:t>СО</w:t>
      </w:r>
      <w:r>
        <w:rPr>
          <w:sz w:val="28"/>
          <w:szCs w:val="28"/>
          <w:vertAlign w:val="subscript"/>
        </w:rPr>
        <w:t>2</w:t>
      </w:r>
      <w:r w:rsidRPr="00BA0468">
        <w:rPr>
          <w:sz w:val="28"/>
          <w:szCs w:val="28"/>
        </w:rPr>
        <w:t xml:space="preserve"> в атмосфере вызваны недостаточным знанием роли следующих факторов:</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скорости водообмена между поверхностными, промежуточными и глубинными слоями океана;</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чувствительности морской первичной продукции к изменениям содержания питательных веществ в поверхностных водах;</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захоронения органического вещества в осадках в прибрежных районах (и оз</w:t>
      </w:r>
      <w:r>
        <w:rPr>
          <w:sz w:val="28"/>
          <w:szCs w:val="28"/>
        </w:rPr>
        <w:t>е</w:t>
      </w:r>
      <w:r w:rsidRPr="00BA0468">
        <w:rPr>
          <w:sz w:val="28"/>
          <w:szCs w:val="28"/>
        </w:rPr>
        <w:t>рах);</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изменение щ</w:t>
      </w:r>
      <w:r>
        <w:rPr>
          <w:sz w:val="28"/>
          <w:szCs w:val="28"/>
        </w:rPr>
        <w:t>е</w:t>
      </w:r>
      <w:r w:rsidRPr="00BA0468">
        <w:rPr>
          <w:sz w:val="28"/>
          <w:szCs w:val="28"/>
        </w:rPr>
        <w:t>лочности, и, следовательно, буферного фактора морской воды, вызванных ростом содержания раствор</w:t>
      </w:r>
      <w:r>
        <w:rPr>
          <w:sz w:val="28"/>
          <w:szCs w:val="28"/>
        </w:rPr>
        <w:t>е</w:t>
      </w:r>
      <w:r w:rsidRPr="00BA0468">
        <w:rPr>
          <w:sz w:val="28"/>
          <w:szCs w:val="28"/>
        </w:rPr>
        <w:t>нного неорганического углерода;</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увеличения интенсивности фотосинтеза и роста биомассы и почвенного органического вещества в континентальных экосистемах за сч</w:t>
      </w:r>
      <w:r>
        <w:rPr>
          <w:sz w:val="28"/>
          <w:szCs w:val="28"/>
        </w:rPr>
        <w:t>е</w:t>
      </w:r>
      <w:r w:rsidRPr="00BA0468">
        <w:rPr>
          <w:sz w:val="28"/>
          <w:szCs w:val="28"/>
        </w:rPr>
        <w:t xml:space="preserve">т роста концентрации </w:t>
      </w:r>
      <w:r>
        <w:rPr>
          <w:sz w:val="28"/>
          <w:szCs w:val="28"/>
        </w:rPr>
        <w:t>СО</w:t>
      </w:r>
      <w:r>
        <w:rPr>
          <w:sz w:val="28"/>
          <w:szCs w:val="28"/>
          <w:vertAlign w:val="subscript"/>
        </w:rPr>
        <w:t>2</w:t>
      </w:r>
      <w:r w:rsidRPr="00BA0468">
        <w:rPr>
          <w:sz w:val="28"/>
          <w:szCs w:val="28"/>
        </w:rPr>
        <w:t xml:space="preserve"> в атмосфере и возможного отложения питательных веществ, поступающих из антропогенных источников;</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увеличения скорости разложения органического вещества почв, особенно в процессе эксплуатации лесов;</w:t>
      </w:r>
    </w:p>
    <w:p w:rsidR="000D6154" w:rsidRPr="00BA0468" w:rsidRDefault="000D6154" w:rsidP="000D6154">
      <w:pPr>
        <w:numPr>
          <w:ilvl w:val="0"/>
          <w:numId w:val="1"/>
        </w:numPr>
        <w:tabs>
          <w:tab w:val="left" w:pos="-540"/>
        </w:tabs>
        <w:overflowPunct w:val="0"/>
        <w:autoSpaceDE w:val="0"/>
        <w:autoSpaceDN w:val="0"/>
        <w:adjustRightInd w:val="0"/>
        <w:spacing w:line="360" w:lineRule="auto"/>
        <w:ind w:left="-540" w:firstLine="540"/>
        <w:jc w:val="both"/>
        <w:textAlignment w:val="baseline"/>
        <w:rPr>
          <w:sz w:val="28"/>
          <w:szCs w:val="28"/>
        </w:rPr>
      </w:pPr>
      <w:r w:rsidRPr="00BA0468">
        <w:rPr>
          <w:sz w:val="28"/>
          <w:szCs w:val="28"/>
        </w:rPr>
        <w:t>образования древесного угля в процессе горения биомассы.</w:t>
      </w:r>
    </w:p>
    <w:p w:rsidR="000D6154" w:rsidRPr="00BA0468" w:rsidRDefault="000D6154" w:rsidP="000D6154">
      <w:pPr>
        <w:tabs>
          <w:tab w:val="left" w:pos="-540"/>
        </w:tabs>
        <w:spacing w:line="360" w:lineRule="auto"/>
        <w:ind w:left="-540" w:firstLine="540"/>
        <w:jc w:val="both"/>
        <w:rPr>
          <w:sz w:val="28"/>
          <w:szCs w:val="28"/>
        </w:rPr>
      </w:pPr>
      <w:r w:rsidRPr="00BA0468">
        <w:rPr>
          <w:sz w:val="28"/>
          <w:szCs w:val="28"/>
        </w:rPr>
        <w:t xml:space="preserve">Величина ожидаемого изменения средней глобальной температуры при удвоении концентрации </w:t>
      </w:r>
      <w:r>
        <w:rPr>
          <w:sz w:val="28"/>
          <w:szCs w:val="28"/>
        </w:rPr>
        <w:t>СО</w:t>
      </w:r>
      <w:r>
        <w:rPr>
          <w:sz w:val="28"/>
          <w:szCs w:val="28"/>
          <w:vertAlign w:val="subscript"/>
        </w:rPr>
        <w:t>2</w:t>
      </w:r>
      <w:r w:rsidRPr="00BA0468">
        <w:rPr>
          <w:sz w:val="28"/>
          <w:szCs w:val="28"/>
        </w:rPr>
        <w:t xml:space="preserve"> приблизительно соответствует величине е</w:t>
      </w:r>
      <w:r>
        <w:rPr>
          <w:sz w:val="28"/>
          <w:szCs w:val="28"/>
        </w:rPr>
        <w:t>е</w:t>
      </w:r>
      <w:r w:rsidRPr="00BA0468">
        <w:rPr>
          <w:sz w:val="28"/>
          <w:szCs w:val="28"/>
        </w:rPr>
        <w:t xml:space="preserve"> изменения при переходе от последнего ледникового периода к современному межледниковью. Более умеренное потребление ископаемого топлива в течение ближайших десятилетий могло бы продлить возможность его использования на более отдал</w:t>
      </w:r>
      <w:r>
        <w:rPr>
          <w:sz w:val="28"/>
          <w:szCs w:val="28"/>
        </w:rPr>
        <w:t>е</w:t>
      </w:r>
      <w:r w:rsidRPr="00BA0468">
        <w:rPr>
          <w:sz w:val="28"/>
          <w:szCs w:val="28"/>
        </w:rPr>
        <w:t xml:space="preserve">нную перспективу. В этом случае концентрация </w:t>
      </w:r>
      <w:r>
        <w:rPr>
          <w:sz w:val="28"/>
          <w:szCs w:val="28"/>
        </w:rPr>
        <w:t>СО</w:t>
      </w:r>
      <w:r>
        <w:rPr>
          <w:sz w:val="28"/>
          <w:szCs w:val="28"/>
          <w:vertAlign w:val="subscript"/>
        </w:rPr>
        <w:t>2</w:t>
      </w:r>
      <w:r w:rsidRPr="00BA0468">
        <w:rPr>
          <w:sz w:val="28"/>
          <w:szCs w:val="28"/>
        </w:rPr>
        <w:t xml:space="preserve"> в атмосфере не достигнет удвоенного значения по сравнению с доиндустриальным уровнем.</w:t>
      </w:r>
    </w:p>
    <w:p w:rsidR="000D6154" w:rsidRPr="00BA0468" w:rsidRDefault="000D6154" w:rsidP="000D6154">
      <w:pPr>
        <w:tabs>
          <w:tab w:val="left" w:pos="-540"/>
        </w:tabs>
        <w:spacing w:line="360" w:lineRule="auto"/>
        <w:ind w:left="-540" w:firstLine="540"/>
        <w:jc w:val="both"/>
        <w:rPr>
          <w:sz w:val="28"/>
          <w:szCs w:val="28"/>
        </w:rPr>
      </w:pPr>
      <w:r w:rsidRPr="00BA0468">
        <w:rPr>
          <w:sz w:val="28"/>
          <w:szCs w:val="28"/>
        </w:rPr>
        <w:t>Проблема изменения климата в результате эмиссии парниковых газов должна рассматриваться как одна из самых важных современных проблем,  связанных с долгосрочными воздействиями на окружающую среду, и рассматривать е</w:t>
      </w:r>
      <w:r>
        <w:rPr>
          <w:sz w:val="28"/>
          <w:szCs w:val="28"/>
        </w:rPr>
        <w:t>е</w:t>
      </w:r>
      <w:r w:rsidRPr="00BA0468">
        <w:rPr>
          <w:sz w:val="28"/>
          <w:szCs w:val="28"/>
        </w:rPr>
        <w:t xml:space="preserve"> нужно в совокупности с другими проблемами, вызванными антропогенными воздействиями на природу.</w:t>
      </w: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В  1988  г</w:t>
      </w:r>
      <w:r>
        <w:rPr>
          <w:sz w:val="28"/>
          <w:szCs w:val="28"/>
        </w:rPr>
        <w:t>.</w:t>
      </w:r>
      <w:r w:rsidRPr="00BA0468">
        <w:rPr>
          <w:sz w:val="28"/>
          <w:szCs w:val="28"/>
        </w:rPr>
        <w:t xml:space="preserve">   Генеральной  Ассамблеей  ООН  была  создана  Межправительственная  группа  экспертов  по  проблемам  изменения  климата (IРСС).  В  задачи  этой  группы входило  оценить  состояние  проблемы  и  привлечь  к  ней   внимание   мировых   лидеров.                                            </w:t>
      </w: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Учеными  был  сделан  однозначный  вывод  о  том,  что  выбросы  в  атмосферу,  вызванные  человеческой  деятельностью,  приводят  к  существенному   увеличению   концентрации   парниковых   газов   в   атмосфере.  На  основе  расчетов  с  использованием  компьютерных  моделей  было  показано,  что  если  сохранится   нынешняя  скорость   поступления  парниковых  газов  в  атмосферу,  то  всего  за  30  лет температура  в  среднем  по  Земному  шар</w:t>
      </w:r>
      <w:r>
        <w:rPr>
          <w:sz w:val="28"/>
          <w:szCs w:val="28"/>
        </w:rPr>
        <w:t>у  повысится,  примерно,  на  1°</w:t>
      </w:r>
      <w:r w:rsidRPr="00BA0468">
        <w:rPr>
          <w:sz w:val="28"/>
          <w:szCs w:val="28"/>
        </w:rPr>
        <w:t xml:space="preserve">.  Это  необычно  большое  повышение  температуры, если  судить  по  палеоклиматическим  данным.             </w:t>
      </w:r>
    </w:p>
    <w:p w:rsidR="000D6154" w:rsidRPr="00BA0468" w:rsidRDefault="000D6154" w:rsidP="000D6154">
      <w:pPr>
        <w:tabs>
          <w:tab w:val="left" w:pos="-540"/>
        </w:tabs>
        <w:spacing w:line="360" w:lineRule="auto"/>
        <w:ind w:left="-540" w:right="-185" w:firstLine="540"/>
        <w:jc w:val="both"/>
        <w:rPr>
          <w:sz w:val="28"/>
          <w:szCs w:val="28"/>
        </w:rPr>
      </w:pPr>
      <w:r w:rsidRPr="00BA0468">
        <w:rPr>
          <w:sz w:val="28"/>
          <w:szCs w:val="28"/>
        </w:rPr>
        <w:t>Перед  лицом  глобальной  опасности  изменения  климата  в  1992  г</w:t>
      </w:r>
      <w:r>
        <w:rPr>
          <w:sz w:val="28"/>
          <w:szCs w:val="28"/>
        </w:rPr>
        <w:t>.</w:t>
      </w:r>
      <w:r w:rsidRPr="00BA0468">
        <w:rPr>
          <w:sz w:val="28"/>
          <w:szCs w:val="28"/>
        </w:rPr>
        <w:t xml:space="preserve">  на  Конференции  ООН  по  окружающей  среде   и  развитию   в  Рио-де-Жанейро  странами-членами  ООН   была  подписана   рамочная  Конвенция  об  изменении  климата,  которая  ратифицирована  Российской Федерацией  4 ноября  1994  г.  В  настоящее  время  Конвенция  вступила  в  силу.  Согласно  статьям  4  и  12  Конвенции  Российская  Федерация  обязана  регулярно  разрабатывать  и  представлять  Конференции   сторон  Конвенции  национальные  программы  и  сообщения  с  подробным  описанием  политики  и  мер  по  регулированию  антропогенных  выбросов  и  стоков  парниковых  газов,  а  также  мер  по  адаптации  к  изменениям климата.             </w:t>
      </w: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Default="000D6154" w:rsidP="000D6154">
      <w:pPr>
        <w:tabs>
          <w:tab w:val="left" w:pos="-540"/>
        </w:tabs>
        <w:ind w:left="-540" w:firstLine="540"/>
      </w:pPr>
    </w:p>
    <w:p w:rsidR="000D6154" w:rsidRPr="00780261" w:rsidRDefault="000D6154" w:rsidP="000D6154">
      <w:pPr>
        <w:tabs>
          <w:tab w:val="left" w:pos="-180"/>
        </w:tabs>
        <w:spacing w:line="360" w:lineRule="auto"/>
        <w:ind w:left="-540" w:firstLine="540"/>
        <w:jc w:val="center"/>
        <w:rPr>
          <w:b/>
          <w:bCs/>
          <w:sz w:val="48"/>
          <w:szCs w:val="48"/>
        </w:rPr>
      </w:pPr>
      <w:r w:rsidRPr="00780261">
        <w:rPr>
          <w:b/>
          <w:bCs/>
          <w:sz w:val="48"/>
          <w:szCs w:val="48"/>
        </w:rPr>
        <w:t>Список литературы</w:t>
      </w:r>
    </w:p>
    <w:p w:rsidR="000D6154" w:rsidRDefault="000D6154" w:rsidP="000D6154">
      <w:pPr>
        <w:tabs>
          <w:tab w:val="left" w:pos="-180"/>
        </w:tabs>
        <w:spacing w:line="360" w:lineRule="auto"/>
        <w:ind w:left="-540" w:firstLine="540"/>
        <w:rPr>
          <w:sz w:val="28"/>
          <w:szCs w:val="28"/>
        </w:rPr>
      </w:pPr>
    </w:p>
    <w:p w:rsidR="000D6154" w:rsidRPr="00223F29" w:rsidRDefault="000D6154" w:rsidP="000D6154">
      <w:pPr>
        <w:numPr>
          <w:ilvl w:val="0"/>
          <w:numId w:val="2"/>
        </w:numPr>
        <w:tabs>
          <w:tab w:val="clear" w:pos="720"/>
          <w:tab w:val="num" w:pos="-180"/>
        </w:tabs>
        <w:spacing w:line="360" w:lineRule="auto"/>
        <w:ind w:left="-540" w:firstLine="540"/>
        <w:jc w:val="both"/>
        <w:rPr>
          <w:sz w:val="32"/>
          <w:szCs w:val="32"/>
        </w:rPr>
      </w:pPr>
      <w:r w:rsidRPr="00223F29">
        <w:rPr>
          <w:sz w:val="32"/>
          <w:szCs w:val="32"/>
        </w:rPr>
        <w:t>Акимова  Т.А.,  Хаскин  В.В.  Экология. – М.: ЮНИТИ,  1998.</w:t>
      </w:r>
    </w:p>
    <w:p w:rsidR="000D6154" w:rsidRPr="00223F29" w:rsidRDefault="000D6154" w:rsidP="000D6154">
      <w:pPr>
        <w:numPr>
          <w:ilvl w:val="0"/>
          <w:numId w:val="2"/>
        </w:numPr>
        <w:tabs>
          <w:tab w:val="clear" w:pos="720"/>
          <w:tab w:val="num" w:pos="-180"/>
        </w:tabs>
        <w:spacing w:line="360" w:lineRule="auto"/>
        <w:ind w:left="-540" w:firstLine="540"/>
        <w:jc w:val="both"/>
        <w:rPr>
          <w:sz w:val="32"/>
          <w:szCs w:val="32"/>
        </w:rPr>
      </w:pPr>
      <w:r w:rsidRPr="00223F29">
        <w:rPr>
          <w:sz w:val="32"/>
          <w:szCs w:val="32"/>
        </w:rPr>
        <w:t>Гарин В.М. Экология для технических вузов. – Ростов на Дону, 2001.</w:t>
      </w:r>
    </w:p>
    <w:p w:rsidR="000D6154" w:rsidRPr="00223F29" w:rsidRDefault="000D6154" w:rsidP="000D6154">
      <w:pPr>
        <w:numPr>
          <w:ilvl w:val="0"/>
          <w:numId w:val="2"/>
        </w:numPr>
        <w:tabs>
          <w:tab w:val="clear" w:pos="720"/>
          <w:tab w:val="num" w:pos="-180"/>
        </w:tabs>
        <w:spacing w:line="360" w:lineRule="auto"/>
        <w:ind w:left="-540" w:firstLine="540"/>
        <w:jc w:val="both"/>
        <w:rPr>
          <w:sz w:val="32"/>
          <w:szCs w:val="32"/>
        </w:rPr>
      </w:pPr>
      <w:r w:rsidRPr="00223F29">
        <w:rPr>
          <w:sz w:val="32"/>
          <w:szCs w:val="32"/>
        </w:rPr>
        <w:t>Константинов  В. М.  Охрана  природы.  – М.: Издательский  центр  «Академия»,  2000.</w:t>
      </w:r>
    </w:p>
    <w:p w:rsidR="000D6154" w:rsidRDefault="000D6154" w:rsidP="000D6154">
      <w:pPr>
        <w:tabs>
          <w:tab w:val="left" w:pos="-540"/>
        </w:tabs>
        <w:ind w:left="-540" w:firstLine="540"/>
      </w:pPr>
      <w:bookmarkStart w:id="0" w:name="_GoBack"/>
      <w:bookmarkEnd w:id="0"/>
    </w:p>
    <w:sectPr w:rsidR="000D6154">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C82" w:rsidRDefault="00524C82">
      <w:r>
        <w:separator/>
      </w:r>
    </w:p>
  </w:endnote>
  <w:endnote w:type="continuationSeparator" w:id="0">
    <w:p w:rsidR="00524C82" w:rsidRDefault="0052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54" w:rsidRDefault="000D6154" w:rsidP="000D6154">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25C61">
      <w:rPr>
        <w:rStyle w:val="a5"/>
        <w:noProof/>
      </w:rPr>
      <w:t>1</w:t>
    </w:r>
    <w:r>
      <w:rPr>
        <w:rStyle w:val="a5"/>
      </w:rPr>
      <w:fldChar w:fldCharType="end"/>
    </w:r>
  </w:p>
  <w:p w:rsidR="000D6154" w:rsidRDefault="000D61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C82" w:rsidRDefault="00524C82">
      <w:r>
        <w:separator/>
      </w:r>
    </w:p>
  </w:footnote>
  <w:footnote w:type="continuationSeparator" w:id="0">
    <w:p w:rsidR="00524C82" w:rsidRDefault="00524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510B468"/>
    <w:lvl w:ilvl="0">
      <w:numFmt w:val="bullet"/>
      <w:lvlText w:val="*"/>
      <w:lvlJc w:val="left"/>
    </w:lvl>
  </w:abstractNum>
  <w:abstractNum w:abstractNumId="1">
    <w:nsid w:val="549052F2"/>
    <w:multiLevelType w:val="hybridMultilevel"/>
    <w:tmpl w:val="A18C22E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154"/>
    <w:rsid w:val="000352D5"/>
    <w:rsid w:val="000D6154"/>
    <w:rsid w:val="00125C61"/>
    <w:rsid w:val="00223F29"/>
    <w:rsid w:val="004E490F"/>
    <w:rsid w:val="00524C82"/>
    <w:rsid w:val="00780261"/>
    <w:rsid w:val="008C458D"/>
    <w:rsid w:val="00BA0468"/>
    <w:rsid w:val="00CE75DD"/>
    <w:rsid w:val="00F4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51E7E5C1-0D30-4FC2-B0B8-FA9A572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15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D615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D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image" Target="media/image7.wmf"/><Relationship Id="rId28"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1748</Words>
  <Characters>9968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Диоксид углерода СО2</vt:lpstr>
    </vt:vector>
  </TitlesOfParts>
  <Company>2</Company>
  <LinksUpToDate>false</LinksUpToDate>
  <CharactersWithSpaces>11693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Диоксид углерода СО2</dc:title>
  <dc:subject/>
  <dc:creator>1</dc:creator>
  <cp:keywords/>
  <dc:description/>
  <cp:lastModifiedBy>admin</cp:lastModifiedBy>
  <cp:revision>2</cp:revision>
  <dcterms:created xsi:type="dcterms:W3CDTF">2014-05-16T12:03:00Z</dcterms:created>
  <dcterms:modified xsi:type="dcterms:W3CDTF">2014-05-16T12:03:00Z</dcterms:modified>
</cp:coreProperties>
</file>