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4A" w:rsidRDefault="00EC50D3">
      <w:pPr>
        <w:pStyle w:val="Mysty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Волевая регуляция поведения и деятельности</w:t>
      </w:r>
    </w:p>
    <w:p w:rsidR="009F494A" w:rsidRDefault="009F494A">
      <w:pPr>
        <w:pStyle w:val="Mystyle"/>
        <w:rPr>
          <w:snapToGrid w:val="0"/>
        </w:rPr>
      </w:pPr>
    </w:p>
    <w:p w:rsidR="009F494A" w:rsidRDefault="00EC50D3">
      <w:pPr>
        <w:pStyle w:val="Mystyle"/>
        <w:rPr>
          <w:snapToGrid w:val="0"/>
        </w:rPr>
      </w:pPr>
      <w:r>
        <w:rPr>
          <w:i/>
          <w:iCs/>
          <w:snapToGrid w:val="0"/>
        </w:rPr>
        <w:t xml:space="preserve">       Функцией волевой регуляции</w:t>
      </w:r>
      <w:r>
        <w:rPr>
          <w:snapToGrid w:val="0"/>
        </w:rPr>
        <w:t xml:space="preserve"> является повышение эффек</w:t>
      </w:r>
      <w:r>
        <w:rPr>
          <w:snapToGrid w:val="0"/>
        </w:rPr>
        <w:softHyphen/>
        <w:t xml:space="preserve">тивности соответствующей деятельности, а </w:t>
      </w:r>
      <w:r>
        <w:rPr>
          <w:i/>
          <w:iCs/>
          <w:snapToGrid w:val="0"/>
        </w:rPr>
        <w:t>волевое действие</w:t>
      </w:r>
      <w:r>
        <w:rPr>
          <w:snapToGrid w:val="0"/>
        </w:rPr>
        <w:t xml:space="preserve"> предстает как сознательное, целенаправленное действие чело</w:t>
      </w:r>
      <w:r>
        <w:rPr>
          <w:snapToGrid w:val="0"/>
        </w:rPr>
        <w:softHyphen/>
        <w:t>века по преодолению внешних и внутренних препятствий с по</w:t>
      </w:r>
      <w:r>
        <w:rPr>
          <w:snapToGrid w:val="0"/>
        </w:rPr>
        <w:softHyphen/>
        <w:t>мощью волевых усилий.</w:t>
      </w:r>
    </w:p>
    <w:p w:rsidR="009F494A" w:rsidRDefault="00EC50D3">
      <w:pPr>
        <w:pStyle w:val="Mystyle"/>
      </w:pPr>
      <w:r>
        <w:t>На личностном уровне воля проявляется в таких свойствах, как сила воли, энергичность, настойчивость, выдержка и др. Их можно рассматривать как первичные, или базовые, волевые качест</w:t>
      </w:r>
      <w:r>
        <w:softHyphen/>
        <w:t>ва личности. Такие качества определяют поведение, которое ха</w:t>
      </w:r>
      <w:r>
        <w:softHyphen/>
        <w:t>рактеризуется всеми или большинством описанных выше свойств.</w:t>
      </w:r>
    </w:p>
    <w:p w:rsidR="009F494A" w:rsidRDefault="00EC50D3">
      <w:pPr>
        <w:pStyle w:val="Mystyle"/>
        <w:rPr>
          <w:snapToGrid w:val="0"/>
        </w:rPr>
      </w:pPr>
      <w:r>
        <w:rPr>
          <w:i/>
          <w:iCs/>
          <w:snapToGrid w:val="0"/>
        </w:rPr>
        <w:t>Волевого человека отличают</w:t>
      </w:r>
      <w:r>
        <w:rPr>
          <w:snapToGrid w:val="0"/>
        </w:rPr>
        <w:t xml:space="preserve"> решительность, смелость, са</w:t>
      </w:r>
      <w:r>
        <w:rPr>
          <w:snapToGrid w:val="0"/>
        </w:rPr>
        <w:softHyphen/>
        <w:t>мообладание, уверенность в себе. Такие качества развиваются обычно в онтогенезе (развитии) несколько позже, чем названная выше груп</w:t>
      </w:r>
      <w:r>
        <w:rPr>
          <w:snapToGrid w:val="0"/>
        </w:rPr>
        <w:softHyphen/>
        <w:t>па свойств. В жизни они проявляются в единстве с характером, поэтому их можно рассматривать не только как волевые, но и как характерологические. Назовем эти качества вторичными.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Наконец, есть еще третья группа качеств, которые, отражая волю человека, связаны вместе с тем с его морально-ценност</w:t>
      </w:r>
      <w:r>
        <w:rPr>
          <w:snapToGrid w:val="0"/>
        </w:rPr>
        <w:softHyphen/>
        <w:t>ными ориентациями. Это — ответственность, дисциплиниро</w:t>
      </w:r>
      <w:r>
        <w:rPr>
          <w:snapToGrid w:val="0"/>
        </w:rPr>
        <w:softHyphen/>
        <w:t>ванность, принципиальность, обязательность. К этой же груп</w:t>
      </w:r>
      <w:r>
        <w:rPr>
          <w:snapToGrid w:val="0"/>
        </w:rPr>
        <w:softHyphen/>
        <w:t>пе, обозначаемой как третичные качества, можно отнести те, в которых одновременно выступают воля человека и его отноше</w:t>
      </w:r>
      <w:r>
        <w:rPr>
          <w:snapToGrid w:val="0"/>
        </w:rPr>
        <w:softHyphen/>
        <w:t>ние к труду: деловитость, инициативность. Такие качества лич</w:t>
      </w:r>
      <w:r>
        <w:rPr>
          <w:snapToGrid w:val="0"/>
        </w:rPr>
        <w:softHyphen/>
        <w:t>ности обычно формируются только к подростковому возрасту.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По мнению В.А. И Ванникова, главной психологической функцией воли является усиление мотивации и совершенствование на этой основе сознательной регуляции действий. Реальным ме</w:t>
      </w:r>
      <w:r>
        <w:rPr>
          <w:snapToGrid w:val="0"/>
        </w:rPr>
        <w:softHyphen/>
        <w:t>ханизмом порождения дополнительного побуждения к действию является сознательное изменение смысла действия выполняю</w:t>
      </w:r>
      <w:r>
        <w:rPr>
          <w:snapToGrid w:val="0"/>
        </w:rPr>
        <w:softHyphen/>
        <w:t>щим его человеком. Смысл действия обычно связан с борьбой мотивов и меняется при определенных, преднамеренных умст</w:t>
      </w:r>
      <w:r>
        <w:rPr>
          <w:snapToGrid w:val="0"/>
        </w:rPr>
        <w:softHyphen/>
        <w:t>венных усилиях.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Волевое действие, необходимость в нем возникает тогда, когда на пути осуществления мотивированной деятельности появи</w:t>
      </w:r>
      <w:r>
        <w:rPr>
          <w:snapToGrid w:val="0"/>
        </w:rPr>
        <w:softHyphen/>
        <w:t>лось препятствие. Волевой акт связан с его преодолением. Пред</w:t>
      </w:r>
      <w:r>
        <w:rPr>
          <w:snapToGrid w:val="0"/>
        </w:rPr>
        <w:softHyphen/>
        <w:t>варительно, однако, необходимо осознать, осмыслить суть воз</w:t>
      </w:r>
      <w:r>
        <w:rPr>
          <w:snapToGrid w:val="0"/>
        </w:rPr>
        <w:softHyphen/>
        <w:t>никшей проблемы.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Включение воли в состав деятельности начинается с поста</w:t>
      </w:r>
      <w:r>
        <w:rPr>
          <w:snapToGrid w:val="0"/>
        </w:rPr>
        <w:softHyphen/>
        <w:t>новки человеком перед собой вопроса: “Что случилось?” Уже сам по себе характер данного вопроса свидетельствует о том, что воля тесным образом связана с осознанием действия, хода деятельности и ситуации. Первичный акт включения воли в дей</w:t>
      </w:r>
      <w:r>
        <w:rPr>
          <w:snapToGrid w:val="0"/>
        </w:rPr>
        <w:softHyphen/>
        <w:t>ствие фактически заключается в произвольном вовлечении со</w:t>
      </w:r>
      <w:r>
        <w:rPr>
          <w:snapToGrid w:val="0"/>
        </w:rPr>
        <w:softHyphen/>
        <w:t>знания в процесс осуществления деятельности.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Волевая регуляция необходима для того, чтобы в течение дли</w:t>
      </w:r>
      <w:r>
        <w:rPr>
          <w:snapToGrid w:val="0"/>
        </w:rPr>
        <w:softHyphen/>
        <w:t>тельного времени удерживать в поле сознания объект, над ко</w:t>
      </w:r>
      <w:r>
        <w:rPr>
          <w:snapToGrid w:val="0"/>
        </w:rPr>
        <w:softHyphen/>
        <w:t>торым размышляет человек, поддерживать сконцентрирован</w:t>
      </w:r>
      <w:r>
        <w:rPr>
          <w:snapToGrid w:val="0"/>
        </w:rPr>
        <w:softHyphen/>
        <w:t>ное на нем внимание. Воля участвует в регуляции практически всех основных психических функций: ощущений, восприятия, воображения, памяти, мышления и речи. Развитие указанных познавательных процессов от низших к высшим означает при</w:t>
      </w:r>
      <w:r>
        <w:rPr>
          <w:snapToGrid w:val="0"/>
        </w:rPr>
        <w:softHyphen/>
        <w:t>обретение человеком волевого контроля над ними.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Волевое действие всегда связано с сознанием цели деятель</w:t>
      </w:r>
      <w:r>
        <w:rPr>
          <w:snapToGrid w:val="0"/>
        </w:rPr>
        <w:softHyphen/>
        <w:t>ности, ее значимости, с подчинением этой цели выполняемых действий. Иногда возникает необходимость придать какой-ли</w:t>
      </w:r>
      <w:r>
        <w:rPr>
          <w:snapToGrid w:val="0"/>
        </w:rPr>
        <w:softHyphen/>
        <w:t>бо цели особый смысл, и в этом случае участие воли в регуля</w:t>
      </w:r>
      <w:r>
        <w:rPr>
          <w:snapToGrid w:val="0"/>
        </w:rPr>
        <w:softHyphen/>
        <w:t>ции деятельности сводится к тому, чтобы отыскать соответст</w:t>
      </w:r>
      <w:r>
        <w:rPr>
          <w:snapToGrid w:val="0"/>
        </w:rPr>
        <w:softHyphen/>
        <w:t>вующий смысл, повышенную ценность данной деятельности. В ином случае необходимо бывает найти дополнительные сти</w:t>
      </w:r>
      <w:r>
        <w:rPr>
          <w:snapToGrid w:val="0"/>
        </w:rPr>
        <w:softHyphen/>
        <w:t>мулы для выполнения, доведения до конца уже начатой дея</w:t>
      </w:r>
      <w:r>
        <w:rPr>
          <w:snapToGrid w:val="0"/>
        </w:rPr>
        <w:softHyphen/>
        <w:t>тельности, и тогда волевая смыслообразующая функция связы</w:t>
      </w:r>
      <w:r>
        <w:rPr>
          <w:snapToGrid w:val="0"/>
        </w:rPr>
        <w:softHyphen/>
        <w:t>вается с процессом выполнения деятельности. В третьем случае целью может явиться научение чему-либо и волевой характер приобретают действия, связанные с учением.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Энергия и источник волевых действий всегда так или иначе связаны с актуальными потребностями человека. Опираясь на них, человек придает сознательный смысл своим произволь</w:t>
      </w:r>
      <w:r>
        <w:rPr>
          <w:snapToGrid w:val="0"/>
        </w:rPr>
        <w:softHyphen/>
        <w:t>ным поступкам. В этом плане волевые действия не менее де</w:t>
      </w:r>
      <w:r>
        <w:rPr>
          <w:snapToGrid w:val="0"/>
        </w:rPr>
        <w:softHyphen/>
        <w:t>терминированы, чем любые другие, только они связаны с со</w:t>
      </w:r>
      <w:r>
        <w:rPr>
          <w:snapToGrid w:val="0"/>
        </w:rPr>
        <w:softHyphen/>
        <w:t>знанием, напряженной работой мышления и преодолением труд</w:t>
      </w:r>
      <w:r>
        <w:rPr>
          <w:snapToGrid w:val="0"/>
        </w:rPr>
        <w:softHyphen/>
        <w:t>ностей.</w:t>
      </w:r>
    </w:p>
    <w:p w:rsidR="009F494A" w:rsidRDefault="00EC50D3">
      <w:pPr>
        <w:pStyle w:val="Mystyle"/>
      </w:pPr>
      <w:r>
        <w:t xml:space="preserve"> Волевая регуляция может включиться в деятельность на лю</w:t>
      </w:r>
      <w:r>
        <w:softHyphen/>
        <w:t>бом из этапов ее осуществления: инициации деятельности, вы</w:t>
      </w:r>
      <w:r>
        <w:softHyphen/>
        <w:t>бора средств и способов ее выполнения, следования намечен</w:t>
      </w:r>
      <w:r>
        <w:softHyphen/>
        <w:t>ному плану или отклонения от него, контроля исполнения. Осо</w:t>
      </w:r>
      <w:r>
        <w:softHyphen/>
        <w:t>бенность включения волевой регуляции в начальный момент осуществления деятельности состоит в том, что человек, созна</w:t>
      </w:r>
      <w:r>
        <w:softHyphen/>
        <w:t>тельно отказываясь от одних влечений, мотивов и целей, пред</w:t>
      </w:r>
      <w:r>
        <w:softHyphen/>
        <w:t>почитает другие и реализует их вопреки сиюминутным, непос</w:t>
      </w:r>
      <w:r>
        <w:softHyphen/>
        <w:t>редственным побуждениям. Воля в выборе действия проявляет</w:t>
      </w:r>
      <w:r>
        <w:softHyphen/>
        <w:t>ся в том, что, сознательно отказавшись от привычного способа решения задачи, индивид избирает иной, иногда более труд</w:t>
      </w:r>
      <w:r>
        <w:softHyphen/>
        <w:t>ный, и старается не отступать от него. Наконец, волевая регу</w:t>
      </w:r>
      <w:r>
        <w:softHyphen/>
        <w:t>ляция контроля исполнения действия состоит в том, что чело</w:t>
      </w:r>
      <w:r>
        <w:softHyphen/>
        <w:t>век сознательно заставляет себя тщательно проверять правиль</w:t>
      </w:r>
      <w:r>
        <w:softHyphen/>
        <w:t>ность выполненных действий тогда, когда сил и желания делать это уже почти не осталось. Особые трудности в плане волевой регуляции представляет для человека такая деятельность, где проблемы волевого контроля возникают на всем пути осущест</w:t>
      </w:r>
      <w:r>
        <w:softHyphen/>
        <w:t>вления деятельности, с самого начала и до конца.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Типичным случаем включения воли в управление деятельно</w:t>
      </w:r>
      <w:r>
        <w:rPr>
          <w:snapToGrid w:val="0"/>
        </w:rPr>
        <w:softHyphen/>
        <w:t>стью является ситуация, связанная с борьбой трудносовмести</w:t>
      </w:r>
      <w:r>
        <w:rPr>
          <w:snapToGrid w:val="0"/>
        </w:rPr>
        <w:softHyphen/>
        <w:t>мых мотивов, каждый из которых требует в один и тот же мо</w:t>
      </w:r>
      <w:r>
        <w:rPr>
          <w:snapToGrid w:val="0"/>
        </w:rPr>
        <w:softHyphen/>
        <w:t>мент времени выполнения различных действий. Тогда созна</w:t>
      </w:r>
      <w:r>
        <w:rPr>
          <w:snapToGrid w:val="0"/>
        </w:rPr>
        <w:softHyphen/>
        <w:t>ние и мышление человека, включаясь в волевую регуляцию его поведения, ищут дополнительные стимулы для того, чтобы сде</w:t>
      </w:r>
      <w:r>
        <w:rPr>
          <w:snapToGrid w:val="0"/>
        </w:rPr>
        <w:softHyphen/>
        <w:t>лать одно из влечений более сильным, придать ему в сложив</w:t>
      </w:r>
      <w:r>
        <w:rPr>
          <w:snapToGrid w:val="0"/>
        </w:rPr>
        <w:softHyphen/>
        <w:t>шейся обстановке больший смысл. Психологически это означа</w:t>
      </w:r>
      <w:r>
        <w:rPr>
          <w:snapToGrid w:val="0"/>
        </w:rPr>
        <w:softHyphen/>
        <w:t>ет активный поиск связей цели и осуществляемой деятельности с высшими духовными ценностями человека, сознательное при</w:t>
      </w:r>
      <w:r>
        <w:rPr>
          <w:snapToGrid w:val="0"/>
        </w:rPr>
        <w:softHyphen/>
        <w:t>дание им гораздо большего значения, чем они имели вначале.</w:t>
      </w:r>
    </w:p>
    <w:p w:rsidR="009F494A" w:rsidRDefault="00EC50D3">
      <w:pPr>
        <w:pStyle w:val="Mystyle"/>
        <w:rPr>
          <w:snapToGrid w:val="0"/>
        </w:rPr>
      </w:pPr>
      <w:r>
        <w:rPr>
          <w:snapToGrid w:val="0"/>
        </w:rPr>
        <w:t>При волевой регуляции поведения, порожденной актуаль</w:t>
      </w:r>
      <w:r>
        <w:rPr>
          <w:snapToGrid w:val="0"/>
        </w:rPr>
        <w:softHyphen/>
        <w:t>ными потребностями, между этими потребностями и сознани</w:t>
      </w:r>
      <w:r>
        <w:rPr>
          <w:snapToGrid w:val="0"/>
        </w:rPr>
        <w:softHyphen/>
        <w:t>ем человека складываются особые отношения. С.Л. Рубинштейн охарактеризовал их так: “Воля в собственном смысле возникает тогда, когда человек оказывается способным к рефлексии своих влечений, может так или иначе отнестись к ним. Для этого ин</w:t>
      </w:r>
      <w:r>
        <w:rPr>
          <w:snapToGrid w:val="0"/>
        </w:rPr>
        <w:softHyphen/>
        <w:t>дивид должен уметь подняться над своими влечениями и, отвлекаяся от них, осознать самого себя… как субъекта… который … возвышаясь над ними, в состоянии произвести выбор между ними.”.</w:t>
      </w:r>
    </w:p>
    <w:p w:rsidR="009F494A" w:rsidRDefault="009F494A">
      <w:pPr>
        <w:pStyle w:val="Mystyle"/>
        <w:rPr>
          <w:lang w:val="en-US"/>
        </w:rPr>
      </w:pPr>
      <w:bookmarkStart w:id="0" w:name="_GoBack"/>
      <w:bookmarkEnd w:id="0"/>
    </w:p>
    <w:sectPr w:rsidR="009F494A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0D3"/>
    <w:rsid w:val="009F494A"/>
    <w:rsid w:val="00DC36AF"/>
    <w:rsid w:val="00EC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764224-0308-4D48-B4A5-56E946E2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5343</Characters>
  <Application>Microsoft Office Word</Application>
  <DocSecurity>0</DocSecurity>
  <Lines>44</Lines>
  <Paragraphs>12</Paragraphs>
  <ScaleCrop>false</ScaleCrop>
  <Company>ГУУ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2014-01-30T17:10:00Z</dcterms:created>
  <dcterms:modified xsi:type="dcterms:W3CDTF">2014-01-30T17:10:00Z</dcterms:modified>
</cp:coreProperties>
</file>