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E64" w:rsidRDefault="00595E64" w:rsidP="00384304">
      <w:pPr>
        <w:keepNext/>
        <w:suppressAutoHyphens/>
        <w:spacing w:line="360" w:lineRule="auto"/>
        <w:ind w:firstLine="709"/>
        <w:jc w:val="both"/>
        <w:rPr>
          <w:rFonts w:ascii="Arial" w:hAnsi="Arial" w:cs="Arial"/>
          <w:b/>
          <w:bCs/>
          <w:sz w:val="18"/>
          <w:szCs w:val="18"/>
        </w:rPr>
      </w:pPr>
    </w:p>
    <w:p w:rsidR="009C6B4C" w:rsidRDefault="009C6B4C" w:rsidP="00384304">
      <w:pPr>
        <w:keepNext/>
        <w:suppressAutoHyphens/>
        <w:spacing w:line="360" w:lineRule="auto"/>
        <w:ind w:firstLine="709"/>
        <w:jc w:val="both"/>
        <w:rPr>
          <w:rFonts w:ascii="Arial" w:hAnsi="Arial" w:cs="Arial"/>
          <w:b/>
          <w:bCs/>
          <w:sz w:val="18"/>
          <w:szCs w:val="18"/>
        </w:rPr>
      </w:pPr>
    </w:p>
    <w:p w:rsidR="009C6B4C" w:rsidRPr="00384304" w:rsidRDefault="009C6B4C" w:rsidP="00384304">
      <w:pPr>
        <w:keepNext/>
        <w:suppressAutoHyphens/>
        <w:spacing w:line="360" w:lineRule="auto"/>
        <w:ind w:firstLine="709"/>
        <w:jc w:val="center"/>
        <w:rPr>
          <w:caps/>
          <w:sz w:val="28"/>
          <w:szCs w:val="28"/>
        </w:rPr>
      </w:pPr>
      <w:r w:rsidRPr="00384304">
        <w:rPr>
          <w:b/>
          <w:bCs/>
          <w:caps/>
          <w:sz w:val="28"/>
          <w:szCs w:val="28"/>
        </w:rPr>
        <w:t>Содержание</w:t>
      </w:r>
    </w:p>
    <w:p w:rsidR="009C6B4C" w:rsidRPr="00384304" w:rsidRDefault="009C6B4C" w:rsidP="00384304">
      <w:pPr>
        <w:keepNext/>
        <w:suppressAutoHyphens/>
        <w:spacing w:line="360" w:lineRule="auto"/>
        <w:rPr>
          <w:b/>
          <w:caps/>
          <w:sz w:val="28"/>
          <w:szCs w:val="28"/>
        </w:rPr>
      </w:pPr>
      <w:r w:rsidRPr="00384304">
        <w:rPr>
          <w:b/>
          <w:caps/>
          <w:sz w:val="28"/>
          <w:szCs w:val="28"/>
        </w:rPr>
        <w:t>Введение</w:t>
      </w:r>
      <w:r w:rsidR="0004689B">
        <w:rPr>
          <w:b/>
          <w:caps/>
          <w:sz w:val="28"/>
          <w:szCs w:val="28"/>
        </w:rPr>
        <w:t>………………………………………………………………………3</w:t>
      </w:r>
      <w:r w:rsidRPr="00384304">
        <w:rPr>
          <w:b/>
          <w:caps/>
          <w:sz w:val="28"/>
          <w:szCs w:val="28"/>
        </w:rPr>
        <w:t xml:space="preserve"> </w:t>
      </w:r>
    </w:p>
    <w:p w:rsidR="00384304" w:rsidRDefault="00384304" w:rsidP="00384304">
      <w:pPr>
        <w:keepNext/>
        <w:suppressAutoHyphens/>
        <w:spacing w:line="360" w:lineRule="auto"/>
        <w:rPr>
          <w:b/>
          <w:bCs/>
          <w:sz w:val="28"/>
          <w:szCs w:val="28"/>
        </w:rPr>
      </w:pPr>
      <w:r>
        <w:rPr>
          <w:b/>
          <w:bCs/>
          <w:sz w:val="28"/>
          <w:szCs w:val="28"/>
        </w:rPr>
        <w:t>ГЛАВА 1. Бюджетная система Российской Федерации</w:t>
      </w:r>
      <w:r w:rsidR="0004689B">
        <w:rPr>
          <w:b/>
          <w:bCs/>
          <w:sz w:val="28"/>
          <w:szCs w:val="28"/>
        </w:rPr>
        <w:t>……………………6</w:t>
      </w:r>
    </w:p>
    <w:p w:rsidR="00384304" w:rsidRPr="00384304" w:rsidRDefault="00384304" w:rsidP="00384304">
      <w:pPr>
        <w:keepNext/>
        <w:suppressAutoHyphens/>
        <w:spacing w:line="360" w:lineRule="auto"/>
        <w:ind w:firstLine="420"/>
        <w:rPr>
          <w:bCs/>
          <w:sz w:val="28"/>
          <w:szCs w:val="28"/>
        </w:rPr>
      </w:pPr>
      <w:r w:rsidRPr="00384304">
        <w:rPr>
          <w:bCs/>
          <w:sz w:val="28"/>
          <w:szCs w:val="28"/>
        </w:rPr>
        <w:t>1.1 Основные черты бюджетного устройства РФ</w:t>
      </w:r>
      <w:r w:rsidR="0004689B">
        <w:rPr>
          <w:bCs/>
          <w:sz w:val="28"/>
          <w:szCs w:val="28"/>
        </w:rPr>
        <w:t>………………………….6</w:t>
      </w:r>
    </w:p>
    <w:p w:rsidR="00384304" w:rsidRPr="00384304" w:rsidRDefault="00384304" w:rsidP="00384304">
      <w:pPr>
        <w:keepNext/>
        <w:suppressAutoHyphens/>
        <w:spacing w:line="360" w:lineRule="auto"/>
        <w:ind w:firstLine="420"/>
        <w:rPr>
          <w:bCs/>
          <w:sz w:val="28"/>
          <w:szCs w:val="28"/>
        </w:rPr>
      </w:pPr>
      <w:r w:rsidRPr="00384304">
        <w:rPr>
          <w:bCs/>
          <w:sz w:val="28"/>
          <w:szCs w:val="28"/>
        </w:rPr>
        <w:t xml:space="preserve">1.2 </w:t>
      </w:r>
      <w:r>
        <w:rPr>
          <w:bCs/>
          <w:sz w:val="28"/>
          <w:szCs w:val="28"/>
        </w:rPr>
        <w:t>Консолидированный бюджет. Бюджетная классификация</w:t>
      </w:r>
      <w:r w:rsidR="0004689B">
        <w:rPr>
          <w:bCs/>
          <w:sz w:val="28"/>
          <w:szCs w:val="28"/>
        </w:rPr>
        <w:t>……………8</w:t>
      </w:r>
    </w:p>
    <w:p w:rsidR="00384304" w:rsidRDefault="00384304" w:rsidP="00384304">
      <w:pPr>
        <w:keepNext/>
        <w:suppressAutoHyphens/>
        <w:spacing w:line="360" w:lineRule="auto"/>
        <w:ind w:firstLine="420"/>
        <w:rPr>
          <w:sz w:val="28"/>
          <w:szCs w:val="28"/>
        </w:rPr>
      </w:pPr>
      <w:r>
        <w:rPr>
          <w:sz w:val="28"/>
          <w:szCs w:val="28"/>
        </w:rPr>
        <w:t>1.3 О</w:t>
      </w:r>
      <w:r w:rsidRPr="00384304">
        <w:rPr>
          <w:sz w:val="28"/>
          <w:szCs w:val="28"/>
        </w:rPr>
        <w:t xml:space="preserve">бщая  характеристика формирования доходов и расходов </w:t>
      </w:r>
    </w:p>
    <w:p w:rsidR="00384304" w:rsidRPr="00384304" w:rsidRDefault="00384304" w:rsidP="00384304">
      <w:pPr>
        <w:keepNext/>
        <w:suppressAutoHyphens/>
        <w:spacing w:line="360" w:lineRule="auto"/>
        <w:ind w:firstLine="420"/>
        <w:rPr>
          <w:sz w:val="28"/>
          <w:szCs w:val="28"/>
        </w:rPr>
      </w:pPr>
      <w:r w:rsidRPr="00384304">
        <w:rPr>
          <w:sz w:val="28"/>
          <w:szCs w:val="28"/>
        </w:rPr>
        <w:t>консолидированного бюджета</w:t>
      </w:r>
      <w:r w:rsidR="0004689B">
        <w:rPr>
          <w:sz w:val="28"/>
          <w:szCs w:val="28"/>
        </w:rPr>
        <w:t>………………………………………………9</w:t>
      </w:r>
    </w:p>
    <w:p w:rsidR="00384304" w:rsidRPr="00384304" w:rsidRDefault="00384304" w:rsidP="00384304">
      <w:pPr>
        <w:keepNext/>
        <w:suppressAutoHyphens/>
        <w:spacing w:line="360" w:lineRule="auto"/>
        <w:rPr>
          <w:b/>
          <w:sz w:val="28"/>
          <w:szCs w:val="28"/>
        </w:rPr>
      </w:pPr>
      <w:r>
        <w:rPr>
          <w:b/>
          <w:sz w:val="28"/>
          <w:szCs w:val="28"/>
        </w:rPr>
        <w:t xml:space="preserve">ГЛАВА </w:t>
      </w:r>
      <w:r w:rsidRPr="00384304">
        <w:rPr>
          <w:b/>
          <w:sz w:val="28"/>
          <w:szCs w:val="28"/>
        </w:rPr>
        <w:t>2. Понятие и становление бюджетного федерализма в современной России</w:t>
      </w:r>
      <w:r w:rsidR="0004689B">
        <w:rPr>
          <w:b/>
          <w:sz w:val="28"/>
          <w:szCs w:val="28"/>
        </w:rPr>
        <w:t>……………………………………………………………14</w:t>
      </w:r>
    </w:p>
    <w:p w:rsidR="00384304" w:rsidRPr="00384304" w:rsidRDefault="00384304" w:rsidP="00384304">
      <w:pPr>
        <w:keepNext/>
        <w:suppressAutoHyphens/>
        <w:spacing w:line="360" w:lineRule="auto"/>
        <w:ind w:firstLine="420"/>
        <w:rPr>
          <w:sz w:val="28"/>
          <w:szCs w:val="28"/>
        </w:rPr>
      </w:pPr>
      <w:r w:rsidRPr="00384304">
        <w:rPr>
          <w:sz w:val="28"/>
          <w:szCs w:val="28"/>
        </w:rPr>
        <w:t>2.1</w:t>
      </w:r>
      <w:r w:rsidR="0004689B">
        <w:rPr>
          <w:sz w:val="28"/>
          <w:szCs w:val="28"/>
        </w:rPr>
        <w:t xml:space="preserve"> </w:t>
      </w:r>
      <w:r w:rsidRPr="00384304">
        <w:rPr>
          <w:sz w:val="28"/>
          <w:szCs w:val="28"/>
        </w:rPr>
        <w:t xml:space="preserve"> Понятие бюджетного федерализма</w:t>
      </w:r>
      <w:r w:rsidR="0004689B">
        <w:rPr>
          <w:sz w:val="28"/>
          <w:szCs w:val="28"/>
        </w:rPr>
        <w:t>……………………………………14</w:t>
      </w:r>
    </w:p>
    <w:p w:rsidR="00384304" w:rsidRPr="00384304" w:rsidRDefault="00384304" w:rsidP="00384304">
      <w:pPr>
        <w:keepNext/>
        <w:suppressAutoHyphens/>
        <w:spacing w:line="360" w:lineRule="auto"/>
        <w:ind w:firstLine="420"/>
        <w:rPr>
          <w:sz w:val="28"/>
          <w:szCs w:val="28"/>
        </w:rPr>
      </w:pPr>
      <w:r w:rsidRPr="00384304">
        <w:rPr>
          <w:sz w:val="28"/>
          <w:szCs w:val="28"/>
        </w:rPr>
        <w:t xml:space="preserve">2.2 </w:t>
      </w:r>
      <w:r>
        <w:rPr>
          <w:sz w:val="28"/>
          <w:szCs w:val="28"/>
        </w:rPr>
        <w:t xml:space="preserve"> </w:t>
      </w:r>
      <w:r w:rsidRPr="00384304">
        <w:rPr>
          <w:sz w:val="28"/>
          <w:szCs w:val="28"/>
        </w:rPr>
        <w:t>Российская модель бюджетного федерализма</w:t>
      </w:r>
      <w:r w:rsidR="0004689B">
        <w:rPr>
          <w:sz w:val="28"/>
          <w:szCs w:val="28"/>
        </w:rPr>
        <w:t>………………………..17</w:t>
      </w:r>
    </w:p>
    <w:p w:rsidR="00384304" w:rsidRDefault="00384304" w:rsidP="00384304">
      <w:pPr>
        <w:keepNext/>
        <w:suppressAutoHyphens/>
        <w:spacing w:line="360" w:lineRule="auto"/>
        <w:ind w:firstLine="420"/>
        <w:rPr>
          <w:sz w:val="28"/>
          <w:szCs w:val="28"/>
        </w:rPr>
      </w:pPr>
      <w:r w:rsidRPr="00384304">
        <w:rPr>
          <w:sz w:val="28"/>
          <w:szCs w:val="28"/>
        </w:rPr>
        <w:t>2.3 Основные тенденции развития отношений между бюджетами</w:t>
      </w:r>
    </w:p>
    <w:p w:rsidR="00384304" w:rsidRPr="00384304" w:rsidRDefault="00384304" w:rsidP="00384304">
      <w:pPr>
        <w:keepNext/>
        <w:suppressAutoHyphens/>
        <w:spacing w:line="360" w:lineRule="auto"/>
        <w:ind w:firstLine="420"/>
        <w:rPr>
          <w:sz w:val="28"/>
          <w:szCs w:val="28"/>
        </w:rPr>
      </w:pPr>
      <w:r w:rsidRPr="00384304">
        <w:rPr>
          <w:sz w:val="28"/>
          <w:szCs w:val="28"/>
        </w:rPr>
        <w:t>различного уровня</w:t>
      </w:r>
      <w:r w:rsidR="0004689B">
        <w:rPr>
          <w:sz w:val="28"/>
          <w:szCs w:val="28"/>
        </w:rPr>
        <w:t>…………………………………………………………...19</w:t>
      </w:r>
    </w:p>
    <w:p w:rsidR="00384304" w:rsidRPr="00384304" w:rsidRDefault="00384304" w:rsidP="00384304">
      <w:pPr>
        <w:keepNext/>
        <w:suppressAutoHyphens/>
        <w:spacing w:line="360" w:lineRule="auto"/>
        <w:rPr>
          <w:b/>
          <w:sz w:val="28"/>
          <w:szCs w:val="28"/>
        </w:rPr>
      </w:pPr>
      <w:r>
        <w:rPr>
          <w:b/>
          <w:sz w:val="28"/>
          <w:szCs w:val="28"/>
        </w:rPr>
        <w:t xml:space="preserve">ГЛАВА </w:t>
      </w:r>
      <w:r w:rsidRPr="00384304">
        <w:rPr>
          <w:b/>
          <w:sz w:val="28"/>
          <w:szCs w:val="28"/>
        </w:rPr>
        <w:t>3.Анализ консолидированного бюджета</w:t>
      </w:r>
      <w:r>
        <w:rPr>
          <w:b/>
          <w:sz w:val="28"/>
          <w:szCs w:val="28"/>
        </w:rPr>
        <w:t xml:space="preserve"> современной</w:t>
      </w:r>
      <w:r w:rsidRPr="00384304">
        <w:rPr>
          <w:b/>
          <w:sz w:val="28"/>
          <w:szCs w:val="28"/>
        </w:rPr>
        <w:t xml:space="preserve"> </w:t>
      </w:r>
      <w:r>
        <w:rPr>
          <w:b/>
          <w:sz w:val="28"/>
          <w:szCs w:val="28"/>
        </w:rPr>
        <w:t>России</w:t>
      </w:r>
      <w:r w:rsidR="0004689B">
        <w:rPr>
          <w:b/>
          <w:sz w:val="28"/>
          <w:szCs w:val="28"/>
        </w:rPr>
        <w:t>…22</w:t>
      </w:r>
    </w:p>
    <w:p w:rsidR="00384304" w:rsidRPr="00384304" w:rsidRDefault="00384304" w:rsidP="00384304">
      <w:pPr>
        <w:keepNext/>
        <w:suppressAutoHyphens/>
        <w:spacing w:line="360" w:lineRule="auto"/>
        <w:ind w:firstLine="420"/>
        <w:rPr>
          <w:sz w:val="28"/>
          <w:szCs w:val="28"/>
        </w:rPr>
      </w:pPr>
      <w:r w:rsidRPr="00384304">
        <w:rPr>
          <w:sz w:val="28"/>
          <w:szCs w:val="28"/>
        </w:rPr>
        <w:t>3.1 Общая характеристика бюджетной системы</w:t>
      </w:r>
      <w:r w:rsidR="0004689B">
        <w:rPr>
          <w:sz w:val="28"/>
          <w:szCs w:val="28"/>
        </w:rPr>
        <w:t>…………………………..22</w:t>
      </w:r>
    </w:p>
    <w:p w:rsidR="00384304" w:rsidRPr="00384304" w:rsidRDefault="00384304" w:rsidP="00384304">
      <w:pPr>
        <w:keepNext/>
        <w:suppressAutoHyphens/>
        <w:spacing w:line="360" w:lineRule="auto"/>
        <w:ind w:firstLine="420"/>
        <w:rPr>
          <w:sz w:val="28"/>
          <w:szCs w:val="28"/>
        </w:rPr>
      </w:pPr>
      <w:r w:rsidRPr="00384304">
        <w:rPr>
          <w:sz w:val="28"/>
          <w:szCs w:val="28"/>
        </w:rPr>
        <w:t>3.2 Доходы консолидированного бюджета РФ</w:t>
      </w:r>
      <w:r w:rsidR="0004689B">
        <w:rPr>
          <w:sz w:val="28"/>
          <w:szCs w:val="28"/>
        </w:rPr>
        <w:t>……………………………25</w:t>
      </w:r>
    </w:p>
    <w:p w:rsidR="00384304" w:rsidRPr="00384304" w:rsidRDefault="00384304" w:rsidP="00384304">
      <w:pPr>
        <w:pStyle w:val="7"/>
        <w:keepNext/>
        <w:suppressAutoHyphens/>
        <w:spacing w:before="0" w:after="0" w:line="360" w:lineRule="auto"/>
        <w:ind w:firstLine="420"/>
        <w:rPr>
          <w:sz w:val="28"/>
          <w:szCs w:val="28"/>
        </w:rPr>
      </w:pPr>
      <w:r w:rsidRPr="00384304">
        <w:rPr>
          <w:sz w:val="28"/>
          <w:szCs w:val="28"/>
        </w:rPr>
        <w:t>3.3 Доходы бюджетной системы</w:t>
      </w:r>
      <w:r w:rsidR="0004689B">
        <w:rPr>
          <w:sz w:val="28"/>
          <w:szCs w:val="28"/>
        </w:rPr>
        <w:t>……………………………………………27</w:t>
      </w:r>
    </w:p>
    <w:p w:rsidR="00384304" w:rsidRPr="00384304" w:rsidRDefault="00384304" w:rsidP="00384304">
      <w:pPr>
        <w:keepNext/>
        <w:suppressAutoHyphens/>
        <w:spacing w:line="360" w:lineRule="auto"/>
        <w:ind w:firstLine="420"/>
        <w:rPr>
          <w:sz w:val="28"/>
          <w:szCs w:val="28"/>
        </w:rPr>
      </w:pPr>
      <w:r w:rsidRPr="00384304">
        <w:rPr>
          <w:sz w:val="28"/>
          <w:szCs w:val="28"/>
        </w:rPr>
        <w:t>3.4 Расходы консолидированного бюджета в 2000-2007 годах</w:t>
      </w:r>
      <w:r w:rsidR="0004689B">
        <w:rPr>
          <w:sz w:val="28"/>
          <w:szCs w:val="28"/>
        </w:rPr>
        <w:t>…………..32</w:t>
      </w:r>
    </w:p>
    <w:p w:rsidR="00384304" w:rsidRDefault="00384304" w:rsidP="00384304">
      <w:pPr>
        <w:keepNext/>
        <w:tabs>
          <w:tab w:val="left" w:pos="480"/>
        </w:tabs>
        <w:suppressAutoHyphens/>
        <w:spacing w:line="360" w:lineRule="auto"/>
        <w:jc w:val="both"/>
        <w:rPr>
          <w:b/>
          <w:caps/>
          <w:sz w:val="28"/>
          <w:szCs w:val="28"/>
        </w:rPr>
      </w:pPr>
      <w:r w:rsidRPr="00384304">
        <w:rPr>
          <w:b/>
          <w:caps/>
          <w:sz w:val="28"/>
          <w:szCs w:val="28"/>
        </w:rPr>
        <w:t>заключение</w:t>
      </w:r>
      <w:r w:rsidR="0004689B">
        <w:rPr>
          <w:b/>
          <w:caps/>
          <w:sz w:val="28"/>
          <w:szCs w:val="28"/>
        </w:rPr>
        <w:t>………………………………………………………………...41</w:t>
      </w:r>
    </w:p>
    <w:p w:rsidR="00384304" w:rsidRDefault="00384304" w:rsidP="00384304">
      <w:pPr>
        <w:keepNext/>
        <w:suppressAutoHyphens/>
        <w:spacing w:line="360" w:lineRule="auto"/>
        <w:jc w:val="both"/>
        <w:rPr>
          <w:b/>
          <w:caps/>
          <w:sz w:val="28"/>
          <w:szCs w:val="28"/>
        </w:rPr>
      </w:pPr>
      <w:r>
        <w:rPr>
          <w:b/>
          <w:caps/>
          <w:sz w:val="28"/>
          <w:szCs w:val="28"/>
        </w:rPr>
        <w:t>СПИСОК ЛИТЕРАТУРЫ</w:t>
      </w:r>
      <w:r w:rsidR="0004689B">
        <w:rPr>
          <w:b/>
          <w:caps/>
          <w:sz w:val="28"/>
          <w:szCs w:val="28"/>
        </w:rPr>
        <w:t>…………………………………………………….42</w:t>
      </w:r>
    </w:p>
    <w:p w:rsidR="00384304" w:rsidRPr="00384304" w:rsidRDefault="00384304" w:rsidP="00384304">
      <w:pPr>
        <w:keepNext/>
        <w:suppressAutoHyphens/>
        <w:spacing w:line="360" w:lineRule="auto"/>
        <w:rPr>
          <w:b/>
          <w:caps/>
          <w:sz w:val="28"/>
          <w:szCs w:val="28"/>
        </w:rPr>
      </w:pPr>
      <w:r w:rsidRPr="00384304">
        <w:rPr>
          <w:b/>
          <w:caps/>
          <w:sz w:val="28"/>
          <w:szCs w:val="28"/>
        </w:rPr>
        <w:t>Приложение</w:t>
      </w:r>
      <w:r w:rsidR="0004689B">
        <w:rPr>
          <w:b/>
          <w:caps/>
          <w:sz w:val="28"/>
          <w:szCs w:val="28"/>
        </w:rPr>
        <w:t>………………………………………………………………...43</w:t>
      </w:r>
      <w:r w:rsidRPr="00384304">
        <w:rPr>
          <w:b/>
          <w:caps/>
          <w:sz w:val="28"/>
          <w:szCs w:val="28"/>
        </w:rPr>
        <w:t xml:space="preserve"> </w:t>
      </w:r>
    </w:p>
    <w:p w:rsidR="00384304" w:rsidRDefault="00384304" w:rsidP="00384304">
      <w:pPr>
        <w:keepNext/>
        <w:suppressAutoHyphens/>
        <w:spacing w:line="360" w:lineRule="auto"/>
        <w:rPr>
          <w:sz w:val="28"/>
          <w:szCs w:val="28"/>
        </w:rPr>
      </w:pPr>
    </w:p>
    <w:p w:rsidR="00384304" w:rsidRDefault="00384304" w:rsidP="00384304">
      <w:pPr>
        <w:keepNext/>
        <w:suppressAutoHyphens/>
        <w:spacing w:line="360" w:lineRule="auto"/>
        <w:rPr>
          <w:sz w:val="28"/>
          <w:szCs w:val="28"/>
        </w:rPr>
      </w:pPr>
    </w:p>
    <w:p w:rsidR="00384304" w:rsidRDefault="00384304" w:rsidP="00384304">
      <w:pPr>
        <w:keepNext/>
        <w:suppressAutoHyphens/>
        <w:spacing w:line="360" w:lineRule="auto"/>
        <w:rPr>
          <w:sz w:val="28"/>
          <w:szCs w:val="28"/>
        </w:rPr>
      </w:pPr>
    </w:p>
    <w:p w:rsidR="00384304" w:rsidRDefault="00384304" w:rsidP="00384304">
      <w:pPr>
        <w:keepNext/>
        <w:suppressAutoHyphens/>
        <w:spacing w:line="360" w:lineRule="auto"/>
        <w:rPr>
          <w:sz w:val="28"/>
          <w:szCs w:val="28"/>
        </w:rPr>
      </w:pPr>
    </w:p>
    <w:p w:rsidR="00384304" w:rsidRDefault="00384304" w:rsidP="00384304">
      <w:pPr>
        <w:keepNext/>
        <w:suppressAutoHyphens/>
        <w:spacing w:line="360" w:lineRule="auto"/>
        <w:jc w:val="both"/>
        <w:rPr>
          <w:sz w:val="28"/>
          <w:szCs w:val="28"/>
        </w:rPr>
      </w:pPr>
    </w:p>
    <w:p w:rsidR="00384304" w:rsidRDefault="00384304" w:rsidP="00384304">
      <w:pPr>
        <w:keepNext/>
        <w:suppressAutoHyphens/>
        <w:spacing w:line="360" w:lineRule="auto"/>
        <w:jc w:val="both"/>
        <w:rPr>
          <w:sz w:val="28"/>
          <w:szCs w:val="28"/>
        </w:rPr>
      </w:pPr>
    </w:p>
    <w:p w:rsidR="00384304" w:rsidRDefault="00384304" w:rsidP="00384304">
      <w:pPr>
        <w:keepNext/>
        <w:suppressAutoHyphens/>
        <w:spacing w:line="360" w:lineRule="auto"/>
        <w:jc w:val="both"/>
        <w:rPr>
          <w:sz w:val="28"/>
          <w:szCs w:val="28"/>
        </w:rPr>
      </w:pPr>
    </w:p>
    <w:p w:rsidR="00384304" w:rsidRDefault="00384304" w:rsidP="00384304">
      <w:pPr>
        <w:keepNext/>
        <w:suppressAutoHyphens/>
        <w:spacing w:line="360" w:lineRule="auto"/>
        <w:jc w:val="both"/>
        <w:rPr>
          <w:sz w:val="28"/>
          <w:szCs w:val="28"/>
        </w:rPr>
      </w:pPr>
    </w:p>
    <w:p w:rsidR="00DB6690" w:rsidRDefault="00DB6690" w:rsidP="00384304">
      <w:pPr>
        <w:keepNext/>
        <w:tabs>
          <w:tab w:val="left" w:pos="5652"/>
        </w:tabs>
        <w:suppressAutoHyphens/>
        <w:spacing w:line="360" w:lineRule="auto"/>
        <w:ind w:firstLine="709"/>
        <w:jc w:val="center"/>
        <w:rPr>
          <w:b/>
          <w:sz w:val="28"/>
          <w:szCs w:val="28"/>
        </w:rPr>
      </w:pPr>
      <w:r w:rsidRPr="00590973">
        <w:rPr>
          <w:b/>
          <w:sz w:val="28"/>
          <w:szCs w:val="28"/>
        </w:rPr>
        <w:lastRenderedPageBreak/>
        <w:t>ВВЕДЕНИ</w:t>
      </w:r>
      <w:r>
        <w:rPr>
          <w:b/>
          <w:sz w:val="28"/>
          <w:szCs w:val="28"/>
        </w:rPr>
        <w:t>Е</w:t>
      </w:r>
    </w:p>
    <w:p w:rsidR="00940483" w:rsidRDefault="00940483" w:rsidP="0004689B">
      <w:pPr>
        <w:keepNext/>
        <w:tabs>
          <w:tab w:val="left" w:pos="5652"/>
        </w:tabs>
        <w:suppressAutoHyphens/>
        <w:jc w:val="both"/>
        <w:rPr>
          <w:b/>
          <w:sz w:val="28"/>
          <w:szCs w:val="28"/>
        </w:rPr>
      </w:pPr>
    </w:p>
    <w:p w:rsidR="00DB6690" w:rsidRPr="00590973" w:rsidRDefault="00DB6690" w:rsidP="00384304">
      <w:pPr>
        <w:keepNext/>
        <w:tabs>
          <w:tab w:val="left" w:pos="5652"/>
        </w:tabs>
        <w:suppressAutoHyphens/>
        <w:spacing w:line="360" w:lineRule="auto"/>
        <w:ind w:firstLine="709"/>
        <w:jc w:val="both"/>
        <w:rPr>
          <w:b/>
          <w:sz w:val="28"/>
          <w:szCs w:val="28"/>
        </w:rPr>
      </w:pPr>
      <w:r w:rsidRPr="00590973">
        <w:rPr>
          <w:sz w:val="28"/>
          <w:szCs w:val="28"/>
        </w:rPr>
        <w:t xml:space="preserve">Одним из наиболее важных  механизмов в управлении финансовой системы России, является </w:t>
      </w:r>
      <w:r w:rsidRPr="00590973">
        <w:rPr>
          <w:i/>
          <w:sz w:val="28"/>
          <w:szCs w:val="28"/>
        </w:rPr>
        <w:t xml:space="preserve">бюджет. </w:t>
      </w:r>
      <w:r w:rsidRPr="00590973">
        <w:rPr>
          <w:sz w:val="28"/>
          <w:szCs w:val="28"/>
        </w:rPr>
        <w:t>В государстве он существует не иначе как в правовой форме.</w:t>
      </w:r>
      <w:r w:rsidRPr="00590973">
        <w:rPr>
          <w:i/>
          <w:sz w:val="28"/>
          <w:szCs w:val="28"/>
        </w:rPr>
        <w:t xml:space="preserve"> </w:t>
      </w:r>
      <w:r w:rsidRPr="00590973">
        <w:rPr>
          <w:sz w:val="28"/>
          <w:szCs w:val="28"/>
        </w:rPr>
        <w:t xml:space="preserve">Бюджет рассматривают пристально и с разных углов зрения, особенно с учетом предстоящих федеральных и региональных выборов. </w:t>
      </w:r>
    </w:p>
    <w:p w:rsidR="00DB6690" w:rsidRPr="00590973" w:rsidRDefault="00DB6690" w:rsidP="00384304">
      <w:pPr>
        <w:pStyle w:val="a5"/>
        <w:keepNext/>
        <w:suppressAutoHyphens/>
        <w:spacing w:before="0" w:beforeAutospacing="0" w:after="0" w:afterAutospacing="0" w:line="360" w:lineRule="auto"/>
        <w:ind w:firstLine="709"/>
        <w:jc w:val="both"/>
        <w:rPr>
          <w:rFonts w:cs="Arial"/>
          <w:color w:val="000000"/>
          <w:sz w:val="28"/>
          <w:szCs w:val="28"/>
        </w:rPr>
      </w:pPr>
      <w:r w:rsidRPr="00590973">
        <w:rPr>
          <w:rFonts w:cs="Arial"/>
          <w:color w:val="000000"/>
          <w:sz w:val="28"/>
          <w:szCs w:val="28"/>
        </w:rPr>
        <w:t xml:space="preserve">Ведь вновь избранной законодательной и исполнительной власти предстоит решать проблемы претворения в жизнь намеченных и уже начатых реформ в социально-экономической сфере и в области государственного устройства и управления. </w:t>
      </w:r>
    </w:p>
    <w:p w:rsidR="00DB6690" w:rsidRPr="006F6EB4" w:rsidRDefault="00DB6690" w:rsidP="00384304">
      <w:pPr>
        <w:pStyle w:val="a5"/>
        <w:keepNext/>
        <w:suppressAutoHyphens/>
        <w:spacing w:before="0" w:beforeAutospacing="0" w:after="0" w:afterAutospacing="0" w:line="360" w:lineRule="auto"/>
        <w:ind w:firstLine="709"/>
        <w:jc w:val="both"/>
        <w:rPr>
          <w:rFonts w:cs="Arial"/>
          <w:sz w:val="28"/>
          <w:szCs w:val="28"/>
        </w:rPr>
      </w:pPr>
      <w:r w:rsidRPr="00590973">
        <w:rPr>
          <w:rFonts w:cs="Arial"/>
          <w:color w:val="000000"/>
          <w:sz w:val="28"/>
          <w:szCs w:val="28"/>
        </w:rPr>
        <w:t xml:space="preserve">Бюджет, являясь мощнейшим инструментом государственной финансовой и экономической политики, оказывает существенное влияние на перспективы успешного решения задач, стоящих перед проводимыми в стране реформами. В </w:t>
      </w:r>
      <w:r w:rsidRPr="00BA6954">
        <w:rPr>
          <w:rFonts w:cs="Arial"/>
          <w:i/>
          <w:color w:val="000000"/>
          <w:sz w:val="28"/>
          <w:szCs w:val="28"/>
        </w:rPr>
        <w:t>социальной сфере</w:t>
      </w:r>
      <w:r w:rsidRPr="00590973">
        <w:rPr>
          <w:rFonts w:cs="Arial"/>
          <w:color w:val="000000"/>
          <w:sz w:val="28"/>
          <w:szCs w:val="28"/>
        </w:rPr>
        <w:t xml:space="preserve"> это, прежде всего стабильность в обществе и социальная защищенность населения. В </w:t>
      </w:r>
      <w:r w:rsidRPr="00BA6954">
        <w:rPr>
          <w:rFonts w:cs="Arial"/>
          <w:i/>
          <w:color w:val="000000"/>
          <w:sz w:val="28"/>
          <w:szCs w:val="28"/>
        </w:rPr>
        <w:t>экономике</w:t>
      </w:r>
      <w:r w:rsidRPr="00590973">
        <w:rPr>
          <w:rFonts w:cs="Arial"/>
          <w:color w:val="000000"/>
          <w:sz w:val="28"/>
          <w:szCs w:val="28"/>
        </w:rPr>
        <w:t xml:space="preserve"> - переход от сырьевой направленности к инновационно-промышленному развитию. В </w:t>
      </w:r>
      <w:r w:rsidRPr="00BA6954">
        <w:rPr>
          <w:rFonts w:cs="Arial"/>
          <w:i/>
          <w:color w:val="000000"/>
          <w:sz w:val="28"/>
          <w:szCs w:val="28"/>
        </w:rPr>
        <w:t>государственном устройстве</w:t>
      </w:r>
      <w:r w:rsidRPr="00590973">
        <w:rPr>
          <w:rFonts w:cs="Arial"/>
          <w:color w:val="000000"/>
          <w:sz w:val="28"/>
          <w:szCs w:val="28"/>
        </w:rPr>
        <w:t xml:space="preserve"> </w:t>
      </w:r>
      <w:r w:rsidRPr="009F41B7">
        <w:rPr>
          <w:rFonts w:cs="Arial"/>
          <w:i/>
          <w:color w:val="000000"/>
          <w:sz w:val="28"/>
          <w:szCs w:val="28"/>
        </w:rPr>
        <w:t>и управлении</w:t>
      </w:r>
      <w:r w:rsidRPr="00590973">
        <w:rPr>
          <w:rFonts w:cs="Arial"/>
          <w:color w:val="000000"/>
          <w:sz w:val="28"/>
          <w:szCs w:val="28"/>
        </w:rPr>
        <w:t xml:space="preserve"> - оптимальное распределение полномочий между уровнями государственной власти, активное развитие </w:t>
      </w:r>
      <w:r w:rsidRPr="006F6EB4">
        <w:rPr>
          <w:rFonts w:cs="Arial"/>
          <w:sz w:val="28"/>
          <w:szCs w:val="28"/>
        </w:rPr>
        <w:t xml:space="preserve">федерализма. Все это стороны одной медали, и все они тесно взаимосвязаны друг с другом. </w:t>
      </w:r>
    </w:p>
    <w:p w:rsidR="006F6EB4" w:rsidRPr="006F6EB4" w:rsidRDefault="006F6EB4" w:rsidP="00384304">
      <w:pPr>
        <w:pStyle w:val="a5"/>
        <w:keepNext/>
        <w:shd w:val="clear" w:color="auto" w:fill="F8FCFF"/>
        <w:suppressAutoHyphens/>
        <w:spacing w:before="0" w:beforeAutospacing="0" w:after="0" w:afterAutospacing="0" w:line="360" w:lineRule="auto"/>
        <w:ind w:firstLine="709"/>
        <w:jc w:val="both"/>
        <w:rPr>
          <w:sz w:val="28"/>
          <w:szCs w:val="28"/>
        </w:rPr>
      </w:pPr>
      <w:r w:rsidRPr="006F6EB4">
        <w:rPr>
          <w:bCs/>
          <w:sz w:val="28"/>
          <w:szCs w:val="28"/>
        </w:rPr>
        <w:t>Консолидированный бюджет</w:t>
      </w:r>
      <w:r w:rsidRPr="006F6EB4">
        <w:rPr>
          <w:sz w:val="28"/>
          <w:szCs w:val="28"/>
        </w:rPr>
        <w:t xml:space="preserve"> — это свод </w:t>
      </w:r>
      <w:hyperlink r:id="rId7" w:tooltip="Бюджет" w:history="1">
        <w:r w:rsidRPr="006F6EB4">
          <w:rPr>
            <w:rStyle w:val="a6"/>
            <w:color w:val="auto"/>
            <w:sz w:val="28"/>
            <w:szCs w:val="28"/>
            <w:u w:val="none"/>
          </w:rPr>
          <w:t>бюджетов</w:t>
        </w:r>
      </w:hyperlink>
      <w:r w:rsidRPr="006F6EB4">
        <w:rPr>
          <w:sz w:val="28"/>
          <w:szCs w:val="28"/>
        </w:rPr>
        <w:t xml:space="preserve"> всех уровней на соответствующей территории, используемый при </w:t>
      </w:r>
      <w:hyperlink r:id="rId8" w:tooltip="Прогнозирование" w:history="1">
        <w:r w:rsidRPr="006F6EB4">
          <w:rPr>
            <w:rStyle w:val="a6"/>
            <w:color w:val="auto"/>
            <w:sz w:val="28"/>
            <w:szCs w:val="28"/>
            <w:u w:val="none"/>
          </w:rPr>
          <w:t>прогнозировании</w:t>
        </w:r>
      </w:hyperlink>
      <w:r w:rsidRPr="006F6EB4">
        <w:rPr>
          <w:sz w:val="28"/>
          <w:szCs w:val="28"/>
        </w:rPr>
        <w:t xml:space="preserve">, расчетах, </w:t>
      </w:r>
      <w:hyperlink r:id="rId9" w:tooltip="Анализ" w:history="1">
        <w:r w:rsidRPr="006F6EB4">
          <w:rPr>
            <w:rStyle w:val="a6"/>
            <w:color w:val="auto"/>
            <w:sz w:val="28"/>
            <w:szCs w:val="28"/>
            <w:u w:val="none"/>
          </w:rPr>
          <w:t>анализе</w:t>
        </w:r>
      </w:hyperlink>
      <w:r w:rsidRPr="006F6EB4">
        <w:rPr>
          <w:sz w:val="28"/>
          <w:szCs w:val="28"/>
        </w:rPr>
        <w:t xml:space="preserve">. Консолидированный бюджет </w:t>
      </w:r>
      <w:hyperlink r:id="rId10" w:tooltip="РФ" w:history="1">
        <w:r w:rsidRPr="006F6EB4">
          <w:rPr>
            <w:rStyle w:val="a6"/>
            <w:color w:val="auto"/>
            <w:sz w:val="28"/>
            <w:szCs w:val="28"/>
            <w:u w:val="none"/>
          </w:rPr>
          <w:t>РФ</w:t>
        </w:r>
      </w:hyperlink>
      <w:r w:rsidRPr="006F6EB4">
        <w:rPr>
          <w:sz w:val="28"/>
          <w:szCs w:val="28"/>
        </w:rPr>
        <w:t xml:space="preserve"> — это свод </w:t>
      </w:r>
      <w:hyperlink r:id="rId11" w:tooltip="Федеральный бюджет" w:history="1">
        <w:r w:rsidRPr="006F6EB4">
          <w:rPr>
            <w:rStyle w:val="a6"/>
            <w:color w:val="auto"/>
            <w:sz w:val="28"/>
            <w:szCs w:val="28"/>
            <w:u w:val="none"/>
          </w:rPr>
          <w:t>федерального бюджета</w:t>
        </w:r>
      </w:hyperlink>
      <w:r w:rsidRPr="006F6EB4">
        <w:rPr>
          <w:sz w:val="28"/>
          <w:szCs w:val="28"/>
        </w:rPr>
        <w:t xml:space="preserve">, консолидированных бюджетов субъектов РФ, бюджетов государственных внебюджетных фондов без учета </w:t>
      </w:r>
      <w:hyperlink r:id="rId12" w:tooltip="Межбюджетных трансфертов (страница отсутствует)" w:history="1">
        <w:r w:rsidRPr="006F6EB4">
          <w:rPr>
            <w:rStyle w:val="a6"/>
            <w:color w:val="auto"/>
            <w:sz w:val="28"/>
            <w:szCs w:val="28"/>
            <w:u w:val="none"/>
          </w:rPr>
          <w:t>межбюджетных трансфертов</w:t>
        </w:r>
      </w:hyperlink>
      <w:r w:rsidRPr="006F6EB4">
        <w:rPr>
          <w:sz w:val="28"/>
          <w:szCs w:val="28"/>
        </w:rPr>
        <w:t xml:space="preserve">. Консолидированный бюджет субъекта </w:t>
      </w:r>
      <w:hyperlink r:id="rId13" w:tooltip="РФ" w:history="1">
        <w:r w:rsidRPr="006F6EB4">
          <w:rPr>
            <w:rStyle w:val="a6"/>
            <w:color w:val="auto"/>
            <w:sz w:val="28"/>
            <w:szCs w:val="28"/>
            <w:u w:val="none"/>
          </w:rPr>
          <w:t>РФ</w:t>
        </w:r>
      </w:hyperlink>
      <w:r w:rsidRPr="006F6EB4">
        <w:rPr>
          <w:sz w:val="28"/>
          <w:szCs w:val="28"/>
        </w:rPr>
        <w:t xml:space="preserve"> - представляют собой свод регионального бюджета, местных бюджетов территорий, административно входящих в субъект Федерации и бюджета государственного территориального фонда обязательного медицинского страхования </w:t>
      </w:r>
      <w:hyperlink r:id="rId14" w:tooltip="ТФОМС (страница отсутствует)" w:history="1">
        <w:r w:rsidRPr="006F6EB4">
          <w:rPr>
            <w:rStyle w:val="a6"/>
            <w:color w:val="auto"/>
            <w:sz w:val="28"/>
            <w:szCs w:val="28"/>
            <w:u w:val="none"/>
          </w:rPr>
          <w:t>ТФОМС</w:t>
        </w:r>
      </w:hyperlink>
      <w:r w:rsidRPr="006F6EB4">
        <w:rPr>
          <w:sz w:val="28"/>
          <w:szCs w:val="28"/>
        </w:rPr>
        <w:t>.</w:t>
      </w:r>
    </w:p>
    <w:p w:rsidR="006F6EB4" w:rsidRPr="00973E8A" w:rsidRDefault="006F6EB4" w:rsidP="00384304">
      <w:pPr>
        <w:pStyle w:val="a5"/>
        <w:keepNext/>
        <w:shd w:val="clear" w:color="auto" w:fill="F8FCFF"/>
        <w:suppressAutoHyphens/>
        <w:spacing w:before="0" w:beforeAutospacing="0" w:after="0" w:afterAutospacing="0" w:line="360" w:lineRule="auto"/>
        <w:ind w:firstLine="709"/>
        <w:jc w:val="both"/>
        <w:rPr>
          <w:sz w:val="28"/>
          <w:szCs w:val="28"/>
        </w:rPr>
      </w:pPr>
      <w:r w:rsidRPr="00973E8A">
        <w:rPr>
          <w:sz w:val="28"/>
          <w:szCs w:val="28"/>
        </w:rPr>
        <w:t>Консолидированный (сводный) бюджет области выполняет функцию объединения бюджетных показателей территории. В нем находят отражение результаты разработки и реализации бюджетно-финансовой политики в регионе; условия сбалансированности доходов и расходов в целом по субъекту Федерации.</w:t>
      </w:r>
    </w:p>
    <w:p w:rsidR="00973E8A" w:rsidRPr="00973E8A" w:rsidRDefault="00940483" w:rsidP="00384304">
      <w:pPr>
        <w:keepNext/>
        <w:suppressAutoHyphens/>
        <w:spacing w:line="360" w:lineRule="auto"/>
        <w:ind w:firstLine="709"/>
        <w:jc w:val="both"/>
        <w:rPr>
          <w:sz w:val="28"/>
          <w:szCs w:val="28"/>
        </w:rPr>
      </w:pPr>
      <w:r w:rsidRPr="00973E8A">
        <w:rPr>
          <w:sz w:val="28"/>
          <w:szCs w:val="28"/>
        </w:rPr>
        <w:t>Составление консолидированных бюджетов возложено на соответствующие органы исполнительной власти. В отличие от самостоятельных бюджетов они не подлежат утверждению и не являются правовыми актами.</w:t>
      </w:r>
    </w:p>
    <w:p w:rsidR="00E02868" w:rsidRDefault="00940483" w:rsidP="00384304">
      <w:pPr>
        <w:keepNext/>
        <w:suppressAutoHyphens/>
        <w:spacing w:line="360" w:lineRule="auto"/>
        <w:ind w:firstLine="709"/>
        <w:jc w:val="both"/>
        <w:rPr>
          <w:sz w:val="28"/>
          <w:szCs w:val="28"/>
        </w:rPr>
      </w:pPr>
      <w:r w:rsidRPr="00973E8A">
        <w:rPr>
          <w:sz w:val="28"/>
          <w:szCs w:val="28"/>
        </w:rPr>
        <w:t xml:space="preserve">С понятием консолидированного бюджета связано понятие минимального бюджета, который является расчетным объемом доходов консолидированного бюджета нижестоящего территориального уровня, покрывающих минимально необходимые расходы, гарантируемые соответствующими вышестоящими органами власти. </w:t>
      </w:r>
    </w:p>
    <w:p w:rsidR="00973E8A" w:rsidRDefault="00973E8A" w:rsidP="00384304">
      <w:pPr>
        <w:keepNext/>
        <w:suppressAutoHyphens/>
        <w:spacing w:line="360" w:lineRule="auto"/>
        <w:ind w:firstLine="709"/>
        <w:jc w:val="both"/>
        <w:rPr>
          <w:sz w:val="28"/>
          <w:szCs w:val="28"/>
        </w:rPr>
      </w:pPr>
      <w:r>
        <w:rPr>
          <w:sz w:val="28"/>
          <w:szCs w:val="28"/>
        </w:rPr>
        <w:t>Актуальность вышеизложенного материала определяет выбор темы данного исследования.</w:t>
      </w:r>
    </w:p>
    <w:p w:rsidR="00973E8A" w:rsidRDefault="00973E8A" w:rsidP="00384304">
      <w:pPr>
        <w:keepNext/>
        <w:suppressAutoHyphens/>
        <w:spacing w:line="360" w:lineRule="auto"/>
        <w:ind w:firstLine="709"/>
        <w:jc w:val="both"/>
        <w:rPr>
          <w:sz w:val="28"/>
          <w:szCs w:val="28"/>
        </w:rPr>
      </w:pPr>
      <w:r>
        <w:rPr>
          <w:sz w:val="28"/>
          <w:szCs w:val="28"/>
        </w:rPr>
        <w:t>Целью курсовой работы является изучение механизма формирования доходов и расходов консолидированного бюджета Российской  Федерации. Для достижения поставленной цели были сформулированы и решены следующие задачи:</w:t>
      </w:r>
    </w:p>
    <w:p w:rsidR="00973E8A" w:rsidRDefault="00973E8A" w:rsidP="00384304">
      <w:pPr>
        <w:keepNext/>
        <w:suppressAutoHyphens/>
        <w:spacing w:line="360" w:lineRule="auto"/>
        <w:ind w:firstLine="709"/>
        <w:jc w:val="both"/>
        <w:rPr>
          <w:sz w:val="28"/>
          <w:szCs w:val="28"/>
        </w:rPr>
      </w:pPr>
      <w:r>
        <w:rPr>
          <w:sz w:val="28"/>
          <w:szCs w:val="28"/>
        </w:rPr>
        <w:t>1</w:t>
      </w:r>
      <w:r w:rsidR="00384304">
        <w:rPr>
          <w:sz w:val="28"/>
          <w:szCs w:val="28"/>
        </w:rPr>
        <w:t>.Общая характеристика доходов и расходов консолидированного бюджета;</w:t>
      </w:r>
    </w:p>
    <w:p w:rsidR="00384304" w:rsidRDefault="00973E8A" w:rsidP="00384304">
      <w:pPr>
        <w:keepNext/>
        <w:suppressAutoHyphens/>
        <w:spacing w:line="360" w:lineRule="auto"/>
        <w:ind w:firstLine="709"/>
        <w:jc w:val="both"/>
        <w:rPr>
          <w:sz w:val="28"/>
          <w:szCs w:val="28"/>
        </w:rPr>
      </w:pPr>
      <w:r w:rsidRPr="00384304">
        <w:rPr>
          <w:sz w:val="28"/>
          <w:szCs w:val="28"/>
        </w:rPr>
        <w:t>2</w:t>
      </w:r>
      <w:r w:rsidR="00384304" w:rsidRPr="00384304">
        <w:rPr>
          <w:sz w:val="28"/>
          <w:szCs w:val="28"/>
        </w:rPr>
        <w:t>.Понятие и становление бюджетного федерализма в современной России</w:t>
      </w:r>
      <w:r w:rsidR="00384304">
        <w:rPr>
          <w:sz w:val="28"/>
          <w:szCs w:val="28"/>
        </w:rPr>
        <w:t>;</w:t>
      </w:r>
    </w:p>
    <w:p w:rsidR="00384304" w:rsidRPr="00384304" w:rsidRDefault="00384304" w:rsidP="00384304">
      <w:pPr>
        <w:keepNext/>
        <w:suppressAutoHyphens/>
        <w:spacing w:line="360" w:lineRule="auto"/>
        <w:ind w:firstLine="709"/>
        <w:rPr>
          <w:sz w:val="28"/>
          <w:szCs w:val="28"/>
        </w:rPr>
      </w:pPr>
      <w:r w:rsidRPr="00384304">
        <w:rPr>
          <w:sz w:val="28"/>
          <w:szCs w:val="28"/>
        </w:rPr>
        <w:t>3. Анализ консолидированного бюджета современной России</w:t>
      </w:r>
      <w:r w:rsidR="00D22BB4">
        <w:rPr>
          <w:sz w:val="28"/>
          <w:szCs w:val="28"/>
        </w:rPr>
        <w:t>.</w:t>
      </w:r>
    </w:p>
    <w:p w:rsidR="00FC5B4D" w:rsidRDefault="00FC5B4D" w:rsidP="00384304">
      <w:pPr>
        <w:keepNext/>
        <w:suppressAutoHyphens/>
        <w:autoSpaceDE w:val="0"/>
        <w:autoSpaceDN w:val="0"/>
        <w:adjustRightInd w:val="0"/>
        <w:spacing w:line="360" w:lineRule="auto"/>
        <w:ind w:firstLine="709"/>
        <w:jc w:val="both"/>
        <w:rPr>
          <w:sz w:val="28"/>
          <w:szCs w:val="28"/>
        </w:rPr>
      </w:pPr>
      <w:r w:rsidRPr="00B00E79">
        <w:rPr>
          <w:bCs/>
          <w:sz w:val="28"/>
          <w:szCs w:val="28"/>
        </w:rPr>
        <w:t xml:space="preserve">Объектом исследования </w:t>
      </w:r>
      <w:r w:rsidRPr="00B00E79">
        <w:rPr>
          <w:sz w:val="28"/>
          <w:szCs w:val="28"/>
        </w:rPr>
        <w:t xml:space="preserve">является </w:t>
      </w:r>
      <w:r>
        <w:rPr>
          <w:sz w:val="28"/>
          <w:szCs w:val="28"/>
        </w:rPr>
        <w:t>консолидированный бюджет Российской Федерации.</w:t>
      </w:r>
    </w:p>
    <w:p w:rsidR="00FC5B4D" w:rsidRDefault="00FC5B4D" w:rsidP="00384304">
      <w:pPr>
        <w:keepNext/>
        <w:suppressAutoHyphens/>
        <w:autoSpaceDE w:val="0"/>
        <w:autoSpaceDN w:val="0"/>
        <w:adjustRightInd w:val="0"/>
        <w:spacing w:line="360" w:lineRule="auto"/>
        <w:ind w:firstLine="709"/>
        <w:jc w:val="both"/>
        <w:rPr>
          <w:sz w:val="28"/>
          <w:szCs w:val="28"/>
        </w:rPr>
      </w:pPr>
      <w:r>
        <w:rPr>
          <w:sz w:val="28"/>
          <w:szCs w:val="28"/>
        </w:rPr>
        <w:t>Предметом исследования доходы и расходы консолидированного бюджета  российской Федерации.</w:t>
      </w:r>
    </w:p>
    <w:p w:rsidR="00FC5B4D" w:rsidRDefault="00FC5B4D" w:rsidP="00384304">
      <w:pPr>
        <w:keepNext/>
        <w:suppressAutoHyphens/>
        <w:autoSpaceDE w:val="0"/>
        <w:autoSpaceDN w:val="0"/>
        <w:adjustRightInd w:val="0"/>
        <w:spacing w:line="360" w:lineRule="auto"/>
        <w:ind w:firstLine="709"/>
        <w:jc w:val="both"/>
        <w:rPr>
          <w:sz w:val="28"/>
          <w:szCs w:val="28"/>
        </w:rPr>
      </w:pPr>
      <w:r>
        <w:rPr>
          <w:sz w:val="28"/>
          <w:szCs w:val="28"/>
        </w:rPr>
        <w:t xml:space="preserve">Данная  работа  имеет определенную структуру и состоит из: </w:t>
      </w:r>
    </w:p>
    <w:p w:rsidR="00FC5B4D" w:rsidRDefault="00FC5B4D" w:rsidP="00384304">
      <w:pPr>
        <w:keepNext/>
        <w:suppressAutoHyphens/>
        <w:autoSpaceDE w:val="0"/>
        <w:autoSpaceDN w:val="0"/>
        <w:adjustRightInd w:val="0"/>
        <w:spacing w:line="360" w:lineRule="auto"/>
        <w:ind w:firstLine="709"/>
        <w:jc w:val="both"/>
        <w:rPr>
          <w:sz w:val="28"/>
          <w:szCs w:val="28"/>
        </w:rPr>
      </w:pPr>
      <w:r w:rsidRPr="00526F55">
        <w:rPr>
          <w:sz w:val="28"/>
          <w:szCs w:val="28"/>
        </w:rPr>
        <w:t>Введения</w:t>
      </w:r>
      <w:r>
        <w:rPr>
          <w:sz w:val="28"/>
          <w:szCs w:val="28"/>
        </w:rPr>
        <w:t xml:space="preserve"> (в котором определяется объект исследования, описываются цели  и задачи).</w:t>
      </w:r>
    </w:p>
    <w:p w:rsidR="00FC5B4D" w:rsidRDefault="00FC5B4D" w:rsidP="00384304">
      <w:pPr>
        <w:keepNext/>
        <w:suppressAutoHyphens/>
        <w:autoSpaceDE w:val="0"/>
        <w:autoSpaceDN w:val="0"/>
        <w:adjustRightInd w:val="0"/>
        <w:spacing w:line="360" w:lineRule="auto"/>
        <w:ind w:firstLine="709"/>
        <w:jc w:val="both"/>
        <w:rPr>
          <w:sz w:val="28"/>
          <w:szCs w:val="28"/>
        </w:rPr>
      </w:pPr>
      <w:r w:rsidRPr="00526F55">
        <w:rPr>
          <w:sz w:val="28"/>
          <w:szCs w:val="28"/>
        </w:rPr>
        <w:t>Теоретической части (в которой излагаются понятия</w:t>
      </w:r>
      <w:r>
        <w:rPr>
          <w:sz w:val="28"/>
          <w:szCs w:val="28"/>
        </w:rPr>
        <w:t xml:space="preserve"> консолидированного бюджета РФ</w:t>
      </w:r>
      <w:r w:rsidRPr="00526F55">
        <w:rPr>
          <w:sz w:val="28"/>
          <w:szCs w:val="28"/>
        </w:rPr>
        <w:t>).</w:t>
      </w:r>
    </w:p>
    <w:p w:rsidR="00FC5B4D" w:rsidRDefault="00FC5B4D" w:rsidP="00384304">
      <w:pPr>
        <w:keepNext/>
        <w:suppressAutoHyphens/>
        <w:autoSpaceDE w:val="0"/>
        <w:autoSpaceDN w:val="0"/>
        <w:adjustRightInd w:val="0"/>
        <w:spacing w:line="360" w:lineRule="auto"/>
        <w:ind w:firstLine="709"/>
        <w:jc w:val="both"/>
        <w:rPr>
          <w:sz w:val="28"/>
          <w:szCs w:val="28"/>
        </w:rPr>
      </w:pPr>
      <w:r>
        <w:rPr>
          <w:sz w:val="28"/>
          <w:szCs w:val="28"/>
        </w:rPr>
        <w:t>Исс</w:t>
      </w:r>
      <w:r w:rsidR="00384304">
        <w:rPr>
          <w:sz w:val="28"/>
          <w:szCs w:val="28"/>
        </w:rPr>
        <w:t xml:space="preserve">ледовательской части </w:t>
      </w:r>
      <w:r w:rsidR="00AF4453">
        <w:rPr>
          <w:sz w:val="28"/>
          <w:szCs w:val="28"/>
        </w:rPr>
        <w:t>(</w:t>
      </w:r>
      <w:r w:rsidR="00384304">
        <w:rPr>
          <w:sz w:val="28"/>
          <w:szCs w:val="28"/>
        </w:rPr>
        <w:t>исследование модели бюджетного федерализма).</w:t>
      </w:r>
    </w:p>
    <w:p w:rsidR="00FC5B4D" w:rsidRPr="00FA0B96" w:rsidRDefault="00FC5B4D" w:rsidP="00384304">
      <w:pPr>
        <w:keepNext/>
        <w:suppressAutoHyphens/>
        <w:spacing w:line="360" w:lineRule="auto"/>
        <w:ind w:firstLine="709"/>
        <w:jc w:val="both"/>
        <w:rPr>
          <w:sz w:val="28"/>
          <w:szCs w:val="28"/>
        </w:rPr>
      </w:pPr>
      <w:r>
        <w:rPr>
          <w:sz w:val="28"/>
          <w:szCs w:val="28"/>
        </w:rPr>
        <w:t xml:space="preserve">Аналитической части (в которой произведен анализ современного состояния </w:t>
      </w:r>
      <w:r w:rsidRPr="00FA0B96">
        <w:rPr>
          <w:sz w:val="28"/>
          <w:szCs w:val="28"/>
        </w:rPr>
        <w:t>консолидированного бюджета Российской Федерации</w:t>
      </w:r>
      <w:r>
        <w:rPr>
          <w:sz w:val="28"/>
          <w:szCs w:val="28"/>
        </w:rPr>
        <w:t>).</w:t>
      </w:r>
      <w:r w:rsidRPr="00FA0B96">
        <w:rPr>
          <w:sz w:val="28"/>
          <w:szCs w:val="28"/>
        </w:rPr>
        <w:t xml:space="preserve"> </w:t>
      </w:r>
    </w:p>
    <w:p w:rsidR="00FC5B4D" w:rsidRPr="00526F55" w:rsidRDefault="00FC5B4D" w:rsidP="00384304">
      <w:pPr>
        <w:keepNext/>
        <w:suppressAutoHyphens/>
        <w:autoSpaceDE w:val="0"/>
        <w:autoSpaceDN w:val="0"/>
        <w:adjustRightInd w:val="0"/>
        <w:spacing w:line="360" w:lineRule="auto"/>
        <w:ind w:firstLine="709"/>
        <w:jc w:val="both"/>
        <w:rPr>
          <w:sz w:val="28"/>
          <w:szCs w:val="28"/>
        </w:rPr>
      </w:pPr>
      <w:r>
        <w:rPr>
          <w:sz w:val="28"/>
          <w:szCs w:val="28"/>
        </w:rPr>
        <w:t>Заключение</w:t>
      </w:r>
      <w:r w:rsidRPr="00526F55">
        <w:rPr>
          <w:sz w:val="28"/>
          <w:szCs w:val="28"/>
        </w:rPr>
        <w:t xml:space="preserve"> </w:t>
      </w:r>
      <w:r>
        <w:rPr>
          <w:sz w:val="28"/>
          <w:szCs w:val="28"/>
        </w:rPr>
        <w:t xml:space="preserve"> содержит</w:t>
      </w:r>
      <w:r w:rsidRPr="00526F55">
        <w:rPr>
          <w:sz w:val="28"/>
          <w:szCs w:val="28"/>
        </w:rPr>
        <w:t xml:space="preserve"> общие выводы </w:t>
      </w:r>
      <w:r>
        <w:rPr>
          <w:sz w:val="28"/>
          <w:szCs w:val="28"/>
        </w:rPr>
        <w:t>данной работы</w:t>
      </w:r>
      <w:r w:rsidRPr="00526F55">
        <w:rPr>
          <w:sz w:val="28"/>
          <w:szCs w:val="28"/>
        </w:rPr>
        <w:t>.</w:t>
      </w:r>
    </w:p>
    <w:p w:rsidR="00FC5B4D" w:rsidRPr="00526F55" w:rsidRDefault="00FC5B4D" w:rsidP="00384304">
      <w:pPr>
        <w:keepNext/>
        <w:suppressAutoHyphens/>
        <w:autoSpaceDE w:val="0"/>
        <w:autoSpaceDN w:val="0"/>
        <w:adjustRightInd w:val="0"/>
        <w:spacing w:line="360" w:lineRule="auto"/>
        <w:ind w:firstLine="709"/>
        <w:jc w:val="both"/>
        <w:rPr>
          <w:sz w:val="28"/>
          <w:szCs w:val="28"/>
        </w:rPr>
      </w:pPr>
      <w:r w:rsidRPr="00526F55">
        <w:rPr>
          <w:sz w:val="28"/>
          <w:szCs w:val="28"/>
        </w:rPr>
        <w:t>Список использованной литературы состоит из  наименований использованных источников.</w:t>
      </w:r>
    </w:p>
    <w:p w:rsidR="00FC5B4D" w:rsidRDefault="00FC5B4D" w:rsidP="00384304">
      <w:pPr>
        <w:keepNext/>
        <w:suppressAutoHyphens/>
        <w:autoSpaceDE w:val="0"/>
        <w:autoSpaceDN w:val="0"/>
        <w:adjustRightInd w:val="0"/>
        <w:spacing w:line="360" w:lineRule="auto"/>
        <w:ind w:firstLine="709"/>
        <w:jc w:val="both"/>
        <w:rPr>
          <w:sz w:val="28"/>
          <w:szCs w:val="28"/>
        </w:rPr>
      </w:pPr>
      <w:r>
        <w:rPr>
          <w:sz w:val="28"/>
          <w:szCs w:val="28"/>
        </w:rPr>
        <w:t>Исходной информационной базой для написания работы явилось изучение теоретических материалов исследования различных авторов, учебники и учебные пособия, а также статистический материал, которые будут опубликованы в разделе «список литературы».</w:t>
      </w:r>
    </w:p>
    <w:p w:rsidR="00FC5B4D" w:rsidRDefault="00FC5B4D" w:rsidP="00384304">
      <w:pPr>
        <w:keepNext/>
        <w:suppressAutoHyphens/>
        <w:autoSpaceDE w:val="0"/>
        <w:autoSpaceDN w:val="0"/>
        <w:adjustRightInd w:val="0"/>
        <w:spacing w:line="360" w:lineRule="auto"/>
        <w:ind w:firstLine="709"/>
        <w:jc w:val="both"/>
        <w:rPr>
          <w:sz w:val="28"/>
          <w:szCs w:val="28"/>
        </w:rPr>
      </w:pPr>
    </w:p>
    <w:p w:rsidR="00FC5B4D" w:rsidRDefault="00FC5B4D" w:rsidP="00384304">
      <w:pPr>
        <w:keepNext/>
        <w:suppressAutoHyphens/>
        <w:autoSpaceDE w:val="0"/>
        <w:autoSpaceDN w:val="0"/>
        <w:adjustRightInd w:val="0"/>
        <w:spacing w:line="360" w:lineRule="auto"/>
        <w:ind w:firstLine="709"/>
        <w:jc w:val="both"/>
        <w:rPr>
          <w:sz w:val="28"/>
          <w:szCs w:val="28"/>
        </w:rPr>
      </w:pPr>
    </w:p>
    <w:p w:rsidR="00FC5B4D" w:rsidRDefault="00FC5B4D" w:rsidP="00384304">
      <w:pPr>
        <w:keepNext/>
        <w:suppressAutoHyphens/>
        <w:autoSpaceDE w:val="0"/>
        <w:autoSpaceDN w:val="0"/>
        <w:adjustRightInd w:val="0"/>
        <w:spacing w:line="360" w:lineRule="auto"/>
        <w:ind w:firstLine="709"/>
        <w:jc w:val="both"/>
        <w:rPr>
          <w:b/>
          <w:caps/>
          <w:sz w:val="28"/>
          <w:szCs w:val="28"/>
        </w:rPr>
      </w:pPr>
    </w:p>
    <w:p w:rsidR="00FC5B4D" w:rsidRPr="00B00E79" w:rsidRDefault="00FC5B4D" w:rsidP="00384304">
      <w:pPr>
        <w:keepNext/>
        <w:suppressAutoHyphens/>
        <w:autoSpaceDE w:val="0"/>
        <w:autoSpaceDN w:val="0"/>
        <w:adjustRightInd w:val="0"/>
        <w:spacing w:line="360" w:lineRule="auto"/>
        <w:ind w:firstLine="709"/>
        <w:jc w:val="both"/>
        <w:rPr>
          <w:sz w:val="28"/>
          <w:szCs w:val="28"/>
        </w:rPr>
      </w:pPr>
    </w:p>
    <w:p w:rsidR="00973E8A" w:rsidRDefault="00973E8A" w:rsidP="00384304">
      <w:pPr>
        <w:keepNext/>
        <w:suppressAutoHyphens/>
        <w:spacing w:line="360" w:lineRule="auto"/>
        <w:ind w:firstLine="709"/>
        <w:jc w:val="both"/>
        <w:rPr>
          <w:sz w:val="28"/>
          <w:szCs w:val="28"/>
        </w:rPr>
      </w:pPr>
    </w:p>
    <w:p w:rsidR="009B2BDC" w:rsidRDefault="009B2BDC" w:rsidP="00384304">
      <w:pPr>
        <w:keepNext/>
        <w:suppressAutoHyphens/>
        <w:spacing w:line="360" w:lineRule="auto"/>
        <w:ind w:firstLine="709"/>
        <w:jc w:val="both"/>
        <w:rPr>
          <w:sz w:val="28"/>
          <w:szCs w:val="28"/>
        </w:rPr>
      </w:pPr>
    </w:p>
    <w:p w:rsidR="009B2BDC" w:rsidRDefault="009B2BDC" w:rsidP="00384304">
      <w:pPr>
        <w:keepNext/>
        <w:suppressAutoHyphens/>
        <w:spacing w:line="360" w:lineRule="auto"/>
        <w:ind w:firstLine="709"/>
        <w:jc w:val="both"/>
        <w:rPr>
          <w:sz w:val="28"/>
          <w:szCs w:val="28"/>
        </w:rPr>
      </w:pPr>
    </w:p>
    <w:p w:rsidR="009B2BDC" w:rsidRDefault="009B2BDC" w:rsidP="00384304">
      <w:pPr>
        <w:keepNext/>
        <w:suppressAutoHyphens/>
        <w:spacing w:line="360" w:lineRule="auto"/>
        <w:ind w:firstLine="709"/>
        <w:jc w:val="both"/>
        <w:rPr>
          <w:sz w:val="28"/>
          <w:szCs w:val="28"/>
        </w:rPr>
      </w:pPr>
    </w:p>
    <w:p w:rsidR="009B2BDC" w:rsidRDefault="009B2BDC" w:rsidP="00384304">
      <w:pPr>
        <w:keepNext/>
        <w:suppressAutoHyphens/>
        <w:spacing w:line="360" w:lineRule="auto"/>
        <w:ind w:firstLine="709"/>
        <w:jc w:val="both"/>
        <w:rPr>
          <w:sz w:val="28"/>
          <w:szCs w:val="28"/>
        </w:rPr>
      </w:pPr>
    </w:p>
    <w:p w:rsidR="009B2BDC" w:rsidRDefault="009B2BDC" w:rsidP="00384304">
      <w:pPr>
        <w:keepNext/>
        <w:suppressAutoHyphens/>
        <w:spacing w:line="360" w:lineRule="auto"/>
        <w:ind w:firstLine="709"/>
        <w:jc w:val="both"/>
        <w:rPr>
          <w:sz w:val="28"/>
          <w:szCs w:val="28"/>
        </w:rPr>
      </w:pPr>
    </w:p>
    <w:p w:rsidR="009B2BDC" w:rsidRDefault="009B2BDC" w:rsidP="00384304">
      <w:pPr>
        <w:keepNext/>
        <w:suppressAutoHyphens/>
        <w:spacing w:line="360" w:lineRule="auto"/>
        <w:ind w:firstLine="709"/>
        <w:jc w:val="both"/>
        <w:rPr>
          <w:sz w:val="28"/>
          <w:szCs w:val="28"/>
        </w:rPr>
      </w:pPr>
    </w:p>
    <w:p w:rsidR="009B2BDC" w:rsidRDefault="009B2BDC" w:rsidP="00384304">
      <w:pPr>
        <w:keepNext/>
        <w:suppressAutoHyphens/>
        <w:spacing w:line="360" w:lineRule="auto"/>
        <w:ind w:firstLine="709"/>
        <w:jc w:val="both"/>
        <w:rPr>
          <w:sz w:val="28"/>
          <w:szCs w:val="28"/>
        </w:rPr>
      </w:pPr>
    </w:p>
    <w:p w:rsidR="009B2BDC" w:rsidRDefault="009B2BDC" w:rsidP="00384304">
      <w:pPr>
        <w:keepNext/>
        <w:suppressAutoHyphens/>
        <w:spacing w:line="360" w:lineRule="auto"/>
        <w:ind w:firstLine="709"/>
        <w:jc w:val="both"/>
        <w:rPr>
          <w:sz w:val="28"/>
          <w:szCs w:val="28"/>
        </w:rPr>
      </w:pPr>
    </w:p>
    <w:p w:rsidR="009B2BDC" w:rsidRDefault="009B2BDC" w:rsidP="00384304">
      <w:pPr>
        <w:keepNext/>
        <w:suppressAutoHyphens/>
        <w:spacing w:line="360" w:lineRule="auto"/>
        <w:ind w:firstLine="709"/>
        <w:jc w:val="both"/>
        <w:rPr>
          <w:sz w:val="28"/>
          <w:szCs w:val="28"/>
        </w:rPr>
      </w:pPr>
    </w:p>
    <w:p w:rsidR="009B2BDC" w:rsidRDefault="009B2BDC" w:rsidP="00384304">
      <w:pPr>
        <w:keepNext/>
        <w:suppressAutoHyphens/>
        <w:spacing w:line="360" w:lineRule="auto"/>
        <w:ind w:firstLine="709"/>
        <w:jc w:val="both"/>
        <w:rPr>
          <w:sz w:val="28"/>
          <w:szCs w:val="28"/>
        </w:rPr>
      </w:pPr>
    </w:p>
    <w:p w:rsidR="00384304" w:rsidRDefault="009B2BDC" w:rsidP="00384304">
      <w:pPr>
        <w:keepNext/>
        <w:suppressAutoHyphens/>
        <w:spacing w:line="360" w:lineRule="auto"/>
        <w:jc w:val="center"/>
        <w:rPr>
          <w:b/>
          <w:bCs/>
          <w:sz w:val="28"/>
          <w:szCs w:val="28"/>
        </w:rPr>
      </w:pPr>
      <w:r>
        <w:rPr>
          <w:b/>
          <w:bCs/>
          <w:sz w:val="28"/>
          <w:szCs w:val="28"/>
        </w:rPr>
        <w:t xml:space="preserve">ГЛАВА 1. </w:t>
      </w:r>
      <w:r w:rsidR="00384304">
        <w:rPr>
          <w:b/>
          <w:bCs/>
          <w:sz w:val="28"/>
          <w:szCs w:val="28"/>
        </w:rPr>
        <w:t>Бюджетная система Российской Федерации</w:t>
      </w:r>
    </w:p>
    <w:p w:rsidR="00384304" w:rsidRDefault="00384304" w:rsidP="00384304">
      <w:pPr>
        <w:keepNext/>
        <w:suppressAutoHyphens/>
        <w:jc w:val="center"/>
        <w:rPr>
          <w:b/>
          <w:bCs/>
          <w:sz w:val="28"/>
          <w:szCs w:val="28"/>
        </w:rPr>
      </w:pPr>
    </w:p>
    <w:p w:rsidR="00384304" w:rsidRPr="00384304" w:rsidRDefault="00384304" w:rsidP="00384304">
      <w:pPr>
        <w:keepNext/>
        <w:suppressAutoHyphens/>
        <w:spacing w:line="360" w:lineRule="auto"/>
        <w:jc w:val="center"/>
        <w:rPr>
          <w:bCs/>
          <w:sz w:val="28"/>
          <w:szCs w:val="28"/>
        </w:rPr>
      </w:pPr>
      <w:r w:rsidRPr="00384304">
        <w:rPr>
          <w:bCs/>
          <w:sz w:val="28"/>
          <w:szCs w:val="28"/>
        </w:rPr>
        <w:t>1.1 Основные черты бюджетного устройства РФ.</w:t>
      </w:r>
    </w:p>
    <w:p w:rsidR="009B2BDC" w:rsidRDefault="009B2BDC" w:rsidP="00384304">
      <w:pPr>
        <w:keepNext/>
        <w:suppressAutoHyphens/>
        <w:jc w:val="both"/>
        <w:rPr>
          <w:bCs/>
          <w:caps/>
          <w:sz w:val="28"/>
          <w:szCs w:val="28"/>
        </w:rPr>
      </w:pPr>
    </w:p>
    <w:p w:rsidR="009B2BDC" w:rsidRDefault="009B2BDC" w:rsidP="00384304">
      <w:pPr>
        <w:keepNext/>
        <w:suppressAutoHyphens/>
        <w:spacing w:line="360" w:lineRule="auto"/>
        <w:ind w:firstLine="709"/>
        <w:jc w:val="both"/>
        <w:rPr>
          <w:sz w:val="28"/>
          <w:szCs w:val="28"/>
        </w:rPr>
      </w:pPr>
      <w:r w:rsidRPr="00186697">
        <w:rPr>
          <w:sz w:val="28"/>
          <w:szCs w:val="28"/>
        </w:rPr>
        <w:t xml:space="preserve">Центральное место в финансовой системе любого государства занимает </w:t>
      </w:r>
      <w:r w:rsidRPr="00186697">
        <w:rPr>
          <w:sz w:val="28"/>
          <w:szCs w:val="28"/>
        </w:rPr>
        <w:br/>
        <w:t xml:space="preserve">государственный бюджет - имеющий силу закона финансовый план </w:t>
      </w:r>
      <w:r w:rsidRPr="00186697">
        <w:rPr>
          <w:sz w:val="28"/>
          <w:szCs w:val="28"/>
        </w:rPr>
        <w:br/>
        <w:t xml:space="preserve">государства (роспись доходов и расходов) на текущий (финансовый) год. </w:t>
      </w:r>
      <w:r w:rsidRPr="00186697">
        <w:rPr>
          <w:sz w:val="28"/>
          <w:szCs w:val="28"/>
        </w:rPr>
        <w:br/>
        <w:t xml:space="preserve">Новый Бюджетный кодекс Российской Федерации (БК РФ) определяет </w:t>
      </w:r>
      <w:r w:rsidRPr="00186697">
        <w:rPr>
          <w:sz w:val="28"/>
          <w:szCs w:val="28"/>
        </w:rPr>
        <w:br/>
        <w:t xml:space="preserve">бюджет как «форму образования и расходования фонда денежных средств, </w:t>
      </w:r>
      <w:r w:rsidRPr="00186697">
        <w:rPr>
          <w:sz w:val="28"/>
          <w:szCs w:val="28"/>
        </w:rPr>
        <w:br/>
        <w:t>предназначенных для финансового обеспечения задач и функций государства и местного самоуправления». Таким образом, государственный бюджет, являясь для государства средством аккумулирования</w:t>
      </w:r>
      <w:r>
        <w:rPr>
          <w:sz w:val="28"/>
          <w:szCs w:val="28"/>
        </w:rPr>
        <w:t xml:space="preserve"> финансовых ресурсов, дает </w:t>
      </w:r>
      <w:r w:rsidRPr="00186697">
        <w:rPr>
          <w:sz w:val="28"/>
          <w:szCs w:val="28"/>
        </w:rPr>
        <w:t>государственной власти возможность содержа</w:t>
      </w:r>
      <w:r>
        <w:rPr>
          <w:sz w:val="28"/>
          <w:szCs w:val="28"/>
        </w:rPr>
        <w:t xml:space="preserve">ния государственного аппарата, </w:t>
      </w:r>
      <w:r w:rsidRPr="00186697">
        <w:rPr>
          <w:sz w:val="28"/>
          <w:szCs w:val="28"/>
        </w:rPr>
        <w:t>армии, выполнения соц</w:t>
      </w:r>
      <w:r>
        <w:rPr>
          <w:sz w:val="28"/>
          <w:szCs w:val="28"/>
        </w:rPr>
        <w:t xml:space="preserve">иальных мероприятий, реализации приоритетных </w:t>
      </w:r>
      <w:r w:rsidRPr="00186697">
        <w:rPr>
          <w:sz w:val="28"/>
          <w:szCs w:val="28"/>
        </w:rPr>
        <w:t>экономических задач, т.е. выполнения государством присущих ему функций</w:t>
      </w:r>
      <w:r w:rsidR="00AF4453">
        <w:rPr>
          <w:rStyle w:val="aa"/>
          <w:sz w:val="28"/>
          <w:szCs w:val="28"/>
        </w:rPr>
        <w:footnoteReference w:id="1"/>
      </w:r>
      <w:r w:rsidRPr="00186697">
        <w:rPr>
          <w:sz w:val="28"/>
          <w:szCs w:val="28"/>
        </w:rPr>
        <w:t>.</w:t>
      </w:r>
    </w:p>
    <w:p w:rsidR="009B2BDC" w:rsidRDefault="009B2BDC" w:rsidP="00384304">
      <w:pPr>
        <w:keepNext/>
        <w:suppressAutoHyphens/>
        <w:spacing w:line="360" w:lineRule="auto"/>
        <w:ind w:firstLine="709"/>
        <w:jc w:val="both"/>
        <w:rPr>
          <w:sz w:val="28"/>
          <w:szCs w:val="28"/>
        </w:rPr>
      </w:pPr>
      <w:r w:rsidRPr="00186697">
        <w:rPr>
          <w:sz w:val="28"/>
          <w:szCs w:val="28"/>
        </w:rPr>
        <w:t xml:space="preserve">Как правило, тип государственного устройства, сложившиеся формы </w:t>
      </w:r>
      <w:r w:rsidRPr="00186697">
        <w:rPr>
          <w:sz w:val="28"/>
          <w:szCs w:val="28"/>
        </w:rPr>
        <w:br/>
        <w:t xml:space="preserve">управления и взаимоотношений между членами общества определяют и </w:t>
      </w:r>
      <w:r w:rsidRPr="00186697">
        <w:rPr>
          <w:sz w:val="28"/>
          <w:szCs w:val="28"/>
        </w:rPr>
        <w:br/>
        <w:t xml:space="preserve">особенности финансовой системы. В странах социалистической модели </w:t>
      </w:r>
      <w:r w:rsidRPr="00186697">
        <w:rPr>
          <w:sz w:val="28"/>
          <w:szCs w:val="28"/>
        </w:rPr>
        <w:br/>
        <w:t xml:space="preserve">экономики, в том числе и бывшем СССР, в силу монополии государственной </w:t>
      </w:r>
      <w:r w:rsidRPr="00186697">
        <w:rPr>
          <w:sz w:val="28"/>
          <w:szCs w:val="28"/>
        </w:rPr>
        <w:br/>
        <w:t>собственности на средства производства и на</w:t>
      </w:r>
      <w:r>
        <w:rPr>
          <w:sz w:val="28"/>
          <w:szCs w:val="28"/>
        </w:rPr>
        <w:t xml:space="preserve">личия мощного государственного </w:t>
      </w:r>
      <w:r w:rsidRPr="00186697">
        <w:rPr>
          <w:sz w:val="28"/>
          <w:szCs w:val="28"/>
        </w:rPr>
        <w:t>аппарата основной ее задачей был</w:t>
      </w:r>
      <w:r>
        <w:rPr>
          <w:sz w:val="28"/>
          <w:szCs w:val="28"/>
        </w:rPr>
        <w:t xml:space="preserve">о обслуживание государственных </w:t>
      </w:r>
      <w:r w:rsidRPr="00186697">
        <w:rPr>
          <w:sz w:val="28"/>
          <w:szCs w:val="28"/>
        </w:rPr>
        <w:t>потребностей. Государственные фи</w:t>
      </w:r>
      <w:r>
        <w:rPr>
          <w:sz w:val="28"/>
          <w:szCs w:val="28"/>
        </w:rPr>
        <w:t xml:space="preserve">нансы подчиняли себе и финансы </w:t>
      </w:r>
      <w:r w:rsidRPr="00186697">
        <w:rPr>
          <w:sz w:val="28"/>
          <w:szCs w:val="28"/>
        </w:rPr>
        <w:t>предприятий и общественных организаций; даже сбережен</w:t>
      </w:r>
      <w:r>
        <w:rPr>
          <w:sz w:val="28"/>
          <w:szCs w:val="28"/>
        </w:rPr>
        <w:t xml:space="preserve">ия населения, </w:t>
      </w:r>
      <w:r w:rsidRPr="00186697">
        <w:rPr>
          <w:sz w:val="28"/>
          <w:szCs w:val="28"/>
        </w:rPr>
        <w:t xml:space="preserve">привлеченные системой сберкасс, рассматривались как доходы государства. </w:t>
      </w:r>
    </w:p>
    <w:p w:rsidR="009B2BDC" w:rsidRDefault="009B2BDC" w:rsidP="00384304">
      <w:pPr>
        <w:keepNext/>
        <w:suppressAutoHyphens/>
        <w:spacing w:line="360" w:lineRule="auto"/>
        <w:ind w:firstLine="709"/>
        <w:jc w:val="both"/>
        <w:rPr>
          <w:sz w:val="28"/>
          <w:szCs w:val="28"/>
        </w:rPr>
      </w:pPr>
      <w:r w:rsidRPr="00186697">
        <w:rPr>
          <w:sz w:val="28"/>
          <w:szCs w:val="28"/>
        </w:rPr>
        <w:t>Кардинальные изменения в экономике Росс</w:t>
      </w:r>
      <w:r>
        <w:rPr>
          <w:sz w:val="28"/>
          <w:szCs w:val="28"/>
        </w:rPr>
        <w:t xml:space="preserve">ии, в ее политическом статусе, </w:t>
      </w:r>
      <w:r w:rsidRPr="00186697">
        <w:rPr>
          <w:sz w:val="28"/>
          <w:szCs w:val="28"/>
        </w:rPr>
        <w:t xml:space="preserve">произошедшие на рубеже 80-90-х гг., вызвали серьезную трансформацию бюджетного механизма. Появление новых форм </w:t>
      </w:r>
      <w:r>
        <w:rPr>
          <w:sz w:val="28"/>
          <w:szCs w:val="28"/>
        </w:rPr>
        <w:t xml:space="preserve">собственности, и </w:t>
      </w:r>
      <w:r w:rsidRPr="00186697">
        <w:rPr>
          <w:sz w:val="28"/>
          <w:szCs w:val="28"/>
        </w:rPr>
        <w:t>следовательно, новых субъектов</w:t>
      </w:r>
      <w:r>
        <w:rPr>
          <w:sz w:val="28"/>
          <w:szCs w:val="28"/>
        </w:rPr>
        <w:t xml:space="preserve"> хозяйствования, располагающих </w:t>
      </w:r>
      <w:r w:rsidRPr="00186697">
        <w:rPr>
          <w:sz w:val="28"/>
          <w:szCs w:val="28"/>
        </w:rPr>
        <w:t>собственными финансами, повлекло измен</w:t>
      </w:r>
      <w:r>
        <w:rPr>
          <w:sz w:val="28"/>
          <w:szCs w:val="28"/>
        </w:rPr>
        <w:t>ения в системе денежных доходов</w:t>
      </w:r>
    </w:p>
    <w:p w:rsidR="009B2BDC" w:rsidRDefault="009B2BDC" w:rsidP="00384304">
      <w:pPr>
        <w:keepNext/>
        <w:tabs>
          <w:tab w:val="left" w:pos="720"/>
        </w:tabs>
        <w:suppressAutoHyphens/>
        <w:spacing w:line="360" w:lineRule="auto"/>
        <w:ind w:firstLine="709"/>
        <w:jc w:val="both"/>
        <w:rPr>
          <w:sz w:val="28"/>
          <w:szCs w:val="28"/>
        </w:rPr>
      </w:pPr>
      <w:r>
        <w:rPr>
          <w:sz w:val="28"/>
          <w:szCs w:val="28"/>
        </w:rPr>
        <w:t>Ф</w:t>
      </w:r>
      <w:r w:rsidRPr="00186697">
        <w:rPr>
          <w:sz w:val="28"/>
          <w:szCs w:val="28"/>
        </w:rPr>
        <w:t>инансовые потоки стало возможным регу</w:t>
      </w:r>
      <w:r>
        <w:rPr>
          <w:sz w:val="28"/>
          <w:szCs w:val="28"/>
        </w:rPr>
        <w:t xml:space="preserve">лировать в основном косвенными </w:t>
      </w:r>
      <w:r w:rsidRPr="00186697">
        <w:rPr>
          <w:sz w:val="28"/>
          <w:szCs w:val="28"/>
        </w:rPr>
        <w:t>методами, прямое перераспределени</w:t>
      </w:r>
      <w:r>
        <w:rPr>
          <w:sz w:val="28"/>
          <w:szCs w:val="28"/>
        </w:rPr>
        <w:t xml:space="preserve">е денежных средств значительно </w:t>
      </w:r>
      <w:r w:rsidRPr="00186697">
        <w:rPr>
          <w:sz w:val="28"/>
          <w:szCs w:val="28"/>
        </w:rPr>
        <w:t>сократило сферу своего применения. Пос</w:t>
      </w:r>
      <w:r>
        <w:rPr>
          <w:sz w:val="28"/>
          <w:szCs w:val="28"/>
        </w:rPr>
        <w:t xml:space="preserve">ле устранения всеохватывающего </w:t>
      </w:r>
      <w:r w:rsidRPr="00186697">
        <w:rPr>
          <w:sz w:val="28"/>
          <w:szCs w:val="28"/>
        </w:rPr>
        <w:t>господства КПСС возникла проблема разделения полномочий между</w:t>
      </w:r>
      <w:r>
        <w:rPr>
          <w:sz w:val="28"/>
          <w:szCs w:val="28"/>
        </w:rPr>
        <w:t xml:space="preserve"> </w:t>
      </w:r>
      <w:r w:rsidRPr="00186697">
        <w:rPr>
          <w:sz w:val="28"/>
          <w:szCs w:val="28"/>
        </w:rPr>
        <w:t>законодательной и исполнительной властями в отношении распоряжения</w:t>
      </w:r>
      <w:r>
        <w:rPr>
          <w:sz w:val="28"/>
          <w:szCs w:val="28"/>
        </w:rPr>
        <w:t xml:space="preserve"> </w:t>
      </w:r>
      <w:r w:rsidRPr="00186697">
        <w:rPr>
          <w:sz w:val="28"/>
          <w:szCs w:val="28"/>
        </w:rPr>
        <w:t>финансовыми ресурсами общества и соответствующей регламентации</w:t>
      </w:r>
      <w:r>
        <w:rPr>
          <w:sz w:val="28"/>
          <w:szCs w:val="28"/>
        </w:rPr>
        <w:t xml:space="preserve"> </w:t>
      </w:r>
      <w:r w:rsidRPr="00186697">
        <w:rPr>
          <w:sz w:val="28"/>
          <w:szCs w:val="28"/>
        </w:rPr>
        <w:t>бюджетного процесса.</w:t>
      </w:r>
    </w:p>
    <w:p w:rsidR="009B2BDC" w:rsidRDefault="009B2BDC" w:rsidP="00384304">
      <w:pPr>
        <w:keepNext/>
        <w:suppressAutoHyphens/>
        <w:spacing w:line="360" w:lineRule="auto"/>
        <w:ind w:firstLine="709"/>
        <w:jc w:val="both"/>
        <w:rPr>
          <w:sz w:val="28"/>
          <w:szCs w:val="28"/>
        </w:rPr>
      </w:pPr>
      <w:r>
        <w:rPr>
          <w:sz w:val="28"/>
          <w:szCs w:val="28"/>
        </w:rPr>
        <w:t xml:space="preserve">Другим </w:t>
      </w:r>
      <w:r w:rsidRPr="00186697">
        <w:rPr>
          <w:sz w:val="28"/>
          <w:szCs w:val="28"/>
        </w:rPr>
        <w:t xml:space="preserve">важным направлением модернизации государственных финансов стало расчленение единого государственного </w:t>
      </w:r>
      <w:r w:rsidRPr="00186697">
        <w:rPr>
          <w:sz w:val="28"/>
          <w:szCs w:val="28"/>
        </w:rPr>
        <w:br/>
        <w:t xml:space="preserve">бюджета времен развитого социализма на три самостоятельные части: </w:t>
      </w:r>
      <w:r w:rsidRPr="00186697">
        <w:rPr>
          <w:sz w:val="28"/>
          <w:szCs w:val="28"/>
        </w:rPr>
        <w:br/>
      </w:r>
      <w:r w:rsidRPr="009F41B7">
        <w:rPr>
          <w:i/>
          <w:sz w:val="28"/>
          <w:szCs w:val="28"/>
        </w:rPr>
        <w:t>федеральный бюджет, бюджеты субъектов Федерации и местные бюджеты</w:t>
      </w:r>
      <w:r>
        <w:rPr>
          <w:sz w:val="28"/>
          <w:szCs w:val="28"/>
        </w:rPr>
        <w:t xml:space="preserve">, что </w:t>
      </w:r>
      <w:r w:rsidRPr="00186697">
        <w:rPr>
          <w:sz w:val="28"/>
          <w:szCs w:val="28"/>
        </w:rPr>
        <w:t xml:space="preserve">явилось важным шагом к демократизации </w:t>
      </w:r>
      <w:r>
        <w:rPr>
          <w:sz w:val="28"/>
          <w:szCs w:val="28"/>
        </w:rPr>
        <w:t xml:space="preserve">финансовых отношений. В том же </w:t>
      </w:r>
      <w:r w:rsidRPr="00186697">
        <w:rPr>
          <w:sz w:val="28"/>
          <w:szCs w:val="28"/>
        </w:rPr>
        <w:t>направлении действовали переход к налогам ка</w:t>
      </w:r>
      <w:r>
        <w:rPr>
          <w:sz w:val="28"/>
          <w:szCs w:val="28"/>
        </w:rPr>
        <w:t xml:space="preserve">к главному способу обеспечения </w:t>
      </w:r>
      <w:r w:rsidRPr="00186697">
        <w:rPr>
          <w:sz w:val="28"/>
          <w:szCs w:val="28"/>
        </w:rPr>
        <w:t>доходов бюджета, отмена монополии на внеш</w:t>
      </w:r>
      <w:r>
        <w:rPr>
          <w:sz w:val="28"/>
          <w:szCs w:val="28"/>
        </w:rPr>
        <w:t xml:space="preserve">нюю торговлю и валютные </w:t>
      </w:r>
      <w:r w:rsidRPr="00186697">
        <w:rPr>
          <w:sz w:val="28"/>
          <w:szCs w:val="28"/>
        </w:rPr>
        <w:t>отношения, разгосударствление промышлен</w:t>
      </w:r>
      <w:r>
        <w:rPr>
          <w:sz w:val="28"/>
          <w:szCs w:val="28"/>
        </w:rPr>
        <w:t xml:space="preserve">ности и т.п. Все это привело к </w:t>
      </w:r>
      <w:r w:rsidRPr="00186697">
        <w:rPr>
          <w:sz w:val="28"/>
          <w:szCs w:val="28"/>
        </w:rPr>
        <w:t>принципиальным изменениям и в бюджетной си</w:t>
      </w:r>
      <w:r>
        <w:rPr>
          <w:sz w:val="28"/>
          <w:szCs w:val="28"/>
        </w:rPr>
        <w:t xml:space="preserve">стеме России, и в ее бюджетном </w:t>
      </w:r>
      <w:r w:rsidRPr="00186697">
        <w:rPr>
          <w:sz w:val="28"/>
          <w:szCs w:val="28"/>
        </w:rPr>
        <w:t>устройстве.</w:t>
      </w:r>
      <w:r>
        <w:rPr>
          <w:sz w:val="28"/>
          <w:szCs w:val="28"/>
        </w:rPr>
        <w:t xml:space="preserve"> </w:t>
      </w:r>
    </w:p>
    <w:p w:rsidR="009B2BDC" w:rsidRDefault="009B2BDC" w:rsidP="00384304">
      <w:pPr>
        <w:keepNext/>
        <w:suppressAutoHyphens/>
        <w:spacing w:line="360" w:lineRule="auto"/>
        <w:ind w:firstLine="709"/>
        <w:jc w:val="both"/>
        <w:rPr>
          <w:b/>
          <w:bCs/>
          <w:sz w:val="28"/>
          <w:szCs w:val="28"/>
        </w:rPr>
      </w:pPr>
      <w:r w:rsidRPr="00186697">
        <w:rPr>
          <w:sz w:val="28"/>
          <w:szCs w:val="28"/>
        </w:rPr>
        <w:t xml:space="preserve">БК РФ дает следующее определение бюджетной системы: «основанная </w:t>
      </w:r>
      <w:r w:rsidRPr="00186697">
        <w:rPr>
          <w:sz w:val="28"/>
          <w:szCs w:val="28"/>
        </w:rPr>
        <w:br/>
        <w:t xml:space="preserve">на экономических отношениях и государственном устройстве Российской </w:t>
      </w:r>
      <w:r w:rsidRPr="00186697">
        <w:rPr>
          <w:sz w:val="28"/>
          <w:szCs w:val="28"/>
        </w:rPr>
        <w:br/>
        <w:t>Федерации, регулируемая нормами права сово</w:t>
      </w:r>
      <w:r>
        <w:rPr>
          <w:sz w:val="28"/>
          <w:szCs w:val="28"/>
        </w:rPr>
        <w:t xml:space="preserve">купность федерального бюджета, </w:t>
      </w:r>
      <w:r w:rsidRPr="00186697">
        <w:rPr>
          <w:sz w:val="28"/>
          <w:szCs w:val="28"/>
        </w:rPr>
        <w:t>бюджетов субъектов Российской Федераци</w:t>
      </w:r>
      <w:r>
        <w:rPr>
          <w:sz w:val="28"/>
          <w:szCs w:val="28"/>
        </w:rPr>
        <w:t xml:space="preserve">и, местных бюджетов и бюджетов </w:t>
      </w:r>
      <w:r w:rsidRPr="00186697">
        <w:rPr>
          <w:sz w:val="28"/>
          <w:szCs w:val="28"/>
        </w:rPr>
        <w:t>государственных внебюджетных фондов». Под бюджетным</w:t>
      </w:r>
      <w:r>
        <w:rPr>
          <w:sz w:val="28"/>
          <w:szCs w:val="28"/>
        </w:rPr>
        <w:t xml:space="preserve"> устройством </w:t>
      </w:r>
      <w:r w:rsidRPr="00186697">
        <w:rPr>
          <w:sz w:val="28"/>
          <w:szCs w:val="28"/>
        </w:rPr>
        <w:t xml:space="preserve">принято понимать организацию </w:t>
      </w:r>
      <w:r w:rsidRPr="009F41B7">
        <w:rPr>
          <w:i/>
          <w:sz w:val="28"/>
          <w:szCs w:val="28"/>
        </w:rPr>
        <w:t>бюджетной системы</w:t>
      </w:r>
      <w:r w:rsidRPr="00186697">
        <w:rPr>
          <w:sz w:val="28"/>
          <w:szCs w:val="28"/>
        </w:rPr>
        <w:t xml:space="preserve"> и </w:t>
      </w:r>
      <w:r w:rsidRPr="009F41B7">
        <w:rPr>
          <w:i/>
          <w:sz w:val="28"/>
          <w:szCs w:val="28"/>
        </w:rPr>
        <w:t>принципы</w:t>
      </w:r>
      <w:r w:rsidRPr="00186697">
        <w:rPr>
          <w:sz w:val="28"/>
          <w:szCs w:val="28"/>
        </w:rPr>
        <w:t xml:space="preserve"> ее</w:t>
      </w:r>
      <w:r>
        <w:rPr>
          <w:sz w:val="28"/>
          <w:szCs w:val="28"/>
        </w:rPr>
        <w:t xml:space="preserve"> построения.</w:t>
      </w:r>
    </w:p>
    <w:p w:rsidR="009B2BDC" w:rsidRPr="00E34350" w:rsidRDefault="009B2BDC" w:rsidP="00384304">
      <w:pPr>
        <w:keepNext/>
        <w:suppressAutoHyphens/>
        <w:spacing w:line="360" w:lineRule="auto"/>
        <w:ind w:firstLine="709"/>
        <w:jc w:val="both"/>
        <w:rPr>
          <w:b/>
          <w:bCs/>
          <w:sz w:val="28"/>
          <w:szCs w:val="28"/>
        </w:rPr>
      </w:pPr>
      <w:r w:rsidRPr="00E34350">
        <w:rPr>
          <w:sz w:val="28"/>
          <w:szCs w:val="28"/>
        </w:rPr>
        <w:t>Бюджетная система РФ состоит из бюджетов трех уровней:</w:t>
      </w:r>
    </w:p>
    <w:p w:rsidR="009B2BDC" w:rsidRPr="00D55A90" w:rsidRDefault="009B2BDC" w:rsidP="00384304">
      <w:pPr>
        <w:keepNext/>
        <w:numPr>
          <w:ilvl w:val="0"/>
          <w:numId w:val="2"/>
        </w:numPr>
        <w:tabs>
          <w:tab w:val="left" w:pos="960"/>
        </w:tabs>
        <w:suppressAutoHyphens/>
        <w:spacing w:line="360" w:lineRule="auto"/>
        <w:ind w:firstLine="709"/>
        <w:jc w:val="both"/>
        <w:rPr>
          <w:sz w:val="28"/>
          <w:szCs w:val="28"/>
        </w:rPr>
      </w:pPr>
      <w:r w:rsidRPr="006B2052">
        <w:rPr>
          <w:i/>
          <w:sz w:val="28"/>
          <w:szCs w:val="28"/>
        </w:rPr>
        <w:t>первый уровень</w:t>
      </w:r>
      <w:r w:rsidRPr="00D55A90">
        <w:rPr>
          <w:sz w:val="28"/>
          <w:szCs w:val="28"/>
        </w:rPr>
        <w:t xml:space="preserve"> - федеральный бюджет Российской Федерации и бюджеты государственных внебюджетных фондов; </w:t>
      </w:r>
    </w:p>
    <w:p w:rsidR="009B2BDC" w:rsidRPr="00D55A90" w:rsidRDefault="009B2BDC" w:rsidP="00384304">
      <w:pPr>
        <w:keepNext/>
        <w:numPr>
          <w:ilvl w:val="0"/>
          <w:numId w:val="2"/>
        </w:numPr>
        <w:tabs>
          <w:tab w:val="left" w:pos="960"/>
        </w:tabs>
        <w:suppressAutoHyphens/>
        <w:spacing w:line="360" w:lineRule="auto"/>
        <w:ind w:firstLine="709"/>
        <w:jc w:val="both"/>
        <w:rPr>
          <w:sz w:val="28"/>
          <w:szCs w:val="28"/>
        </w:rPr>
      </w:pPr>
      <w:r w:rsidRPr="006B2052">
        <w:rPr>
          <w:i/>
          <w:sz w:val="28"/>
          <w:szCs w:val="28"/>
        </w:rPr>
        <w:t>второй уровень </w:t>
      </w:r>
      <w:r w:rsidRPr="00D55A90">
        <w:rPr>
          <w:sz w:val="28"/>
          <w:szCs w:val="28"/>
        </w:rPr>
        <w:t xml:space="preserve">- бюджеты субъектов РФ (89 бюджетов - 21 республиканский бюджет, 55 краевых и областных бюджетов, 10 окружных бюджетов автономных округов, бюджет автономной Еврейской области, городские бюджеты Москвы и Санкт-Петербурга) и бюджеты территориальных государственных внебюджетных фондов; </w:t>
      </w:r>
    </w:p>
    <w:p w:rsidR="009B2BDC" w:rsidRDefault="009B2BDC" w:rsidP="00384304">
      <w:pPr>
        <w:keepNext/>
        <w:numPr>
          <w:ilvl w:val="0"/>
          <w:numId w:val="2"/>
        </w:numPr>
        <w:tabs>
          <w:tab w:val="left" w:pos="960"/>
        </w:tabs>
        <w:suppressAutoHyphens/>
        <w:spacing w:line="360" w:lineRule="auto"/>
        <w:ind w:firstLine="709"/>
        <w:jc w:val="both"/>
        <w:rPr>
          <w:sz w:val="28"/>
          <w:szCs w:val="28"/>
        </w:rPr>
      </w:pPr>
      <w:r w:rsidRPr="006B2052">
        <w:rPr>
          <w:i/>
          <w:sz w:val="28"/>
          <w:szCs w:val="28"/>
        </w:rPr>
        <w:t>третий уровень </w:t>
      </w:r>
      <w:r w:rsidRPr="00D55A90">
        <w:rPr>
          <w:sz w:val="28"/>
          <w:szCs w:val="28"/>
        </w:rPr>
        <w:t>- местные бюджеты (около 29 тысяч городских, районных, поселковых и сельских бюджетов).</w:t>
      </w:r>
    </w:p>
    <w:p w:rsidR="009B2BDC" w:rsidRDefault="009B2BDC" w:rsidP="00384304">
      <w:pPr>
        <w:keepNext/>
        <w:suppressAutoHyphens/>
        <w:spacing w:line="360" w:lineRule="auto"/>
        <w:jc w:val="both"/>
        <w:rPr>
          <w:sz w:val="28"/>
          <w:szCs w:val="28"/>
        </w:rPr>
      </w:pPr>
    </w:p>
    <w:p w:rsidR="00384304" w:rsidRPr="00384304" w:rsidRDefault="00E34350" w:rsidP="00384304">
      <w:pPr>
        <w:keepNext/>
        <w:suppressAutoHyphens/>
        <w:spacing w:line="360" w:lineRule="auto"/>
        <w:jc w:val="center"/>
        <w:rPr>
          <w:bCs/>
          <w:sz w:val="28"/>
          <w:szCs w:val="28"/>
        </w:rPr>
      </w:pPr>
      <w:r>
        <w:rPr>
          <w:bCs/>
          <w:caps/>
          <w:sz w:val="28"/>
          <w:szCs w:val="28"/>
        </w:rPr>
        <w:t>1.2</w:t>
      </w:r>
      <w:r w:rsidR="00384304">
        <w:rPr>
          <w:bCs/>
          <w:caps/>
          <w:sz w:val="28"/>
          <w:szCs w:val="28"/>
        </w:rPr>
        <w:t xml:space="preserve"> </w:t>
      </w:r>
      <w:r>
        <w:rPr>
          <w:bCs/>
          <w:caps/>
          <w:sz w:val="28"/>
          <w:szCs w:val="28"/>
        </w:rPr>
        <w:t xml:space="preserve"> </w:t>
      </w:r>
      <w:r w:rsidR="00384304">
        <w:rPr>
          <w:bCs/>
          <w:sz w:val="28"/>
          <w:szCs w:val="28"/>
        </w:rPr>
        <w:t>Консолидированный бюджет. Бюджетная классификация</w:t>
      </w:r>
    </w:p>
    <w:p w:rsidR="009B2BDC" w:rsidRDefault="009B2BDC" w:rsidP="00384304">
      <w:pPr>
        <w:keepNext/>
        <w:suppressAutoHyphens/>
        <w:spacing w:line="360" w:lineRule="auto"/>
        <w:jc w:val="both"/>
        <w:rPr>
          <w:sz w:val="28"/>
          <w:szCs w:val="28"/>
        </w:rPr>
      </w:pPr>
    </w:p>
    <w:p w:rsidR="009B2BDC" w:rsidRPr="00590973" w:rsidRDefault="009B2BDC" w:rsidP="00384304">
      <w:pPr>
        <w:pStyle w:val="a5"/>
        <w:keepNext/>
        <w:suppressAutoHyphens/>
        <w:spacing w:before="0" w:beforeAutospacing="0" w:after="0" w:afterAutospacing="0" w:line="360" w:lineRule="auto"/>
        <w:ind w:firstLine="709"/>
        <w:jc w:val="both"/>
        <w:rPr>
          <w:rFonts w:cs="Arial"/>
          <w:color w:val="000000"/>
          <w:sz w:val="28"/>
          <w:szCs w:val="28"/>
        </w:rPr>
      </w:pPr>
      <w:r w:rsidRPr="00590973">
        <w:rPr>
          <w:rFonts w:cs="Arial"/>
          <w:color w:val="000000"/>
          <w:sz w:val="28"/>
          <w:szCs w:val="28"/>
        </w:rPr>
        <w:t xml:space="preserve">Бюджет как финансовый план соответствующей территории, принимаемый в форме закона и правового акта представленного органа местного самоуправления, следует отличать от </w:t>
      </w:r>
      <w:r w:rsidRPr="00590973">
        <w:rPr>
          <w:rFonts w:cs="Arial"/>
          <w:i/>
          <w:color w:val="000000"/>
          <w:sz w:val="28"/>
          <w:szCs w:val="28"/>
        </w:rPr>
        <w:t>консолидированного бюджета.</w:t>
      </w:r>
    </w:p>
    <w:p w:rsidR="009B2BDC" w:rsidRDefault="009B2BDC" w:rsidP="00384304">
      <w:pPr>
        <w:pStyle w:val="a5"/>
        <w:keepNext/>
        <w:suppressAutoHyphens/>
        <w:spacing w:before="0" w:beforeAutospacing="0" w:after="0" w:afterAutospacing="0" w:line="360" w:lineRule="auto"/>
        <w:ind w:firstLine="709"/>
        <w:jc w:val="both"/>
        <w:rPr>
          <w:rFonts w:cs="Arial"/>
          <w:color w:val="000000"/>
          <w:sz w:val="28"/>
          <w:szCs w:val="28"/>
        </w:rPr>
      </w:pPr>
      <w:r>
        <w:rPr>
          <w:rFonts w:cs="Arial"/>
          <w:color w:val="000000"/>
          <w:sz w:val="28"/>
          <w:szCs w:val="28"/>
        </w:rPr>
        <w:t>Консолидированный бюджет</w:t>
      </w:r>
      <w:r w:rsidRPr="00590973">
        <w:rPr>
          <w:rFonts w:cs="Arial"/>
          <w:color w:val="000000"/>
          <w:sz w:val="28"/>
          <w:szCs w:val="28"/>
        </w:rPr>
        <w:t xml:space="preserve"> предоставляет информацию обо всех </w:t>
      </w:r>
      <w:r w:rsidRPr="00590973">
        <w:rPr>
          <w:rFonts w:cs="Arial"/>
          <w:i/>
          <w:color w:val="000000"/>
          <w:sz w:val="28"/>
          <w:szCs w:val="28"/>
        </w:rPr>
        <w:t>доходах и расходах</w:t>
      </w:r>
      <w:r w:rsidRPr="00590973">
        <w:rPr>
          <w:rFonts w:cs="Arial"/>
          <w:color w:val="000000"/>
          <w:sz w:val="28"/>
          <w:szCs w:val="28"/>
        </w:rPr>
        <w:t xml:space="preserve"> территории и используется в целях анализа, расчетов и прогнозирования.</w:t>
      </w:r>
      <w:r>
        <w:rPr>
          <w:rFonts w:cs="Arial"/>
          <w:color w:val="000000"/>
          <w:sz w:val="28"/>
          <w:szCs w:val="28"/>
        </w:rPr>
        <w:t xml:space="preserve"> </w:t>
      </w:r>
      <w:r w:rsidRPr="00811118">
        <w:rPr>
          <w:rFonts w:cs="Arial"/>
          <w:color w:val="000000"/>
          <w:sz w:val="28"/>
          <w:szCs w:val="28"/>
        </w:rPr>
        <w:t>Политика увеличения доли федерального бюджета в доходах консолидированных бюджетов регионов РФ обосновывается стремлением выровнять социальные условия в них путем перераспределения доходов.</w:t>
      </w:r>
      <w:r>
        <w:rPr>
          <w:rFonts w:cs="Arial"/>
          <w:color w:val="000000"/>
          <w:sz w:val="28"/>
          <w:szCs w:val="28"/>
        </w:rPr>
        <w:t xml:space="preserve"> Этот бюджет не утверждается в форме закона или иного нормативного правового акта. Следовательно, он не способен порождать, прекращать или изменять права и обязанности РФ, субъекта РФ и муниципального образования. Консолидированный бюджет и муниципального района представляет собой бюджет муниципального района (районный бюджет) и свод бюджетов городских и сельских поселений, входящих в состав муниципального района.</w:t>
      </w:r>
    </w:p>
    <w:p w:rsidR="009B2BDC" w:rsidRDefault="009B2BDC" w:rsidP="00384304">
      <w:pPr>
        <w:pStyle w:val="a5"/>
        <w:keepNext/>
        <w:suppressAutoHyphens/>
        <w:spacing w:before="0" w:beforeAutospacing="0" w:after="0" w:afterAutospacing="0" w:line="360" w:lineRule="auto"/>
        <w:ind w:firstLine="709"/>
        <w:jc w:val="both"/>
        <w:rPr>
          <w:rFonts w:cs="Arial"/>
          <w:color w:val="000000"/>
          <w:sz w:val="28"/>
          <w:szCs w:val="28"/>
        </w:rPr>
      </w:pPr>
      <w:r>
        <w:rPr>
          <w:rFonts w:cs="Arial"/>
          <w:color w:val="000000"/>
          <w:sz w:val="28"/>
          <w:szCs w:val="28"/>
        </w:rPr>
        <w:t>Консолидированный бюджет субъекта РФ включает в себя бюджет субъекта РФ и свод бюджетов муниципальных образований, входящих в состав субъекта РФ (без учета межбюджетных трансфертов между этими бюджетами) (ст. 15 БК РФ).</w:t>
      </w:r>
    </w:p>
    <w:p w:rsidR="009B2BDC" w:rsidRDefault="009B2BDC" w:rsidP="00384304">
      <w:pPr>
        <w:pStyle w:val="a5"/>
        <w:keepNext/>
        <w:suppressAutoHyphens/>
        <w:spacing w:before="0" w:beforeAutospacing="0" w:after="0" w:afterAutospacing="0" w:line="360" w:lineRule="auto"/>
        <w:ind w:firstLine="709"/>
        <w:jc w:val="both"/>
        <w:rPr>
          <w:rFonts w:cs="Arial"/>
          <w:color w:val="000000"/>
          <w:sz w:val="28"/>
          <w:szCs w:val="28"/>
        </w:rPr>
      </w:pPr>
      <w:r>
        <w:rPr>
          <w:rFonts w:cs="Arial"/>
          <w:color w:val="000000"/>
          <w:sz w:val="28"/>
          <w:szCs w:val="28"/>
        </w:rPr>
        <w:t>Консолидированный бюджет РФ представляет собой федеральный бюджет и свод бюджетов других уровней бюджетной системы РФ (без учета межбюджетных трансфертов между этими бюджетами и за исключением бюджетов государственных внебюджетных фондов и территориальных государственных внебюджетных фондов) (ст. 16 БК РФ).</w:t>
      </w:r>
    </w:p>
    <w:p w:rsidR="009B2BDC" w:rsidRDefault="009B2BDC" w:rsidP="00384304">
      <w:pPr>
        <w:keepNext/>
        <w:suppressAutoHyphens/>
        <w:spacing w:line="360" w:lineRule="auto"/>
        <w:jc w:val="both"/>
        <w:rPr>
          <w:sz w:val="28"/>
          <w:szCs w:val="28"/>
        </w:rPr>
      </w:pPr>
    </w:p>
    <w:p w:rsidR="00384304" w:rsidRPr="00384304" w:rsidRDefault="00E34350" w:rsidP="00384304">
      <w:pPr>
        <w:keepNext/>
        <w:suppressAutoHyphens/>
        <w:spacing w:line="360" w:lineRule="auto"/>
        <w:jc w:val="center"/>
        <w:rPr>
          <w:sz w:val="28"/>
          <w:szCs w:val="28"/>
        </w:rPr>
      </w:pPr>
      <w:r>
        <w:rPr>
          <w:caps/>
          <w:sz w:val="28"/>
          <w:szCs w:val="28"/>
        </w:rPr>
        <w:t xml:space="preserve">1.3  </w:t>
      </w:r>
      <w:r w:rsidR="00384304">
        <w:rPr>
          <w:sz w:val="28"/>
          <w:szCs w:val="28"/>
        </w:rPr>
        <w:t>О</w:t>
      </w:r>
      <w:r w:rsidR="00384304" w:rsidRPr="00384304">
        <w:rPr>
          <w:sz w:val="28"/>
          <w:szCs w:val="28"/>
        </w:rPr>
        <w:t>бщая  характеристика формирования доходов и расходов консолидированного бюджета</w:t>
      </w:r>
    </w:p>
    <w:p w:rsidR="009B2BDC" w:rsidRPr="006B5013" w:rsidRDefault="009B2BDC" w:rsidP="00384304">
      <w:pPr>
        <w:keepNext/>
        <w:tabs>
          <w:tab w:val="left" w:pos="2996"/>
        </w:tabs>
        <w:suppressAutoHyphens/>
        <w:spacing w:line="360" w:lineRule="auto"/>
        <w:ind w:firstLine="709"/>
        <w:jc w:val="both"/>
        <w:outlineLvl w:val="0"/>
        <w:rPr>
          <w:b/>
          <w:caps/>
          <w:sz w:val="10"/>
          <w:szCs w:val="10"/>
        </w:rPr>
      </w:pPr>
    </w:p>
    <w:p w:rsidR="009B2BDC" w:rsidRPr="00182E90" w:rsidRDefault="009B2BDC" w:rsidP="00384304">
      <w:pPr>
        <w:pStyle w:val="a8"/>
        <w:keepNext/>
        <w:tabs>
          <w:tab w:val="left" w:pos="2996"/>
        </w:tabs>
        <w:suppressAutoHyphens/>
        <w:spacing w:line="360" w:lineRule="auto"/>
        <w:ind w:firstLine="709"/>
        <w:rPr>
          <w:b/>
          <w:szCs w:val="28"/>
        </w:rPr>
      </w:pPr>
      <w:r w:rsidRPr="006B5013">
        <w:rPr>
          <w:szCs w:val="28"/>
        </w:rPr>
        <w:t>Составление и исполнение бюджета базируется на бюджетной классификации, в которой выделяются целевые направления государственной деятельности, вытекающие из основных функций государства.</w:t>
      </w:r>
    </w:p>
    <w:p w:rsidR="009B2BDC" w:rsidRPr="006B5013" w:rsidRDefault="009B2BDC" w:rsidP="00384304">
      <w:pPr>
        <w:pStyle w:val="a8"/>
        <w:keepNext/>
        <w:tabs>
          <w:tab w:val="left" w:pos="2996"/>
        </w:tabs>
        <w:suppressAutoHyphens/>
        <w:spacing w:line="360" w:lineRule="auto"/>
        <w:ind w:firstLine="709"/>
        <w:rPr>
          <w:szCs w:val="28"/>
        </w:rPr>
      </w:pPr>
      <w:r w:rsidRPr="009B2BDC">
        <w:rPr>
          <w:szCs w:val="28"/>
        </w:rPr>
        <w:t xml:space="preserve">Единая бюджетная классификация </w:t>
      </w:r>
      <w:r w:rsidRPr="006B5013">
        <w:rPr>
          <w:szCs w:val="28"/>
        </w:rPr>
        <w:t>представляет собой группировку доходов и расходов бюджетов всех уровней с присвоением объектам классификации группировочных кодов. Бюджетная классификация обеспечивает сопоставимость показателей бюджетов всех уровней. Бюджетная классификация дает возможность экономического и статистического анализа доходов и расходов бюджетов РФ, обеспечивает адресность выделения финансовых ресурсов.</w:t>
      </w:r>
    </w:p>
    <w:p w:rsidR="009B2BDC" w:rsidRPr="006B5013" w:rsidRDefault="009B2BDC" w:rsidP="00384304">
      <w:pPr>
        <w:pStyle w:val="a8"/>
        <w:keepNext/>
        <w:tabs>
          <w:tab w:val="left" w:pos="2996"/>
        </w:tabs>
        <w:suppressAutoHyphens/>
        <w:spacing w:line="360" w:lineRule="auto"/>
        <w:ind w:firstLine="709"/>
        <w:rPr>
          <w:szCs w:val="28"/>
        </w:rPr>
      </w:pPr>
      <w:r w:rsidRPr="006B5013">
        <w:rPr>
          <w:szCs w:val="28"/>
        </w:rPr>
        <w:t xml:space="preserve">Бюджетная классификация в части классификации доходов бюджетов РФ, функциональной классификации расходов бюджетов РФ экономической классификации расходов бюджетов РФ, классификации источников финансирования дефицитов бюджетов РФ является единой для всех уровней бюджетной системы и используется при составлении, утверждении и исполнении бюджетов всех уровней и составлении </w:t>
      </w:r>
      <w:r w:rsidRPr="00455345">
        <w:rPr>
          <w:i/>
          <w:szCs w:val="28"/>
        </w:rPr>
        <w:t xml:space="preserve">консолидированных бюджетов </w:t>
      </w:r>
      <w:r w:rsidRPr="006B5013">
        <w:rPr>
          <w:szCs w:val="28"/>
        </w:rPr>
        <w:t>всех уровней. Законодательные органы государственной власти субъектов РФ и органы местного самоуправления вправе своими нормативными актами производить дальнейшую детализацию объектов бюджетной классификации, не нарушая общих принципов построения и единства бюджетной классификации РФ.</w:t>
      </w:r>
    </w:p>
    <w:p w:rsidR="009B2BDC" w:rsidRPr="006B5013" w:rsidRDefault="009B2BDC" w:rsidP="00384304">
      <w:pPr>
        <w:keepNext/>
        <w:tabs>
          <w:tab w:val="left" w:pos="2996"/>
        </w:tabs>
        <w:suppressAutoHyphens/>
        <w:spacing w:line="360" w:lineRule="auto"/>
        <w:ind w:firstLine="709"/>
        <w:jc w:val="both"/>
        <w:rPr>
          <w:sz w:val="28"/>
          <w:szCs w:val="28"/>
        </w:rPr>
      </w:pPr>
      <w:r w:rsidRPr="006B5013">
        <w:rPr>
          <w:sz w:val="28"/>
          <w:szCs w:val="28"/>
        </w:rPr>
        <w:t>Классификация доходов бюджетов Российской Федерации является</w:t>
      </w:r>
      <w:r>
        <w:rPr>
          <w:sz w:val="28"/>
          <w:szCs w:val="28"/>
        </w:rPr>
        <w:t xml:space="preserve"> </w:t>
      </w:r>
      <w:r w:rsidRPr="006B5013">
        <w:rPr>
          <w:sz w:val="28"/>
          <w:szCs w:val="28"/>
        </w:rPr>
        <w:t>группировкой доходов бюджетов всех уровней и основывается на законодательных актах Российской  Федерации, определяющих источники формирования доходов бюджетов всех уровней.</w:t>
      </w:r>
    </w:p>
    <w:p w:rsidR="009B2BDC" w:rsidRPr="006B5013" w:rsidRDefault="009B2BDC" w:rsidP="00384304">
      <w:pPr>
        <w:pStyle w:val="a8"/>
        <w:keepNext/>
        <w:tabs>
          <w:tab w:val="left" w:pos="2996"/>
        </w:tabs>
        <w:suppressAutoHyphens/>
        <w:spacing w:line="360" w:lineRule="auto"/>
        <w:ind w:firstLine="709"/>
        <w:rPr>
          <w:szCs w:val="28"/>
        </w:rPr>
      </w:pPr>
      <w:r w:rsidRPr="00E34350">
        <w:rPr>
          <w:i/>
          <w:szCs w:val="28"/>
        </w:rPr>
        <w:t>Доходы бюджета</w:t>
      </w:r>
      <w:r w:rsidRPr="006B5013">
        <w:rPr>
          <w:szCs w:val="28"/>
        </w:rPr>
        <w:t xml:space="preserve"> – денежные средства, поступающие в безвозмездном и безвозвратном порядке в соответствии с законодательством в распоряжение органов государственной власти соответствующего уровня</w:t>
      </w:r>
      <w:r w:rsidR="00D22BB4">
        <w:rPr>
          <w:rStyle w:val="aa"/>
          <w:szCs w:val="28"/>
        </w:rPr>
        <w:footnoteReference w:id="2"/>
      </w:r>
      <w:r w:rsidRPr="006B5013">
        <w:rPr>
          <w:szCs w:val="28"/>
        </w:rPr>
        <w:t>.</w:t>
      </w:r>
    </w:p>
    <w:p w:rsidR="009B2BDC" w:rsidRPr="006B5013" w:rsidRDefault="009B2BDC" w:rsidP="00384304">
      <w:pPr>
        <w:pStyle w:val="ab"/>
        <w:keepNext/>
        <w:tabs>
          <w:tab w:val="left" w:pos="2996"/>
        </w:tabs>
        <w:suppressAutoHyphens/>
        <w:spacing w:after="0" w:line="360" w:lineRule="auto"/>
        <w:ind w:left="0" w:firstLine="709"/>
        <w:jc w:val="both"/>
        <w:rPr>
          <w:sz w:val="28"/>
          <w:szCs w:val="28"/>
        </w:rPr>
      </w:pPr>
      <w:r w:rsidRPr="006B5013">
        <w:rPr>
          <w:sz w:val="28"/>
          <w:szCs w:val="28"/>
        </w:rPr>
        <w:t xml:space="preserve">В соответствии с бюджетной классификацией выделяются следующие основные виды </w:t>
      </w:r>
      <w:r w:rsidRPr="00E34350">
        <w:rPr>
          <w:i/>
          <w:sz w:val="28"/>
          <w:szCs w:val="28"/>
        </w:rPr>
        <w:t>налоговых доходов</w:t>
      </w:r>
      <w:r w:rsidRPr="006B5013">
        <w:rPr>
          <w:sz w:val="28"/>
          <w:szCs w:val="28"/>
        </w:rPr>
        <w:t>:</w:t>
      </w:r>
    </w:p>
    <w:p w:rsidR="009B2BDC" w:rsidRPr="00E34350" w:rsidRDefault="009B2BDC" w:rsidP="00384304">
      <w:pPr>
        <w:keepNext/>
        <w:numPr>
          <w:ilvl w:val="0"/>
          <w:numId w:val="4"/>
        </w:numPr>
        <w:tabs>
          <w:tab w:val="left" w:pos="2996"/>
        </w:tabs>
        <w:suppressAutoHyphens/>
        <w:spacing w:line="360" w:lineRule="auto"/>
        <w:ind w:left="0" w:firstLine="709"/>
        <w:jc w:val="both"/>
        <w:rPr>
          <w:sz w:val="28"/>
          <w:szCs w:val="28"/>
        </w:rPr>
      </w:pPr>
      <w:r w:rsidRPr="00E34350">
        <w:rPr>
          <w:sz w:val="28"/>
          <w:szCs w:val="28"/>
        </w:rPr>
        <w:t>налоги на прибыль, доход, прирост капитала;</w:t>
      </w:r>
    </w:p>
    <w:p w:rsidR="009B2BDC" w:rsidRPr="00E34350" w:rsidRDefault="009B2BDC" w:rsidP="00384304">
      <w:pPr>
        <w:keepNext/>
        <w:numPr>
          <w:ilvl w:val="0"/>
          <w:numId w:val="4"/>
        </w:numPr>
        <w:tabs>
          <w:tab w:val="left" w:pos="2996"/>
        </w:tabs>
        <w:suppressAutoHyphens/>
        <w:spacing w:line="360" w:lineRule="auto"/>
        <w:ind w:left="0" w:firstLine="709"/>
        <w:jc w:val="both"/>
        <w:rPr>
          <w:sz w:val="28"/>
          <w:szCs w:val="28"/>
        </w:rPr>
      </w:pPr>
      <w:r w:rsidRPr="00E34350">
        <w:rPr>
          <w:sz w:val="28"/>
          <w:szCs w:val="28"/>
        </w:rPr>
        <w:t>налоги на товары и услуги, лицензионные и регистрационные сборы;</w:t>
      </w:r>
    </w:p>
    <w:p w:rsidR="009B2BDC" w:rsidRPr="00E34350" w:rsidRDefault="009B2BDC" w:rsidP="00384304">
      <w:pPr>
        <w:keepNext/>
        <w:numPr>
          <w:ilvl w:val="0"/>
          <w:numId w:val="4"/>
        </w:numPr>
        <w:tabs>
          <w:tab w:val="left" w:pos="2996"/>
        </w:tabs>
        <w:suppressAutoHyphens/>
        <w:spacing w:line="360" w:lineRule="auto"/>
        <w:ind w:left="0" w:firstLine="709"/>
        <w:jc w:val="both"/>
        <w:rPr>
          <w:sz w:val="28"/>
          <w:szCs w:val="28"/>
        </w:rPr>
      </w:pPr>
      <w:r w:rsidRPr="00E34350">
        <w:rPr>
          <w:sz w:val="28"/>
          <w:szCs w:val="28"/>
        </w:rPr>
        <w:t>налоги на совокупный доход;</w:t>
      </w:r>
    </w:p>
    <w:p w:rsidR="009B2BDC" w:rsidRPr="00E34350" w:rsidRDefault="009B2BDC" w:rsidP="00384304">
      <w:pPr>
        <w:keepNext/>
        <w:numPr>
          <w:ilvl w:val="0"/>
          <w:numId w:val="4"/>
        </w:numPr>
        <w:tabs>
          <w:tab w:val="left" w:pos="2996"/>
        </w:tabs>
        <w:suppressAutoHyphens/>
        <w:spacing w:line="360" w:lineRule="auto"/>
        <w:ind w:left="0" w:firstLine="709"/>
        <w:jc w:val="both"/>
        <w:rPr>
          <w:sz w:val="28"/>
          <w:szCs w:val="28"/>
        </w:rPr>
      </w:pPr>
      <w:r w:rsidRPr="00E34350">
        <w:rPr>
          <w:sz w:val="28"/>
          <w:szCs w:val="28"/>
        </w:rPr>
        <w:t>налоги на имущество;</w:t>
      </w:r>
    </w:p>
    <w:p w:rsidR="009B2BDC" w:rsidRPr="00E34350" w:rsidRDefault="009B2BDC" w:rsidP="00384304">
      <w:pPr>
        <w:keepNext/>
        <w:numPr>
          <w:ilvl w:val="0"/>
          <w:numId w:val="4"/>
        </w:numPr>
        <w:tabs>
          <w:tab w:val="left" w:pos="2996"/>
        </w:tabs>
        <w:suppressAutoHyphens/>
        <w:spacing w:line="360" w:lineRule="auto"/>
        <w:ind w:left="0" w:firstLine="709"/>
        <w:jc w:val="both"/>
        <w:rPr>
          <w:sz w:val="28"/>
          <w:szCs w:val="28"/>
        </w:rPr>
      </w:pPr>
      <w:r w:rsidRPr="00E34350">
        <w:rPr>
          <w:sz w:val="28"/>
          <w:szCs w:val="28"/>
        </w:rPr>
        <w:t>платежи за пользование природными ресурсами;</w:t>
      </w:r>
    </w:p>
    <w:p w:rsidR="009B2BDC" w:rsidRPr="00E34350" w:rsidRDefault="009B2BDC" w:rsidP="00384304">
      <w:pPr>
        <w:keepNext/>
        <w:numPr>
          <w:ilvl w:val="0"/>
          <w:numId w:val="4"/>
        </w:numPr>
        <w:tabs>
          <w:tab w:val="left" w:pos="2996"/>
        </w:tabs>
        <w:suppressAutoHyphens/>
        <w:spacing w:line="360" w:lineRule="auto"/>
        <w:ind w:left="0" w:firstLine="709"/>
        <w:jc w:val="both"/>
        <w:rPr>
          <w:sz w:val="28"/>
          <w:szCs w:val="28"/>
        </w:rPr>
      </w:pPr>
      <w:r w:rsidRPr="00E34350">
        <w:rPr>
          <w:sz w:val="28"/>
          <w:szCs w:val="28"/>
        </w:rPr>
        <w:t>налоги на внешнюю торговлю и внешнеэкономические операции.</w:t>
      </w:r>
    </w:p>
    <w:p w:rsidR="009B2BDC" w:rsidRPr="00E34350" w:rsidRDefault="009B2BDC" w:rsidP="00384304">
      <w:pPr>
        <w:keepNext/>
        <w:numPr>
          <w:ilvl w:val="0"/>
          <w:numId w:val="4"/>
        </w:numPr>
        <w:tabs>
          <w:tab w:val="left" w:pos="2996"/>
        </w:tabs>
        <w:suppressAutoHyphens/>
        <w:spacing w:line="360" w:lineRule="auto"/>
        <w:ind w:left="0" w:firstLine="709"/>
        <w:jc w:val="both"/>
        <w:rPr>
          <w:sz w:val="28"/>
          <w:szCs w:val="28"/>
        </w:rPr>
      </w:pPr>
      <w:r w:rsidRPr="00E34350">
        <w:rPr>
          <w:sz w:val="28"/>
          <w:szCs w:val="28"/>
        </w:rPr>
        <w:t>пени и штрафы, предусмотренные налоговым законодательством.</w:t>
      </w:r>
    </w:p>
    <w:p w:rsidR="009B2BDC" w:rsidRPr="00E34350" w:rsidRDefault="009B2BDC" w:rsidP="00384304">
      <w:pPr>
        <w:keepNext/>
        <w:tabs>
          <w:tab w:val="left" w:pos="2996"/>
        </w:tabs>
        <w:suppressAutoHyphens/>
        <w:spacing w:line="360" w:lineRule="auto"/>
        <w:ind w:firstLine="709"/>
        <w:jc w:val="both"/>
        <w:rPr>
          <w:sz w:val="28"/>
          <w:szCs w:val="28"/>
        </w:rPr>
      </w:pPr>
      <w:r w:rsidRPr="00E34350">
        <w:rPr>
          <w:sz w:val="28"/>
          <w:szCs w:val="28"/>
        </w:rPr>
        <w:t xml:space="preserve">Из </w:t>
      </w:r>
      <w:r w:rsidRPr="00E34350">
        <w:rPr>
          <w:i/>
          <w:sz w:val="28"/>
          <w:szCs w:val="28"/>
        </w:rPr>
        <w:t>неналоговых</w:t>
      </w:r>
      <w:r w:rsidRPr="00E34350">
        <w:rPr>
          <w:sz w:val="28"/>
          <w:szCs w:val="28"/>
        </w:rPr>
        <w:t xml:space="preserve"> же доходов основными являются следующие виды:</w:t>
      </w:r>
    </w:p>
    <w:p w:rsidR="009B2BDC" w:rsidRPr="00E34350" w:rsidRDefault="009B2BDC" w:rsidP="00384304">
      <w:pPr>
        <w:keepNext/>
        <w:numPr>
          <w:ilvl w:val="0"/>
          <w:numId w:val="5"/>
        </w:numPr>
        <w:tabs>
          <w:tab w:val="left" w:pos="2996"/>
        </w:tabs>
        <w:suppressAutoHyphens/>
        <w:spacing w:line="360" w:lineRule="auto"/>
        <w:ind w:left="0" w:firstLine="709"/>
        <w:jc w:val="both"/>
        <w:rPr>
          <w:sz w:val="28"/>
          <w:szCs w:val="28"/>
        </w:rPr>
      </w:pPr>
      <w:r w:rsidRPr="00E34350">
        <w:rPr>
          <w:sz w:val="28"/>
          <w:szCs w:val="28"/>
        </w:rPr>
        <w:t>доходы от продажи имущества, находящегося  в государственной и муниципальной собственности, или от деятельности (таблица 1);</w:t>
      </w:r>
    </w:p>
    <w:p w:rsidR="009B2BDC" w:rsidRPr="00E34350" w:rsidRDefault="009B2BDC" w:rsidP="00384304">
      <w:pPr>
        <w:keepNext/>
        <w:numPr>
          <w:ilvl w:val="0"/>
          <w:numId w:val="5"/>
        </w:numPr>
        <w:tabs>
          <w:tab w:val="left" w:pos="2996"/>
        </w:tabs>
        <w:suppressAutoHyphens/>
        <w:spacing w:line="360" w:lineRule="auto"/>
        <w:ind w:left="0" w:firstLine="709"/>
        <w:jc w:val="both"/>
        <w:rPr>
          <w:sz w:val="28"/>
          <w:szCs w:val="28"/>
        </w:rPr>
      </w:pPr>
      <w:r w:rsidRPr="00E34350">
        <w:rPr>
          <w:sz w:val="28"/>
          <w:szCs w:val="28"/>
        </w:rPr>
        <w:t>доходы от  платных услуг, оказываемых бюджетными учреждениями</w:t>
      </w:r>
    </w:p>
    <w:p w:rsidR="009B2BDC" w:rsidRPr="00E34350" w:rsidRDefault="009B2BDC" w:rsidP="00384304">
      <w:pPr>
        <w:keepNext/>
        <w:numPr>
          <w:ilvl w:val="0"/>
          <w:numId w:val="5"/>
        </w:numPr>
        <w:tabs>
          <w:tab w:val="left" w:pos="2996"/>
        </w:tabs>
        <w:suppressAutoHyphens/>
        <w:spacing w:line="360" w:lineRule="auto"/>
        <w:ind w:left="0" w:firstLine="709"/>
        <w:jc w:val="both"/>
        <w:rPr>
          <w:sz w:val="28"/>
          <w:szCs w:val="28"/>
        </w:rPr>
      </w:pPr>
      <w:r w:rsidRPr="00E34350">
        <w:rPr>
          <w:sz w:val="28"/>
          <w:szCs w:val="28"/>
        </w:rPr>
        <w:t>доходы от продажи земли и нематериальных активов;</w:t>
      </w:r>
    </w:p>
    <w:p w:rsidR="009B2BDC" w:rsidRPr="00E34350" w:rsidRDefault="009B2BDC" w:rsidP="00384304">
      <w:pPr>
        <w:keepNext/>
        <w:numPr>
          <w:ilvl w:val="0"/>
          <w:numId w:val="5"/>
        </w:numPr>
        <w:tabs>
          <w:tab w:val="left" w:pos="2996"/>
        </w:tabs>
        <w:suppressAutoHyphens/>
        <w:spacing w:line="360" w:lineRule="auto"/>
        <w:ind w:left="0" w:firstLine="709"/>
        <w:jc w:val="both"/>
        <w:rPr>
          <w:sz w:val="28"/>
          <w:szCs w:val="28"/>
        </w:rPr>
      </w:pPr>
      <w:r w:rsidRPr="00E34350">
        <w:rPr>
          <w:sz w:val="28"/>
          <w:szCs w:val="28"/>
        </w:rPr>
        <w:t>поступления капитальных трансфертов из негосударственных источников;</w:t>
      </w:r>
    </w:p>
    <w:p w:rsidR="009B2BDC" w:rsidRPr="00E34350" w:rsidRDefault="009B2BDC" w:rsidP="00384304">
      <w:pPr>
        <w:keepNext/>
        <w:numPr>
          <w:ilvl w:val="0"/>
          <w:numId w:val="5"/>
        </w:numPr>
        <w:tabs>
          <w:tab w:val="left" w:pos="2996"/>
        </w:tabs>
        <w:suppressAutoHyphens/>
        <w:spacing w:line="360" w:lineRule="auto"/>
        <w:ind w:left="0" w:firstLine="709"/>
        <w:jc w:val="both"/>
        <w:rPr>
          <w:sz w:val="28"/>
          <w:szCs w:val="28"/>
        </w:rPr>
      </w:pPr>
      <w:r w:rsidRPr="00E34350">
        <w:rPr>
          <w:sz w:val="28"/>
          <w:szCs w:val="28"/>
        </w:rPr>
        <w:t>административные платежи и сборы; штрафные санкции от возмещения ущерба, конфискации, компенсации, иные суммы принудительного изъятия;</w:t>
      </w:r>
    </w:p>
    <w:p w:rsidR="009B2BDC" w:rsidRPr="00E34350" w:rsidRDefault="009B2BDC" w:rsidP="00384304">
      <w:pPr>
        <w:keepNext/>
        <w:numPr>
          <w:ilvl w:val="0"/>
          <w:numId w:val="5"/>
        </w:numPr>
        <w:tabs>
          <w:tab w:val="left" w:pos="2996"/>
        </w:tabs>
        <w:suppressAutoHyphens/>
        <w:spacing w:line="360" w:lineRule="auto"/>
        <w:ind w:left="0" w:firstLine="709"/>
        <w:jc w:val="both"/>
        <w:rPr>
          <w:sz w:val="28"/>
          <w:szCs w:val="28"/>
        </w:rPr>
      </w:pPr>
      <w:r w:rsidRPr="00E34350">
        <w:rPr>
          <w:sz w:val="28"/>
          <w:szCs w:val="28"/>
        </w:rPr>
        <w:t>иные неналоговые доходы.</w:t>
      </w:r>
    </w:p>
    <w:p w:rsidR="009B2BDC" w:rsidRDefault="009B2BDC" w:rsidP="00384304">
      <w:pPr>
        <w:keepNext/>
        <w:tabs>
          <w:tab w:val="left" w:pos="2996"/>
        </w:tabs>
        <w:suppressAutoHyphens/>
        <w:spacing w:line="360" w:lineRule="auto"/>
        <w:ind w:firstLine="709"/>
        <w:jc w:val="both"/>
        <w:rPr>
          <w:sz w:val="28"/>
          <w:szCs w:val="28"/>
        </w:rPr>
      </w:pPr>
      <w:r w:rsidRPr="006B5013">
        <w:rPr>
          <w:sz w:val="28"/>
          <w:szCs w:val="28"/>
        </w:rPr>
        <w:t>Согласно Закону РФ “Об основах бюджетных прав…”, доходная часть бюджетов состоит из закрепленных и регулирующих доходов. Кроме того, в бюджеты могут поступать дотации и субвенции, а также заемные средства.</w:t>
      </w:r>
    </w:p>
    <w:p w:rsidR="009B2BDC" w:rsidRDefault="009B2BDC" w:rsidP="00384304">
      <w:pPr>
        <w:pStyle w:val="20"/>
        <w:keepNext/>
        <w:tabs>
          <w:tab w:val="left" w:pos="2996"/>
        </w:tabs>
        <w:suppressAutoHyphens/>
        <w:spacing w:after="0" w:line="360" w:lineRule="auto"/>
        <w:ind w:left="0" w:firstLine="709"/>
        <w:jc w:val="both"/>
        <w:rPr>
          <w:sz w:val="28"/>
          <w:szCs w:val="28"/>
        </w:rPr>
      </w:pPr>
      <w:r w:rsidRPr="00E34350">
        <w:rPr>
          <w:i/>
          <w:sz w:val="28"/>
          <w:szCs w:val="28"/>
        </w:rPr>
        <w:t>Безвозвратные и безвозмездные</w:t>
      </w:r>
      <w:r w:rsidRPr="00150E34">
        <w:rPr>
          <w:b/>
          <w:sz w:val="28"/>
          <w:szCs w:val="28"/>
        </w:rPr>
        <w:t xml:space="preserve"> </w:t>
      </w:r>
      <w:r>
        <w:rPr>
          <w:sz w:val="28"/>
          <w:szCs w:val="28"/>
        </w:rPr>
        <w:t>перечисления включают в себя:</w:t>
      </w:r>
    </w:p>
    <w:p w:rsidR="009B2BDC" w:rsidRPr="00E34350" w:rsidRDefault="009B2BDC" w:rsidP="00384304">
      <w:pPr>
        <w:pStyle w:val="20"/>
        <w:keepNext/>
        <w:numPr>
          <w:ilvl w:val="0"/>
          <w:numId w:val="6"/>
        </w:numPr>
        <w:tabs>
          <w:tab w:val="left" w:pos="720"/>
          <w:tab w:val="left" w:pos="2996"/>
        </w:tabs>
        <w:suppressAutoHyphens/>
        <w:spacing w:after="0" w:line="360" w:lineRule="auto"/>
        <w:ind w:left="0" w:firstLine="709"/>
        <w:jc w:val="both"/>
        <w:rPr>
          <w:sz w:val="28"/>
          <w:szCs w:val="28"/>
        </w:rPr>
      </w:pPr>
      <w:r w:rsidRPr="00E34350">
        <w:rPr>
          <w:sz w:val="28"/>
          <w:szCs w:val="28"/>
        </w:rPr>
        <w:t>финансовую помощь из бюджетов других уровней;</w:t>
      </w:r>
    </w:p>
    <w:p w:rsidR="009B2BDC" w:rsidRPr="00E34350" w:rsidRDefault="009B2BDC" w:rsidP="00384304">
      <w:pPr>
        <w:pStyle w:val="20"/>
        <w:keepNext/>
        <w:numPr>
          <w:ilvl w:val="0"/>
          <w:numId w:val="6"/>
        </w:numPr>
        <w:tabs>
          <w:tab w:val="left" w:pos="720"/>
          <w:tab w:val="left" w:pos="2996"/>
        </w:tabs>
        <w:suppressAutoHyphens/>
        <w:spacing w:after="0" w:line="360" w:lineRule="auto"/>
        <w:ind w:left="0" w:firstLine="709"/>
        <w:jc w:val="both"/>
        <w:rPr>
          <w:sz w:val="28"/>
          <w:szCs w:val="28"/>
        </w:rPr>
      </w:pPr>
      <w:r w:rsidRPr="00E34350">
        <w:rPr>
          <w:sz w:val="28"/>
          <w:szCs w:val="28"/>
        </w:rPr>
        <w:t>выделение субвенций из Федерального и регионального фонда компенсаций, а также из местных бюджетов;</w:t>
      </w:r>
    </w:p>
    <w:p w:rsidR="009B2BDC" w:rsidRPr="00E34350" w:rsidRDefault="009B2BDC" w:rsidP="00384304">
      <w:pPr>
        <w:pStyle w:val="20"/>
        <w:keepNext/>
        <w:numPr>
          <w:ilvl w:val="0"/>
          <w:numId w:val="6"/>
        </w:numPr>
        <w:tabs>
          <w:tab w:val="left" w:pos="720"/>
          <w:tab w:val="left" w:pos="2996"/>
        </w:tabs>
        <w:suppressAutoHyphens/>
        <w:spacing w:after="0" w:line="360" w:lineRule="auto"/>
        <w:ind w:left="0" w:firstLine="709"/>
        <w:jc w:val="both"/>
        <w:rPr>
          <w:sz w:val="28"/>
          <w:szCs w:val="28"/>
        </w:rPr>
      </w:pPr>
      <w:r w:rsidRPr="00E34350">
        <w:rPr>
          <w:sz w:val="28"/>
          <w:szCs w:val="28"/>
        </w:rPr>
        <w:t>безвозвратные и безвозмездные перечисления из бюджетов государственных внебюджетных фондов;</w:t>
      </w:r>
    </w:p>
    <w:p w:rsidR="009B2BDC" w:rsidRPr="00E34350" w:rsidRDefault="009B2BDC" w:rsidP="00384304">
      <w:pPr>
        <w:pStyle w:val="20"/>
        <w:keepNext/>
        <w:numPr>
          <w:ilvl w:val="0"/>
          <w:numId w:val="6"/>
        </w:numPr>
        <w:tabs>
          <w:tab w:val="left" w:pos="720"/>
          <w:tab w:val="left" w:pos="2996"/>
        </w:tabs>
        <w:suppressAutoHyphens/>
        <w:spacing w:after="0" w:line="360" w:lineRule="auto"/>
        <w:ind w:left="0" w:firstLine="709"/>
        <w:jc w:val="both"/>
        <w:rPr>
          <w:sz w:val="28"/>
          <w:szCs w:val="28"/>
        </w:rPr>
      </w:pPr>
      <w:r w:rsidRPr="00E34350">
        <w:rPr>
          <w:sz w:val="28"/>
          <w:szCs w:val="28"/>
        </w:rPr>
        <w:t>безвозвратные и безвозмездные перечисления от физических и юридических лиц, международных организаций и правительств иностранных государств</w:t>
      </w:r>
    </w:p>
    <w:p w:rsidR="009B2BDC" w:rsidRPr="006B5013" w:rsidRDefault="009B2BDC" w:rsidP="00384304">
      <w:pPr>
        <w:pStyle w:val="20"/>
        <w:keepNext/>
        <w:tabs>
          <w:tab w:val="left" w:pos="2996"/>
        </w:tabs>
        <w:suppressAutoHyphens/>
        <w:spacing w:after="0" w:line="360" w:lineRule="auto"/>
        <w:ind w:left="0" w:firstLine="709"/>
        <w:jc w:val="both"/>
        <w:rPr>
          <w:sz w:val="28"/>
          <w:szCs w:val="28"/>
        </w:rPr>
      </w:pPr>
      <w:r w:rsidRPr="006B5013">
        <w:rPr>
          <w:sz w:val="28"/>
          <w:szCs w:val="28"/>
        </w:rPr>
        <w:t>Функциональная классификация расходов бюджетов Российской Федерации является группировкой расходов бюджетов всех уровней, отражающей направление финансов на выполнение основных функций государства.</w:t>
      </w:r>
    </w:p>
    <w:p w:rsidR="009B2BDC" w:rsidRPr="006B5013" w:rsidRDefault="009B2BDC" w:rsidP="00384304">
      <w:pPr>
        <w:keepNext/>
        <w:tabs>
          <w:tab w:val="left" w:pos="2996"/>
        </w:tabs>
        <w:suppressAutoHyphens/>
        <w:spacing w:line="360" w:lineRule="auto"/>
        <w:ind w:firstLine="709"/>
        <w:jc w:val="both"/>
        <w:rPr>
          <w:sz w:val="28"/>
          <w:szCs w:val="28"/>
        </w:rPr>
      </w:pPr>
      <w:r w:rsidRPr="00E34350">
        <w:rPr>
          <w:i/>
          <w:sz w:val="28"/>
          <w:szCs w:val="28"/>
        </w:rPr>
        <w:t>Расходы бюджета</w:t>
      </w:r>
      <w:r w:rsidRPr="006B5013">
        <w:rPr>
          <w:sz w:val="28"/>
          <w:szCs w:val="28"/>
        </w:rPr>
        <w:t xml:space="preserve"> – денежные средства, направляемые на финансовое обеспечение задач и функций государства и местного самоуправления</w:t>
      </w:r>
      <w:r w:rsidR="00D22BB4">
        <w:rPr>
          <w:rStyle w:val="aa"/>
          <w:sz w:val="28"/>
          <w:szCs w:val="28"/>
        </w:rPr>
        <w:footnoteReference w:id="3"/>
      </w:r>
      <w:r w:rsidR="00D22BB4">
        <w:rPr>
          <w:sz w:val="28"/>
          <w:szCs w:val="28"/>
        </w:rPr>
        <w:t>.</w:t>
      </w:r>
    </w:p>
    <w:p w:rsidR="009B2BDC" w:rsidRPr="006B5013" w:rsidRDefault="009B2BDC" w:rsidP="00384304">
      <w:pPr>
        <w:keepNext/>
        <w:tabs>
          <w:tab w:val="left" w:pos="2996"/>
        </w:tabs>
        <w:suppressAutoHyphens/>
        <w:spacing w:line="360" w:lineRule="auto"/>
        <w:ind w:firstLine="709"/>
        <w:jc w:val="both"/>
        <w:rPr>
          <w:sz w:val="28"/>
          <w:szCs w:val="28"/>
        </w:rPr>
      </w:pPr>
      <w:r w:rsidRPr="006B5013">
        <w:rPr>
          <w:sz w:val="28"/>
          <w:szCs w:val="28"/>
        </w:rPr>
        <w:t>Состав расходов бюджетной системы определяется задачами и функциями государства. В зависимости от уровня бюджетов он может иметь некоторые различия. Однако анализ российского бюджетного законодательства позволяет выделить следующие основные направления расходов, характерные для бюджетной системы в целом:</w:t>
      </w:r>
    </w:p>
    <w:p w:rsidR="009B2BDC" w:rsidRPr="00E34350" w:rsidRDefault="009B2BDC" w:rsidP="00384304">
      <w:pPr>
        <w:keepNext/>
        <w:numPr>
          <w:ilvl w:val="0"/>
          <w:numId w:val="3"/>
        </w:numPr>
        <w:tabs>
          <w:tab w:val="left" w:pos="2996"/>
        </w:tabs>
        <w:suppressAutoHyphens/>
        <w:spacing w:line="360" w:lineRule="auto"/>
        <w:ind w:left="0" w:firstLine="709"/>
        <w:jc w:val="both"/>
        <w:rPr>
          <w:sz w:val="28"/>
          <w:szCs w:val="28"/>
        </w:rPr>
      </w:pPr>
      <w:r w:rsidRPr="00E34350">
        <w:rPr>
          <w:sz w:val="28"/>
          <w:szCs w:val="28"/>
        </w:rPr>
        <w:t>расходы на финансирование народного хозяйства;</w:t>
      </w:r>
    </w:p>
    <w:p w:rsidR="009B2BDC" w:rsidRPr="00E34350" w:rsidRDefault="009B2BDC" w:rsidP="00384304">
      <w:pPr>
        <w:keepNext/>
        <w:numPr>
          <w:ilvl w:val="0"/>
          <w:numId w:val="3"/>
        </w:numPr>
        <w:tabs>
          <w:tab w:val="left" w:pos="2996"/>
        </w:tabs>
        <w:suppressAutoHyphens/>
        <w:spacing w:line="360" w:lineRule="auto"/>
        <w:ind w:left="0" w:firstLine="709"/>
        <w:jc w:val="both"/>
        <w:rPr>
          <w:sz w:val="28"/>
          <w:szCs w:val="28"/>
        </w:rPr>
      </w:pPr>
      <w:r w:rsidRPr="00E34350">
        <w:rPr>
          <w:sz w:val="28"/>
          <w:szCs w:val="28"/>
        </w:rPr>
        <w:t>расходы на финансирование социально-культурных мероприятий;</w:t>
      </w:r>
    </w:p>
    <w:p w:rsidR="009B2BDC" w:rsidRPr="00E34350" w:rsidRDefault="009B2BDC" w:rsidP="00384304">
      <w:pPr>
        <w:keepNext/>
        <w:numPr>
          <w:ilvl w:val="0"/>
          <w:numId w:val="3"/>
        </w:numPr>
        <w:tabs>
          <w:tab w:val="left" w:pos="2996"/>
        </w:tabs>
        <w:suppressAutoHyphens/>
        <w:spacing w:line="360" w:lineRule="auto"/>
        <w:ind w:left="0" w:firstLine="709"/>
        <w:jc w:val="both"/>
        <w:rPr>
          <w:sz w:val="28"/>
          <w:szCs w:val="28"/>
        </w:rPr>
      </w:pPr>
      <w:r w:rsidRPr="00E34350">
        <w:rPr>
          <w:sz w:val="28"/>
          <w:szCs w:val="28"/>
        </w:rPr>
        <w:t>расходы на финансирование государственных и муниципальных программ и инвестиций;</w:t>
      </w:r>
    </w:p>
    <w:p w:rsidR="009B2BDC" w:rsidRPr="00E34350" w:rsidRDefault="009B2BDC" w:rsidP="00384304">
      <w:pPr>
        <w:keepNext/>
        <w:numPr>
          <w:ilvl w:val="0"/>
          <w:numId w:val="3"/>
        </w:numPr>
        <w:tabs>
          <w:tab w:val="left" w:pos="2996"/>
        </w:tabs>
        <w:suppressAutoHyphens/>
        <w:spacing w:line="360" w:lineRule="auto"/>
        <w:ind w:left="0" w:firstLine="709"/>
        <w:jc w:val="both"/>
        <w:rPr>
          <w:sz w:val="28"/>
          <w:szCs w:val="28"/>
        </w:rPr>
      </w:pPr>
      <w:r w:rsidRPr="00E34350">
        <w:rPr>
          <w:sz w:val="28"/>
          <w:szCs w:val="28"/>
        </w:rPr>
        <w:t>расходы на финансирование фундаментальных научно-технических исследований, государственных и муниципальных научно-технических программ;</w:t>
      </w:r>
    </w:p>
    <w:p w:rsidR="009B2BDC" w:rsidRPr="00E34350" w:rsidRDefault="009B2BDC" w:rsidP="00384304">
      <w:pPr>
        <w:keepNext/>
        <w:numPr>
          <w:ilvl w:val="0"/>
          <w:numId w:val="3"/>
        </w:numPr>
        <w:tabs>
          <w:tab w:val="left" w:pos="2996"/>
        </w:tabs>
        <w:suppressAutoHyphens/>
        <w:spacing w:line="360" w:lineRule="auto"/>
        <w:ind w:left="0" w:firstLine="709"/>
        <w:jc w:val="both"/>
        <w:rPr>
          <w:sz w:val="28"/>
          <w:szCs w:val="28"/>
        </w:rPr>
      </w:pPr>
      <w:r w:rsidRPr="00E34350">
        <w:rPr>
          <w:sz w:val="28"/>
          <w:szCs w:val="28"/>
        </w:rPr>
        <w:t>расходы на оборону;</w:t>
      </w:r>
    </w:p>
    <w:p w:rsidR="009B2BDC" w:rsidRPr="00E34350" w:rsidRDefault="009B2BDC" w:rsidP="00384304">
      <w:pPr>
        <w:keepNext/>
        <w:numPr>
          <w:ilvl w:val="0"/>
          <w:numId w:val="3"/>
        </w:numPr>
        <w:tabs>
          <w:tab w:val="left" w:pos="2996"/>
        </w:tabs>
        <w:suppressAutoHyphens/>
        <w:spacing w:line="360" w:lineRule="auto"/>
        <w:ind w:left="0" w:firstLine="709"/>
        <w:jc w:val="both"/>
        <w:rPr>
          <w:sz w:val="28"/>
          <w:szCs w:val="28"/>
        </w:rPr>
      </w:pPr>
      <w:r w:rsidRPr="00E34350">
        <w:rPr>
          <w:sz w:val="28"/>
          <w:szCs w:val="28"/>
        </w:rPr>
        <w:t>расходы на содержание органов государственной и муниципальной власти, правоохранительных органов, судов, прокуратуры;</w:t>
      </w:r>
    </w:p>
    <w:p w:rsidR="009B2BDC" w:rsidRPr="00E34350" w:rsidRDefault="009B2BDC" w:rsidP="00384304">
      <w:pPr>
        <w:keepNext/>
        <w:numPr>
          <w:ilvl w:val="0"/>
          <w:numId w:val="3"/>
        </w:numPr>
        <w:tabs>
          <w:tab w:val="left" w:pos="2996"/>
        </w:tabs>
        <w:suppressAutoHyphens/>
        <w:spacing w:line="360" w:lineRule="auto"/>
        <w:ind w:left="0" w:firstLine="709"/>
        <w:jc w:val="both"/>
        <w:rPr>
          <w:sz w:val="28"/>
          <w:szCs w:val="28"/>
        </w:rPr>
      </w:pPr>
      <w:r w:rsidRPr="00E34350">
        <w:rPr>
          <w:sz w:val="28"/>
          <w:szCs w:val="28"/>
        </w:rPr>
        <w:t>расходы на внешнеэкономическую деятельность;</w:t>
      </w:r>
    </w:p>
    <w:p w:rsidR="009B2BDC" w:rsidRPr="00E34350" w:rsidRDefault="009B2BDC" w:rsidP="00384304">
      <w:pPr>
        <w:keepNext/>
        <w:numPr>
          <w:ilvl w:val="0"/>
          <w:numId w:val="3"/>
        </w:numPr>
        <w:tabs>
          <w:tab w:val="left" w:pos="2996"/>
        </w:tabs>
        <w:suppressAutoHyphens/>
        <w:spacing w:line="360" w:lineRule="auto"/>
        <w:ind w:left="0" w:firstLine="709"/>
        <w:jc w:val="both"/>
        <w:rPr>
          <w:sz w:val="28"/>
          <w:szCs w:val="28"/>
        </w:rPr>
      </w:pPr>
      <w:r w:rsidRPr="00E34350">
        <w:rPr>
          <w:sz w:val="28"/>
          <w:szCs w:val="28"/>
        </w:rPr>
        <w:t>расходы, связанные с выплатой разного рода пособий и компенсаций гражданам;</w:t>
      </w:r>
    </w:p>
    <w:p w:rsidR="009B2BDC" w:rsidRPr="00E34350" w:rsidRDefault="009B2BDC" w:rsidP="00384304">
      <w:pPr>
        <w:keepNext/>
        <w:numPr>
          <w:ilvl w:val="0"/>
          <w:numId w:val="3"/>
        </w:numPr>
        <w:tabs>
          <w:tab w:val="left" w:pos="2996"/>
        </w:tabs>
        <w:suppressAutoHyphens/>
        <w:spacing w:line="360" w:lineRule="auto"/>
        <w:ind w:left="0" w:firstLine="709"/>
        <w:jc w:val="both"/>
        <w:rPr>
          <w:sz w:val="28"/>
          <w:szCs w:val="28"/>
        </w:rPr>
      </w:pPr>
      <w:r w:rsidRPr="00E34350">
        <w:rPr>
          <w:sz w:val="28"/>
          <w:szCs w:val="28"/>
        </w:rPr>
        <w:t>расходы по выплате дотаций, субвенций и т.д.</w:t>
      </w:r>
    </w:p>
    <w:p w:rsidR="009B2BDC" w:rsidRPr="006B5013" w:rsidRDefault="009B2BDC" w:rsidP="00384304">
      <w:pPr>
        <w:keepNext/>
        <w:tabs>
          <w:tab w:val="left" w:pos="2996"/>
        </w:tabs>
        <w:suppressAutoHyphens/>
        <w:spacing w:line="360" w:lineRule="auto"/>
        <w:ind w:firstLine="709"/>
        <w:jc w:val="both"/>
        <w:rPr>
          <w:sz w:val="28"/>
          <w:szCs w:val="28"/>
        </w:rPr>
      </w:pPr>
      <w:r w:rsidRPr="006B5013">
        <w:rPr>
          <w:sz w:val="28"/>
          <w:szCs w:val="28"/>
        </w:rPr>
        <w:t>Конкретные направления и размеры расходов бюджетов субъектов Российской Федерации и местных бюджетов определяются соответствующими органами государственной или местной власти и закрепляются в правовых актах о бюджете на конкретный год.</w:t>
      </w:r>
    </w:p>
    <w:p w:rsidR="009B2BDC" w:rsidRPr="00150E34" w:rsidRDefault="009B2BDC" w:rsidP="00384304">
      <w:pPr>
        <w:keepNext/>
        <w:tabs>
          <w:tab w:val="left" w:pos="2996"/>
        </w:tabs>
        <w:suppressAutoHyphens/>
        <w:spacing w:line="360" w:lineRule="auto"/>
        <w:ind w:firstLine="709"/>
        <w:jc w:val="both"/>
        <w:rPr>
          <w:i/>
          <w:sz w:val="28"/>
          <w:szCs w:val="28"/>
        </w:rPr>
      </w:pPr>
      <w:r w:rsidRPr="006B5013">
        <w:rPr>
          <w:sz w:val="28"/>
          <w:szCs w:val="28"/>
        </w:rPr>
        <w:t xml:space="preserve">Расходы бюджетов, предусмотренные бюджетной классификацией, подразделяются на расходы, включаемые в </w:t>
      </w:r>
      <w:r w:rsidRPr="00150E34">
        <w:rPr>
          <w:i/>
          <w:sz w:val="28"/>
          <w:szCs w:val="28"/>
        </w:rPr>
        <w:t>бюджет текущих расходов и бюджет развития.</w:t>
      </w:r>
    </w:p>
    <w:p w:rsidR="009B2BDC" w:rsidRPr="006B5013" w:rsidRDefault="009B2BDC" w:rsidP="00384304">
      <w:pPr>
        <w:keepNext/>
        <w:tabs>
          <w:tab w:val="left" w:pos="2996"/>
        </w:tabs>
        <w:suppressAutoHyphens/>
        <w:spacing w:line="360" w:lineRule="auto"/>
        <w:ind w:firstLine="709"/>
        <w:jc w:val="both"/>
        <w:rPr>
          <w:sz w:val="28"/>
          <w:szCs w:val="28"/>
        </w:rPr>
      </w:pPr>
      <w:r w:rsidRPr="006B5013">
        <w:rPr>
          <w:sz w:val="28"/>
          <w:szCs w:val="28"/>
        </w:rPr>
        <w:t xml:space="preserve">К </w:t>
      </w:r>
      <w:r w:rsidRPr="00150E34">
        <w:rPr>
          <w:i/>
          <w:sz w:val="28"/>
          <w:szCs w:val="28"/>
        </w:rPr>
        <w:t>бюджету текущих расходов</w:t>
      </w:r>
      <w:r w:rsidRPr="006B5013">
        <w:rPr>
          <w:sz w:val="28"/>
          <w:szCs w:val="28"/>
        </w:rPr>
        <w:t xml:space="preserve"> относятся расходы на текущее содержание и капитальный ремонт (восстановительный) жилищно-коммунального хозяйства, объектов охраны окружающей среды, образовательных учреждений, учреждений здравоохранения и социального обеспечения, науки и культуры, физической культуры и спорта, средств массовой информации, органов государственной власти и управления, органов местного самоуправления и иные расходы, не включенные в расходы развития. </w:t>
      </w:r>
    </w:p>
    <w:p w:rsidR="009B2BDC" w:rsidRPr="006B5013" w:rsidRDefault="009B2BDC" w:rsidP="00384304">
      <w:pPr>
        <w:keepNext/>
        <w:tabs>
          <w:tab w:val="left" w:pos="2996"/>
        </w:tabs>
        <w:suppressAutoHyphens/>
        <w:spacing w:line="360" w:lineRule="auto"/>
        <w:ind w:firstLine="709"/>
        <w:jc w:val="both"/>
        <w:rPr>
          <w:sz w:val="28"/>
          <w:szCs w:val="28"/>
        </w:rPr>
      </w:pPr>
      <w:r w:rsidRPr="006B5013">
        <w:rPr>
          <w:sz w:val="28"/>
          <w:szCs w:val="28"/>
        </w:rPr>
        <w:t xml:space="preserve">К </w:t>
      </w:r>
      <w:r w:rsidRPr="00150E34">
        <w:rPr>
          <w:i/>
          <w:sz w:val="28"/>
          <w:szCs w:val="28"/>
        </w:rPr>
        <w:t>бюджету развития</w:t>
      </w:r>
      <w:r w:rsidRPr="006B5013">
        <w:rPr>
          <w:sz w:val="28"/>
          <w:szCs w:val="28"/>
        </w:rPr>
        <w:t xml:space="preserve"> относятся ассигнования на инновационную и инвестиционную деятельность, связанную с капитальными вложениями в социально-экономическое развитие территорий, на собственные экологические  программы  и мероприятия по охране окружающей среды (сверх ассигнований, выделяемых из экологических внебюджетных фондов), иные расходы на расширенное воспроизводство.</w:t>
      </w:r>
      <w:r w:rsidRPr="006B5013">
        <w:rPr>
          <w:rStyle w:val="aa"/>
          <w:sz w:val="28"/>
          <w:szCs w:val="28"/>
        </w:rPr>
        <w:footnoteReference w:id="4"/>
      </w:r>
    </w:p>
    <w:p w:rsidR="009B2BDC" w:rsidRPr="006B5013" w:rsidRDefault="009B2BDC" w:rsidP="00384304">
      <w:pPr>
        <w:keepNext/>
        <w:tabs>
          <w:tab w:val="left" w:pos="2996"/>
        </w:tabs>
        <w:suppressAutoHyphens/>
        <w:spacing w:line="360" w:lineRule="auto"/>
        <w:ind w:firstLine="709"/>
        <w:jc w:val="both"/>
        <w:rPr>
          <w:sz w:val="28"/>
          <w:szCs w:val="28"/>
        </w:rPr>
      </w:pPr>
      <w:r w:rsidRPr="006B5013">
        <w:rPr>
          <w:sz w:val="28"/>
          <w:szCs w:val="28"/>
        </w:rPr>
        <w:t>В условиях бюджетного дефицита возникает ситуация, когда финансирование всех запланированных расходов невозможно. Согласно законодательству первоочередному финансированию подлежат текущие расходы. Существуют также так называемые защищенные статьи расходов, определяемые органами представительной власти при утверждении бюджета. Защищенные статьи должны финансироваться в полном объеме. Так, к примеру, в Законе РФ “О федеральном бюджете на 1998 год” к защищенным статьям расходов относятся: заработная плата, стипендия, государственные пособия и другие, социальные и компенсационные выплаты населению; продовольственное обеспечение; приобретение медикаментов и перевязочных средств и т.д. Перечень защищенных статей текущих бюджетных расходов не является постоянным и определяется ежегодно.</w:t>
      </w:r>
    </w:p>
    <w:p w:rsidR="009B2BDC" w:rsidRPr="006B5013" w:rsidRDefault="009B2BDC" w:rsidP="00384304">
      <w:pPr>
        <w:pStyle w:val="a7"/>
        <w:keepNext/>
        <w:suppressAutoHyphens/>
        <w:spacing w:line="360" w:lineRule="auto"/>
        <w:ind w:left="0" w:right="0" w:firstLine="709"/>
        <w:jc w:val="both"/>
        <w:rPr>
          <w:b w:val="0"/>
          <w:sz w:val="28"/>
          <w:szCs w:val="28"/>
        </w:rPr>
      </w:pPr>
    </w:p>
    <w:p w:rsidR="00384304" w:rsidRDefault="009B2BDC" w:rsidP="00384304">
      <w:pPr>
        <w:keepNext/>
        <w:suppressAutoHyphens/>
        <w:spacing w:line="360" w:lineRule="auto"/>
        <w:jc w:val="center"/>
        <w:rPr>
          <w:b/>
          <w:sz w:val="28"/>
          <w:szCs w:val="28"/>
        </w:rPr>
      </w:pPr>
      <w:r w:rsidRPr="006B5013">
        <w:rPr>
          <w:sz w:val="28"/>
          <w:szCs w:val="28"/>
        </w:rPr>
        <w:br w:type="page"/>
      </w:r>
      <w:r w:rsidR="00384304" w:rsidRPr="00384304">
        <w:rPr>
          <w:b/>
          <w:sz w:val="28"/>
          <w:szCs w:val="28"/>
        </w:rPr>
        <w:t>2. Понятие и становление бюджетного федерализма в современной России</w:t>
      </w:r>
    </w:p>
    <w:p w:rsidR="00384304" w:rsidRPr="00384304" w:rsidRDefault="00384304" w:rsidP="00384304">
      <w:pPr>
        <w:keepNext/>
        <w:suppressAutoHyphens/>
        <w:jc w:val="center"/>
        <w:rPr>
          <w:b/>
          <w:sz w:val="28"/>
          <w:szCs w:val="28"/>
        </w:rPr>
      </w:pPr>
    </w:p>
    <w:p w:rsidR="00384304" w:rsidRPr="00384304" w:rsidRDefault="00384304" w:rsidP="00384304">
      <w:pPr>
        <w:keepNext/>
        <w:suppressAutoHyphens/>
        <w:spacing w:line="360" w:lineRule="auto"/>
        <w:jc w:val="center"/>
        <w:rPr>
          <w:sz w:val="28"/>
          <w:szCs w:val="28"/>
        </w:rPr>
      </w:pPr>
      <w:r w:rsidRPr="00384304">
        <w:rPr>
          <w:sz w:val="28"/>
          <w:szCs w:val="28"/>
        </w:rPr>
        <w:t>2.1. Понятие бюджетного федерализма</w:t>
      </w:r>
    </w:p>
    <w:p w:rsidR="00F97B3E" w:rsidRPr="00F97B3E" w:rsidRDefault="00F97B3E" w:rsidP="00384304">
      <w:pPr>
        <w:keepNext/>
        <w:suppressAutoHyphens/>
        <w:jc w:val="center"/>
        <w:rPr>
          <w:caps/>
          <w:sz w:val="28"/>
          <w:szCs w:val="28"/>
        </w:rPr>
      </w:pPr>
    </w:p>
    <w:p w:rsidR="00F97B3E" w:rsidRPr="00F97B3E" w:rsidRDefault="00F97B3E" w:rsidP="00384304">
      <w:pPr>
        <w:pStyle w:val="a5"/>
        <w:keepNext/>
        <w:suppressAutoHyphens/>
        <w:spacing w:before="0" w:beforeAutospacing="0" w:after="0" w:afterAutospacing="0" w:line="360" w:lineRule="auto"/>
        <w:ind w:firstLine="709"/>
        <w:jc w:val="both"/>
        <w:rPr>
          <w:sz w:val="28"/>
          <w:szCs w:val="28"/>
        </w:rPr>
      </w:pPr>
      <w:r w:rsidRPr="00F97B3E">
        <w:rPr>
          <w:sz w:val="28"/>
          <w:szCs w:val="28"/>
        </w:rPr>
        <w:t xml:space="preserve">Бюджетное устройство каждой страны должно соответствовать ее государственному устройству. Россия – федеративное государство. Систему принципов, на которых базируется (должно базироваться) бюджетное устройство федеративных государств принято называть “бюджетным федерализмом”. </w:t>
      </w:r>
    </w:p>
    <w:p w:rsidR="00F97B3E" w:rsidRPr="00F97B3E" w:rsidRDefault="00F97B3E" w:rsidP="00384304">
      <w:pPr>
        <w:pStyle w:val="a5"/>
        <w:keepNext/>
        <w:suppressAutoHyphens/>
        <w:spacing w:before="0" w:beforeAutospacing="0" w:after="0" w:afterAutospacing="0" w:line="360" w:lineRule="auto"/>
        <w:ind w:firstLine="709"/>
        <w:jc w:val="both"/>
        <w:rPr>
          <w:sz w:val="28"/>
          <w:szCs w:val="28"/>
        </w:rPr>
      </w:pPr>
      <w:r w:rsidRPr="00F97B3E">
        <w:rPr>
          <w:sz w:val="28"/>
          <w:szCs w:val="28"/>
        </w:rPr>
        <w:t xml:space="preserve">Только бюджетные взаимоотношения между центром и регионами удостоились специального термина. Экономика, социальная сфера, ресурсный потенциал тоже имеют важное значение для любой федерации. Но мы говорим либо о федерализме “вообще”, либо о “бюджетном федерализме”, но не, например, об экономическом, социальном, ресурсном или каком-либо еще федерализме. </w:t>
      </w:r>
    </w:p>
    <w:p w:rsidR="00F97B3E" w:rsidRPr="00F97B3E" w:rsidRDefault="00F97B3E" w:rsidP="00384304">
      <w:pPr>
        <w:pStyle w:val="a5"/>
        <w:keepNext/>
        <w:suppressAutoHyphens/>
        <w:spacing w:before="0" w:beforeAutospacing="0" w:after="0" w:afterAutospacing="0" w:line="360" w:lineRule="auto"/>
        <w:ind w:firstLine="709"/>
        <w:jc w:val="both"/>
        <w:rPr>
          <w:sz w:val="28"/>
          <w:szCs w:val="28"/>
        </w:rPr>
      </w:pPr>
      <w:r w:rsidRPr="00F97B3E">
        <w:rPr>
          <w:sz w:val="28"/>
          <w:szCs w:val="28"/>
        </w:rPr>
        <w:t xml:space="preserve">И это не случайно. Эффективность взаимодействия властей разных уровней в решающей степени зависят именно от финансовых отношений. Нарушение принципов бюджетного федерализма чревато ослаблением государства, дестабилизацией бюджетной системы, снижением эффективности экономической политики. </w:t>
      </w:r>
    </w:p>
    <w:p w:rsidR="00F97B3E" w:rsidRPr="00F97B3E" w:rsidRDefault="00F97B3E" w:rsidP="00384304">
      <w:pPr>
        <w:pStyle w:val="a5"/>
        <w:keepNext/>
        <w:suppressAutoHyphens/>
        <w:spacing w:before="0" w:beforeAutospacing="0" w:after="0" w:afterAutospacing="0" w:line="360" w:lineRule="auto"/>
        <w:ind w:firstLine="709"/>
        <w:jc w:val="both"/>
        <w:rPr>
          <w:sz w:val="28"/>
          <w:szCs w:val="28"/>
        </w:rPr>
      </w:pPr>
      <w:r w:rsidRPr="00F97B3E">
        <w:rPr>
          <w:sz w:val="28"/>
          <w:szCs w:val="28"/>
        </w:rPr>
        <w:t xml:space="preserve">Сегодня более половины доходов и расходов консолидированного бюджета России приходится на долю субъектов Федерации. Без реорганизации финансовых отношений между центром и регионами невозможно ни оздоровление государственных финансов, ни наведение элементарного порядка в бюджетной системе, ни, наконец, безусловное выполнение бюджетных обязательств государства перед населением, учреждениями и организациями социальной сферы. </w:t>
      </w:r>
    </w:p>
    <w:p w:rsidR="00F97B3E" w:rsidRPr="00F97B3E" w:rsidRDefault="00F97B3E" w:rsidP="00384304">
      <w:pPr>
        <w:pStyle w:val="a5"/>
        <w:keepNext/>
        <w:suppressAutoHyphens/>
        <w:spacing w:before="0" w:beforeAutospacing="0" w:after="0" w:afterAutospacing="0" w:line="360" w:lineRule="auto"/>
        <w:ind w:firstLine="709"/>
        <w:jc w:val="both"/>
        <w:rPr>
          <w:sz w:val="28"/>
          <w:szCs w:val="28"/>
        </w:rPr>
      </w:pPr>
      <w:r w:rsidRPr="00F97B3E">
        <w:rPr>
          <w:sz w:val="28"/>
          <w:szCs w:val="28"/>
        </w:rPr>
        <w:t>Развитие бюджетного федерализма в России на глазах превращается из теоретической концепции в необходимое условие выживания государства и экономики.</w:t>
      </w:r>
    </w:p>
    <w:p w:rsidR="00F97B3E" w:rsidRPr="00F97B3E" w:rsidRDefault="00F97B3E" w:rsidP="00384304">
      <w:pPr>
        <w:pStyle w:val="a5"/>
        <w:keepNext/>
        <w:suppressAutoHyphens/>
        <w:spacing w:before="0" w:beforeAutospacing="0" w:after="0" w:afterAutospacing="0" w:line="360" w:lineRule="auto"/>
        <w:ind w:firstLine="709"/>
        <w:jc w:val="both"/>
        <w:rPr>
          <w:sz w:val="28"/>
          <w:szCs w:val="28"/>
        </w:rPr>
      </w:pPr>
      <w:r w:rsidRPr="00F97B3E">
        <w:rPr>
          <w:sz w:val="28"/>
          <w:szCs w:val="28"/>
        </w:rPr>
        <w:t xml:space="preserve">В декабре этого года нынешней системе бюджетных отношений исполнится ровно 5 лет. Для того времени она была шагом в правильном направлении, позволив перейти от индивидуального согласования распределения финансовых ресурсов к пусть несовершенным, но все же более объективным правилам и критериям. Были установлены единые и, как правило, стабильные нормативы отчислений от федеральных налогов в бюджеты субъектов Федерации, расширена налоговая самостоятельность региональных властей, введена формула расчета объемов финансовой помощи регионам. </w:t>
      </w:r>
    </w:p>
    <w:p w:rsidR="00F97B3E" w:rsidRPr="00F97B3E" w:rsidRDefault="00F97B3E" w:rsidP="00384304">
      <w:pPr>
        <w:pStyle w:val="a5"/>
        <w:keepNext/>
        <w:suppressAutoHyphens/>
        <w:spacing w:before="0" w:beforeAutospacing="0" w:after="0" w:afterAutospacing="0" w:line="360" w:lineRule="auto"/>
        <w:ind w:firstLine="709"/>
        <w:jc w:val="both"/>
        <w:rPr>
          <w:sz w:val="28"/>
          <w:szCs w:val="28"/>
        </w:rPr>
      </w:pPr>
      <w:r w:rsidRPr="00F97B3E">
        <w:rPr>
          <w:sz w:val="28"/>
          <w:szCs w:val="28"/>
        </w:rPr>
        <w:t>Однако реформа межбюджетных отношений осталась незавершенной. В своем нынешнем виде сложившаяся в России система межбюджетных отношений не устраивают ни федеральный центр, ни субъекты Федерации, ни органы местного самоуправления. Именно в этом следует искать корни ставшей привычной напряженности, а иногда и прямого противостояния властей разных уровней, дестабилизирующей бюджетную систему.</w:t>
      </w:r>
    </w:p>
    <w:p w:rsidR="00F97B3E" w:rsidRPr="00F97B3E" w:rsidRDefault="00F97B3E" w:rsidP="00384304">
      <w:pPr>
        <w:pStyle w:val="a5"/>
        <w:keepNext/>
        <w:suppressAutoHyphens/>
        <w:spacing w:before="0" w:beforeAutospacing="0" w:after="0" w:afterAutospacing="0" w:line="360" w:lineRule="auto"/>
        <w:ind w:firstLine="709"/>
        <w:jc w:val="both"/>
        <w:rPr>
          <w:sz w:val="28"/>
          <w:szCs w:val="28"/>
        </w:rPr>
      </w:pPr>
      <w:r w:rsidRPr="00F97B3E">
        <w:rPr>
          <w:sz w:val="28"/>
          <w:szCs w:val="28"/>
        </w:rPr>
        <w:t xml:space="preserve">До сих пор не решен основополагающий вопрос бюджетного устройства: разграничение полномочий и ответственности за финансирование расходов с оценкой объективных потребностей каждого уровня бюджетной системы в финансовых ресурсах. Пока этого не сделано, разделение доходов, и методы бюджетного выравнивания остаются в сфере преимущественно политического торга. </w:t>
      </w:r>
    </w:p>
    <w:p w:rsidR="00F97B3E" w:rsidRPr="00F97B3E" w:rsidRDefault="00F97B3E" w:rsidP="00384304">
      <w:pPr>
        <w:pStyle w:val="a5"/>
        <w:keepNext/>
        <w:suppressAutoHyphens/>
        <w:spacing w:before="0" w:beforeAutospacing="0" w:after="0" w:afterAutospacing="0" w:line="360" w:lineRule="auto"/>
        <w:ind w:firstLine="709"/>
        <w:jc w:val="both"/>
        <w:rPr>
          <w:sz w:val="28"/>
          <w:szCs w:val="28"/>
        </w:rPr>
      </w:pPr>
      <w:r w:rsidRPr="00F97B3E">
        <w:rPr>
          <w:sz w:val="28"/>
          <w:szCs w:val="28"/>
        </w:rPr>
        <w:t xml:space="preserve">Сохраняется унаследованное от советской системы разделение налогов на “закрепленные” и “регулирующие”. Сама возможность ежегодного изменения нормативов отчислений от федеральных налогов (а внутри регионов так оно и происходит) дестимулирует региональные и особенно местные власти развивать экономическую и налоговую базу территорий. </w:t>
      </w:r>
    </w:p>
    <w:p w:rsidR="00F97B3E" w:rsidRPr="00F97B3E" w:rsidRDefault="00F97B3E" w:rsidP="00384304">
      <w:pPr>
        <w:pStyle w:val="a5"/>
        <w:keepNext/>
        <w:suppressAutoHyphens/>
        <w:spacing w:before="0" w:beforeAutospacing="0" w:after="0" w:afterAutospacing="0" w:line="360" w:lineRule="auto"/>
        <w:ind w:firstLine="709"/>
        <w:jc w:val="both"/>
        <w:rPr>
          <w:sz w:val="28"/>
          <w:szCs w:val="28"/>
        </w:rPr>
      </w:pPr>
      <w:r w:rsidRPr="00F97B3E">
        <w:rPr>
          <w:sz w:val="28"/>
          <w:szCs w:val="28"/>
        </w:rPr>
        <w:t xml:space="preserve">Распределение финансовой помощи регионам остается субъективным, страдает от недостатка четкой стратегии и методологии, подвержено политическому лоббированию. Ряд регионов добились или добиваются особого положения в бюджетной системе, выторговывая себе за счет федерального бюджета (т.е. других регионов) самые различные льготы и привилегии. </w:t>
      </w:r>
    </w:p>
    <w:p w:rsidR="00F97B3E" w:rsidRPr="00F97B3E" w:rsidRDefault="00F97B3E" w:rsidP="00384304">
      <w:pPr>
        <w:pStyle w:val="a5"/>
        <w:keepNext/>
        <w:suppressAutoHyphens/>
        <w:spacing w:before="0" w:beforeAutospacing="0" w:after="0" w:afterAutospacing="0" w:line="360" w:lineRule="auto"/>
        <w:ind w:firstLine="709"/>
        <w:jc w:val="both"/>
        <w:rPr>
          <w:sz w:val="28"/>
          <w:szCs w:val="28"/>
        </w:rPr>
      </w:pPr>
      <w:r w:rsidRPr="00F97B3E">
        <w:rPr>
          <w:sz w:val="28"/>
          <w:szCs w:val="28"/>
        </w:rPr>
        <w:t xml:space="preserve">Самое же главное в том, что у региональных и местных властей в рамках действующей системы межбюджетных отношений нет достаточных стимулов и заинтересованности проводить рациональную и “прозрачную” бюджетную политику, снижать зависимость от вливаний из федерального бюджета. </w:t>
      </w:r>
    </w:p>
    <w:p w:rsidR="00F97B3E" w:rsidRPr="00F97B3E" w:rsidRDefault="00F97B3E" w:rsidP="00384304">
      <w:pPr>
        <w:pStyle w:val="a5"/>
        <w:keepNext/>
        <w:suppressAutoHyphens/>
        <w:spacing w:before="0" w:beforeAutospacing="0" w:after="0" w:afterAutospacing="0" w:line="360" w:lineRule="auto"/>
        <w:ind w:firstLine="709"/>
        <w:jc w:val="both"/>
        <w:rPr>
          <w:sz w:val="28"/>
          <w:szCs w:val="28"/>
        </w:rPr>
      </w:pPr>
      <w:r w:rsidRPr="00F97B3E">
        <w:rPr>
          <w:sz w:val="28"/>
          <w:szCs w:val="28"/>
        </w:rPr>
        <w:t xml:space="preserve">Вместо этого, пользуясь ее запутанностью, они зачастую пытаются перекладывать ответственность за состояние дел на местах на федеральное правительство. Типичное объяснение задержек в выплате зарплаты бюджетникам (а большинство из них “закреплены” именно за региональными и местными бюджетами) сегодня звучит так: “Москва не перечислила нам трансферты”. Ситуация с исполнением федерального бюджета действительно сложная, но ведь для регулярной выплаты зарплаты необходимо не более 30-40% собственных доходов регионов. О том же, что почти половина этих доходов (а в некоторых регионах – более 90%) собирается зачетами и денежными суррогатами, региональные и местные власти предпочитают умалчивать, как, впрочем, и о таких параметрах региональной бюджетной политики, как утвержденный без источников покрытия дефицит или объем бюджетных ссуд и субсидий “лежащим” предприятиям. </w:t>
      </w:r>
    </w:p>
    <w:p w:rsidR="00F97B3E" w:rsidRPr="00F97B3E" w:rsidRDefault="00F97B3E" w:rsidP="00384304">
      <w:pPr>
        <w:pStyle w:val="a5"/>
        <w:keepNext/>
        <w:suppressAutoHyphens/>
        <w:spacing w:before="0" w:beforeAutospacing="0" w:after="0" w:afterAutospacing="0" w:line="360" w:lineRule="auto"/>
        <w:ind w:firstLine="709"/>
        <w:jc w:val="both"/>
        <w:rPr>
          <w:sz w:val="28"/>
          <w:szCs w:val="28"/>
        </w:rPr>
      </w:pPr>
      <w:r w:rsidRPr="00F97B3E">
        <w:rPr>
          <w:sz w:val="28"/>
          <w:szCs w:val="28"/>
        </w:rPr>
        <w:t xml:space="preserve">Времени потеряно слишком много. 5 лет - это большой срок даже для стабильной страны. В России же за это время вполне можно было заложить основы полноценной модели бюджетного федерализма. По разным причинам этого не произошло. Сложившаяся (во многом стихийно) на данный момент российская система бюджетного устройства причудливо сочетает в себе черты унитарного, федеративного и даже конфедеративного государства. Сегодня ресурсы для ее эволюционного совершенствования (что было бы предпочтительнее) практически исчерпаны, необходимо ее коренное реформирование. </w:t>
      </w:r>
    </w:p>
    <w:p w:rsidR="00384304" w:rsidRPr="00384304" w:rsidRDefault="00A35831" w:rsidP="00384304">
      <w:pPr>
        <w:keepNext/>
        <w:suppressAutoHyphens/>
        <w:spacing w:line="360" w:lineRule="auto"/>
        <w:jc w:val="center"/>
        <w:rPr>
          <w:sz w:val="28"/>
          <w:szCs w:val="28"/>
        </w:rPr>
      </w:pPr>
      <w:r w:rsidRPr="00A35831">
        <w:rPr>
          <w:caps/>
          <w:sz w:val="28"/>
          <w:szCs w:val="28"/>
        </w:rPr>
        <w:t xml:space="preserve">2.2 </w:t>
      </w:r>
      <w:r w:rsidR="00384304" w:rsidRPr="00384304">
        <w:rPr>
          <w:sz w:val="28"/>
          <w:szCs w:val="28"/>
        </w:rPr>
        <w:t>Российская модель бюджетного федерализма</w:t>
      </w:r>
    </w:p>
    <w:p w:rsidR="00A35831" w:rsidRPr="00A35831" w:rsidRDefault="00A35831" w:rsidP="00384304">
      <w:pPr>
        <w:keepNext/>
        <w:suppressAutoHyphens/>
        <w:ind w:firstLine="709"/>
        <w:jc w:val="both"/>
        <w:rPr>
          <w:caps/>
          <w:sz w:val="28"/>
          <w:szCs w:val="28"/>
        </w:rPr>
      </w:pPr>
    </w:p>
    <w:p w:rsidR="00103F68" w:rsidRDefault="00A35831" w:rsidP="00384304">
      <w:pPr>
        <w:keepNext/>
        <w:suppressAutoHyphens/>
        <w:spacing w:line="360" w:lineRule="auto"/>
        <w:ind w:firstLine="709"/>
        <w:jc w:val="both"/>
        <w:rPr>
          <w:sz w:val="28"/>
          <w:szCs w:val="28"/>
        </w:rPr>
      </w:pPr>
      <w:r w:rsidRPr="00A35831">
        <w:rPr>
          <w:sz w:val="28"/>
          <w:szCs w:val="28"/>
        </w:rPr>
        <w:t>Формирование теоретических принципов бюджетного федерализма должно стать основой для построения рабочей модели бюджетного федерализма. Однако предпринимавшиеся с начала 90-х годов попытки формирования эффективной модели бюджетного федерализма в России носили в основном хаотический характер, проходили путем естественного отбора, методом проб и ошибок, не имели серьезного теоретического обоснования, что означало потерю времени и истощение общественных ресурсов. Стратегии, реализуемые ветвями государственной власти, нередко носили краткосрочный характер, основывались на разрешении сиюминутных проблем.</w:t>
      </w:r>
    </w:p>
    <w:p w:rsidR="00A35831" w:rsidRDefault="00A35831" w:rsidP="00384304">
      <w:pPr>
        <w:keepNext/>
        <w:suppressAutoHyphens/>
        <w:spacing w:line="360" w:lineRule="auto"/>
        <w:ind w:firstLine="709"/>
        <w:jc w:val="both"/>
        <w:rPr>
          <w:sz w:val="28"/>
          <w:szCs w:val="28"/>
        </w:rPr>
      </w:pPr>
      <w:r w:rsidRPr="00A35831">
        <w:rPr>
          <w:sz w:val="28"/>
          <w:szCs w:val="28"/>
        </w:rPr>
        <w:t xml:space="preserve">И на сегодняшний день, несмотря на заметные достижения в практической деятельности, сохраняется значительное отставание в развитии теоретической базы российского бюджетного федерализма. Это отставание является основным препятствием на пути построения эффективной модели бюджетного федерализма, лишае г государство механизмов рационального управления общественными ресурсами, препятствует достижению их аллокацпонной эффективности и увеличивает издержки приспособительного периода. </w:t>
      </w:r>
    </w:p>
    <w:p w:rsidR="00A35831" w:rsidRDefault="00A35831" w:rsidP="00384304">
      <w:pPr>
        <w:keepNext/>
        <w:suppressAutoHyphens/>
        <w:spacing w:line="360" w:lineRule="auto"/>
        <w:ind w:firstLine="709"/>
        <w:jc w:val="both"/>
        <w:rPr>
          <w:sz w:val="28"/>
          <w:szCs w:val="28"/>
        </w:rPr>
      </w:pPr>
      <w:r w:rsidRPr="00A35831">
        <w:rPr>
          <w:sz w:val="28"/>
          <w:szCs w:val="28"/>
        </w:rPr>
        <w:t xml:space="preserve">В отличие от России, другие федеративные государства, например. США. Германия. Австралия, проделали долгий пуп, в развитии аналогичных моделей. Их теоретическая база и практический опыт могут </w:t>
      </w:r>
      <w:r w:rsidR="00103F68">
        <w:rPr>
          <w:sz w:val="28"/>
          <w:szCs w:val="28"/>
        </w:rPr>
        <w:t>быть полезными для разви</w:t>
      </w:r>
      <w:r w:rsidRPr="00A35831">
        <w:rPr>
          <w:sz w:val="28"/>
          <w:szCs w:val="28"/>
        </w:rPr>
        <w:t xml:space="preserve">шя как теории, так и формирования нормативно-правовой базы межбюджешых отношений в России. Действительно. Концепция реформирования межбюджетных отношений в РФ в 11)&lt;»-2001гг. и на период до </w:t>
      </w:r>
      <w:smartTag w:uri="urn:schemas-microsoft-com:office:smarttags" w:element="metricconverter">
        <w:smartTagPr>
          <w:attr w:name="ProductID" w:val="2005 г"/>
        </w:smartTagPr>
        <w:r w:rsidRPr="00A35831">
          <w:rPr>
            <w:sz w:val="28"/>
            <w:szCs w:val="28"/>
          </w:rPr>
          <w:t>2005 г</w:t>
        </w:r>
      </w:smartTag>
      <w:r w:rsidRPr="00A35831">
        <w:rPr>
          <w:sz w:val="28"/>
          <w:szCs w:val="28"/>
        </w:rPr>
        <w:t xml:space="preserve">. фактически заимствует основополагающие принципы, разработанные в названных государствах. </w:t>
      </w:r>
    </w:p>
    <w:p w:rsidR="00A35831" w:rsidRDefault="00A35831" w:rsidP="00384304">
      <w:pPr>
        <w:keepNext/>
        <w:suppressAutoHyphens/>
        <w:spacing w:line="360" w:lineRule="auto"/>
        <w:ind w:firstLine="709"/>
        <w:jc w:val="both"/>
        <w:rPr>
          <w:sz w:val="28"/>
          <w:szCs w:val="28"/>
        </w:rPr>
      </w:pPr>
      <w:r w:rsidRPr="00A35831">
        <w:rPr>
          <w:sz w:val="28"/>
          <w:szCs w:val="28"/>
        </w:rPr>
        <w:t>Одним из таких принципов классических моделей бюджетной федерализма являемся субсидиарный подход, который предполагает, что взаимоотношения центра и регионов строятся в строго определенной последовательности: разграничение расходных полномочий, на этой основе разграничение источников доходов. перераспределение доходов - ликвидация возникших диспропорций по вертикали (между бюджетами различных иерархическ</w:t>
      </w:r>
      <w:r w:rsidR="00103F68">
        <w:rPr>
          <w:sz w:val="28"/>
          <w:szCs w:val="28"/>
        </w:rPr>
        <w:t>их уровней) и горизонтали (между</w:t>
      </w:r>
      <w:r w:rsidRPr="00A35831">
        <w:rPr>
          <w:sz w:val="28"/>
          <w:szCs w:val="28"/>
        </w:rPr>
        <w:t xml:space="preserve"> бюджетами одного иерархического уровня). Выбор такой процедуры осуществила сами история, поэтому в работе мы ее не оспариваем, считая исторически обусловленной оптимальностью. В данном случае процесс принятия решений в финансово-бюджетной сфере приобретает многошаговый характер: на каждой </w:t>
      </w:r>
      <w:r w:rsidRPr="00A35831">
        <w:rPr>
          <w:sz w:val="28"/>
          <w:szCs w:val="28"/>
        </w:rPr>
        <w:br/>
        <w:t xml:space="preserve">последующем стадии происходит оптимизация собственной функции, с учетом ограничений - результатов, полученных при оптимизации на предыдущей стадии. </w:t>
      </w:r>
    </w:p>
    <w:p w:rsidR="00A35831" w:rsidRDefault="00A35831" w:rsidP="00384304">
      <w:pPr>
        <w:keepNext/>
        <w:suppressAutoHyphens/>
        <w:spacing w:line="360" w:lineRule="auto"/>
        <w:ind w:firstLine="709"/>
        <w:jc w:val="both"/>
        <w:rPr>
          <w:sz w:val="28"/>
          <w:szCs w:val="28"/>
        </w:rPr>
      </w:pPr>
      <w:r w:rsidRPr="00A35831">
        <w:rPr>
          <w:sz w:val="28"/>
          <w:szCs w:val="28"/>
        </w:rPr>
        <w:t>В то же время абсолютный импорт принципов и моделей бюджетного федерализма из других стран в Россию невозможен ввиду постепенного характера приспособления законодательной базы. а также по причине обшей макроэкономической. политической. социальной неустойчивости периода трансформации, которая меняет баланс интересов и структуру стимулов.</w:t>
      </w:r>
    </w:p>
    <w:p w:rsidR="00103F68" w:rsidRDefault="00A35831" w:rsidP="00384304">
      <w:pPr>
        <w:keepNext/>
        <w:suppressAutoHyphens/>
        <w:spacing w:line="360" w:lineRule="auto"/>
        <w:ind w:firstLine="709"/>
        <w:jc w:val="both"/>
        <w:rPr>
          <w:sz w:val="28"/>
          <w:szCs w:val="28"/>
        </w:rPr>
      </w:pPr>
      <w:r w:rsidRPr="00A35831">
        <w:rPr>
          <w:sz w:val="28"/>
          <w:szCs w:val="28"/>
        </w:rPr>
        <w:t>Кроме того. России обладает рядом особенностей, в значительной степени отличающих ее от прочих федеративных госуда</w:t>
      </w:r>
      <w:r>
        <w:rPr>
          <w:sz w:val="28"/>
          <w:szCs w:val="28"/>
        </w:rPr>
        <w:t>рств: протяженностью территории</w:t>
      </w:r>
      <w:r w:rsidRPr="00A35831">
        <w:rPr>
          <w:sz w:val="28"/>
          <w:szCs w:val="28"/>
        </w:rPr>
        <w:t xml:space="preserve"> многона</w:t>
      </w:r>
      <w:r>
        <w:rPr>
          <w:sz w:val="28"/>
          <w:szCs w:val="28"/>
        </w:rPr>
        <w:t>цил</w:t>
      </w:r>
      <w:r w:rsidRPr="00A35831">
        <w:rPr>
          <w:sz w:val="28"/>
          <w:szCs w:val="28"/>
        </w:rPr>
        <w:t xml:space="preserve">ьностыо. разнообразием </w:t>
      </w:r>
      <w:r w:rsidR="00103F68" w:rsidRPr="00A35831">
        <w:rPr>
          <w:sz w:val="28"/>
          <w:szCs w:val="28"/>
        </w:rPr>
        <w:t>концессий</w:t>
      </w:r>
      <w:r w:rsidRPr="00A35831">
        <w:rPr>
          <w:sz w:val="28"/>
          <w:szCs w:val="28"/>
        </w:rPr>
        <w:t xml:space="preserve"> и ментальное дифференциацией регионов по уровню жизни, обеспеченности ресурсами, промышленному потенциалу. концентрации финансовых ресурсов и др. Таким образом, при разработке модели бюджетного федерализма приходится создавать универсальные и прозрачные правила, которые в то же время позволяли бы учитывать индивидуальные особенности каждого </w:t>
      </w:r>
      <w:r>
        <w:rPr>
          <w:sz w:val="28"/>
          <w:szCs w:val="28"/>
        </w:rPr>
        <w:t>региона</w:t>
      </w:r>
      <w:r w:rsidRPr="00A35831">
        <w:rPr>
          <w:sz w:val="28"/>
          <w:szCs w:val="28"/>
        </w:rPr>
        <w:t xml:space="preserve"> РФ. Модель</w:t>
      </w:r>
      <w:r>
        <w:rPr>
          <w:sz w:val="28"/>
          <w:szCs w:val="28"/>
        </w:rPr>
        <w:t xml:space="preserve"> </w:t>
      </w:r>
      <w:r w:rsidRPr="00A35831">
        <w:rPr>
          <w:sz w:val="28"/>
          <w:szCs w:val="28"/>
        </w:rPr>
        <w:t xml:space="preserve"> бюджетного федерализма должна способствовать обеспечению баланса внутренним экономических интересов. </w:t>
      </w:r>
    </w:p>
    <w:p w:rsidR="00103F68" w:rsidRDefault="00103F68"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Pr="00384304" w:rsidRDefault="006F47D9" w:rsidP="00384304">
      <w:pPr>
        <w:keepNext/>
        <w:suppressAutoHyphens/>
        <w:spacing w:line="360" w:lineRule="auto"/>
        <w:jc w:val="center"/>
        <w:rPr>
          <w:sz w:val="28"/>
          <w:szCs w:val="28"/>
        </w:rPr>
      </w:pPr>
      <w:r w:rsidRPr="00384304">
        <w:rPr>
          <w:sz w:val="28"/>
          <w:szCs w:val="28"/>
        </w:rPr>
        <w:t xml:space="preserve">2.3  </w:t>
      </w:r>
      <w:r w:rsidR="00384304" w:rsidRPr="00384304">
        <w:rPr>
          <w:sz w:val="28"/>
          <w:szCs w:val="28"/>
        </w:rPr>
        <w:t>Основные тенденции развития отношений между бюджетами различного уровня</w:t>
      </w:r>
    </w:p>
    <w:p w:rsidR="006F47D9" w:rsidRPr="006F47D9" w:rsidRDefault="006F47D9" w:rsidP="00384304">
      <w:pPr>
        <w:keepNext/>
        <w:suppressAutoHyphens/>
        <w:jc w:val="center"/>
      </w:pPr>
    </w:p>
    <w:p w:rsidR="006F47D9" w:rsidRPr="006F47D9" w:rsidRDefault="006F47D9" w:rsidP="00384304">
      <w:pPr>
        <w:pStyle w:val="a5"/>
        <w:keepNext/>
        <w:suppressAutoHyphens/>
        <w:spacing w:before="0" w:beforeAutospacing="0" w:after="0" w:afterAutospacing="0" w:line="360" w:lineRule="auto"/>
        <w:ind w:firstLine="709"/>
        <w:jc w:val="both"/>
        <w:rPr>
          <w:sz w:val="28"/>
          <w:szCs w:val="28"/>
        </w:rPr>
      </w:pPr>
      <w:r w:rsidRPr="006F47D9">
        <w:rPr>
          <w:sz w:val="28"/>
          <w:szCs w:val="28"/>
        </w:rPr>
        <w:t>Бюджетное</w:t>
      </w:r>
      <w:r>
        <w:rPr>
          <w:sz w:val="28"/>
          <w:szCs w:val="28"/>
        </w:rPr>
        <w:t xml:space="preserve"> </w:t>
      </w:r>
      <w:r w:rsidRPr="006F47D9">
        <w:rPr>
          <w:sz w:val="28"/>
          <w:szCs w:val="28"/>
        </w:rPr>
        <w:t>регулирование можно проанализировать путем рассмотрения передачи средств из одного бюджета в другой. Как правило, вышестоящий бюджет выделяет целевые финансовые средства для нижестоящего бюджета. Основой бюджетного регулирования является закрепленное законом распределение источников доходов между бюджетами разного уровня. В составе бюджетов могут создаваться целевые и резервные бюджетные фонды, средства которых в целях осуществления социальных, экологических и других программ, ликвидации последствий стихийных бедствий, проведения иных мероприятий, покрытия дефицита могут передаваться безвозмездно в виде субвенций, субсидий и дотаций в бюджеты нижних уровней.</w:t>
      </w:r>
    </w:p>
    <w:p w:rsidR="006F47D9" w:rsidRPr="006F47D9" w:rsidRDefault="006F47D9" w:rsidP="00384304">
      <w:pPr>
        <w:pStyle w:val="a5"/>
        <w:keepNext/>
        <w:suppressAutoHyphens/>
        <w:spacing w:before="0" w:beforeAutospacing="0" w:after="0" w:afterAutospacing="0" w:line="360" w:lineRule="auto"/>
        <w:ind w:firstLine="709"/>
        <w:jc w:val="both"/>
        <w:rPr>
          <w:sz w:val="28"/>
          <w:szCs w:val="28"/>
        </w:rPr>
      </w:pPr>
      <w:bookmarkStart w:id="0" w:name="z1"/>
      <w:bookmarkEnd w:id="0"/>
      <w:r w:rsidRPr="006F47D9">
        <w:rPr>
          <w:sz w:val="28"/>
          <w:szCs w:val="28"/>
        </w:rPr>
        <w:t xml:space="preserve">На законодательном уровне отношения между бюджетами могут регулироваться двумя способами: закреплением в нормативном акте и путем подписания соглашения о разграничении полномочий между представителями государства и региона. </w:t>
      </w:r>
    </w:p>
    <w:p w:rsidR="006F47D9" w:rsidRPr="006F47D9" w:rsidRDefault="006F47D9" w:rsidP="00384304">
      <w:pPr>
        <w:pStyle w:val="a5"/>
        <w:keepNext/>
        <w:suppressAutoHyphens/>
        <w:spacing w:before="0" w:beforeAutospacing="0" w:after="0" w:afterAutospacing="0" w:line="360" w:lineRule="auto"/>
        <w:ind w:firstLine="709"/>
        <w:jc w:val="both"/>
        <w:rPr>
          <w:sz w:val="28"/>
          <w:szCs w:val="28"/>
        </w:rPr>
      </w:pPr>
      <w:r w:rsidRPr="006F47D9">
        <w:rPr>
          <w:sz w:val="28"/>
          <w:szCs w:val="28"/>
        </w:rPr>
        <w:t>Что касается разграничения налоговых платежей между бюджетами, то обычно это достигается либо закреплением за различными бюджетами различных налогов, либо закреплением за бюджетами нижестоящего уровня части собираемых налогов. Так, в России налог на прибыль "имеет две ставки" - 13% зачисляются в федеральный бюджет, а от 22 до 30% - в региональный. Также закреплены "двойные" ставки на акцизы, НДС, подоходный налог, платежи за пользование теми или иными ресурсами.</w:t>
      </w:r>
    </w:p>
    <w:p w:rsidR="006F47D9" w:rsidRPr="006F47D9" w:rsidRDefault="006F47D9" w:rsidP="00384304">
      <w:pPr>
        <w:pStyle w:val="a5"/>
        <w:keepNext/>
        <w:suppressAutoHyphens/>
        <w:spacing w:before="0" w:beforeAutospacing="0" w:after="0" w:afterAutospacing="0" w:line="360" w:lineRule="auto"/>
        <w:ind w:firstLine="709"/>
        <w:jc w:val="both"/>
        <w:rPr>
          <w:sz w:val="28"/>
          <w:szCs w:val="28"/>
        </w:rPr>
      </w:pPr>
      <w:r w:rsidRPr="006F47D9">
        <w:rPr>
          <w:sz w:val="28"/>
          <w:szCs w:val="28"/>
        </w:rPr>
        <w:t xml:space="preserve">Помимо разделения налоговых поступлений, отношения между бюджетами могут быть построены по образу и подобию гражданских правоотношений. В исключительных случаях при недостаточности средств местных бюджетов на возмещение расходов по сообщению финансовых органов Министерство финансов Российской Федерации производит авансовое перечисление средств на эти цели с последующим их зачетом согласно представленной финансовыми органами установленной отчетности. Авансовые поступления отражаются в учете исполнения бюджета в финансовых органах как средства, полученные из республиканского бюджета Российской Федерации. Так, из общегосударственного бюджета могут возмещаться расходы на содержание органов государственной власти, расходы, связанные с обеспечением деятельности народных депутатов, возмещение расходов по уплате разницы в процентных ставках, возмещение ущерба, причиненного гражданам, возмещение ущерба и расходы на выплату компенсаций реабилитированным гражданам, выплата компенсаций жертвам политических репрессий, расходы, связанные с хранением, ремонтом, пересылкой, перевозкой конфискованного имущества и кладов, которые подлежат передаче в федеральную собственность, расходы на выплату льгот и компенсаций и другие расходы. </w:t>
      </w:r>
    </w:p>
    <w:p w:rsidR="006F47D9" w:rsidRPr="006F47D9" w:rsidRDefault="006F47D9" w:rsidP="00384304">
      <w:pPr>
        <w:pStyle w:val="a5"/>
        <w:keepNext/>
        <w:suppressAutoHyphens/>
        <w:spacing w:before="0" w:beforeAutospacing="0" w:after="0" w:afterAutospacing="0" w:line="360" w:lineRule="auto"/>
        <w:ind w:firstLine="709"/>
        <w:jc w:val="both"/>
        <w:rPr>
          <w:sz w:val="28"/>
          <w:szCs w:val="28"/>
        </w:rPr>
      </w:pPr>
      <w:r w:rsidRPr="006F47D9">
        <w:rPr>
          <w:sz w:val="28"/>
          <w:szCs w:val="28"/>
        </w:rPr>
        <w:t xml:space="preserve">Основой взаимоотношений между бюджетами различных уровней является необходимость достижения так называемого минимального бюджета, т.е. проводимого в соответствие с закрепления в соответствии с социальной политикой определенных гарантий для жителей данного региона. </w:t>
      </w:r>
      <w:bookmarkStart w:id="1" w:name="z2"/>
      <w:bookmarkEnd w:id="1"/>
      <w:r w:rsidRPr="006F47D9">
        <w:rPr>
          <w:sz w:val="28"/>
          <w:szCs w:val="28"/>
        </w:rPr>
        <w:t>Минимальный бюджет представляет собой расчетный объем доходов соответствующего консолидированного бюджета нижестоящего территориального уровня, покрывающих гарантируемые соответствующими вышестоящими органами власти минимально необходимые расходы, часть которых в случае недостаточности расчетного объема закрепленных доходов покрывается отчислениями от регулирующих доходов, дотациями и субвенциями по решению вышестоящего представительного органа власти.</w:t>
      </w:r>
    </w:p>
    <w:p w:rsidR="006F47D9" w:rsidRPr="006F47D9" w:rsidRDefault="006F47D9" w:rsidP="00384304">
      <w:pPr>
        <w:pStyle w:val="a5"/>
        <w:keepNext/>
        <w:suppressAutoHyphens/>
        <w:spacing w:before="0" w:beforeAutospacing="0" w:after="0" w:afterAutospacing="0" w:line="360" w:lineRule="auto"/>
        <w:ind w:firstLine="709"/>
        <w:jc w:val="both"/>
        <w:rPr>
          <w:sz w:val="28"/>
          <w:szCs w:val="28"/>
        </w:rPr>
      </w:pPr>
      <w:r w:rsidRPr="006F47D9">
        <w:rPr>
          <w:sz w:val="28"/>
          <w:szCs w:val="28"/>
        </w:rPr>
        <w:t>Расходная часть минимального бюджета исчисляется по единым или групповым минимальным социальным и финансовым нормам и нормативам, установленным вышестоящим представительным органом власти на основании действующих актов законодательства в пределах его финансовых возможностей. Разработка минимальных социальных и финансовых норм и нормативов, представляемых на утверждение Парламента, производится Правительством.</w:t>
      </w:r>
    </w:p>
    <w:p w:rsidR="006F47D9" w:rsidRPr="006F47D9" w:rsidRDefault="006F47D9" w:rsidP="00384304">
      <w:pPr>
        <w:pStyle w:val="a5"/>
        <w:keepNext/>
        <w:suppressAutoHyphens/>
        <w:spacing w:before="0" w:beforeAutospacing="0" w:after="0" w:afterAutospacing="0" w:line="360" w:lineRule="auto"/>
        <w:ind w:firstLine="709"/>
        <w:jc w:val="both"/>
        <w:rPr>
          <w:sz w:val="28"/>
          <w:szCs w:val="28"/>
        </w:rPr>
      </w:pPr>
      <w:bookmarkStart w:id="2" w:name="z3"/>
      <w:bookmarkEnd w:id="2"/>
      <w:r w:rsidRPr="006F47D9">
        <w:rPr>
          <w:sz w:val="28"/>
          <w:szCs w:val="28"/>
        </w:rPr>
        <w:t>Расходная часть минимального бюджета определяется:</w:t>
      </w:r>
    </w:p>
    <w:p w:rsidR="006F47D9" w:rsidRPr="006F47D9" w:rsidRDefault="006F47D9" w:rsidP="00384304">
      <w:pPr>
        <w:pStyle w:val="a5"/>
        <w:keepNext/>
        <w:suppressAutoHyphens/>
        <w:spacing w:before="0" w:beforeAutospacing="0" w:after="0" w:afterAutospacing="0" w:line="360" w:lineRule="auto"/>
        <w:ind w:firstLine="709"/>
        <w:jc w:val="both"/>
        <w:rPr>
          <w:sz w:val="28"/>
          <w:szCs w:val="28"/>
        </w:rPr>
      </w:pPr>
      <w:r w:rsidRPr="006F47D9">
        <w:rPr>
          <w:sz w:val="28"/>
          <w:szCs w:val="28"/>
        </w:rPr>
        <w:t>а) суммой затрат, включаемых в бюджет текущих расходов, учитываемых вышестоящими органами власти в расчетах к бюджету года, предшествующего планируемому (в сопоставимых условиях), с учетом увеличения (снижения) этих расходов, вызванного:</w:t>
      </w:r>
    </w:p>
    <w:p w:rsidR="006F47D9" w:rsidRPr="006F47D9" w:rsidRDefault="006F47D9" w:rsidP="00384304">
      <w:pPr>
        <w:keepNext/>
        <w:numPr>
          <w:ilvl w:val="1"/>
          <w:numId w:val="12"/>
        </w:numPr>
        <w:suppressAutoHyphens/>
        <w:spacing w:line="360" w:lineRule="auto"/>
        <w:ind w:left="0" w:firstLine="709"/>
        <w:jc w:val="both"/>
        <w:rPr>
          <w:sz w:val="28"/>
          <w:szCs w:val="28"/>
        </w:rPr>
      </w:pPr>
      <w:r w:rsidRPr="006F47D9">
        <w:rPr>
          <w:sz w:val="28"/>
          <w:szCs w:val="28"/>
        </w:rPr>
        <w:t xml:space="preserve">согласованной с вышестоящим органом власти в установленном законодательством порядке суммой затрат в связи с изменением состава объектов, подлежащих бюджетному финансированию; </w:t>
      </w:r>
    </w:p>
    <w:p w:rsidR="006F47D9" w:rsidRPr="006F47D9" w:rsidRDefault="006F47D9" w:rsidP="00384304">
      <w:pPr>
        <w:keepNext/>
        <w:numPr>
          <w:ilvl w:val="1"/>
          <w:numId w:val="12"/>
        </w:numPr>
        <w:suppressAutoHyphens/>
        <w:spacing w:line="360" w:lineRule="auto"/>
        <w:ind w:left="0" w:firstLine="709"/>
        <w:jc w:val="both"/>
        <w:rPr>
          <w:sz w:val="28"/>
          <w:szCs w:val="28"/>
        </w:rPr>
      </w:pPr>
      <w:r w:rsidRPr="006F47D9">
        <w:rPr>
          <w:sz w:val="28"/>
          <w:szCs w:val="28"/>
        </w:rPr>
        <w:t xml:space="preserve">решениями вышестоящих органов власти об изменении социальных и финансовых норм и нормативов; </w:t>
      </w:r>
    </w:p>
    <w:p w:rsidR="006F47D9" w:rsidRPr="006F47D9" w:rsidRDefault="006F47D9" w:rsidP="00384304">
      <w:pPr>
        <w:keepNext/>
        <w:numPr>
          <w:ilvl w:val="1"/>
          <w:numId w:val="13"/>
        </w:numPr>
        <w:suppressAutoHyphens/>
        <w:spacing w:line="360" w:lineRule="auto"/>
        <w:ind w:left="0" w:firstLine="709"/>
        <w:jc w:val="both"/>
        <w:rPr>
          <w:sz w:val="28"/>
          <w:szCs w:val="28"/>
        </w:rPr>
      </w:pPr>
      <w:r w:rsidRPr="006F47D9">
        <w:rPr>
          <w:sz w:val="28"/>
          <w:szCs w:val="28"/>
        </w:rPr>
        <w:t xml:space="preserve">изменением индекса цен и тарифов по расчетам вышестоящих исполнительных органов власти, осуществляемым в установленном порядке; </w:t>
      </w:r>
    </w:p>
    <w:p w:rsidR="006F47D9" w:rsidRPr="006F47D9" w:rsidRDefault="006F47D9" w:rsidP="00384304">
      <w:pPr>
        <w:pStyle w:val="a5"/>
        <w:keepNext/>
        <w:suppressAutoHyphens/>
        <w:spacing w:before="0" w:beforeAutospacing="0" w:after="0" w:afterAutospacing="0" w:line="360" w:lineRule="auto"/>
        <w:ind w:firstLine="709"/>
        <w:jc w:val="both"/>
        <w:rPr>
          <w:sz w:val="28"/>
          <w:szCs w:val="28"/>
        </w:rPr>
      </w:pPr>
      <w:r w:rsidRPr="006F47D9">
        <w:rPr>
          <w:sz w:val="28"/>
          <w:szCs w:val="28"/>
        </w:rPr>
        <w:t>б) минимально необходимой суммой затрат, включаемых в бюджет развития данного национально-государственного или административно - территориального образования.</w:t>
      </w:r>
    </w:p>
    <w:p w:rsidR="006F47D9" w:rsidRPr="006F47D9" w:rsidRDefault="006F47D9" w:rsidP="00384304">
      <w:pPr>
        <w:pStyle w:val="a5"/>
        <w:keepNext/>
        <w:suppressAutoHyphens/>
        <w:spacing w:before="0" w:beforeAutospacing="0" w:after="0" w:afterAutospacing="0" w:line="360" w:lineRule="auto"/>
        <w:ind w:firstLine="709"/>
        <w:jc w:val="both"/>
        <w:rPr>
          <w:sz w:val="28"/>
          <w:szCs w:val="28"/>
        </w:rPr>
      </w:pPr>
      <w:r w:rsidRPr="006F47D9">
        <w:rPr>
          <w:sz w:val="28"/>
          <w:szCs w:val="28"/>
        </w:rPr>
        <w:t>И, наконец, взаимоотношения между бюджетами строятся на основе уважения закрепленных законодательством либо договором право и обязанностей. Это гарантируется тем, что органы государственной власти обязаны возместить в полном объеме ущерб, причиненный юридическим и физическим лицам в результате принятия указанными органами с превышением своей компетенции решений по бюджетным вопросам. Причиненный ущерб подлежит возмещению за счет средств соответствующего бюджета на основании решения суда или арбитражного суда.</w:t>
      </w:r>
    </w:p>
    <w:p w:rsidR="00A35831" w:rsidRDefault="00A35831"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jc w:val="center"/>
        <w:rPr>
          <w:b/>
          <w:caps/>
          <w:sz w:val="28"/>
          <w:szCs w:val="28"/>
        </w:rPr>
      </w:pPr>
    </w:p>
    <w:p w:rsidR="00384304" w:rsidRDefault="00384304" w:rsidP="00384304">
      <w:pPr>
        <w:keepNext/>
        <w:suppressAutoHyphens/>
        <w:spacing w:line="360" w:lineRule="auto"/>
        <w:jc w:val="center"/>
        <w:rPr>
          <w:b/>
          <w:caps/>
          <w:sz w:val="28"/>
          <w:szCs w:val="28"/>
        </w:rPr>
      </w:pPr>
    </w:p>
    <w:p w:rsidR="00384304" w:rsidRDefault="00384304" w:rsidP="00384304">
      <w:pPr>
        <w:keepNext/>
        <w:suppressAutoHyphens/>
        <w:spacing w:line="360" w:lineRule="auto"/>
        <w:jc w:val="center"/>
        <w:rPr>
          <w:b/>
          <w:caps/>
          <w:sz w:val="28"/>
          <w:szCs w:val="28"/>
        </w:rPr>
      </w:pPr>
    </w:p>
    <w:p w:rsidR="00384304" w:rsidRPr="00384304" w:rsidRDefault="007F54BD" w:rsidP="00D22BB4">
      <w:pPr>
        <w:keepNext/>
        <w:suppressAutoHyphens/>
        <w:spacing w:line="360" w:lineRule="auto"/>
        <w:jc w:val="center"/>
        <w:rPr>
          <w:b/>
          <w:sz w:val="28"/>
          <w:szCs w:val="28"/>
        </w:rPr>
      </w:pPr>
      <w:r w:rsidRPr="007F54BD">
        <w:rPr>
          <w:b/>
          <w:caps/>
          <w:sz w:val="28"/>
          <w:szCs w:val="28"/>
        </w:rPr>
        <w:t>3.</w:t>
      </w:r>
      <w:r w:rsidR="00384304" w:rsidRPr="00384304">
        <w:rPr>
          <w:b/>
          <w:sz w:val="28"/>
          <w:szCs w:val="28"/>
        </w:rPr>
        <w:t xml:space="preserve"> Анализ консолидированного бюджета</w:t>
      </w:r>
      <w:r w:rsidR="00384304">
        <w:rPr>
          <w:b/>
          <w:sz w:val="28"/>
          <w:szCs w:val="28"/>
        </w:rPr>
        <w:t xml:space="preserve"> в современной</w:t>
      </w:r>
      <w:r w:rsidR="00384304" w:rsidRPr="00384304">
        <w:rPr>
          <w:b/>
          <w:sz w:val="28"/>
          <w:szCs w:val="28"/>
        </w:rPr>
        <w:t xml:space="preserve"> </w:t>
      </w:r>
      <w:r w:rsidR="00384304">
        <w:rPr>
          <w:b/>
          <w:sz w:val="28"/>
          <w:szCs w:val="28"/>
        </w:rPr>
        <w:t>России</w:t>
      </w:r>
    </w:p>
    <w:p w:rsidR="007F54BD" w:rsidRPr="007F54BD" w:rsidRDefault="007F54BD" w:rsidP="00D22BB4">
      <w:pPr>
        <w:keepNext/>
        <w:suppressAutoHyphens/>
        <w:spacing w:line="360" w:lineRule="auto"/>
        <w:jc w:val="center"/>
        <w:rPr>
          <w:caps/>
          <w:sz w:val="28"/>
          <w:szCs w:val="28"/>
        </w:rPr>
      </w:pPr>
    </w:p>
    <w:p w:rsidR="00384304" w:rsidRPr="00384304" w:rsidRDefault="007F54BD" w:rsidP="00D22BB4">
      <w:pPr>
        <w:keepNext/>
        <w:suppressAutoHyphens/>
        <w:spacing w:line="360" w:lineRule="auto"/>
        <w:jc w:val="center"/>
        <w:rPr>
          <w:sz w:val="28"/>
          <w:szCs w:val="28"/>
        </w:rPr>
      </w:pPr>
      <w:r w:rsidRPr="007F54BD">
        <w:rPr>
          <w:caps/>
          <w:sz w:val="28"/>
          <w:szCs w:val="28"/>
        </w:rPr>
        <w:t xml:space="preserve">3.1 </w:t>
      </w:r>
      <w:r w:rsidR="00384304" w:rsidRPr="00384304">
        <w:rPr>
          <w:sz w:val="28"/>
          <w:szCs w:val="28"/>
        </w:rPr>
        <w:t>Общая характеристика бюджетной системы</w:t>
      </w:r>
    </w:p>
    <w:p w:rsidR="006F47D9" w:rsidRPr="007F54BD" w:rsidRDefault="006F47D9" w:rsidP="00384304">
      <w:pPr>
        <w:keepNext/>
        <w:suppressAutoHyphens/>
        <w:jc w:val="center"/>
        <w:rPr>
          <w:caps/>
          <w:sz w:val="28"/>
          <w:szCs w:val="28"/>
        </w:rPr>
      </w:pPr>
    </w:p>
    <w:p w:rsidR="006F47D9" w:rsidRPr="007F54BD" w:rsidRDefault="006F47D9" w:rsidP="00384304">
      <w:pPr>
        <w:keepNext/>
        <w:suppressAutoHyphens/>
        <w:spacing w:line="360" w:lineRule="auto"/>
        <w:ind w:firstLine="709"/>
        <w:jc w:val="both"/>
        <w:rPr>
          <w:sz w:val="28"/>
          <w:szCs w:val="28"/>
        </w:rPr>
      </w:pPr>
      <w:r w:rsidRPr="007F54BD">
        <w:rPr>
          <w:bCs/>
          <w:i/>
          <w:sz w:val="28"/>
          <w:szCs w:val="28"/>
        </w:rPr>
        <w:t>Бюджетная система</w:t>
      </w:r>
      <w:r w:rsidRPr="007F54BD">
        <w:rPr>
          <w:b/>
          <w:bCs/>
          <w:sz w:val="28"/>
          <w:szCs w:val="28"/>
        </w:rPr>
        <w:t xml:space="preserve"> </w:t>
      </w:r>
      <w:r w:rsidRPr="007F54BD">
        <w:rPr>
          <w:sz w:val="28"/>
          <w:szCs w:val="28"/>
        </w:rPr>
        <w:t xml:space="preserve">страны включает в себя 3 уровня: </w:t>
      </w:r>
    </w:p>
    <w:p w:rsidR="006F47D9" w:rsidRPr="007F54BD" w:rsidRDefault="006F47D9" w:rsidP="00384304">
      <w:pPr>
        <w:keepNext/>
        <w:suppressAutoHyphens/>
        <w:spacing w:line="360" w:lineRule="auto"/>
        <w:ind w:firstLine="709"/>
        <w:jc w:val="both"/>
        <w:rPr>
          <w:sz w:val="28"/>
          <w:szCs w:val="28"/>
        </w:rPr>
      </w:pPr>
      <w:r w:rsidRPr="007F54BD">
        <w:rPr>
          <w:sz w:val="28"/>
          <w:szCs w:val="28"/>
        </w:rPr>
        <w:t xml:space="preserve">Первый уровень составляют федеральный бюджет и федеральные государственные внебюджетные фонды. </w:t>
      </w:r>
    </w:p>
    <w:p w:rsidR="006F47D9" w:rsidRPr="007F54BD" w:rsidRDefault="006F47D9" w:rsidP="00384304">
      <w:pPr>
        <w:keepNext/>
        <w:suppressAutoHyphens/>
        <w:spacing w:line="360" w:lineRule="auto"/>
        <w:ind w:firstLine="709"/>
        <w:jc w:val="both"/>
        <w:rPr>
          <w:sz w:val="28"/>
          <w:szCs w:val="28"/>
        </w:rPr>
      </w:pPr>
      <w:r w:rsidRPr="007F54BD">
        <w:rPr>
          <w:sz w:val="28"/>
          <w:szCs w:val="28"/>
        </w:rPr>
        <w:t xml:space="preserve">Второй уровень включает в себя бюджеты субъектов РФ и территориальные государственные внебюджетные фонды. </w:t>
      </w:r>
    </w:p>
    <w:p w:rsidR="006F47D9" w:rsidRPr="007F54BD" w:rsidRDefault="006F47D9" w:rsidP="00384304">
      <w:pPr>
        <w:keepNext/>
        <w:suppressAutoHyphens/>
        <w:spacing w:line="360" w:lineRule="auto"/>
        <w:ind w:firstLine="709"/>
        <w:jc w:val="both"/>
        <w:rPr>
          <w:sz w:val="28"/>
          <w:szCs w:val="28"/>
        </w:rPr>
      </w:pPr>
      <w:r w:rsidRPr="007F54BD">
        <w:rPr>
          <w:sz w:val="28"/>
          <w:szCs w:val="28"/>
        </w:rPr>
        <w:t xml:space="preserve">Наконец, третий уровень бюджетной системы составляют местные бюджеты. </w:t>
      </w:r>
    </w:p>
    <w:p w:rsidR="006F47D9" w:rsidRPr="007F54BD" w:rsidRDefault="006F47D9" w:rsidP="00384304">
      <w:pPr>
        <w:keepNext/>
        <w:suppressAutoHyphens/>
        <w:spacing w:line="360" w:lineRule="auto"/>
        <w:ind w:firstLine="709"/>
        <w:jc w:val="both"/>
        <w:rPr>
          <w:sz w:val="28"/>
          <w:szCs w:val="28"/>
        </w:rPr>
      </w:pPr>
      <w:r w:rsidRPr="007F54BD">
        <w:rPr>
          <w:bCs/>
          <w:i/>
          <w:sz w:val="28"/>
          <w:szCs w:val="28"/>
        </w:rPr>
        <w:t>Консолидированный бюджет</w:t>
      </w:r>
      <w:r w:rsidRPr="007F54BD">
        <w:rPr>
          <w:b/>
          <w:bCs/>
          <w:sz w:val="28"/>
          <w:szCs w:val="28"/>
        </w:rPr>
        <w:t xml:space="preserve"> </w:t>
      </w:r>
      <w:r w:rsidRPr="007F54BD">
        <w:rPr>
          <w:sz w:val="28"/>
          <w:szCs w:val="28"/>
        </w:rPr>
        <w:t xml:space="preserve">Российской Федерации, в свою очередь состоит из : </w:t>
      </w:r>
    </w:p>
    <w:p w:rsidR="006F47D9" w:rsidRPr="007F54BD" w:rsidRDefault="006F47D9" w:rsidP="00384304">
      <w:pPr>
        <w:keepNext/>
        <w:suppressAutoHyphens/>
        <w:spacing w:line="360" w:lineRule="auto"/>
        <w:ind w:firstLine="709"/>
        <w:jc w:val="both"/>
        <w:rPr>
          <w:sz w:val="28"/>
          <w:szCs w:val="28"/>
        </w:rPr>
      </w:pPr>
      <w:r w:rsidRPr="007F54BD">
        <w:rPr>
          <w:sz w:val="28"/>
          <w:szCs w:val="28"/>
        </w:rPr>
        <w:t xml:space="preserve">•  федерального бюджета; </w:t>
      </w:r>
    </w:p>
    <w:p w:rsidR="006F47D9" w:rsidRPr="007F54BD" w:rsidRDefault="006F47D9" w:rsidP="00384304">
      <w:pPr>
        <w:keepNext/>
        <w:suppressAutoHyphens/>
        <w:spacing w:line="360" w:lineRule="auto"/>
        <w:ind w:firstLine="709"/>
        <w:jc w:val="both"/>
        <w:rPr>
          <w:sz w:val="28"/>
          <w:szCs w:val="28"/>
        </w:rPr>
      </w:pPr>
      <w:r w:rsidRPr="007F54BD">
        <w:rPr>
          <w:sz w:val="28"/>
          <w:szCs w:val="28"/>
        </w:rPr>
        <w:t xml:space="preserve">•  консолидированных бюджетов субъектов РФ. </w:t>
      </w:r>
    </w:p>
    <w:p w:rsidR="006F47D9" w:rsidRPr="007F54BD" w:rsidRDefault="006F47D9" w:rsidP="00384304">
      <w:pPr>
        <w:keepNext/>
        <w:suppressAutoHyphens/>
        <w:spacing w:line="360" w:lineRule="auto"/>
        <w:ind w:firstLine="709"/>
        <w:jc w:val="both"/>
        <w:rPr>
          <w:sz w:val="28"/>
          <w:szCs w:val="28"/>
        </w:rPr>
      </w:pPr>
      <w:r w:rsidRPr="007F54BD">
        <w:rPr>
          <w:sz w:val="28"/>
          <w:szCs w:val="28"/>
        </w:rPr>
        <w:t xml:space="preserve">Консолидированный бюджет субъекта Российской Федерации включает: </w:t>
      </w:r>
    </w:p>
    <w:p w:rsidR="006F47D9" w:rsidRPr="007F54BD" w:rsidRDefault="006F47D9" w:rsidP="00384304">
      <w:pPr>
        <w:keepNext/>
        <w:suppressAutoHyphens/>
        <w:spacing w:line="360" w:lineRule="auto"/>
        <w:ind w:firstLine="709"/>
        <w:jc w:val="both"/>
        <w:rPr>
          <w:sz w:val="28"/>
          <w:szCs w:val="28"/>
        </w:rPr>
      </w:pPr>
      <w:r w:rsidRPr="007F54BD">
        <w:rPr>
          <w:sz w:val="28"/>
          <w:szCs w:val="28"/>
        </w:rPr>
        <w:t xml:space="preserve">•  бюджет субъекта РФ; </w:t>
      </w:r>
    </w:p>
    <w:p w:rsidR="006F47D9" w:rsidRPr="007F54BD" w:rsidRDefault="006F47D9" w:rsidP="00384304">
      <w:pPr>
        <w:keepNext/>
        <w:suppressAutoHyphens/>
        <w:spacing w:line="360" w:lineRule="auto"/>
        <w:ind w:firstLine="709"/>
        <w:jc w:val="both"/>
        <w:rPr>
          <w:sz w:val="28"/>
          <w:szCs w:val="28"/>
        </w:rPr>
      </w:pPr>
      <w:r w:rsidRPr="007F54BD">
        <w:rPr>
          <w:sz w:val="28"/>
          <w:szCs w:val="28"/>
        </w:rPr>
        <w:t xml:space="preserve">•  местные бюджеты. </w:t>
      </w:r>
    </w:p>
    <w:p w:rsidR="006F47D9" w:rsidRPr="007F54BD" w:rsidRDefault="006F47D9" w:rsidP="00384304">
      <w:pPr>
        <w:keepNext/>
        <w:suppressAutoHyphens/>
        <w:spacing w:line="360" w:lineRule="auto"/>
        <w:ind w:firstLine="709"/>
        <w:jc w:val="both"/>
        <w:rPr>
          <w:sz w:val="28"/>
          <w:szCs w:val="28"/>
        </w:rPr>
      </w:pPr>
      <w:r w:rsidRPr="00AF4453">
        <w:rPr>
          <w:bCs/>
          <w:sz w:val="28"/>
          <w:szCs w:val="28"/>
        </w:rPr>
        <w:t>Доходы бюджетов</w:t>
      </w:r>
      <w:r w:rsidRPr="007F54BD">
        <w:rPr>
          <w:b/>
          <w:bCs/>
          <w:sz w:val="28"/>
          <w:szCs w:val="28"/>
        </w:rPr>
        <w:t xml:space="preserve"> </w:t>
      </w:r>
      <w:r w:rsidRPr="007F54BD">
        <w:rPr>
          <w:sz w:val="28"/>
          <w:szCs w:val="28"/>
        </w:rPr>
        <w:t xml:space="preserve">всех уровней делятся на налоговые и неналоговые. При этом налоговые доходы формируют основную часть бюджетных поступлений от 80 до 95% доходов бюджета в разных странах и разные годы. </w:t>
      </w:r>
    </w:p>
    <w:p w:rsidR="006F47D9" w:rsidRPr="007F54BD" w:rsidRDefault="006F47D9" w:rsidP="00384304">
      <w:pPr>
        <w:keepNext/>
        <w:suppressAutoHyphens/>
        <w:spacing w:line="360" w:lineRule="auto"/>
        <w:ind w:firstLine="709"/>
        <w:jc w:val="both"/>
        <w:rPr>
          <w:sz w:val="28"/>
          <w:szCs w:val="28"/>
        </w:rPr>
      </w:pPr>
      <w:r w:rsidRPr="007F54BD">
        <w:rPr>
          <w:bCs/>
          <w:i/>
          <w:sz w:val="28"/>
          <w:szCs w:val="28"/>
        </w:rPr>
        <w:t>Налоговые дох</w:t>
      </w:r>
      <w:r w:rsidRPr="007F54BD">
        <w:rPr>
          <w:b/>
          <w:bCs/>
          <w:sz w:val="28"/>
          <w:szCs w:val="28"/>
        </w:rPr>
        <w:t xml:space="preserve">оды </w:t>
      </w:r>
      <w:r w:rsidRPr="007F54BD">
        <w:rPr>
          <w:sz w:val="28"/>
          <w:szCs w:val="28"/>
        </w:rPr>
        <w:t xml:space="preserve">включают поступления в бюджет соответствующего уровня закрепленных за данным бюджетом собственных налогов и причитающиеся данному уровню бюджета части регулирующих доходов (т.е. налогов, по которым устанавливаются нормативы отчислений (в процентах) в бюджеты разных уровней). </w:t>
      </w:r>
    </w:p>
    <w:p w:rsidR="006F47D9" w:rsidRPr="007F54BD" w:rsidRDefault="006F47D9" w:rsidP="00384304">
      <w:pPr>
        <w:keepNext/>
        <w:suppressAutoHyphens/>
        <w:spacing w:line="360" w:lineRule="auto"/>
        <w:ind w:firstLine="709"/>
        <w:jc w:val="both"/>
        <w:rPr>
          <w:i/>
          <w:sz w:val="28"/>
          <w:szCs w:val="28"/>
        </w:rPr>
      </w:pPr>
      <w:r w:rsidRPr="007F54BD">
        <w:rPr>
          <w:sz w:val="28"/>
          <w:szCs w:val="28"/>
        </w:rPr>
        <w:t xml:space="preserve">В самом общем виде налоги подразделяются на </w:t>
      </w:r>
      <w:r w:rsidRPr="007F54BD">
        <w:rPr>
          <w:bCs/>
          <w:i/>
          <w:sz w:val="28"/>
          <w:szCs w:val="28"/>
        </w:rPr>
        <w:t>прямые и косвенные.</w:t>
      </w:r>
      <w:r w:rsidRPr="007F54BD">
        <w:rPr>
          <w:i/>
          <w:sz w:val="28"/>
          <w:szCs w:val="28"/>
        </w:rPr>
        <w:t xml:space="preserve"> </w:t>
      </w:r>
    </w:p>
    <w:p w:rsidR="006F47D9" w:rsidRPr="007F54BD" w:rsidRDefault="006F47D9" w:rsidP="00384304">
      <w:pPr>
        <w:keepNext/>
        <w:suppressAutoHyphens/>
        <w:spacing w:line="360" w:lineRule="auto"/>
        <w:ind w:firstLine="709"/>
        <w:jc w:val="both"/>
        <w:rPr>
          <w:sz w:val="28"/>
          <w:szCs w:val="28"/>
        </w:rPr>
      </w:pPr>
      <w:r w:rsidRPr="007F54BD">
        <w:rPr>
          <w:bCs/>
          <w:i/>
          <w:sz w:val="28"/>
          <w:szCs w:val="28"/>
        </w:rPr>
        <w:t>Прямые налог</w:t>
      </w:r>
      <w:r w:rsidRPr="007F54BD">
        <w:rPr>
          <w:b/>
          <w:bCs/>
          <w:sz w:val="28"/>
          <w:szCs w:val="28"/>
        </w:rPr>
        <w:t xml:space="preserve">и </w:t>
      </w:r>
      <w:r w:rsidRPr="007F54BD">
        <w:rPr>
          <w:sz w:val="28"/>
          <w:szCs w:val="28"/>
        </w:rPr>
        <w:t xml:space="preserve">устанавливаются непосредственно на доход или имущество налогоплательщика и оплачиваются им самим. К этой группе относится большинство взимаемых налогов налог на прибыль организаций, налог на доходы физических лиц, налоги на имущество юридических и физических лиц, земельный налог и т.п. </w:t>
      </w:r>
      <w:r w:rsidRPr="007F54BD">
        <w:rPr>
          <w:b/>
          <w:bCs/>
          <w:sz w:val="28"/>
          <w:szCs w:val="28"/>
        </w:rPr>
        <w:t xml:space="preserve">Косвенные налоги </w:t>
      </w:r>
      <w:r w:rsidRPr="007F54BD">
        <w:rPr>
          <w:sz w:val="28"/>
          <w:szCs w:val="28"/>
        </w:rPr>
        <w:t xml:space="preserve">включаются в виде надбавки в цену товара и оплачиваются потребителем. В этом случае официальный плательщик налога (субъект налога) не совпадает с его реальным плательщиком (носителем налога). Субъектом налога в данном случае является продавец товара (как правило, его производитель), а носителем налога конечный потребитель этого товара. Поэтому косвенные налоги иногда называют налогами на потребление. Примером косвенных налогов могут служить налог на добавленную стоимость, налог с продаж, акцизы, таможенные пошлины. </w:t>
      </w:r>
    </w:p>
    <w:p w:rsidR="006F47D9" w:rsidRPr="007F54BD" w:rsidRDefault="006F47D9" w:rsidP="00384304">
      <w:pPr>
        <w:keepNext/>
        <w:suppressAutoHyphens/>
        <w:spacing w:line="360" w:lineRule="auto"/>
        <w:ind w:firstLine="709"/>
        <w:jc w:val="both"/>
        <w:rPr>
          <w:sz w:val="28"/>
          <w:szCs w:val="28"/>
        </w:rPr>
      </w:pPr>
      <w:r w:rsidRPr="007F54BD">
        <w:rPr>
          <w:sz w:val="28"/>
          <w:szCs w:val="28"/>
        </w:rPr>
        <w:t xml:space="preserve">В составе собранных налоговых доходов федерального бюджета РФ в </w:t>
      </w:r>
      <w:smartTag w:uri="urn:schemas-microsoft-com:office:smarttags" w:element="metricconverter">
        <w:smartTagPr>
          <w:attr w:name="ProductID" w:val="2007 г"/>
        </w:smartTagPr>
        <w:r w:rsidRPr="007F54BD">
          <w:rPr>
            <w:sz w:val="28"/>
            <w:szCs w:val="28"/>
          </w:rPr>
          <w:t>200</w:t>
        </w:r>
        <w:r w:rsidR="007F54BD">
          <w:rPr>
            <w:sz w:val="28"/>
            <w:szCs w:val="28"/>
          </w:rPr>
          <w:t>7</w:t>
        </w:r>
        <w:r w:rsidRPr="007F54BD">
          <w:rPr>
            <w:sz w:val="28"/>
            <w:szCs w:val="28"/>
          </w:rPr>
          <w:t xml:space="preserve"> г</w:t>
        </w:r>
      </w:smartTag>
      <w:r w:rsidRPr="007F54BD">
        <w:rPr>
          <w:sz w:val="28"/>
          <w:szCs w:val="28"/>
        </w:rPr>
        <w:t xml:space="preserve">. 39% приходилось на налог на добавленную стоимость, 24% на таможенные пошлины, 18% на налог на прибыль организаций, 13,2% на акцизы, 3% на налог на доходы физических лиц и 2% на платежи за пользование природными ресурсами. В составе налоговых доходов консолидированного бюджета РФ в </w:t>
      </w:r>
      <w:smartTag w:uri="urn:schemas-microsoft-com:office:smarttags" w:element="metricconverter">
        <w:smartTagPr>
          <w:attr w:name="ProductID" w:val="2007 г"/>
        </w:smartTagPr>
        <w:r w:rsidRPr="007F54BD">
          <w:rPr>
            <w:sz w:val="28"/>
            <w:szCs w:val="28"/>
          </w:rPr>
          <w:t>200</w:t>
        </w:r>
        <w:r w:rsidR="007F54BD">
          <w:rPr>
            <w:sz w:val="28"/>
            <w:szCs w:val="28"/>
          </w:rPr>
          <w:t>7</w:t>
        </w:r>
        <w:r w:rsidRPr="007F54BD">
          <w:rPr>
            <w:sz w:val="28"/>
            <w:szCs w:val="28"/>
          </w:rPr>
          <w:t xml:space="preserve"> г</w:t>
        </w:r>
      </w:smartTag>
      <w:r w:rsidRPr="007F54BD">
        <w:rPr>
          <w:sz w:val="28"/>
          <w:szCs w:val="28"/>
        </w:rPr>
        <w:t xml:space="preserve">. на первое место вышел налог на прибыль 27,5%, на втором месте был НДС 23,3%; на налог на доходы физических лиц приходилось 12,7%, акцизы 11,5%, ресурсные платежи 7,6% и налоги на имущество 5% всех собранных налогов. </w:t>
      </w:r>
    </w:p>
    <w:p w:rsidR="006F47D9" w:rsidRPr="007F54BD" w:rsidRDefault="006F47D9" w:rsidP="00384304">
      <w:pPr>
        <w:keepNext/>
        <w:suppressAutoHyphens/>
        <w:spacing w:line="360" w:lineRule="auto"/>
        <w:ind w:firstLine="709"/>
        <w:jc w:val="both"/>
        <w:rPr>
          <w:sz w:val="28"/>
          <w:szCs w:val="28"/>
        </w:rPr>
      </w:pPr>
      <w:r w:rsidRPr="007F54BD">
        <w:rPr>
          <w:bCs/>
          <w:i/>
          <w:sz w:val="28"/>
          <w:szCs w:val="28"/>
        </w:rPr>
        <w:t>К неналоговым доходам</w:t>
      </w:r>
      <w:r w:rsidRPr="007F54BD">
        <w:rPr>
          <w:b/>
          <w:bCs/>
          <w:sz w:val="28"/>
          <w:szCs w:val="28"/>
        </w:rPr>
        <w:t xml:space="preserve"> </w:t>
      </w:r>
      <w:r w:rsidRPr="007F54BD">
        <w:rPr>
          <w:sz w:val="28"/>
          <w:szCs w:val="28"/>
        </w:rPr>
        <w:t xml:space="preserve">бюджета относятся: • доходы от использования имущества, находящегося в государственной или муниципальной собственности, которые, в свою очередь, включают: арендную плату за временное владение и пользование государственным или муниципальным имуществом, проценты по остаткам бюджетных средств на счетах в кредитных организациях, средства, получаемые от передачи имущества, находящегося в государственной или муниципальной собственности под залог, проценты за кредиты, предоставленные бюджетам других уровней, иностранным государствам или юридическим лицам, прибыль, приходящуюся на доли в уставных капиталах хозяйственных товариществ и обществ, а также дивиденды по акциям, принадлежащим Российской Федерации, ее субъектам или муниципальным образованиям, часть прибыли государственных унитарных предприятий (ГУПов), остающейся после уплаты налогов; </w:t>
      </w:r>
    </w:p>
    <w:p w:rsidR="006F47D9" w:rsidRPr="007F54BD" w:rsidRDefault="006F47D9" w:rsidP="00384304">
      <w:pPr>
        <w:keepNext/>
        <w:suppressAutoHyphens/>
        <w:spacing w:line="360" w:lineRule="auto"/>
        <w:ind w:firstLine="709"/>
        <w:jc w:val="both"/>
        <w:rPr>
          <w:sz w:val="28"/>
          <w:szCs w:val="28"/>
        </w:rPr>
      </w:pPr>
      <w:r w:rsidRPr="007F54BD">
        <w:rPr>
          <w:sz w:val="28"/>
          <w:szCs w:val="28"/>
        </w:rPr>
        <w:t xml:space="preserve">•  доходы от продажи имущества, находящегося в государственной и муниципальной собственности; </w:t>
      </w:r>
    </w:p>
    <w:p w:rsidR="006F47D9" w:rsidRPr="007F54BD" w:rsidRDefault="006F47D9" w:rsidP="00384304">
      <w:pPr>
        <w:keepNext/>
        <w:suppressAutoHyphens/>
        <w:spacing w:line="360" w:lineRule="auto"/>
        <w:ind w:firstLine="709"/>
        <w:jc w:val="both"/>
        <w:rPr>
          <w:sz w:val="28"/>
          <w:szCs w:val="28"/>
        </w:rPr>
      </w:pPr>
      <w:r w:rsidRPr="007F54BD">
        <w:rPr>
          <w:sz w:val="28"/>
          <w:szCs w:val="28"/>
        </w:rPr>
        <w:t xml:space="preserve">•  доходы от платных услуг, оказываемых бюджетными учреждениями; </w:t>
      </w:r>
    </w:p>
    <w:p w:rsidR="006F47D9" w:rsidRPr="007F54BD" w:rsidRDefault="006F47D9" w:rsidP="00384304">
      <w:pPr>
        <w:keepNext/>
        <w:suppressAutoHyphens/>
        <w:spacing w:line="360" w:lineRule="auto"/>
        <w:ind w:firstLine="709"/>
        <w:jc w:val="both"/>
        <w:rPr>
          <w:sz w:val="28"/>
          <w:szCs w:val="28"/>
        </w:rPr>
      </w:pPr>
      <w:r w:rsidRPr="007F54BD">
        <w:rPr>
          <w:sz w:val="28"/>
          <w:szCs w:val="28"/>
        </w:rPr>
        <w:t xml:space="preserve">•  средства, получаемые в виде штрафов, конфискаций, компенсаций, а также в возмещение вреда, причиненного Российской Федерации, ее субъектам и муниципальным образованиям; </w:t>
      </w:r>
    </w:p>
    <w:p w:rsidR="006F47D9" w:rsidRPr="007F54BD" w:rsidRDefault="006F47D9" w:rsidP="00384304">
      <w:pPr>
        <w:keepNext/>
        <w:suppressAutoHyphens/>
        <w:spacing w:line="360" w:lineRule="auto"/>
        <w:ind w:firstLine="709"/>
        <w:jc w:val="both"/>
        <w:rPr>
          <w:sz w:val="28"/>
          <w:szCs w:val="28"/>
        </w:rPr>
      </w:pPr>
      <w:r w:rsidRPr="007F54BD">
        <w:rPr>
          <w:sz w:val="28"/>
          <w:szCs w:val="28"/>
        </w:rPr>
        <w:t xml:space="preserve">•  доходы в виде финансовой помощи, полученной от бюджетов других уровней, кроме бюджетных кредитов, а также безвозмездные перечисления от физических и юридических лиц, международных организаций и правительств иностранных государств. </w:t>
      </w:r>
    </w:p>
    <w:p w:rsidR="006F47D9" w:rsidRPr="007F54BD" w:rsidRDefault="006F47D9" w:rsidP="00384304">
      <w:pPr>
        <w:keepNext/>
        <w:suppressAutoHyphens/>
        <w:spacing w:line="360" w:lineRule="auto"/>
        <w:ind w:firstLine="709"/>
        <w:jc w:val="both"/>
        <w:rPr>
          <w:sz w:val="28"/>
          <w:szCs w:val="28"/>
        </w:rPr>
      </w:pPr>
      <w:r w:rsidRPr="007F54BD">
        <w:rPr>
          <w:sz w:val="28"/>
          <w:szCs w:val="28"/>
        </w:rPr>
        <w:t xml:space="preserve">Расходы бюджетов делятся на </w:t>
      </w:r>
      <w:r w:rsidRPr="007F54BD">
        <w:rPr>
          <w:bCs/>
          <w:i/>
          <w:sz w:val="28"/>
          <w:szCs w:val="28"/>
        </w:rPr>
        <w:t>текущие и капитальные. Текущие</w:t>
      </w:r>
      <w:r w:rsidRPr="007F54BD">
        <w:rPr>
          <w:b/>
          <w:bCs/>
          <w:sz w:val="28"/>
          <w:szCs w:val="28"/>
        </w:rPr>
        <w:t xml:space="preserve"> </w:t>
      </w:r>
      <w:r w:rsidRPr="007F54BD">
        <w:rPr>
          <w:bCs/>
          <w:i/>
          <w:sz w:val="28"/>
          <w:szCs w:val="28"/>
        </w:rPr>
        <w:t xml:space="preserve">расходы </w:t>
      </w:r>
      <w:r w:rsidRPr="007F54BD">
        <w:rPr>
          <w:sz w:val="28"/>
          <w:szCs w:val="28"/>
        </w:rPr>
        <w:t xml:space="preserve">связаны с обеспечением функционирования органов государственной власти, бюджетных учреждений, государственной поддержки бюджетов других уровней и отдельных отраслей экономики и т.п. Капитальные расходы обеспечивают инновационную и инвестиционную деятельность государства и включают инвестиции в действующие или вновь создаваемые организации, бюджетные кредиты на инвестиционные цели юридическим лицам, расходы на проведение капитального ремонта, а также на создание или увеличение имущества, находящегося в государственной собственности. В составе капитальных расходов бюджетов может формироваться бюджет развития. </w:t>
      </w:r>
    </w:p>
    <w:p w:rsidR="007F54BD" w:rsidRPr="007F54BD" w:rsidRDefault="007F54BD" w:rsidP="00384304">
      <w:pPr>
        <w:keepNext/>
        <w:suppressAutoHyphens/>
        <w:spacing w:line="360" w:lineRule="auto"/>
        <w:ind w:firstLine="709"/>
        <w:jc w:val="both"/>
        <w:rPr>
          <w:sz w:val="28"/>
          <w:szCs w:val="28"/>
        </w:rPr>
      </w:pPr>
      <w:r w:rsidRPr="007F54BD">
        <w:rPr>
          <w:sz w:val="28"/>
          <w:szCs w:val="28"/>
        </w:rPr>
        <w:t xml:space="preserve">Расходы бюджетов осуществляются в следующих формах: </w:t>
      </w:r>
    </w:p>
    <w:p w:rsidR="007F54BD" w:rsidRPr="007F54BD" w:rsidRDefault="007F54BD" w:rsidP="00384304">
      <w:pPr>
        <w:keepNext/>
        <w:suppressAutoHyphens/>
        <w:spacing w:line="360" w:lineRule="auto"/>
        <w:ind w:firstLine="709"/>
        <w:jc w:val="both"/>
        <w:rPr>
          <w:sz w:val="28"/>
          <w:szCs w:val="28"/>
        </w:rPr>
      </w:pPr>
      <w:r w:rsidRPr="007F54BD">
        <w:rPr>
          <w:sz w:val="28"/>
          <w:szCs w:val="28"/>
        </w:rPr>
        <w:t xml:space="preserve">•  ассигнований на содержание бюджетных учреждений; </w:t>
      </w:r>
    </w:p>
    <w:p w:rsidR="007F54BD" w:rsidRPr="007F54BD" w:rsidRDefault="007F54BD" w:rsidP="00384304">
      <w:pPr>
        <w:keepNext/>
        <w:suppressAutoHyphens/>
        <w:spacing w:line="360" w:lineRule="auto"/>
        <w:ind w:firstLine="709"/>
        <w:jc w:val="both"/>
        <w:rPr>
          <w:sz w:val="28"/>
          <w:szCs w:val="28"/>
        </w:rPr>
      </w:pPr>
      <w:r w:rsidRPr="007F54BD">
        <w:rPr>
          <w:sz w:val="28"/>
          <w:szCs w:val="28"/>
        </w:rPr>
        <w:t xml:space="preserve">•  средств на оплату товаров, работ и услуг, выполняемых по государственным и муниципальным заказам; </w:t>
      </w:r>
    </w:p>
    <w:p w:rsidR="007F54BD" w:rsidRPr="007F54BD" w:rsidRDefault="007F54BD" w:rsidP="00384304">
      <w:pPr>
        <w:keepNext/>
        <w:suppressAutoHyphens/>
        <w:spacing w:line="360" w:lineRule="auto"/>
        <w:ind w:firstLine="709"/>
        <w:jc w:val="both"/>
        <w:rPr>
          <w:sz w:val="28"/>
          <w:szCs w:val="28"/>
        </w:rPr>
      </w:pPr>
      <w:r w:rsidRPr="007F54BD">
        <w:rPr>
          <w:sz w:val="28"/>
          <w:szCs w:val="28"/>
        </w:rPr>
        <w:t xml:space="preserve">•  трансфертов населению; </w:t>
      </w:r>
    </w:p>
    <w:p w:rsidR="007F54BD" w:rsidRPr="007F54BD" w:rsidRDefault="007F54BD" w:rsidP="00384304">
      <w:pPr>
        <w:keepNext/>
        <w:suppressAutoHyphens/>
        <w:spacing w:line="360" w:lineRule="auto"/>
        <w:ind w:firstLine="709"/>
        <w:jc w:val="both"/>
        <w:rPr>
          <w:sz w:val="28"/>
          <w:szCs w:val="28"/>
        </w:rPr>
      </w:pPr>
      <w:r w:rsidRPr="007F54BD">
        <w:rPr>
          <w:sz w:val="28"/>
          <w:szCs w:val="28"/>
        </w:rPr>
        <w:t xml:space="preserve">•  бюджетных кредитов (в том числе налоговых кредитов и других отсрочек по уплате налогов) юридическим лицам; </w:t>
      </w:r>
    </w:p>
    <w:p w:rsidR="007F54BD" w:rsidRPr="007F54BD" w:rsidRDefault="007F54BD" w:rsidP="00384304">
      <w:pPr>
        <w:keepNext/>
        <w:suppressAutoHyphens/>
        <w:spacing w:line="360" w:lineRule="auto"/>
        <w:ind w:firstLine="709"/>
        <w:jc w:val="both"/>
        <w:rPr>
          <w:sz w:val="28"/>
          <w:szCs w:val="28"/>
        </w:rPr>
      </w:pPr>
      <w:r w:rsidRPr="007F54BD">
        <w:rPr>
          <w:sz w:val="28"/>
          <w:szCs w:val="28"/>
        </w:rPr>
        <w:t xml:space="preserve">•  субвенций и субсидий физическим и юридическим лицам; </w:t>
      </w:r>
    </w:p>
    <w:p w:rsidR="007F54BD" w:rsidRPr="007F54BD" w:rsidRDefault="007F54BD" w:rsidP="00384304">
      <w:pPr>
        <w:keepNext/>
        <w:suppressAutoHyphens/>
        <w:spacing w:line="360" w:lineRule="auto"/>
        <w:ind w:firstLine="709"/>
        <w:jc w:val="both"/>
        <w:rPr>
          <w:sz w:val="28"/>
          <w:szCs w:val="28"/>
        </w:rPr>
      </w:pPr>
      <w:r w:rsidRPr="007F54BD">
        <w:rPr>
          <w:sz w:val="28"/>
          <w:szCs w:val="28"/>
        </w:rPr>
        <w:t xml:space="preserve">•  бюджетных ссуд, дотаций, субвенций и субсидий бюджетам других уровней и внебюджетным фондам; </w:t>
      </w:r>
    </w:p>
    <w:p w:rsidR="007F54BD" w:rsidRPr="007F54BD" w:rsidRDefault="007F54BD" w:rsidP="00384304">
      <w:pPr>
        <w:keepNext/>
        <w:suppressAutoHyphens/>
        <w:spacing w:line="360" w:lineRule="auto"/>
        <w:ind w:firstLine="709"/>
        <w:jc w:val="both"/>
        <w:rPr>
          <w:sz w:val="28"/>
          <w:szCs w:val="28"/>
        </w:rPr>
      </w:pPr>
      <w:r w:rsidRPr="007F54BD">
        <w:rPr>
          <w:sz w:val="28"/>
          <w:szCs w:val="28"/>
        </w:rPr>
        <w:t xml:space="preserve">•  кредитов иностранным государствам; </w:t>
      </w:r>
    </w:p>
    <w:p w:rsidR="007F54BD" w:rsidRPr="007F54BD" w:rsidRDefault="007F54BD" w:rsidP="00384304">
      <w:pPr>
        <w:keepNext/>
        <w:suppressAutoHyphens/>
        <w:spacing w:line="360" w:lineRule="auto"/>
        <w:ind w:firstLine="709"/>
        <w:jc w:val="both"/>
        <w:rPr>
          <w:sz w:val="28"/>
          <w:szCs w:val="28"/>
        </w:rPr>
      </w:pPr>
      <w:r w:rsidRPr="007F54BD">
        <w:rPr>
          <w:sz w:val="28"/>
          <w:szCs w:val="28"/>
        </w:rPr>
        <w:t xml:space="preserve">•  средств на обслуживание государственного долга, включая выданные государственные и муниципальные гарантии. </w:t>
      </w:r>
    </w:p>
    <w:p w:rsidR="006F47D9" w:rsidRPr="007F54BD" w:rsidRDefault="006F47D9" w:rsidP="00384304">
      <w:pPr>
        <w:keepNext/>
        <w:suppressAutoHyphens/>
        <w:spacing w:line="360" w:lineRule="auto"/>
        <w:ind w:firstLine="709"/>
        <w:jc w:val="both"/>
        <w:rPr>
          <w:sz w:val="28"/>
          <w:szCs w:val="28"/>
        </w:rPr>
      </w:pPr>
    </w:p>
    <w:p w:rsidR="006F47D9" w:rsidRDefault="00384304" w:rsidP="00384304">
      <w:pPr>
        <w:keepNext/>
        <w:suppressAutoHyphens/>
        <w:spacing w:line="360" w:lineRule="auto"/>
        <w:ind w:firstLine="709"/>
        <w:jc w:val="center"/>
        <w:rPr>
          <w:sz w:val="28"/>
          <w:szCs w:val="28"/>
        </w:rPr>
      </w:pPr>
      <w:r w:rsidRPr="00384304">
        <w:rPr>
          <w:caps/>
          <w:sz w:val="28"/>
          <w:szCs w:val="28"/>
        </w:rPr>
        <w:t xml:space="preserve">3.2 </w:t>
      </w:r>
      <w:r w:rsidRPr="00384304">
        <w:rPr>
          <w:sz w:val="28"/>
          <w:szCs w:val="28"/>
        </w:rPr>
        <w:t>Доходы консолидированного бюджета РФ</w:t>
      </w:r>
    </w:p>
    <w:p w:rsidR="00384304" w:rsidRPr="007F54BD" w:rsidRDefault="00384304" w:rsidP="00384304">
      <w:pPr>
        <w:keepNext/>
        <w:suppressAutoHyphens/>
        <w:spacing w:line="360" w:lineRule="auto"/>
        <w:ind w:firstLine="709"/>
        <w:jc w:val="center"/>
        <w:rPr>
          <w:sz w:val="28"/>
          <w:szCs w:val="28"/>
        </w:rPr>
      </w:pPr>
    </w:p>
    <w:p w:rsidR="00384304" w:rsidRDefault="00384304" w:rsidP="00384304">
      <w:pPr>
        <w:keepNext/>
        <w:tabs>
          <w:tab w:val="left" w:pos="6480"/>
        </w:tabs>
        <w:suppressAutoHyphens/>
        <w:spacing w:line="360" w:lineRule="auto"/>
        <w:ind w:firstLine="709"/>
        <w:jc w:val="both"/>
        <w:rPr>
          <w:sz w:val="28"/>
        </w:rPr>
      </w:pPr>
      <w:r>
        <w:rPr>
          <w:sz w:val="28"/>
        </w:rPr>
        <w:t xml:space="preserve">Результатом проводимой в последние годы бюджетной политики в стране стало значительное снижение величины государственного долга. Если в 2000 году его величина была близка к 100% ВВП, то к концу 2007 года размеры государственного долга упали до 7,3% ВВП, в т.ч. внешний долг –  до 3,3% ВВП. По данному показателю наша страна имеет один из лучших показателей среди всех стран. Низкая величина государственного долга позволила значительно снизить процентные расходы: они сократились с 3,9% ВВП в </w:t>
      </w:r>
      <w:smartTag w:uri="urn:schemas-microsoft-com:office:smarttags" w:element="metricconverter">
        <w:smartTagPr>
          <w:attr w:name="ProductID" w:val="2000 г"/>
        </w:smartTagPr>
        <w:r>
          <w:rPr>
            <w:sz w:val="28"/>
          </w:rPr>
          <w:t>2000 г</w:t>
        </w:r>
      </w:smartTag>
      <w:r>
        <w:rPr>
          <w:sz w:val="28"/>
        </w:rPr>
        <w:t xml:space="preserve">. до 0,5% ВВП в 2007 году. Это позволило направить сэкономленные ресурсы на развитие экономики, решение социальных задач, реализацию национальных проектов. </w:t>
      </w:r>
    </w:p>
    <w:p w:rsidR="00384304" w:rsidRDefault="00384304" w:rsidP="00384304">
      <w:pPr>
        <w:keepNext/>
        <w:tabs>
          <w:tab w:val="left" w:pos="6480"/>
        </w:tabs>
        <w:suppressAutoHyphens/>
        <w:spacing w:line="360" w:lineRule="auto"/>
        <w:ind w:firstLine="709"/>
        <w:jc w:val="both"/>
        <w:rPr>
          <w:sz w:val="28"/>
        </w:rPr>
      </w:pPr>
      <w:r>
        <w:rPr>
          <w:sz w:val="28"/>
        </w:rPr>
        <w:t xml:space="preserve">Среднегодовые темпы роста ВВП в 2000-2007гг. составили 7%. </w:t>
      </w:r>
    </w:p>
    <w:p w:rsidR="00384304" w:rsidRDefault="00384304" w:rsidP="00384304">
      <w:pPr>
        <w:keepNext/>
        <w:suppressAutoHyphens/>
        <w:spacing w:line="360" w:lineRule="auto"/>
        <w:ind w:firstLine="709"/>
        <w:jc w:val="both"/>
        <w:rPr>
          <w:sz w:val="28"/>
        </w:rPr>
      </w:pPr>
      <w:r>
        <w:rPr>
          <w:sz w:val="28"/>
        </w:rPr>
        <w:t xml:space="preserve">Фундаментальные условия в области бюджетной политики, необходимые для поддержания макроэкономической стабильности, сформулированы в Бюджетном кодексе. Для федерального уровня положения кодекса предусматривают, начиная с 2011 года, фиксацию размеров нефтегазового трансферта на уровне 3,7 процента ВВП и ограничения на величину не-нефтегазового дефицита в размере до 1%ВВП. </w:t>
      </w:r>
    </w:p>
    <w:p w:rsidR="00384304" w:rsidRDefault="00384304" w:rsidP="00384304">
      <w:pPr>
        <w:keepNext/>
        <w:suppressAutoHyphens/>
        <w:spacing w:line="360" w:lineRule="auto"/>
        <w:ind w:firstLine="709"/>
        <w:jc w:val="both"/>
        <w:rPr>
          <w:sz w:val="28"/>
        </w:rPr>
      </w:pPr>
      <w:r>
        <w:rPr>
          <w:sz w:val="28"/>
        </w:rPr>
        <w:t>Введенный в 2008 году механизм управления нефтегазовыми доходами сделал последствия отклонения фактических цен на нефть от прогнозных значений менее существенными с точки зрения располагаемых средств бюджетной системы.</w:t>
      </w:r>
    </w:p>
    <w:p w:rsidR="00384304" w:rsidRDefault="00384304" w:rsidP="00384304">
      <w:pPr>
        <w:keepNext/>
        <w:suppressAutoHyphens/>
        <w:spacing w:line="360" w:lineRule="auto"/>
        <w:ind w:firstLine="709"/>
        <w:jc w:val="both"/>
      </w:pPr>
      <w:r>
        <w:rPr>
          <w:sz w:val="28"/>
        </w:rPr>
        <w:t>Поддержание Резервного фонда гарантирует полное исполнение бюджетом своих обязательств даже в случае резкого падения цен на нефть. Использование средств Фонда национального благосостояния (ФНБ) для поддержки пенсионной системы позволит смягчить одну из самых острых проблем, связанную со «старением» населения.</w:t>
      </w:r>
    </w:p>
    <w:p w:rsidR="00384304" w:rsidRDefault="00384304" w:rsidP="00384304">
      <w:pPr>
        <w:keepNext/>
        <w:suppressAutoHyphens/>
        <w:spacing w:line="360" w:lineRule="auto"/>
        <w:ind w:firstLine="709"/>
        <w:jc w:val="both"/>
        <w:rPr>
          <w:sz w:val="28"/>
        </w:rPr>
      </w:pPr>
      <w:r>
        <w:rPr>
          <w:sz w:val="28"/>
        </w:rPr>
        <w:t>В период 2000-2007 год показатели доходов бюджетной системы колебались в диапазоне от 36,4 до 40,2% ВВП. Доходы федерального бюджета с 2000 года постепенно увеличивались год от года и  в 2007 году составили 23,6% ВВП, что выше уровня 2000 года на 8,1 п.п. ВВП. Особенно сильный рост доходов бюджетной системы  наблюдался  в последние годы - в период с 2005 по 2007 год (см. Приложение 1)</w:t>
      </w:r>
    </w:p>
    <w:p w:rsidR="00384304" w:rsidRDefault="00384304" w:rsidP="00384304">
      <w:pPr>
        <w:keepNext/>
        <w:suppressAutoHyphens/>
        <w:spacing w:line="360" w:lineRule="auto"/>
        <w:ind w:firstLine="709"/>
        <w:jc w:val="both"/>
        <w:rPr>
          <w:sz w:val="28"/>
        </w:rPr>
      </w:pPr>
      <w:r>
        <w:rPr>
          <w:sz w:val="28"/>
        </w:rPr>
        <w:t xml:space="preserve">Интересно отметить, что в течение последних восьми лет существенно вырос удельный вес доходов федерального бюджета в общих доходах бюджетной системы. Если в 2000 году доля федерального бюджета составляла чуть более 40%, то в 2007 она выросла до 57%. </w:t>
      </w:r>
    </w:p>
    <w:p w:rsidR="00384304" w:rsidRDefault="00384304" w:rsidP="00384304">
      <w:pPr>
        <w:keepNext/>
        <w:suppressAutoHyphens/>
        <w:spacing w:line="360" w:lineRule="auto"/>
        <w:ind w:firstLine="709"/>
        <w:jc w:val="both"/>
        <w:rPr>
          <w:sz w:val="28"/>
        </w:rPr>
      </w:pPr>
      <w:r>
        <w:rPr>
          <w:sz w:val="28"/>
        </w:rPr>
        <w:t>Основной причиной роста доходов, ровно как и усиления роли федерального бюджета  являлось повышение мировых цен на энергоносители. Также, в 2005 и 2007 годах в бюджетную систему поступили дополнительные средства, связанные с погашением налоговой задолженности НК ЮКОС.</w:t>
      </w:r>
    </w:p>
    <w:p w:rsidR="00384304" w:rsidRDefault="00384304" w:rsidP="00384304">
      <w:pPr>
        <w:keepNext/>
        <w:suppressAutoHyphens/>
        <w:spacing w:line="360" w:lineRule="auto"/>
        <w:ind w:firstLine="709"/>
        <w:jc w:val="both"/>
        <w:rPr>
          <w:sz w:val="28"/>
        </w:rPr>
      </w:pPr>
      <w:r>
        <w:rPr>
          <w:sz w:val="28"/>
        </w:rPr>
        <w:t xml:space="preserve">Как видно из таблицы 1(см. Приложение 1)  выше, уровень расходов бюджетной системы снижался по отношению к ВВП в период с 2002 по 2006 год, однако в 2007 году уровень расходов практически вернулся на уровень начала двухтысячных годов в результате перечисления значительной части средств федерального бюджета в созданные институты развития. По этой причине и уровень расходов федерального бюджета был значительно выше в 2007 году по сравнению с предшествующими годами – он достиг 18,1% ВВП. </w:t>
      </w:r>
    </w:p>
    <w:p w:rsidR="00384304" w:rsidRDefault="00384304" w:rsidP="00384304">
      <w:pPr>
        <w:keepNext/>
        <w:suppressAutoHyphens/>
        <w:spacing w:line="360" w:lineRule="auto"/>
        <w:ind w:firstLine="709"/>
        <w:jc w:val="both"/>
        <w:rPr>
          <w:sz w:val="28"/>
        </w:rPr>
      </w:pPr>
      <w:r>
        <w:rPr>
          <w:sz w:val="28"/>
        </w:rPr>
        <w:t>Несмотря на высокий уровень доходов в 2007 году по сравнению с предыдущим периодом, профицит бюджетной системы в целом, а также консолидированного и федерального бюджета оказался на более низком уровне в связи с упомянутыми выше одноразовыми расходами федерального бюджета на капитализацию институтов развития.</w:t>
      </w:r>
    </w:p>
    <w:p w:rsidR="00384304" w:rsidRDefault="00384304" w:rsidP="00384304">
      <w:pPr>
        <w:keepNext/>
        <w:suppressAutoHyphens/>
        <w:spacing w:line="360" w:lineRule="auto"/>
        <w:ind w:firstLine="709"/>
        <w:jc w:val="both"/>
      </w:pPr>
    </w:p>
    <w:p w:rsidR="00384304" w:rsidRPr="00384304" w:rsidRDefault="00384304" w:rsidP="00384304">
      <w:pPr>
        <w:pStyle w:val="7"/>
        <w:keepNext/>
        <w:suppressAutoHyphens/>
        <w:spacing w:before="0" w:after="0" w:line="360" w:lineRule="auto"/>
        <w:jc w:val="center"/>
        <w:rPr>
          <w:sz w:val="28"/>
          <w:szCs w:val="28"/>
        </w:rPr>
      </w:pPr>
      <w:r>
        <w:rPr>
          <w:caps/>
          <w:sz w:val="28"/>
          <w:szCs w:val="28"/>
        </w:rPr>
        <w:t xml:space="preserve">3.3 </w:t>
      </w:r>
      <w:r w:rsidRPr="00384304">
        <w:rPr>
          <w:sz w:val="28"/>
          <w:szCs w:val="28"/>
        </w:rPr>
        <w:t>Доходы бюджетной системы</w:t>
      </w:r>
    </w:p>
    <w:p w:rsidR="00384304" w:rsidRPr="00384304" w:rsidRDefault="00384304" w:rsidP="00384304">
      <w:pPr>
        <w:pStyle w:val="7"/>
        <w:keepNext/>
        <w:suppressAutoHyphens/>
        <w:spacing w:before="0" w:after="0"/>
        <w:jc w:val="center"/>
        <w:rPr>
          <w:caps/>
          <w:sz w:val="32"/>
        </w:rPr>
      </w:pPr>
    </w:p>
    <w:p w:rsidR="00384304" w:rsidRDefault="00384304" w:rsidP="00384304">
      <w:pPr>
        <w:keepNext/>
        <w:suppressAutoHyphens/>
        <w:spacing w:line="360" w:lineRule="auto"/>
        <w:ind w:firstLine="709"/>
        <w:jc w:val="both"/>
        <w:rPr>
          <w:sz w:val="28"/>
        </w:rPr>
      </w:pPr>
      <w:r>
        <w:rPr>
          <w:sz w:val="28"/>
        </w:rPr>
        <w:t xml:space="preserve">Доходы бюджетной системы в последние годы лежат в пределах от 36,4 до 40,2 процентов ВВП. Это близко к среднему уровню по странам ОЭСР (равному 39% ВВП) и уступает средним по ЕС показателям, составляющим 47% ВВП. </w:t>
      </w:r>
    </w:p>
    <w:p w:rsidR="00384304" w:rsidRDefault="00384304" w:rsidP="00384304">
      <w:pPr>
        <w:keepNext/>
        <w:suppressAutoHyphens/>
        <w:spacing w:line="360" w:lineRule="auto"/>
        <w:ind w:firstLine="709"/>
        <w:jc w:val="both"/>
        <w:rPr>
          <w:sz w:val="28"/>
        </w:rPr>
      </w:pPr>
      <w:r>
        <w:rPr>
          <w:sz w:val="28"/>
        </w:rPr>
        <w:t>В условиях 2007 года 57% всех доходов поступало в федеральный бюджет, 30% в региональные бюджеты и 13% - во внебюджетные фонды (пенсионный, медицинского и социального страхования). Однако следует отметить, что это распределение существенно зависит от внешней конъюнктуры, поскольку в федеральном бюджете аккумулируются нефтегазовые доходы, существенно зависящие от мировых цен на нефть и газ.</w:t>
      </w:r>
    </w:p>
    <w:p w:rsidR="00384304" w:rsidRDefault="00384304" w:rsidP="00384304">
      <w:pPr>
        <w:pStyle w:val="a8"/>
        <w:keepNext/>
        <w:suppressAutoHyphens/>
        <w:spacing w:line="360" w:lineRule="auto"/>
        <w:ind w:firstLine="709"/>
      </w:pPr>
      <w:r>
        <w:t>Начиная с 2000 года в России было проведено существенное реформирование налоговой системы. Реформа затронула как институциональные аспекты отношений между налогоплательщиками и государством, так и принципы уплаты и ставки отдельных налогов. Радикальным изменениям подверглись все основные виды налогов. Из основных изменений в налоговом законодательстве необходимо выделить следующие:</w:t>
      </w:r>
    </w:p>
    <w:p w:rsidR="00384304" w:rsidRDefault="00384304" w:rsidP="00384304">
      <w:pPr>
        <w:pStyle w:val="a8"/>
        <w:keepNext/>
        <w:suppressAutoHyphens/>
        <w:spacing w:line="360" w:lineRule="auto"/>
        <w:ind w:firstLine="709"/>
      </w:pPr>
      <w:r>
        <w:t xml:space="preserve">       -вместо отдельных взносов во внебюджетные фонды с 2001 года был введён Единый социальный налог (ЕСН), призванный упростить администрирование. Ставка первого диапазона налога изначально была установлена на уровне 35,6%, а с 2005 года снижена до 26%;</w:t>
      </w:r>
    </w:p>
    <w:p w:rsidR="00384304" w:rsidRDefault="00384304" w:rsidP="00384304">
      <w:pPr>
        <w:pStyle w:val="a8"/>
        <w:keepNext/>
        <w:suppressAutoHyphens/>
        <w:spacing w:line="360" w:lineRule="auto"/>
        <w:ind w:firstLine="709"/>
      </w:pPr>
      <w:r>
        <w:rPr>
          <w:color w:val="000000"/>
        </w:rPr>
        <w:t xml:space="preserve"> -унифицирована ставка налога на доходы физических лиц - 13%;</w:t>
      </w:r>
    </w:p>
    <w:p w:rsidR="00384304" w:rsidRDefault="00384304" w:rsidP="00384304">
      <w:pPr>
        <w:pStyle w:val="a8"/>
        <w:keepNext/>
        <w:suppressAutoHyphens/>
        <w:spacing w:line="360" w:lineRule="auto"/>
        <w:ind w:firstLine="709"/>
      </w:pPr>
      <w:r>
        <w:t xml:space="preserve">  -в 2002 году вместо трех налоговых платежей (плата за пользование недрами при добыче полезных ископаемых; отчисления на воспроизводство минерально-сырьевой базы; акцизы на нефть и стабильный газовый конденсат) был введён налог на добычу полезных ископаемых;</w:t>
      </w:r>
    </w:p>
    <w:p w:rsidR="00384304" w:rsidRDefault="00384304" w:rsidP="00384304">
      <w:pPr>
        <w:pStyle w:val="a8"/>
        <w:keepNext/>
        <w:suppressAutoHyphens/>
        <w:spacing w:line="360" w:lineRule="auto"/>
        <w:ind w:firstLine="709"/>
      </w:pPr>
      <w:r>
        <w:t xml:space="preserve">  -с 2004 года снижена ставка НДС с 20% до 18%.</w:t>
      </w:r>
    </w:p>
    <w:p w:rsidR="00384304" w:rsidRDefault="00384304" w:rsidP="00384304">
      <w:pPr>
        <w:pStyle w:val="a8"/>
        <w:keepNext/>
        <w:suppressAutoHyphens/>
        <w:spacing w:line="360" w:lineRule="auto"/>
        <w:ind w:firstLine="709"/>
      </w:pPr>
      <w:r>
        <w:t xml:space="preserve">Снижение ставок ключевых налогов не привело к сокращению бюджетных доходов благодаря тому, что одновременно было повышено налогообложение нефтегазового сектора. Реформирование экспортных пошлин и налога на добычу полезных ископаемых в этом секторе позволило увеличить изъятие природной ренты, образующейся в результате роста мировых цен на энергоносители. Перенос налоговой нагрузки с обрабатывающего на сырьевой сектор позволил ослабить негативное влияние удорожания сырья на мировых рынках на конкурентоспособность российских товаропроизводителей. </w:t>
      </w:r>
    </w:p>
    <w:p w:rsidR="00384304" w:rsidRDefault="00384304" w:rsidP="00384304">
      <w:pPr>
        <w:pStyle w:val="a8"/>
        <w:keepNext/>
        <w:suppressAutoHyphens/>
        <w:spacing w:line="360" w:lineRule="auto"/>
        <w:ind w:firstLine="709"/>
      </w:pPr>
      <w:r>
        <w:t>В целом уровень налоговой нагрузки в российской экономике, определяемый как отношение уплаченных налогов к ВВП, остается на уровне 35-37%. Однако необходимо отметить, что такая нагрузка сформировалась в условиях постоянно растущих цен на нефть. Если рассчитать налоговую нагрузку при неизменных ценах на нефть, то она имеет явную тенденцию к снижению. К аналогичному выводу приводит анализ динамики налоговой нагрузки на не-нефтегазовый сектор. Она снизилась с 32-33% добавленной стоимости в начале налоговой реформы до 28-29% в последние годы.</w:t>
      </w:r>
    </w:p>
    <w:p w:rsidR="00384304" w:rsidRDefault="00384304" w:rsidP="00384304">
      <w:pPr>
        <w:pStyle w:val="a8"/>
        <w:keepNext/>
        <w:tabs>
          <w:tab w:val="left" w:pos="2567"/>
        </w:tabs>
        <w:suppressAutoHyphens/>
        <w:spacing w:line="360" w:lineRule="auto"/>
        <w:ind w:firstLine="425"/>
        <w:jc w:val="center"/>
      </w:pPr>
    </w:p>
    <w:p w:rsidR="00384304" w:rsidRDefault="00384304" w:rsidP="00384304">
      <w:pPr>
        <w:pStyle w:val="a8"/>
        <w:keepNext/>
        <w:tabs>
          <w:tab w:val="left" w:pos="2567"/>
        </w:tabs>
        <w:suppressAutoHyphens/>
        <w:spacing w:line="360" w:lineRule="auto"/>
        <w:ind w:firstLine="425"/>
        <w:jc w:val="center"/>
      </w:pPr>
    </w:p>
    <w:p w:rsidR="00384304" w:rsidRDefault="00384304" w:rsidP="00384304">
      <w:pPr>
        <w:pStyle w:val="a8"/>
        <w:keepNext/>
        <w:tabs>
          <w:tab w:val="left" w:pos="2567"/>
        </w:tabs>
        <w:suppressAutoHyphens/>
        <w:spacing w:line="360" w:lineRule="auto"/>
        <w:ind w:firstLine="425"/>
        <w:jc w:val="center"/>
      </w:pPr>
    </w:p>
    <w:p w:rsidR="00384304" w:rsidRDefault="00384304" w:rsidP="00384304">
      <w:pPr>
        <w:pStyle w:val="a8"/>
        <w:keepNext/>
        <w:tabs>
          <w:tab w:val="left" w:pos="2567"/>
        </w:tabs>
        <w:suppressAutoHyphens/>
        <w:spacing w:line="360" w:lineRule="auto"/>
        <w:ind w:firstLine="425"/>
        <w:jc w:val="center"/>
      </w:pPr>
    </w:p>
    <w:p w:rsidR="00384304" w:rsidRDefault="00384304" w:rsidP="00384304">
      <w:pPr>
        <w:pStyle w:val="a8"/>
        <w:keepNext/>
        <w:tabs>
          <w:tab w:val="left" w:pos="2567"/>
        </w:tabs>
        <w:suppressAutoHyphens/>
        <w:spacing w:line="360" w:lineRule="auto"/>
        <w:ind w:firstLine="425"/>
        <w:jc w:val="center"/>
      </w:pPr>
    </w:p>
    <w:p w:rsidR="00384304" w:rsidRDefault="00384304" w:rsidP="00384304">
      <w:pPr>
        <w:pStyle w:val="a8"/>
        <w:keepNext/>
        <w:tabs>
          <w:tab w:val="left" w:pos="2567"/>
        </w:tabs>
        <w:suppressAutoHyphens/>
        <w:spacing w:line="360" w:lineRule="auto"/>
        <w:ind w:firstLine="425"/>
        <w:jc w:val="center"/>
      </w:pPr>
    </w:p>
    <w:p w:rsidR="00384304" w:rsidRDefault="00384304" w:rsidP="00384304">
      <w:pPr>
        <w:pStyle w:val="a8"/>
        <w:keepNext/>
        <w:tabs>
          <w:tab w:val="left" w:pos="2567"/>
        </w:tabs>
        <w:suppressAutoHyphens/>
        <w:spacing w:line="360" w:lineRule="auto"/>
        <w:ind w:firstLine="425"/>
        <w:jc w:val="center"/>
      </w:pPr>
    </w:p>
    <w:p w:rsidR="00384304" w:rsidRPr="00384304" w:rsidRDefault="00384304" w:rsidP="00384304">
      <w:pPr>
        <w:pStyle w:val="a8"/>
        <w:keepNext/>
        <w:tabs>
          <w:tab w:val="left" w:pos="2567"/>
        </w:tabs>
        <w:suppressAutoHyphens/>
        <w:spacing w:line="360" w:lineRule="auto"/>
        <w:ind w:firstLine="425"/>
        <w:jc w:val="center"/>
      </w:pPr>
      <w:r w:rsidRPr="00384304">
        <w:t>Динамика налоговой нагрузки на экономику в целом и на ненефтегазовый сектор (%ВВП)</w:t>
      </w:r>
    </w:p>
    <w:p w:rsidR="00384304" w:rsidRDefault="00FA57EE" w:rsidP="00384304">
      <w:pPr>
        <w:pStyle w:val="a8"/>
        <w:keepNext/>
        <w:suppressAutoHyphens/>
        <w:spacing w:line="360" w:lineRule="auto"/>
        <w:ind w:firstLine="426"/>
        <w:rPr>
          <w:b/>
        </w:rPr>
      </w:pPr>
      <w:r>
        <w:rPr>
          <w:b/>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2.95pt;margin-top:33.5pt;width:429.75pt;height:192.2pt;z-index:251657728" o:allowincell="f" fillcolor="#bbe0e3">
            <v:imagedata r:id="rId15" o:title=""/>
            <w10:wrap type="topAndBottom"/>
          </v:shape>
          <o:OLEObject Type="Embed" ProgID="Excel.Sheet.8" ShapeID="_x0000_s1027" DrawAspect="Content" ObjectID="_1457667581" r:id="rId16">
            <o:FieldCodes>\s</o:FieldCodes>
          </o:OLEObject>
        </w:object>
      </w:r>
    </w:p>
    <w:p w:rsidR="00384304" w:rsidRDefault="00384304" w:rsidP="00384304">
      <w:pPr>
        <w:pStyle w:val="a8"/>
        <w:keepNext/>
        <w:suppressAutoHyphens/>
        <w:spacing w:line="360" w:lineRule="auto"/>
        <w:ind w:firstLine="426"/>
        <w:rPr>
          <w:b/>
        </w:rPr>
      </w:pPr>
    </w:p>
    <w:p w:rsidR="00384304" w:rsidRPr="00384304" w:rsidRDefault="00384304" w:rsidP="00384304">
      <w:pPr>
        <w:keepNext/>
        <w:suppressAutoHyphens/>
        <w:spacing w:line="360" w:lineRule="auto"/>
        <w:jc w:val="center"/>
        <w:rPr>
          <w:sz w:val="28"/>
        </w:rPr>
      </w:pPr>
      <w:r w:rsidRPr="00384304">
        <w:rPr>
          <w:sz w:val="28"/>
        </w:rPr>
        <w:t>Налоговые доходы бюджетной системы</w:t>
      </w:r>
    </w:p>
    <w:p w:rsidR="00384304" w:rsidRPr="00384304" w:rsidRDefault="00384304" w:rsidP="00384304">
      <w:pPr>
        <w:keepNext/>
        <w:suppressAutoHyphens/>
        <w:spacing w:line="360" w:lineRule="auto"/>
        <w:jc w:val="center"/>
        <w:rPr>
          <w:sz w:val="28"/>
        </w:rPr>
      </w:pPr>
      <w:r w:rsidRPr="00384304">
        <w:rPr>
          <w:sz w:val="28"/>
        </w:rPr>
        <w:t>% в ВВП</w:t>
      </w:r>
    </w:p>
    <w:p w:rsidR="00384304" w:rsidRDefault="00384304" w:rsidP="00384304">
      <w:pPr>
        <w:keepNext/>
        <w:suppressAutoHyphens/>
        <w:spacing w:line="360" w:lineRule="auto"/>
        <w:jc w:val="both"/>
        <w:rPr>
          <w:i/>
        </w:rPr>
      </w:pPr>
    </w:p>
    <w:tbl>
      <w:tblPr>
        <w:tblStyle w:val="ac"/>
        <w:tblW w:w="0" w:type="auto"/>
        <w:jc w:val="center"/>
        <w:tblLayout w:type="fixed"/>
        <w:tblLook w:val="0000" w:firstRow="0" w:lastRow="0" w:firstColumn="0" w:lastColumn="0" w:noHBand="0" w:noVBand="0"/>
      </w:tblPr>
      <w:tblGrid>
        <w:gridCol w:w="2412"/>
        <w:gridCol w:w="828"/>
        <w:gridCol w:w="820"/>
        <w:gridCol w:w="800"/>
        <w:gridCol w:w="720"/>
        <w:gridCol w:w="720"/>
        <w:gridCol w:w="720"/>
        <w:gridCol w:w="720"/>
        <w:gridCol w:w="720"/>
      </w:tblGrid>
      <w:tr w:rsidR="00384304" w:rsidRPr="00384304">
        <w:trPr>
          <w:trHeight w:val="276"/>
          <w:jc w:val="center"/>
        </w:trPr>
        <w:tc>
          <w:tcPr>
            <w:tcW w:w="2412" w:type="dxa"/>
          </w:tcPr>
          <w:p w:rsidR="00384304" w:rsidRPr="00384304" w:rsidRDefault="00384304" w:rsidP="00384304">
            <w:pPr>
              <w:keepNext/>
              <w:suppressAutoHyphens/>
              <w:spacing w:line="360" w:lineRule="auto"/>
              <w:jc w:val="both"/>
              <w:rPr>
                <w:b/>
                <w:snapToGrid w:val="0"/>
                <w:color w:val="000000"/>
                <w:sz w:val="22"/>
                <w:szCs w:val="22"/>
              </w:rPr>
            </w:pPr>
          </w:p>
        </w:tc>
        <w:tc>
          <w:tcPr>
            <w:tcW w:w="828"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2000</w:t>
            </w:r>
          </w:p>
        </w:tc>
        <w:tc>
          <w:tcPr>
            <w:tcW w:w="820"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2001</w:t>
            </w:r>
          </w:p>
        </w:tc>
        <w:tc>
          <w:tcPr>
            <w:tcW w:w="800"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2002</w:t>
            </w:r>
          </w:p>
        </w:tc>
        <w:tc>
          <w:tcPr>
            <w:tcW w:w="720"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2003</w:t>
            </w:r>
          </w:p>
        </w:tc>
        <w:tc>
          <w:tcPr>
            <w:tcW w:w="720"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2004</w:t>
            </w:r>
          </w:p>
        </w:tc>
        <w:tc>
          <w:tcPr>
            <w:tcW w:w="720"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2005</w:t>
            </w:r>
          </w:p>
        </w:tc>
        <w:tc>
          <w:tcPr>
            <w:tcW w:w="720"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2006</w:t>
            </w:r>
          </w:p>
        </w:tc>
        <w:tc>
          <w:tcPr>
            <w:tcW w:w="720"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2007</w:t>
            </w:r>
          </w:p>
        </w:tc>
      </w:tr>
      <w:tr w:rsidR="00384304" w:rsidRPr="00384304">
        <w:trPr>
          <w:trHeight w:val="552"/>
          <w:jc w:val="center"/>
        </w:trPr>
        <w:tc>
          <w:tcPr>
            <w:tcW w:w="2412"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Налоговые доходы всего</w:t>
            </w:r>
          </w:p>
        </w:tc>
        <w:tc>
          <w:tcPr>
            <w:tcW w:w="828"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35.7</w:t>
            </w:r>
          </w:p>
        </w:tc>
        <w:tc>
          <w:tcPr>
            <w:tcW w:w="820"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35.7</w:t>
            </w:r>
          </w:p>
        </w:tc>
        <w:tc>
          <w:tcPr>
            <w:tcW w:w="800"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35.6</w:t>
            </w:r>
          </w:p>
        </w:tc>
        <w:tc>
          <w:tcPr>
            <w:tcW w:w="720"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34.6</w:t>
            </w:r>
          </w:p>
        </w:tc>
        <w:tc>
          <w:tcPr>
            <w:tcW w:w="720"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35.3</w:t>
            </w:r>
          </w:p>
        </w:tc>
        <w:tc>
          <w:tcPr>
            <w:tcW w:w="720"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36.6</w:t>
            </w:r>
          </w:p>
        </w:tc>
        <w:tc>
          <w:tcPr>
            <w:tcW w:w="720"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36.4</w:t>
            </w:r>
          </w:p>
        </w:tc>
        <w:tc>
          <w:tcPr>
            <w:tcW w:w="720"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36.7</w:t>
            </w:r>
          </w:p>
        </w:tc>
      </w:tr>
      <w:tr w:rsidR="00384304" w:rsidRPr="00384304">
        <w:trPr>
          <w:trHeight w:val="290"/>
          <w:jc w:val="center"/>
        </w:trPr>
        <w:tc>
          <w:tcPr>
            <w:tcW w:w="2412"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Налог на прибыль</w:t>
            </w:r>
          </w:p>
        </w:tc>
        <w:tc>
          <w:tcPr>
            <w:tcW w:w="828"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5.4</w:t>
            </w:r>
          </w:p>
        </w:tc>
        <w:tc>
          <w:tcPr>
            <w:tcW w:w="8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5.7</w:t>
            </w:r>
          </w:p>
        </w:tc>
        <w:tc>
          <w:tcPr>
            <w:tcW w:w="80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4.3</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4.0</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5.1</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6.2</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6.2</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6.6</w:t>
            </w:r>
          </w:p>
        </w:tc>
      </w:tr>
      <w:tr w:rsidR="00384304" w:rsidRPr="00384304">
        <w:trPr>
          <w:trHeight w:val="290"/>
          <w:jc w:val="center"/>
        </w:trPr>
        <w:tc>
          <w:tcPr>
            <w:tcW w:w="2412"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НДФЛ</w:t>
            </w:r>
          </w:p>
        </w:tc>
        <w:tc>
          <w:tcPr>
            <w:tcW w:w="828"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2.4</w:t>
            </w:r>
          </w:p>
        </w:tc>
        <w:tc>
          <w:tcPr>
            <w:tcW w:w="8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2.9</w:t>
            </w:r>
          </w:p>
        </w:tc>
        <w:tc>
          <w:tcPr>
            <w:tcW w:w="80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3.3</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3.4</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3.4</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3.3</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3.5</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3.8</w:t>
            </w:r>
          </w:p>
        </w:tc>
      </w:tr>
      <w:tr w:rsidR="00384304" w:rsidRPr="00384304">
        <w:trPr>
          <w:trHeight w:val="290"/>
          <w:jc w:val="center"/>
        </w:trPr>
        <w:tc>
          <w:tcPr>
            <w:tcW w:w="2412"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НДС</w:t>
            </w:r>
          </w:p>
        </w:tc>
        <w:tc>
          <w:tcPr>
            <w:tcW w:w="828"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6.2</w:t>
            </w:r>
          </w:p>
        </w:tc>
        <w:tc>
          <w:tcPr>
            <w:tcW w:w="8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7.2</w:t>
            </w:r>
          </w:p>
        </w:tc>
        <w:tc>
          <w:tcPr>
            <w:tcW w:w="80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7.0</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6.7</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6.3</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6.8</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5.6</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6.9</w:t>
            </w:r>
          </w:p>
        </w:tc>
      </w:tr>
      <w:tr w:rsidR="00384304" w:rsidRPr="00384304">
        <w:trPr>
          <w:trHeight w:val="290"/>
          <w:jc w:val="center"/>
        </w:trPr>
        <w:tc>
          <w:tcPr>
            <w:tcW w:w="2412"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Акцизы</w:t>
            </w:r>
          </w:p>
        </w:tc>
        <w:tc>
          <w:tcPr>
            <w:tcW w:w="828"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2.3</w:t>
            </w:r>
          </w:p>
        </w:tc>
        <w:tc>
          <w:tcPr>
            <w:tcW w:w="8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2.7</w:t>
            </w:r>
          </w:p>
        </w:tc>
        <w:tc>
          <w:tcPr>
            <w:tcW w:w="80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2.4</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2.6</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1.4</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1.2</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1.0</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1.0</w:t>
            </w:r>
          </w:p>
        </w:tc>
      </w:tr>
      <w:tr w:rsidR="00384304" w:rsidRPr="00384304">
        <w:trPr>
          <w:trHeight w:val="290"/>
          <w:jc w:val="center"/>
        </w:trPr>
        <w:tc>
          <w:tcPr>
            <w:tcW w:w="2412"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Таможенные пошлины</w:t>
            </w:r>
          </w:p>
        </w:tc>
        <w:tc>
          <w:tcPr>
            <w:tcW w:w="828"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3.1</w:t>
            </w:r>
          </w:p>
        </w:tc>
        <w:tc>
          <w:tcPr>
            <w:tcW w:w="8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3.7</w:t>
            </w:r>
          </w:p>
        </w:tc>
        <w:tc>
          <w:tcPr>
            <w:tcW w:w="80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3.0</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3.4</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5.0</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7.5</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8.3</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7.0</w:t>
            </w:r>
          </w:p>
        </w:tc>
      </w:tr>
      <w:tr w:rsidR="00384304" w:rsidRPr="00384304">
        <w:trPr>
          <w:trHeight w:val="581"/>
          <w:jc w:val="center"/>
        </w:trPr>
        <w:tc>
          <w:tcPr>
            <w:tcW w:w="2412"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НДПИ и налоги на природные ресурсы</w:t>
            </w:r>
          </w:p>
        </w:tc>
        <w:tc>
          <w:tcPr>
            <w:tcW w:w="828"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1.1</w:t>
            </w:r>
          </w:p>
        </w:tc>
        <w:tc>
          <w:tcPr>
            <w:tcW w:w="8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1.4</w:t>
            </w:r>
          </w:p>
        </w:tc>
        <w:tc>
          <w:tcPr>
            <w:tcW w:w="80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3.1</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3.0</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3.4</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4.2</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4.3</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3.6</w:t>
            </w:r>
          </w:p>
        </w:tc>
      </w:tr>
      <w:tr w:rsidR="00384304" w:rsidRPr="00384304">
        <w:trPr>
          <w:trHeight w:val="299"/>
          <w:jc w:val="center"/>
        </w:trPr>
        <w:tc>
          <w:tcPr>
            <w:tcW w:w="2412"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 xml:space="preserve">ЕСН </w:t>
            </w:r>
          </w:p>
        </w:tc>
        <w:tc>
          <w:tcPr>
            <w:tcW w:w="828"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7.3</w:t>
            </w:r>
          </w:p>
        </w:tc>
        <w:tc>
          <w:tcPr>
            <w:tcW w:w="8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7.2</w:t>
            </w:r>
          </w:p>
        </w:tc>
        <w:tc>
          <w:tcPr>
            <w:tcW w:w="80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6.9</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6.6</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6.3</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5.4</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5.4</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5.6</w:t>
            </w:r>
          </w:p>
        </w:tc>
      </w:tr>
      <w:tr w:rsidR="00384304" w:rsidRPr="00384304">
        <w:trPr>
          <w:trHeight w:val="305"/>
          <w:jc w:val="center"/>
        </w:trPr>
        <w:tc>
          <w:tcPr>
            <w:tcW w:w="2412"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Прочие налоги</w:t>
            </w:r>
          </w:p>
        </w:tc>
        <w:tc>
          <w:tcPr>
            <w:tcW w:w="828"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8.0</w:t>
            </w:r>
          </w:p>
        </w:tc>
        <w:tc>
          <w:tcPr>
            <w:tcW w:w="8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4.8</w:t>
            </w:r>
          </w:p>
        </w:tc>
        <w:tc>
          <w:tcPr>
            <w:tcW w:w="80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5.6</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4.9</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4.4</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2.2</w:t>
            </w:r>
          </w:p>
        </w:tc>
      </w:tr>
    </w:tbl>
    <w:p w:rsidR="00384304" w:rsidRDefault="00384304" w:rsidP="00384304">
      <w:pPr>
        <w:pStyle w:val="a8"/>
        <w:keepNext/>
        <w:suppressAutoHyphens/>
        <w:spacing w:line="360" w:lineRule="auto"/>
        <w:ind w:firstLine="426"/>
      </w:pPr>
    </w:p>
    <w:p w:rsidR="00384304" w:rsidRDefault="00384304" w:rsidP="00384304">
      <w:pPr>
        <w:pStyle w:val="a8"/>
        <w:keepNext/>
        <w:suppressAutoHyphens/>
        <w:spacing w:line="360" w:lineRule="auto"/>
        <w:ind w:firstLine="709"/>
      </w:pPr>
      <w:r>
        <w:t>При сравнении налоговой нагрузки в России и других странах необходимо учитывать, что среди наиболее развитых стран можно выделить две группы: «социально-ориентированные» западноевропейские государства, где типичная налоговая нагрузка составляет 35-45% ВВП (в Швеции и Дании она достигает 50% ВВП) и государства, в меньшей степени возлагающие на себя социальные обязательства по бесплатному социальному и медицинскому обеспечению (такие, как США и Япония), где нагрузка лежит в диапазоне 25-30% ВВП. Средняя по ОЭСР налоговая нагрузка составляет 36% ВВП.</w:t>
      </w:r>
    </w:p>
    <w:p w:rsidR="00384304" w:rsidRDefault="00384304" w:rsidP="00384304">
      <w:pPr>
        <w:pStyle w:val="a8"/>
        <w:keepNext/>
        <w:suppressAutoHyphens/>
        <w:spacing w:line="360" w:lineRule="auto"/>
        <w:ind w:firstLine="709"/>
      </w:pPr>
      <w:r>
        <w:t>Среди стран категории «развивающиеся рынки» также четко выделяются две группы: бывшие социалистические страны Восточной Европы, как правило, имеющие налоговую нагрузку 30-40% ВВП и остальные, для которых типична нагрузка 20-30% ВВП. Таким образом, по уровню налогов в не-нефтегазовом секторе наша страну можно отнести к категории стран с невысокой нагрузкой (хотя в этой группе есть страны, где нагрузка еще ниже).</w:t>
      </w:r>
    </w:p>
    <w:p w:rsidR="00384304" w:rsidRDefault="00384304" w:rsidP="00384304">
      <w:pPr>
        <w:pStyle w:val="a8"/>
        <w:keepNext/>
        <w:suppressAutoHyphens/>
        <w:spacing w:line="360" w:lineRule="auto"/>
        <w:ind w:firstLine="709"/>
      </w:pPr>
      <w:r>
        <w:t xml:space="preserve">Межстрановой анализ структуры налоговой нагрузки показывает, что для развитых стран Западной Европы характерен высокий уровень налогов на потребление и социальных платежей (в сумме они составляют от 18% до 28% ВВП), а также подоходного налога (8-10% ВВП). В переходных экономиках Центральной и Восточной Европы уровень налогов этой группы еще выше (23-28% ВВП), однако подоходный налог не столь велик (3-7% ВВП). Среди государств с относительно легким налоговым бременем США отличаются высоким налогообложением физических лиц (9% ВВП), тогда как другие страны с относительно низкой налоговой нагрузкой (Мексика, Ю.Корея, Япония) имеют умеренные налоги как на потребление и социальные нужды (до 15% ВВП), так и на доходы граждан (3-5% ВВП). </w:t>
      </w:r>
    </w:p>
    <w:p w:rsidR="00384304" w:rsidRDefault="00384304" w:rsidP="00384304">
      <w:pPr>
        <w:pStyle w:val="a8"/>
        <w:keepNext/>
        <w:suppressAutoHyphens/>
        <w:spacing w:line="360" w:lineRule="auto"/>
        <w:ind w:firstLine="709"/>
      </w:pPr>
      <w:r>
        <w:t>В России налоги на потребление и социальные отчисления составляют в сумме 12,5% ВВП, а налог на доходы физических лиц – менее 4% ВВП. Это позволяет отнести ее к группе стран с невысокой нагрузкой в части налогообложения потребления и социальных отчислений, хотя общий уровень налоговой нагрузки составляет 35-37% ВВП. Это видимое противоречие объясняется значительной ролью, которую играют в российском бюджете налоги на международную торговлю - прежде всего экспортные пошлины - и ресурсные налоги, тогда как в большинстве других странах они полностью отсутствуют либо занимают незначительный удельный вес. В России на эти налоги приходится почти треть всех налоговых поступлений. Более 10,5% ВВП составляют таможенные пошлины</w:t>
      </w:r>
      <w:r>
        <w:rPr>
          <w:rStyle w:val="aa"/>
        </w:rPr>
        <w:footnoteReference w:id="5"/>
      </w:r>
      <w:r>
        <w:t xml:space="preserve"> и ресурсные налоги, фактически служащие средством изъятия природной ренты, т.е. доходов от использования природных ресурсов, находящихся в государственной собственности.</w:t>
      </w:r>
    </w:p>
    <w:p w:rsidR="00384304" w:rsidRDefault="00384304" w:rsidP="00384304">
      <w:pPr>
        <w:keepNext/>
        <w:suppressAutoHyphens/>
        <w:spacing w:line="360" w:lineRule="auto"/>
        <w:ind w:firstLine="709"/>
        <w:jc w:val="both"/>
        <w:rPr>
          <w:sz w:val="28"/>
        </w:rPr>
      </w:pPr>
      <w:r>
        <w:rPr>
          <w:sz w:val="28"/>
        </w:rPr>
        <w:t>Наибольший вес в налоговых доходах бюджетной системы по итогам 2007 года занимали таможенные пошлины (19,2%), НДС (18,7%), налог на прибыль организаций (17,9%), ЕСН (15,3%).</w:t>
      </w:r>
    </w:p>
    <w:p w:rsidR="00384304" w:rsidRPr="00384304" w:rsidRDefault="00384304" w:rsidP="00384304">
      <w:pPr>
        <w:keepNext/>
        <w:suppressAutoHyphens/>
        <w:spacing w:line="360" w:lineRule="auto"/>
        <w:ind w:firstLine="709"/>
        <w:jc w:val="center"/>
        <w:rPr>
          <w:sz w:val="28"/>
        </w:rPr>
      </w:pPr>
      <w:r w:rsidRPr="00384304">
        <w:rPr>
          <w:sz w:val="28"/>
        </w:rPr>
        <w:t>Структура налоговых доходов бюджетной системы</w:t>
      </w:r>
    </w:p>
    <w:p w:rsidR="00384304" w:rsidRPr="00384304" w:rsidRDefault="00384304" w:rsidP="00384304">
      <w:pPr>
        <w:keepNext/>
        <w:suppressAutoHyphens/>
        <w:spacing w:line="360" w:lineRule="auto"/>
        <w:ind w:firstLine="709"/>
        <w:jc w:val="center"/>
        <w:rPr>
          <w:sz w:val="28"/>
        </w:rPr>
      </w:pPr>
      <w:r w:rsidRPr="00384304">
        <w:rPr>
          <w:sz w:val="28"/>
        </w:rPr>
        <w:t>% к итогу</w:t>
      </w:r>
    </w:p>
    <w:p w:rsidR="00384304" w:rsidRDefault="00384304" w:rsidP="00384304">
      <w:pPr>
        <w:keepNext/>
        <w:suppressAutoHyphens/>
        <w:spacing w:line="360" w:lineRule="auto"/>
        <w:jc w:val="both"/>
        <w:rPr>
          <w:b/>
        </w:rPr>
      </w:pPr>
    </w:p>
    <w:tbl>
      <w:tblPr>
        <w:tblStyle w:val="ac"/>
        <w:tblW w:w="0" w:type="auto"/>
        <w:jc w:val="center"/>
        <w:tblLayout w:type="fixed"/>
        <w:tblLook w:val="0000" w:firstRow="0" w:lastRow="0" w:firstColumn="0" w:lastColumn="0" w:noHBand="0" w:noVBand="0"/>
      </w:tblPr>
      <w:tblGrid>
        <w:gridCol w:w="2412"/>
        <w:gridCol w:w="828"/>
        <w:gridCol w:w="820"/>
        <w:gridCol w:w="800"/>
        <w:gridCol w:w="720"/>
        <w:gridCol w:w="720"/>
        <w:gridCol w:w="720"/>
        <w:gridCol w:w="720"/>
        <w:gridCol w:w="720"/>
      </w:tblGrid>
      <w:tr w:rsidR="00384304" w:rsidRPr="00384304">
        <w:trPr>
          <w:trHeight w:val="290"/>
          <w:jc w:val="center"/>
        </w:trPr>
        <w:tc>
          <w:tcPr>
            <w:tcW w:w="2412" w:type="dxa"/>
          </w:tcPr>
          <w:p w:rsidR="00384304" w:rsidRPr="00384304" w:rsidRDefault="00384304" w:rsidP="00384304">
            <w:pPr>
              <w:keepNext/>
              <w:suppressAutoHyphens/>
              <w:spacing w:line="360" w:lineRule="auto"/>
              <w:jc w:val="both"/>
              <w:rPr>
                <w:snapToGrid w:val="0"/>
                <w:color w:val="000000"/>
                <w:sz w:val="22"/>
                <w:szCs w:val="22"/>
              </w:rPr>
            </w:pPr>
          </w:p>
        </w:tc>
        <w:tc>
          <w:tcPr>
            <w:tcW w:w="828"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2000</w:t>
            </w:r>
          </w:p>
        </w:tc>
        <w:tc>
          <w:tcPr>
            <w:tcW w:w="820"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2001</w:t>
            </w:r>
          </w:p>
        </w:tc>
        <w:tc>
          <w:tcPr>
            <w:tcW w:w="800"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2002</w:t>
            </w:r>
          </w:p>
        </w:tc>
        <w:tc>
          <w:tcPr>
            <w:tcW w:w="720"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2003</w:t>
            </w:r>
          </w:p>
        </w:tc>
        <w:tc>
          <w:tcPr>
            <w:tcW w:w="720"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2004</w:t>
            </w:r>
          </w:p>
        </w:tc>
        <w:tc>
          <w:tcPr>
            <w:tcW w:w="720"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2005</w:t>
            </w:r>
          </w:p>
        </w:tc>
        <w:tc>
          <w:tcPr>
            <w:tcW w:w="720"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2006</w:t>
            </w:r>
          </w:p>
        </w:tc>
        <w:tc>
          <w:tcPr>
            <w:tcW w:w="720"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2007</w:t>
            </w:r>
          </w:p>
        </w:tc>
      </w:tr>
      <w:tr w:rsidR="00384304" w:rsidRPr="00384304">
        <w:trPr>
          <w:trHeight w:val="552"/>
          <w:jc w:val="center"/>
        </w:trPr>
        <w:tc>
          <w:tcPr>
            <w:tcW w:w="2412" w:type="dxa"/>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Налоговые доходы всего</w:t>
            </w:r>
          </w:p>
        </w:tc>
        <w:tc>
          <w:tcPr>
            <w:tcW w:w="828"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100.0</w:t>
            </w:r>
          </w:p>
        </w:tc>
        <w:tc>
          <w:tcPr>
            <w:tcW w:w="8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100.0</w:t>
            </w:r>
          </w:p>
        </w:tc>
        <w:tc>
          <w:tcPr>
            <w:tcW w:w="80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100.0</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100.0</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100.0</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100.0</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100.0</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100.0</w:t>
            </w:r>
          </w:p>
        </w:tc>
      </w:tr>
      <w:tr w:rsidR="00384304" w:rsidRPr="00384304">
        <w:trPr>
          <w:trHeight w:val="290"/>
          <w:jc w:val="center"/>
        </w:trPr>
        <w:tc>
          <w:tcPr>
            <w:tcW w:w="2412"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Налог на прибыль</w:t>
            </w:r>
          </w:p>
        </w:tc>
        <w:tc>
          <w:tcPr>
            <w:tcW w:w="828"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15.1</w:t>
            </w:r>
          </w:p>
        </w:tc>
        <w:tc>
          <w:tcPr>
            <w:tcW w:w="8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16.1</w:t>
            </w:r>
          </w:p>
        </w:tc>
        <w:tc>
          <w:tcPr>
            <w:tcW w:w="80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12.0</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11.5</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14.4</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16.8</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17.1</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17.9</w:t>
            </w:r>
          </w:p>
        </w:tc>
      </w:tr>
      <w:tr w:rsidR="00384304" w:rsidRPr="00384304">
        <w:trPr>
          <w:trHeight w:val="290"/>
          <w:jc w:val="center"/>
        </w:trPr>
        <w:tc>
          <w:tcPr>
            <w:tcW w:w="2412"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НДФЛ</w:t>
            </w:r>
          </w:p>
        </w:tc>
        <w:tc>
          <w:tcPr>
            <w:tcW w:w="828"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6.6</w:t>
            </w:r>
          </w:p>
        </w:tc>
        <w:tc>
          <w:tcPr>
            <w:tcW w:w="8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8.0</w:t>
            </w:r>
          </w:p>
        </w:tc>
        <w:tc>
          <w:tcPr>
            <w:tcW w:w="80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9.3</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10.0</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9.5</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8.9</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9.5</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10.5</w:t>
            </w:r>
          </w:p>
        </w:tc>
      </w:tr>
      <w:tr w:rsidR="00384304" w:rsidRPr="00384304">
        <w:trPr>
          <w:trHeight w:val="290"/>
          <w:jc w:val="center"/>
        </w:trPr>
        <w:tc>
          <w:tcPr>
            <w:tcW w:w="2412"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НДС</w:t>
            </w:r>
          </w:p>
        </w:tc>
        <w:tc>
          <w:tcPr>
            <w:tcW w:w="828"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17.4</w:t>
            </w:r>
          </w:p>
        </w:tc>
        <w:tc>
          <w:tcPr>
            <w:tcW w:w="8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20.1</w:t>
            </w:r>
          </w:p>
        </w:tc>
        <w:tc>
          <w:tcPr>
            <w:tcW w:w="80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19.6</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19.3</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17.8</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18.6</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15.5</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18.7</w:t>
            </w:r>
          </w:p>
        </w:tc>
      </w:tr>
      <w:tr w:rsidR="00384304" w:rsidRPr="00384304">
        <w:trPr>
          <w:trHeight w:val="290"/>
          <w:jc w:val="center"/>
        </w:trPr>
        <w:tc>
          <w:tcPr>
            <w:tcW w:w="2412"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Акцизы</w:t>
            </w:r>
          </w:p>
        </w:tc>
        <w:tc>
          <w:tcPr>
            <w:tcW w:w="828"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6.4</w:t>
            </w:r>
          </w:p>
        </w:tc>
        <w:tc>
          <w:tcPr>
            <w:tcW w:w="8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7.6</w:t>
            </w:r>
          </w:p>
        </w:tc>
        <w:tc>
          <w:tcPr>
            <w:tcW w:w="80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6.9</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7.5</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4.1</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3.3</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2.8</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2.6</w:t>
            </w:r>
          </w:p>
        </w:tc>
      </w:tr>
      <w:tr w:rsidR="00384304" w:rsidRPr="00384304">
        <w:trPr>
          <w:trHeight w:val="290"/>
          <w:jc w:val="center"/>
        </w:trPr>
        <w:tc>
          <w:tcPr>
            <w:tcW w:w="2412"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Таможенные пошлины</w:t>
            </w:r>
          </w:p>
        </w:tc>
        <w:tc>
          <w:tcPr>
            <w:tcW w:w="828"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8.8</w:t>
            </w:r>
          </w:p>
        </w:tc>
        <w:tc>
          <w:tcPr>
            <w:tcW w:w="8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10.4</w:t>
            </w:r>
          </w:p>
        </w:tc>
        <w:tc>
          <w:tcPr>
            <w:tcW w:w="80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8.4</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9.9</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14.3</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20.5</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22.9</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19.2</w:t>
            </w:r>
          </w:p>
        </w:tc>
      </w:tr>
      <w:tr w:rsidR="00384304" w:rsidRPr="00384304">
        <w:trPr>
          <w:trHeight w:val="581"/>
          <w:jc w:val="center"/>
        </w:trPr>
        <w:tc>
          <w:tcPr>
            <w:tcW w:w="2412"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НДПИ и налоги на природные ресурсы</w:t>
            </w:r>
          </w:p>
        </w:tc>
        <w:tc>
          <w:tcPr>
            <w:tcW w:w="828"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3.0</w:t>
            </w:r>
          </w:p>
        </w:tc>
        <w:tc>
          <w:tcPr>
            <w:tcW w:w="8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4.1</w:t>
            </w:r>
          </w:p>
        </w:tc>
        <w:tc>
          <w:tcPr>
            <w:tcW w:w="80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8.6</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8.6</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9.6</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11.5</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11.9</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9.9</w:t>
            </w:r>
          </w:p>
        </w:tc>
      </w:tr>
      <w:tr w:rsidR="00384304" w:rsidRPr="00384304">
        <w:trPr>
          <w:trHeight w:val="297"/>
          <w:jc w:val="center"/>
        </w:trPr>
        <w:tc>
          <w:tcPr>
            <w:tcW w:w="2412"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ЕСН</w:t>
            </w:r>
          </w:p>
        </w:tc>
        <w:tc>
          <w:tcPr>
            <w:tcW w:w="828"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20.4</w:t>
            </w:r>
          </w:p>
        </w:tc>
        <w:tc>
          <w:tcPr>
            <w:tcW w:w="8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20.1</w:t>
            </w:r>
          </w:p>
        </w:tc>
        <w:tc>
          <w:tcPr>
            <w:tcW w:w="80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19.4</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19.1</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17.8</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14.9</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14.7</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15.3</w:t>
            </w:r>
          </w:p>
        </w:tc>
      </w:tr>
      <w:tr w:rsidR="00384304" w:rsidRPr="00384304">
        <w:trPr>
          <w:trHeight w:val="305"/>
          <w:jc w:val="center"/>
        </w:trPr>
        <w:tc>
          <w:tcPr>
            <w:tcW w:w="2412"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Прочие налоги</w:t>
            </w:r>
          </w:p>
        </w:tc>
        <w:tc>
          <w:tcPr>
            <w:tcW w:w="828"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22.4</w:t>
            </w:r>
          </w:p>
        </w:tc>
        <w:tc>
          <w:tcPr>
            <w:tcW w:w="8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13.6</w:t>
            </w:r>
          </w:p>
        </w:tc>
        <w:tc>
          <w:tcPr>
            <w:tcW w:w="80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15.9</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14.2</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12.5</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5.6</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5.6</w:t>
            </w:r>
          </w:p>
        </w:tc>
        <w:tc>
          <w:tcPr>
            <w:tcW w:w="720"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5.9</w:t>
            </w:r>
          </w:p>
        </w:tc>
      </w:tr>
    </w:tbl>
    <w:p w:rsidR="00384304" w:rsidRDefault="00384304" w:rsidP="00384304">
      <w:pPr>
        <w:keepNext/>
        <w:suppressAutoHyphens/>
        <w:spacing w:line="360" w:lineRule="auto"/>
        <w:ind w:firstLine="567"/>
        <w:jc w:val="both"/>
        <w:rPr>
          <w:b/>
          <w:sz w:val="28"/>
        </w:rPr>
      </w:pPr>
    </w:p>
    <w:p w:rsidR="00384304" w:rsidRPr="00384304" w:rsidRDefault="00384304" w:rsidP="00384304">
      <w:pPr>
        <w:keepNext/>
        <w:suppressAutoHyphens/>
        <w:spacing w:line="360" w:lineRule="auto"/>
        <w:ind w:firstLine="709"/>
        <w:jc w:val="both"/>
        <w:rPr>
          <w:sz w:val="28"/>
          <w:szCs w:val="28"/>
        </w:rPr>
      </w:pPr>
      <w:r w:rsidRPr="00384304">
        <w:rPr>
          <w:sz w:val="28"/>
          <w:szCs w:val="28"/>
        </w:rPr>
        <w:t>Налог на прибыль организаций в % от ВВП в 2007 году по сравнению с 2000 годом возрос на 1,2 п.п. до 6,6%. НДФЛ увеличился с 2,4% ВВП в 2000 году до 3,8% ВВП в 2007 году, за последние 2 года его доля увеличивалась на 0,3 п.п. ВВП ежегодно. Таможенные пошлины увеличились с 3,1%ВВП в 2000 году до 7% ВВП в 2007 году, что связано как с высокими мировыми ценами на энергоносители, так и с изменениями налогового законодательства. Этими же причинами вызван более, чем трехкратный рост налога на добычу полезных ископаемых.</w:t>
      </w:r>
    </w:p>
    <w:p w:rsidR="00384304" w:rsidRPr="00384304" w:rsidRDefault="00384304" w:rsidP="00384304">
      <w:pPr>
        <w:keepNext/>
        <w:suppressAutoHyphens/>
        <w:spacing w:line="360" w:lineRule="auto"/>
        <w:ind w:firstLine="709"/>
        <w:jc w:val="both"/>
        <w:rPr>
          <w:sz w:val="28"/>
          <w:szCs w:val="28"/>
        </w:rPr>
      </w:pPr>
      <w:r w:rsidRPr="00384304">
        <w:rPr>
          <w:sz w:val="28"/>
          <w:szCs w:val="28"/>
        </w:rPr>
        <w:t>Снижение ЕСН с 7,3% ВВП в 2000 году до 5,6% ВВП в 2007 году связано, прежде всего, со снижением налоговых ставок и сохранением номинальных пороговых значений ставки при значительном росте номинальной заработной платы.</w:t>
      </w:r>
    </w:p>
    <w:p w:rsidR="00384304" w:rsidRPr="00384304" w:rsidRDefault="00384304" w:rsidP="00384304">
      <w:pPr>
        <w:pStyle w:val="a8"/>
        <w:keepNext/>
        <w:suppressAutoHyphens/>
        <w:spacing w:line="360" w:lineRule="auto"/>
        <w:ind w:firstLine="709"/>
        <w:rPr>
          <w:szCs w:val="28"/>
        </w:rPr>
      </w:pPr>
      <w:r w:rsidRPr="00384304">
        <w:rPr>
          <w:szCs w:val="28"/>
        </w:rPr>
        <w:t xml:space="preserve">При рассмотрении распределения налогов по отраслям можно сделать вывод, что сравнительно велика лишь налоговая нагрузка в нефтяном секторе, где она превышает 60% от полной добавленной стоимости. В других отраслях налоговая нагрузка не выходит за границы 30% добавленной стоимости. </w:t>
      </w:r>
    </w:p>
    <w:p w:rsidR="00384304" w:rsidRPr="00384304" w:rsidRDefault="00384304" w:rsidP="00384304">
      <w:pPr>
        <w:keepNext/>
        <w:suppressAutoHyphens/>
        <w:spacing w:line="360" w:lineRule="auto"/>
        <w:ind w:firstLine="709"/>
        <w:jc w:val="both"/>
        <w:rPr>
          <w:sz w:val="28"/>
          <w:szCs w:val="28"/>
          <w:highlight w:val="red"/>
        </w:rPr>
      </w:pPr>
      <w:r w:rsidRPr="00384304">
        <w:rPr>
          <w:sz w:val="28"/>
          <w:szCs w:val="28"/>
        </w:rPr>
        <w:t xml:space="preserve">Это оказывает влияние и на структуру доходов бюджетной системы.  В 2007 году основная доля поступлений в размере 32% - приходилась на добывающую отрасль, 17% - на обрабатывающие производства, 8% - операции с недвижимым имуществом, аренду и предоставление услуг, 8% - на оптовую и розничную торговлю, 7% - на транспорт и связь, 5% - на строительство, 4% - на финансовую деятельность. </w:t>
      </w:r>
    </w:p>
    <w:p w:rsidR="00384304" w:rsidRDefault="00384304" w:rsidP="00384304">
      <w:pPr>
        <w:pStyle w:val="ab"/>
        <w:keepNext/>
        <w:suppressAutoHyphens/>
        <w:spacing w:after="0" w:line="360" w:lineRule="auto"/>
        <w:ind w:left="0" w:firstLine="425"/>
        <w:jc w:val="both"/>
        <w:rPr>
          <w:b/>
          <w:sz w:val="32"/>
        </w:rPr>
      </w:pPr>
    </w:p>
    <w:p w:rsidR="00384304" w:rsidRDefault="00384304" w:rsidP="00384304">
      <w:pPr>
        <w:keepNext/>
        <w:suppressAutoHyphens/>
        <w:spacing w:line="360" w:lineRule="auto"/>
        <w:jc w:val="center"/>
        <w:rPr>
          <w:sz w:val="28"/>
          <w:szCs w:val="28"/>
        </w:rPr>
      </w:pPr>
      <w:r>
        <w:rPr>
          <w:caps/>
          <w:sz w:val="28"/>
          <w:szCs w:val="28"/>
        </w:rPr>
        <w:t xml:space="preserve">3.4 </w:t>
      </w:r>
      <w:r w:rsidRPr="00384304">
        <w:rPr>
          <w:sz w:val="28"/>
          <w:szCs w:val="28"/>
        </w:rPr>
        <w:t>Расходы консолидированного бюджета в 2000-2007 годах</w:t>
      </w:r>
    </w:p>
    <w:p w:rsidR="00384304" w:rsidRDefault="00384304" w:rsidP="00384304">
      <w:pPr>
        <w:keepNext/>
        <w:suppressAutoHyphens/>
        <w:rPr>
          <w:sz w:val="28"/>
          <w:szCs w:val="28"/>
        </w:rPr>
      </w:pPr>
    </w:p>
    <w:p w:rsidR="00384304" w:rsidRPr="00384304" w:rsidRDefault="00384304" w:rsidP="00384304">
      <w:pPr>
        <w:keepNext/>
        <w:suppressAutoHyphens/>
        <w:spacing w:line="360" w:lineRule="auto"/>
        <w:ind w:firstLine="709"/>
        <w:jc w:val="both"/>
        <w:rPr>
          <w:sz w:val="28"/>
          <w:szCs w:val="28"/>
        </w:rPr>
      </w:pPr>
      <w:r w:rsidRPr="00384304">
        <w:rPr>
          <w:sz w:val="28"/>
          <w:szCs w:val="28"/>
        </w:rPr>
        <w:t>Структура бюджетных расходов в нашей стране имеет существенные отличия от других стран. Сравнение данных по странам ОЭСР (усредненным за последние несколько лет) и России (за 2007 год) показывает, что уровень государственных инвестиций в нашей стране можно назвать сравнительно высоким, тогда как социальные расходы - на образование и здравоохранение в России ниже среднего уровня. Структура расходов бюджетной системы представлена в таблице 2 (см. Приложение</w:t>
      </w:r>
      <w:r>
        <w:rPr>
          <w:sz w:val="28"/>
          <w:szCs w:val="28"/>
        </w:rPr>
        <w:t xml:space="preserve"> </w:t>
      </w:r>
      <w:r w:rsidRPr="00384304">
        <w:rPr>
          <w:sz w:val="28"/>
          <w:szCs w:val="28"/>
        </w:rPr>
        <w:t>2)</w:t>
      </w:r>
    </w:p>
    <w:p w:rsidR="00384304" w:rsidRDefault="00384304" w:rsidP="00384304">
      <w:pPr>
        <w:pStyle w:val="a8"/>
        <w:keepNext/>
        <w:suppressAutoHyphens/>
        <w:spacing w:line="360" w:lineRule="auto"/>
        <w:ind w:firstLine="709"/>
      </w:pPr>
      <w:r>
        <w:t xml:space="preserve">Расходы консолидированного бюджета находились на уровне 23,8-27,9%ВВП. В 2007 году они увеличились на 3 п.п. ВВП по сравнению с прошлым годом и составили 26,8%ВВП. Процентные расходы снизились более, чем в 7 раз и составили 0,5% ВВП в 2007 году. Значительные изменения произошли в социальной сфере: увеличились расходы на </w:t>
      </w:r>
      <w:r>
        <w:rPr>
          <w:snapToGrid w:val="0"/>
          <w:color w:val="000000"/>
        </w:rPr>
        <w:t>образование с 3,2%ВВП в 2000 году и 4,0%ВВП в 2007 году, на здравоохранение и спорт – с 2,2%ВВП до 2,9%ВВП, на социальную политику – с 1,4%ВВП до 2,4%ВВП. (см. Приложение 3).</w:t>
      </w:r>
    </w:p>
    <w:p w:rsidR="00384304" w:rsidRDefault="00384304" w:rsidP="00384304">
      <w:pPr>
        <w:pStyle w:val="a8"/>
        <w:keepNext/>
        <w:suppressAutoHyphens/>
        <w:spacing w:line="360" w:lineRule="auto"/>
        <w:ind w:firstLine="709"/>
        <w:rPr>
          <w:snapToGrid w:val="0"/>
          <w:color w:val="000000"/>
        </w:rPr>
      </w:pPr>
      <w:r>
        <w:rPr>
          <w:snapToGrid w:val="0"/>
          <w:color w:val="000000"/>
        </w:rPr>
        <w:t>Также увеличились расходы по статье «Национальная безопасность и правоохранительная деятельность» – на 0,7п.п. ВВП до 2,6% и «Общегосударственные вопросы» – на 1,3 п.п. ВВП до 3,0%.</w:t>
      </w:r>
    </w:p>
    <w:p w:rsidR="00384304" w:rsidRDefault="00384304" w:rsidP="00384304">
      <w:pPr>
        <w:pStyle w:val="a8"/>
        <w:keepNext/>
        <w:suppressAutoHyphens/>
        <w:spacing w:line="360" w:lineRule="auto"/>
        <w:ind w:firstLine="709"/>
      </w:pPr>
      <w:r>
        <w:rPr>
          <w:snapToGrid w:val="0"/>
          <w:color w:val="000000"/>
        </w:rPr>
        <w:t>Расходы на ЖКХ после достижения минимума в 2004 году (1,8% ВВП) возрастали в дальнейшем и составили 3,0% в ВВП в 2007 году.</w:t>
      </w:r>
    </w:p>
    <w:p w:rsidR="00384304" w:rsidRPr="00384304" w:rsidRDefault="00384304" w:rsidP="00384304">
      <w:pPr>
        <w:keepNext/>
        <w:suppressAutoHyphens/>
        <w:spacing w:line="360" w:lineRule="auto"/>
        <w:ind w:firstLine="709"/>
        <w:jc w:val="both"/>
        <w:rPr>
          <w:sz w:val="28"/>
        </w:rPr>
      </w:pPr>
      <w:r w:rsidRPr="00384304">
        <w:rPr>
          <w:sz w:val="28"/>
        </w:rPr>
        <w:t>Расходы федерального бюджета(с учетом трансфертов внебюджетным фондам)% ВВП</w:t>
      </w:r>
    </w:p>
    <w:p w:rsidR="00384304" w:rsidRDefault="00384304" w:rsidP="00384304">
      <w:pPr>
        <w:keepNext/>
        <w:suppressAutoHyphens/>
        <w:spacing w:line="360" w:lineRule="auto"/>
        <w:ind w:firstLine="720"/>
        <w:jc w:val="both"/>
      </w:pPr>
    </w:p>
    <w:tbl>
      <w:tblPr>
        <w:tblW w:w="0" w:type="auto"/>
        <w:tblInd w:w="210" w:type="dxa"/>
        <w:tblLayout w:type="fixed"/>
        <w:tblCellMar>
          <w:left w:w="30" w:type="dxa"/>
          <w:right w:w="30" w:type="dxa"/>
        </w:tblCellMar>
        <w:tblLook w:val="0000" w:firstRow="0" w:lastRow="0" w:firstColumn="0" w:lastColumn="0" w:noHBand="0" w:noVBand="0"/>
      </w:tblPr>
      <w:tblGrid>
        <w:gridCol w:w="3439"/>
        <w:gridCol w:w="551"/>
        <w:gridCol w:w="540"/>
        <w:gridCol w:w="540"/>
        <w:gridCol w:w="540"/>
        <w:gridCol w:w="540"/>
        <w:gridCol w:w="540"/>
        <w:gridCol w:w="590"/>
        <w:gridCol w:w="540"/>
        <w:gridCol w:w="1030"/>
      </w:tblGrid>
      <w:tr w:rsidR="00384304" w:rsidRPr="00384304">
        <w:trPr>
          <w:trHeight w:val="494"/>
        </w:trPr>
        <w:tc>
          <w:tcPr>
            <w:tcW w:w="3439" w:type="dxa"/>
            <w:tcBorders>
              <w:top w:val="single" w:sz="12" w:space="0" w:color="auto"/>
              <w:left w:val="single" w:sz="12"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p>
        </w:tc>
        <w:tc>
          <w:tcPr>
            <w:tcW w:w="551" w:type="dxa"/>
            <w:tcBorders>
              <w:top w:val="single" w:sz="12"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2000</w:t>
            </w:r>
          </w:p>
        </w:tc>
        <w:tc>
          <w:tcPr>
            <w:tcW w:w="540" w:type="dxa"/>
            <w:tcBorders>
              <w:top w:val="single" w:sz="12"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2001</w:t>
            </w:r>
          </w:p>
        </w:tc>
        <w:tc>
          <w:tcPr>
            <w:tcW w:w="540" w:type="dxa"/>
            <w:tcBorders>
              <w:top w:val="single" w:sz="12"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2002</w:t>
            </w:r>
          </w:p>
        </w:tc>
        <w:tc>
          <w:tcPr>
            <w:tcW w:w="540" w:type="dxa"/>
            <w:tcBorders>
              <w:top w:val="single" w:sz="12"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2003</w:t>
            </w:r>
          </w:p>
        </w:tc>
        <w:tc>
          <w:tcPr>
            <w:tcW w:w="540" w:type="dxa"/>
            <w:tcBorders>
              <w:top w:val="single" w:sz="12"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2004</w:t>
            </w:r>
          </w:p>
        </w:tc>
        <w:tc>
          <w:tcPr>
            <w:tcW w:w="540" w:type="dxa"/>
            <w:tcBorders>
              <w:top w:val="single" w:sz="12"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2005</w:t>
            </w:r>
          </w:p>
        </w:tc>
        <w:tc>
          <w:tcPr>
            <w:tcW w:w="590" w:type="dxa"/>
            <w:tcBorders>
              <w:top w:val="single" w:sz="12"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2006</w:t>
            </w:r>
          </w:p>
        </w:tc>
        <w:tc>
          <w:tcPr>
            <w:tcW w:w="540" w:type="dxa"/>
            <w:tcBorders>
              <w:top w:val="single" w:sz="12"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2007</w:t>
            </w:r>
          </w:p>
        </w:tc>
        <w:tc>
          <w:tcPr>
            <w:tcW w:w="1030" w:type="dxa"/>
            <w:tcBorders>
              <w:top w:val="single" w:sz="12" w:space="0" w:color="auto"/>
              <w:left w:val="single" w:sz="6" w:space="0" w:color="auto"/>
              <w:bottom w:val="single" w:sz="6" w:space="0" w:color="auto"/>
              <w:right w:val="single" w:sz="12"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2001-2007 (ср. знач.)</w:t>
            </w:r>
          </w:p>
        </w:tc>
      </w:tr>
      <w:tr w:rsidR="00384304" w:rsidRPr="00384304">
        <w:trPr>
          <w:trHeight w:val="247"/>
        </w:trPr>
        <w:tc>
          <w:tcPr>
            <w:tcW w:w="3439" w:type="dxa"/>
            <w:tcBorders>
              <w:top w:val="single" w:sz="6" w:space="0" w:color="auto"/>
              <w:left w:val="single" w:sz="12"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Всего  расходов</w:t>
            </w:r>
          </w:p>
        </w:tc>
        <w:tc>
          <w:tcPr>
            <w:tcW w:w="551"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19,3</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18,4</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19.0</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17.8</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15.8</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16.3</w:t>
            </w:r>
          </w:p>
        </w:tc>
        <w:tc>
          <w:tcPr>
            <w:tcW w:w="59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15.9</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18.1</w:t>
            </w:r>
          </w:p>
        </w:tc>
        <w:tc>
          <w:tcPr>
            <w:tcW w:w="1030" w:type="dxa"/>
            <w:tcBorders>
              <w:top w:val="single" w:sz="6" w:space="0" w:color="auto"/>
              <w:left w:val="single" w:sz="6" w:space="0" w:color="auto"/>
              <w:bottom w:val="single" w:sz="6" w:space="0" w:color="auto"/>
              <w:right w:val="single" w:sz="12" w:space="0" w:color="auto"/>
            </w:tcBorders>
          </w:tcPr>
          <w:p w:rsidR="00384304" w:rsidRPr="00384304" w:rsidRDefault="00384304" w:rsidP="00384304">
            <w:pPr>
              <w:keepNext/>
              <w:suppressAutoHyphens/>
              <w:spacing w:line="360" w:lineRule="auto"/>
              <w:jc w:val="both"/>
              <w:rPr>
                <w:b/>
                <w:snapToGrid w:val="0"/>
                <w:color w:val="000000"/>
                <w:sz w:val="22"/>
                <w:szCs w:val="22"/>
              </w:rPr>
            </w:pPr>
            <w:r w:rsidRPr="00384304">
              <w:rPr>
                <w:b/>
                <w:snapToGrid w:val="0"/>
                <w:color w:val="000000"/>
                <w:sz w:val="22"/>
                <w:szCs w:val="22"/>
              </w:rPr>
              <w:t>17,3</w:t>
            </w:r>
          </w:p>
        </w:tc>
      </w:tr>
      <w:tr w:rsidR="00384304" w:rsidRPr="00384304">
        <w:trPr>
          <w:trHeight w:val="247"/>
        </w:trPr>
        <w:tc>
          <w:tcPr>
            <w:tcW w:w="3439" w:type="dxa"/>
            <w:tcBorders>
              <w:top w:val="single" w:sz="6" w:space="0" w:color="auto"/>
              <w:left w:val="single" w:sz="12"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 xml:space="preserve">Общегосударственные вопросы                   </w:t>
            </w:r>
          </w:p>
        </w:tc>
        <w:tc>
          <w:tcPr>
            <w:tcW w:w="551"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4.5</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3.7</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3.5</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3.0</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2.4</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2.3</w:t>
            </w:r>
          </w:p>
        </w:tc>
        <w:tc>
          <w:tcPr>
            <w:tcW w:w="59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2.5</w:t>
            </w:r>
          </w:p>
        </w:tc>
        <w:tc>
          <w:tcPr>
            <w:tcW w:w="1030" w:type="dxa"/>
            <w:tcBorders>
              <w:top w:val="single" w:sz="6" w:space="0" w:color="auto"/>
              <w:left w:val="single" w:sz="6" w:space="0" w:color="auto"/>
              <w:bottom w:val="single" w:sz="6" w:space="0" w:color="auto"/>
              <w:right w:val="single" w:sz="12"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2.8</w:t>
            </w:r>
          </w:p>
        </w:tc>
      </w:tr>
      <w:tr w:rsidR="00384304" w:rsidRPr="00384304">
        <w:trPr>
          <w:trHeight w:val="247"/>
        </w:trPr>
        <w:tc>
          <w:tcPr>
            <w:tcW w:w="3439" w:type="dxa"/>
            <w:tcBorders>
              <w:top w:val="single" w:sz="6" w:space="0" w:color="auto"/>
              <w:left w:val="single" w:sz="12"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Национальная оборона</w:t>
            </w:r>
          </w:p>
        </w:tc>
        <w:tc>
          <w:tcPr>
            <w:tcW w:w="551"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2.6</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2.8</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2.9</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2.8</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2.5</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2.7</w:t>
            </w:r>
          </w:p>
        </w:tc>
        <w:tc>
          <w:tcPr>
            <w:tcW w:w="59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2.5</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2.5</w:t>
            </w:r>
          </w:p>
        </w:tc>
        <w:tc>
          <w:tcPr>
            <w:tcW w:w="1030" w:type="dxa"/>
            <w:tcBorders>
              <w:top w:val="single" w:sz="6" w:space="0" w:color="auto"/>
              <w:left w:val="single" w:sz="6" w:space="0" w:color="auto"/>
              <w:bottom w:val="single" w:sz="6" w:space="0" w:color="auto"/>
              <w:right w:val="single" w:sz="12"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2.7</w:t>
            </w:r>
          </w:p>
        </w:tc>
      </w:tr>
      <w:tr w:rsidR="00384304" w:rsidRPr="00384304">
        <w:trPr>
          <w:trHeight w:val="494"/>
        </w:trPr>
        <w:tc>
          <w:tcPr>
            <w:tcW w:w="3439" w:type="dxa"/>
            <w:tcBorders>
              <w:top w:val="single" w:sz="6" w:space="0" w:color="auto"/>
              <w:left w:val="single" w:sz="12"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Национальная безопасность и правоохранительная деятельность</w:t>
            </w:r>
          </w:p>
        </w:tc>
        <w:tc>
          <w:tcPr>
            <w:tcW w:w="551"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1.5</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1.6</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1.8</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1.9</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1.9</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2.1</w:t>
            </w:r>
          </w:p>
        </w:tc>
        <w:tc>
          <w:tcPr>
            <w:tcW w:w="59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w:t>
            </w:r>
          </w:p>
        </w:tc>
        <w:tc>
          <w:tcPr>
            <w:tcW w:w="1030" w:type="dxa"/>
            <w:tcBorders>
              <w:top w:val="single" w:sz="6" w:space="0" w:color="auto"/>
              <w:left w:val="single" w:sz="6" w:space="0" w:color="auto"/>
              <w:bottom w:val="single" w:sz="6" w:space="0" w:color="auto"/>
              <w:right w:val="single" w:sz="12"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1.9</w:t>
            </w:r>
          </w:p>
        </w:tc>
      </w:tr>
      <w:tr w:rsidR="00384304" w:rsidRPr="00384304">
        <w:trPr>
          <w:trHeight w:val="247"/>
        </w:trPr>
        <w:tc>
          <w:tcPr>
            <w:tcW w:w="3439" w:type="dxa"/>
            <w:tcBorders>
              <w:top w:val="single" w:sz="6" w:space="0" w:color="auto"/>
              <w:left w:val="single" w:sz="12"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Национальная экономика</w:t>
            </w:r>
          </w:p>
        </w:tc>
        <w:tc>
          <w:tcPr>
            <w:tcW w:w="551"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1.4</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1.4</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1.6</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1.3</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1.2</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1.2</w:t>
            </w:r>
          </w:p>
        </w:tc>
        <w:tc>
          <w:tcPr>
            <w:tcW w:w="59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1.3</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2.1</w:t>
            </w:r>
          </w:p>
        </w:tc>
        <w:tc>
          <w:tcPr>
            <w:tcW w:w="1030" w:type="dxa"/>
            <w:tcBorders>
              <w:top w:val="single" w:sz="6" w:space="0" w:color="auto"/>
              <w:left w:val="single" w:sz="6" w:space="0" w:color="auto"/>
              <w:bottom w:val="single" w:sz="6" w:space="0" w:color="auto"/>
              <w:right w:val="single" w:sz="12"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1.4</w:t>
            </w:r>
          </w:p>
        </w:tc>
      </w:tr>
      <w:tr w:rsidR="00384304" w:rsidRPr="00384304">
        <w:trPr>
          <w:trHeight w:val="247"/>
        </w:trPr>
        <w:tc>
          <w:tcPr>
            <w:tcW w:w="3439" w:type="dxa"/>
            <w:tcBorders>
              <w:top w:val="single" w:sz="6" w:space="0" w:color="auto"/>
              <w:left w:val="single" w:sz="12"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Жилищно-коммунальное хозяйство</w:t>
            </w:r>
          </w:p>
        </w:tc>
        <w:tc>
          <w:tcPr>
            <w:tcW w:w="551"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0.3</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0.0</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0.1</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0.1</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0.1</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0.0</w:t>
            </w:r>
          </w:p>
        </w:tc>
        <w:tc>
          <w:tcPr>
            <w:tcW w:w="59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0.2</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0.9</w:t>
            </w:r>
          </w:p>
        </w:tc>
        <w:tc>
          <w:tcPr>
            <w:tcW w:w="1030" w:type="dxa"/>
            <w:tcBorders>
              <w:top w:val="single" w:sz="6" w:space="0" w:color="auto"/>
              <w:left w:val="single" w:sz="6" w:space="0" w:color="auto"/>
              <w:bottom w:val="single" w:sz="6" w:space="0" w:color="auto"/>
              <w:right w:val="single" w:sz="12"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0.2</w:t>
            </w:r>
          </w:p>
        </w:tc>
      </w:tr>
      <w:tr w:rsidR="00384304" w:rsidRPr="00384304">
        <w:trPr>
          <w:trHeight w:val="247"/>
        </w:trPr>
        <w:tc>
          <w:tcPr>
            <w:tcW w:w="3439" w:type="dxa"/>
            <w:tcBorders>
              <w:top w:val="single" w:sz="6" w:space="0" w:color="auto"/>
              <w:left w:val="single" w:sz="12"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Охрана окружающей среды</w:t>
            </w:r>
          </w:p>
        </w:tc>
        <w:tc>
          <w:tcPr>
            <w:tcW w:w="551"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0.1</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0.0</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0.0</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0.0</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0.0</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0.0</w:t>
            </w:r>
          </w:p>
        </w:tc>
        <w:tc>
          <w:tcPr>
            <w:tcW w:w="59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0.0</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0.0</w:t>
            </w:r>
          </w:p>
        </w:tc>
        <w:tc>
          <w:tcPr>
            <w:tcW w:w="1030" w:type="dxa"/>
            <w:tcBorders>
              <w:top w:val="single" w:sz="6" w:space="0" w:color="auto"/>
              <w:left w:val="single" w:sz="6" w:space="0" w:color="auto"/>
              <w:bottom w:val="single" w:sz="6" w:space="0" w:color="auto"/>
              <w:right w:val="single" w:sz="12"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0.0</w:t>
            </w:r>
          </w:p>
        </w:tc>
      </w:tr>
      <w:tr w:rsidR="00384304" w:rsidRPr="00384304">
        <w:trPr>
          <w:trHeight w:val="247"/>
        </w:trPr>
        <w:tc>
          <w:tcPr>
            <w:tcW w:w="3439" w:type="dxa"/>
            <w:tcBorders>
              <w:top w:val="single" w:sz="6" w:space="0" w:color="auto"/>
              <w:left w:val="single" w:sz="12"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Образование</w:t>
            </w:r>
          </w:p>
        </w:tc>
        <w:tc>
          <w:tcPr>
            <w:tcW w:w="551"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0.7</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0.8</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0.9</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0.7</w:t>
            </w:r>
          </w:p>
        </w:tc>
        <w:tc>
          <w:tcPr>
            <w:tcW w:w="59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0.8</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0.9</w:t>
            </w:r>
          </w:p>
        </w:tc>
        <w:tc>
          <w:tcPr>
            <w:tcW w:w="1030" w:type="dxa"/>
            <w:tcBorders>
              <w:top w:val="single" w:sz="6" w:space="0" w:color="auto"/>
              <w:left w:val="single" w:sz="6" w:space="0" w:color="auto"/>
              <w:bottom w:val="single" w:sz="6" w:space="0" w:color="auto"/>
              <w:right w:val="single" w:sz="12"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0.9</w:t>
            </w:r>
          </w:p>
        </w:tc>
      </w:tr>
      <w:tr w:rsidR="00384304" w:rsidRPr="00384304">
        <w:trPr>
          <w:trHeight w:val="494"/>
        </w:trPr>
        <w:tc>
          <w:tcPr>
            <w:tcW w:w="3439" w:type="dxa"/>
            <w:tcBorders>
              <w:top w:val="single" w:sz="6" w:space="0" w:color="auto"/>
              <w:left w:val="single" w:sz="12"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Культура, кинематография и средства  массовой информации</w:t>
            </w:r>
          </w:p>
        </w:tc>
        <w:tc>
          <w:tcPr>
            <w:tcW w:w="551"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0.2</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0.2</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0.2</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0.2</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0.2</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0.2</w:t>
            </w:r>
          </w:p>
        </w:tc>
        <w:tc>
          <w:tcPr>
            <w:tcW w:w="59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0.2</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0.2</w:t>
            </w:r>
          </w:p>
        </w:tc>
        <w:tc>
          <w:tcPr>
            <w:tcW w:w="1030" w:type="dxa"/>
            <w:tcBorders>
              <w:top w:val="single" w:sz="6" w:space="0" w:color="auto"/>
              <w:left w:val="single" w:sz="6" w:space="0" w:color="auto"/>
              <w:bottom w:val="single" w:sz="6" w:space="0" w:color="auto"/>
              <w:right w:val="single" w:sz="12"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0.2</w:t>
            </w:r>
          </w:p>
        </w:tc>
      </w:tr>
      <w:tr w:rsidR="00384304" w:rsidRPr="00384304">
        <w:trPr>
          <w:trHeight w:val="247"/>
        </w:trPr>
        <w:tc>
          <w:tcPr>
            <w:tcW w:w="3439" w:type="dxa"/>
            <w:tcBorders>
              <w:top w:val="single" w:sz="6" w:space="0" w:color="auto"/>
              <w:left w:val="single" w:sz="12"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Здравоохранение и спорт</w:t>
            </w:r>
          </w:p>
        </w:tc>
        <w:tc>
          <w:tcPr>
            <w:tcW w:w="551"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0.4</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0.4</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0.4</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0.4</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0.4</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0.4</w:t>
            </w:r>
          </w:p>
        </w:tc>
        <w:tc>
          <w:tcPr>
            <w:tcW w:w="59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0.5</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0.6</w:t>
            </w:r>
          </w:p>
        </w:tc>
        <w:tc>
          <w:tcPr>
            <w:tcW w:w="1030" w:type="dxa"/>
            <w:tcBorders>
              <w:top w:val="single" w:sz="6" w:space="0" w:color="auto"/>
              <w:left w:val="single" w:sz="6" w:space="0" w:color="auto"/>
              <w:bottom w:val="single" w:sz="6" w:space="0" w:color="auto"/>
              <w:right w:val="single" w:sz="12"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0.5</w:t>
            </w:r>
          </w:p>
        </w:tc>
      </w:tr>
      <w:tr w:rsidR="00384304" w:rsidRPr="00384304">
        <w:trPr>
          <w:trHeight w:val="247"/>
        </w:trPr>
        <w:tc>
          <w:tcPr>
            <w:tcW w:w="3439" w:type="dxa"/>
            <w:tcBorders>
              <w:top w:val="single" w:sz="6" w:space="0" w:color="auto"/>
              <w:left w:val="single" w:sz="12"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Социальная политика</w:t>
            </w:r>
          </w:p>
        </w:tc>
        <w:tc>
          <w:tcPr>
            <w:tcW w:w="551"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0.6</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0.8</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0.9</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0.8</w:t>
            </w:r>
          </w:p>
        </w:tc>
        <w:tc>
          <w:tcPr>
            <w:tcW w:w="59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0.7</w:t>
            </w:r>
          </w:p>
        </w:tc>
        <w:tc>
          <w:tcPr>
            <w:tcW w:w="540"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0.6</w:t>
            </w:r>
          </w:p>
        </w:tc>
        <w:tc>
          <w:tcPr>
            <w:tcW w:w="1030" w:type="dxa"/>
            <w:tcBorders>
              <w:top w:val="single" w:sz="6" w:space="0" w:color="auto"/>
              <w:left w:val="single" w:sz="6" w:space="0" w:color="auto"/>
              <w:bottom w:val="single" w:sz="6" w:space="0" w:color="auto"/>
              <w:right w:val="single" w:sz="12"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0.9</w:t>
            </w:r>
          </w:p>
        </w:tc>
      </w:tr>
      <w:tr w:rsidR="00384304" w:rsidRPr="00384304">
        <w:trPr>
          <w:trHeight w:val="262"/>
        </w:trPr>
        <w:tc>
          <w:tcPr>
            <w:tcW w:w="3439" w:type="dxa"/>
            <w:tcBorders>
              <w:top w:val="single" w:sz="6" w:space="0" w:color="auto"/>
              <w:left w:val="single" w:sz="12" w:space="0" w:color="auto"/>
              <w:bottom w:val="single" w:sz="12"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Межбюджетные трансферты</w:t>
            </w:r>
          </w:p>
        </w:tc>
        <w:tc>
          <w:tcPr>
            <w:tcW w:w="551" w:type="dxa"/>
            <w:tcBorders>
              <w:top w:val="single" w:sz="6" w:space="0" w:color="auto"/>
              <w:left w:val="single" w:sz="6" w:space="0" w:color="auto"/>
              <w:bottom w:val="single" w:sz="12"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7</w:t>
            </w:r>
          </w:p>
        </w:tc>
        <w:tc>
          <w:tcPr>
            <w:tcW w:w="540" w:type="dxa"/>
            <w:tcBorders>
              <w:top w:val="single" w:sz="6" w:space="0" w:color="auto"/>
              <w:left w:val="single" w:sz="6" w:space="0" w:color="auto"/>
              <w:bottom w:val="single" w:sz="12"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6,6</w:t>
            </w:r>
          </w:p>
        </w:tc>
        <w:tc>
          <w:tcPr>
            <w:tcW w:w="540" w:type="dxa"/>
            <w:tcBorders>
              <w:top w:val="single" w:sz="6" w:space="0" w:color="auto"/>
              <w:left w:val="single" w:sz="6" w:space="0" w:color="auto"/>
              <w:bottom w:val="single" w:sz="12"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6.5</w:t>
            </w:r>
          </w:p>
        </w:tc>
        <w:tc>
          <w:tcPr>
            <w:tcW w:w="540" w:type="dxa"/>
            <w:tcBorders>
              <w:top w:val="single" w:sz="6" w:space="0" w:color="auto"/>
              <w:left w:val="single" w:sz="6" w:space="0" w:color="auto"/>
              <w:bottom w:val="single" w:sz="12"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6.0</w:t>
            </w:r>
          </w:p>
        </w:tc>
        <w:tc>
          <w:tcPr>
            <w:tcW w:w="540" w:type="dxa"/>
            <w:tcBorders>
              <w:top w:val="single" w:sz="6" w:space="0" w:color="auto"/>
              <w:left w:val="single" w:sz="6" w:space="0" w:color="auto"/>
              <w:bottom w:val="single" w:sz="12"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5.3</w:t>
            </w:r>
          </w:p>
        </w:tc>
        <w:tc>
          <w:tcPr>
            <w:tcW w:w="540" w:type="dxa"/>
            <w:tcBorders>
              <w:top w:val="single" w:sz="6" w:space="0" w:color="auto"/>
              <w:left w:val="single" w:sz="6" w:space="0" w:color="auto"/>
              <w:bottom w:val="single" w:sz="12"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5.8</w:t>
            </w:r>
          </w:p>
        </w:tc>
        <w:tc>
          <w:tcPr>
            <w:tcW w:w="590" w:type="dxa"/>
            <w:tcBorders>
              <w:top w:val="single" w:sz="6" w:space="0" w:color="auto"/>
              <w:left w:val="single" w:sz="6" w:space="0" w:color="auto"/>
              <w:bottom w:val="single" w:sz="12"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5.6</w:t>
            </w:r>
          </w:p>
        </w:tc>
        <w:tc>
          <w:tcPr>
            <w:tcW w:w="540" w:type="dxa"/>
            <w:tcBorders>
              <w:top w:val="single" w:sz="6" w:space="0" w:color="auto"/>
              <w:left w:val="single" w:sz="6" w:space="0" w:color="auto"/>
              <w:bottom w:val="single" w:sz="12" w:space="0" w:color="auto"/>
              <w:right w:val="single" w:sz="6"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5.8</w:t>
            </w:r>
          </w:p>
        </w:tc>
        <w:tc>
          <w:tcPr>
            <w:tcW w:w="1030" w:type="dxa"/>
            <w:tcBorders>
              <w:top w:val="single" w:sz="6" w:space="0" w:color="auto"/>
              <w:left w:val="single" w:sz="6" w:space="0" w:color="auto"/>
              <w:bottom w:val="single" w:sz="12" w:space="0" w:color="auto"/>
              <w:right w:val="single" w:sz="12" w:space="0" w:color="auto"/>
            </w:tcBorders>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5.9</w:t>
            </w:r>
          </w:p>
        </w:tc>
      </w:tr>
    </w:tbl>
    <w:p w:rsidR="00384304" w:rsidRDefault="00384304" w:rsidP="00384304">
      <w:pPr>
        <w:keepNext/>
        <w:suppressAutoHyphens/>
        <w:spacing w:line="360" w:lineRule="auto"/>
        <w:ind w:firstLine="708"/>
        <w:jc w:val="both"/>
        <w:rPr>
          <w:sz w:val="28"/>
        </w:rPr>
      </w:pPr>
    </w:p>
    <w:p w:rsidR="00384304" w:rsidRDefault="00384304" w:rsidP="00384304">
      <w:pPr>
        <w:keepNext/>
        <w:suppressAutoHyphens/>
        <w:spacing w:line="360" w:lineRule="auto"/>
        <w:ind w:firstLine="709"/>
        <w:jc w:val="both"/>
        <w:rPr>
          <w:sz w:val="28"/>
        </w:rPr>
      </w:pPr>
      <w:r>
        <w:rPr>
          <w:sz w:val="28"/>
        </w:rPr>
        <w:t>Средний уровень расходов федерального бюджета в 2001-2007 гг. составил 17,3% ВВП, в т.ч. 18,1% в 2007 году. Основными статьями расходов в этот период были «Межбюджетные трансферты» (5,4% ВВП), «Общегосударственные вопросы» (2,8% ВВП) и «Национальная оборона» (2,7% ВВП). В среднем на эти направления ежегодно расходовалось 29%, 18% и 16% средств федерального бюджета соответственно.</w:t>
      </w:r>
    </w:p>
    <w:p w:rsidR="00384304" w:rsidRPr="00384304" w:rsidRDefault="00384304" w:rsidP="00384304">
      <w:pPr>
        <w:keepNext/>
        <w:suppressAutoHyphens/>
        <w:spacing w:line="360" w:lineRule="auto"/>
        <w:ind w:firstLine="709"/>
        <w:jc w:val="both"/>
        <w:rPr>
          <w:sz w:val="28"/>
        </w:rPr>
      </w:pPr>
      <w:r>
        <w:rPr>
          <w:sz w:val="28"/>
        </w:rPr>
        <w:t>Среднегодовой номинальный прирост совокупных расходов федерального бюджета за 2001-2007 гг</w:t>
      </w:r>
      <w:r w:rsidRPr="00384304">
        <w:rPr>
          <w:sz w:val="28"/>
        </w:rPr>
        <w:t xml:space="preserve">. составил 22,9%, средний реальный прирост – 9,1%, в то время как реальный рост ВВП за этот период составил 7 процентов. </w:t>
      </w:r>
    </w:p>
    <w:p w:rsidR="00384304" w:rsidRPr="00384304" w:rsidRDefault="00384304" w:rsidP="00384304">
      <w:pPr>
        <w:keepNext/>
        <w:suppressAutoHyphens/>
        <w:spacing w:line="360" w:lineRule="auto"/>
        <w:ind w:firstLine="709"/>
        <w:jc w:val="both"/>
        <w:rPr>
          <w:sz w:val="28"/>
        </w:rPr>
      </w:pPr>
      <w:r w:rsidRPr="00384304">
        <w:rPr>
          <w:sz w:val="28"/>
        </w:rPr>
        <w:t xml:space="preserve">Средний уровень расходов на общегосударственные вопросы в 2001-2007 гг. составил 2,8% ВВП (3,7% ВВП в 2001 году и 2,5% ВВП в 2007 году), при этом до </w:t>
      </w:r>
      <w:smartTag w:uri="urn:schemas-microsoft-com:office:smarttags" w:element="metricconverter">
        <w:smartTagPr>
          <w:attr w:name="ProductID" w:val="2006 г"/>
        </w:smartTagPr>
        <w:r w:rsidRPr="00384304">
          <w:rPr>
            <w:sz w:val="28"/>
          </w:rPr>
          <w:t>2006 г</w:t>
        </w:r>
      </w:smartTag>
      <w:r w:rsidRPr="00384304">
        <w:rPr>
          <w:sz w:val="28"/>
        </w:rPr>
        <w:t xml:space="preserve">. доля расходов по этому разделу в относительном выражении к ВВП сокращалась. </w:t>
      </w:r>
    </w:p>
    <w:p w:rsidR="00384304" w:rsidRDefault="00384304" w:rsidP="00384304">
      <w:pPr>
        <w:keepNext/>
        <w:suppressAutoHyphens/>
        <w:spacing w:line="360" w:lineRule="auto"/>
        <w:ind w:firstLine="709"/>
        <w:jc w:val="both"/>
        <w:rPr>
          <w:sz w:val="28"/>
        </w:rPr>
      </w:pPr>
      <w:r>
        <w:rPr>
          <w:sz w:val="28"/>
        </w:rPr>
        <w:t xml:space="preserve">Основными направлениями расходования средств по разделу в течение рассматриваемого периода было обслуживание государственного и муниципального долга (средняя доля в ВВП – 1,37%, средняя доля в расходах по разделу – 46,9%), обеспечение деятельности финансовых, налоговых и таможенных органов и органов надзора (0,42% ВВП, 15,9%). </w:t>
      </w:r>
    </w:p>
    <w:p w:rsidR="00384304" w:rsidRDefault="00384304" w:rsidP="00384304">
      <w:pPr>
        <w:keepNext/>
        <w:suppressAutoHyphens/>
        <w:spacing w:line="360" w:lineRule="auto"/>
        <w:ind w:firstLine="709"/>
        <w:jc w:val="both"/>
        <w:rPr>
          <w:sz w:val="28"/>
        </w:rPr>
      </w:pPr>
      <w:r>
        <w:rPr>
          <w:sz w:val="28"/>
        </w:rPr>
        <w:t xml:space="preserve">Расходы на </w:t>
      </w:r>
      <w:r w:rsidRPr="00384304">
        <w:rPr>
          <w:sz w:val="28"/>
        </w:rPr>
        <w:t xml:space="preserve">финансирование национальной обороны в 2001-2007 гг. составили в среднем 2,7% ВВП. По сравнению с </w:t>
      </w:r>
      <w:smartTag w:uri="urn:schemas-microsoft-com:office:smarttags" w:element="metricconverter">
        <w:smartTagPr>
          <w:attr w:name="ProductID" w:val="2001 г"/>
        </w:smartTagPr>
        <w:r w:rsidRPr="00384304">
          <w:rPr>
            <w:sz w:val="28"/>
          </w:rPr>
          <w:t>2001 г</w:t>
        </w:r>
      </w:smartTag>
      <w:r w:rsidRPr="00384304">
        <w:rPr>
          <w:sz w:val="28"/>
        </w:rPr>
        <w:t xml:space="preserve">. в </w:t>
      </w:r>
      <w:smartTag w:uri="urn:schemas-microsoft-com:office:smarttags" w:element="metricconverter">
        <w:smartTagPr>
          <w:attr w:name="ProductID" w:val="2007 г"/>
        </w:smartTagPr>
        <w:r w:rsidRPr="00384304">
          <w:rPr>
            <w:sz w:val="28"/>
          </w:rPr>
          <w:t>2007 г</w:t>
        </w:r>
      </w:smartTag>
      <w:r w:rsidRPr="00384304">
        <w:rPr>
          <w:sz w:val="28"/>
        </w:rPr>
        <w:t>. расходы</w:t>
      </w:r>
      <w:r>
        <w:rPr>
          <w:sz w:val="28"/>
        </w:rPr>
        <w:t xml:space="preserve"> по этому разделу снизились с 2,8% ВВП до 2,5% ВВП. Основными направлениями расходования средств было финансирование Вооруженных сил Российской Федерации (средняя доля в ВВП – 2%, средняя доля в расходах по разделу – 75,5%), прикладные научные исследования в области национальной обороны (0,4% ВВП, 14,3%).</w:t>
      </w:r>
    </w:p>
    <w:p w:rsidR="00384304" w:rsidRDefault="00384304" w:rsidP="00384304">
      <w:pPr>
        <w:keepNext/>
        <w:suppressAutoHyphens/>
        <w:spacing w:line="360" w:lineRule="auto"/>
        <w:ind w:firstLine="709"/>
        <w:jc w:val="both"/>
        <w:rPr>
          <w:sz w:val="28"/>
        </w:rPr>
      </w:pPr>
      <w:r>
        <w:rPr>
          <w:sz w:val="28"/>
        </w:rPr>
        <w:t xml:space="preserve">Средний уровень расходов на финансирование </w:t>
      </w:r>
      <w:r w:rsidRPr="00384304">
        <w:rPr>
          <w:sz w:val="28"/>
        </w:rPr>
        <w:t xml:space="preserve">национальной безопасности и правоохранительной деятельности </w:t>
      </w:r>
      <w:r>
        <w:rPr>
          <w:sz w:val="28"/>
        </w:rPr>
        <w:t xml:space="preserve">в 2001-2007 гг. составил 1,9% ВВП. В </w:t>
      </w:r>
      <w:smartTag w:uri="urn:schemas-microsoft-com:office:smarttags" w:element="metricconverter">
        <w:smartTagPr>
          <w:attr w:name="ProductID" w:val="2007 г"/>
        </w:smartTagPr>
        <w:r>
          <w:rPr>
            <w:sz w:val="28"/>
          </w:rPr>
          <w:t>2007 г</w:t>
        </w:r>
      </w:smartTag>
      <w:r>
        <w:rPr>
          <w:sz w:val="28"/>
        </w:rPr>
        <w:t xml:space="preserve">. по сравнению с </w:t>
      </w:r>
      <w:smartTag w:uri="urn:schemas-microsoft-com:office:smarttags" w:element="metricconverter">
        <w:smartTagPr>
          <w:attr w:name="ProductID" w:val="2001 г"/>
        </w:smartTagPr>
        <w:r>
          <w:rPr>
            <w:sz w:val="28"/>
          </w:rPr>
          <w:t>2001 г</w:t>
        </w:r>
      </w:smartTag>
      <w:r>
        <w:rPr>
          <w:sz w:val="28"/>
        </w:rPr>
        <w:t xml:space="preserve">. расходы по этому разделу увеличились с 1,6% ВВП до 2% ВВП. Рост произошел за счет увеличения финансирования органов внутренних дел (с 0,4% ВВП до 0,6% ВВП) и органов безопасности (с 0,3 % ВВП до 0,4 % ВВП). </w:t>
      </w:r>
    </w:p>
    <w:p w:rsidR="00384304" w:rsidRDefault="00384304" w:rsidP="00384304">
      <w:pPr>
        <w:keepNext/>
        <w:suppressAutoHyphens/>
        <w:spacing w:line="360" w:lineRule="auto"/>
        <w:ind w:firstLine="709"/>
        <w:jc w:val="both"/>
        <w:rPr>
          <w:sz w:val="28"/>
        </w:rPr>
      </w:pPr>
      <w:r>
        <w:rPr>
          <w:sz w:val="28"/>
        </w:rPr>
        <w:t xml:space="preserve">Расходы на финансирование </w:t>
      </w:r>
      <w:r w:rsidRPr="00384304">
        <w:rPr>
          <w:sz w:val="28"/>
        </w:rPr>
        <w:t xml:space="preserve">национальной экономики в </w:t>
      </w:r>
      <w:r>
        <w:rPr>
          <w:sz w:val="28"/>
        </w:rPr>
        <w:t xml:space="preserve">2001-2007 гг. составили в среднем 1,4% ВВП. В </w:t>
      </w:r>
      <w:smartTag w:uri="urn:schemas-microsoft-com:office:smarttags" w:element="metricconverter">
        <w:smartTagPr>
          <w:attr w:name="ProductID" w:val="2007 г"/>
        </w:smartTagPr>
        <w:r>
          <w:rPr>
            <w:sz w:val="28"/>
          </w:rPr>
          <w:t>2007 г</w:t>
        </w:r>
      </w:smartTag>
      <w:r>
        <w:rPr>
          <w:sz w:val="28"/>
        </w:rPr>
        <w:t xml:space="preserve">. по сравнению с </w:t>
      </w:r>
      <w:smartTag w:uri="urn:schemas-microsoft-com:office:smarttags" w:element="metricconverter">
        <w:smartTagPr>
          <w:attr w:name="ProductID" w:val="2001 г"/>
        </w:smartTagPr>
        <w:r>
          <w:rPr>
            <w:sz w:val="28"/>
          </w:rPr>
          <w:t>2001 г</w:t>
        </w:r>
      </w:smartTag>
      <w:r>
        <w:rPr>
          <w:sz w:val="28"/>
        </w:rPr>
        <w:t xml:space="preserve">. расходы по этому разделу увеличились на 0,7 п.п. ВВП (с 1,4% ВВП до 2,1% ВВП), причем основной рост пришелся на </w:t>
      </w:r>
      <w:smartTag w:uri="urn:schemas-microsoft-com:office:smarttags" w:element="metricconverter">
        <w:smartTagPr>
          <w:attr w:name="ProductID" w:val="2007 г"/>
        </w:smartTagPr>
        <w:r>
          <w:rPr>
            <w:sz w:val="28"/>
          </w:rPr>
          <w:t>2007 г</w:t>
        </w:r>
      </w:smartTag>
      <w:r>
        <w:rPr>
          <w:sz w:val="28"/>
        </w:rPr>
        <w:t xml:space="preserve">. Ключевыми направлениями расходования средств на национальную экономику в течение рассматриваемого периода было финансирование транспорта (средняя доля в ВВП – 0,3%, средняя доля в расходах по разделу – 20,6%), прикладные научные исследования в области национальной экономики (0,2% ВВП, 12,7%). </w:t>
      </w:r>
    </w:p>
    <w:p w:rsidR="00384304" w:rsidRDefault="00384304" w:rsidP="00384304">
      <w:pPr>
        <w:keepNext/>
        <w:suppressAutoHyphens/>
        <w:spacing w:line="360" w:lineRule="auto"/>
        <w:ind w:firstLine="709"/>
        <w:jc w:val="both"/>
        <w:rPr>
          <w:sz w:val="28"/>
        </w:rPr>
      </w:pPr>
      <w:r>
        <w:rPr>
          <w:sz w:val="28"/>
        </w:rPr>
        <w:t xml:space="preserve">Расходы на финансирование </w:t>
      </w:r>
      <w:r>
        <w:rPr>
          <w:b/>
          <w:sz w:val="28"/>
        </w:rPr>
        <w:t>жилищно-коммунального хозяйства</w:t>
      </w:r>
      <w:r>
        <w:rPr>
          <w:sz w:val="28"/>
        </w:rPr>
        <w:t xml:space="preserve"> в 2001-2007 гг. составили  0,2% ВВП в среднем за год. В </w:t>
      </w:r>
      <w:smartTag w:uri="urn:schemas-microsoft-com:office:smarttags" w:element="metricconverter">
        <w:smartTagPr>
          <w:attr w:name="ProductID" w:val="2007 г"/>
        </w:smartTagPr>
        <w:r>
          <w:rPr>
            <w:sz w:val="28"/>
          </w:rPr>
          <w:t>2007 г</w:t>
        </w:r>
      </w:smartTag>
      <w:r>
        <w:rPr>
          <w:sz w:val="28"/>
        </w:rPr>
        <w:t xml:space="preserve">. по сравнению с </w:t>
      </w:r>
      <w:smartTag w:uri="urn:schemas-microsoft-com:office:smarttags" w:element="metricconverter">
        <w:smartTagPr>
          <w:attr w:name="ProductID" w:val="2001 г"/>
        </w:smartTagPr>
        <w:r>
          <w:rPr>
            <w:sz w:val="28"/>
          </w:rPr>
          <w:t>2001 г</w:t>
        </w:r>
      </w:smartTag>
      <w:r>
        <w:rPr>
          <w:sz w:val="28"/>
        </w:rPr>
        <w:t xml:space="preserve">. расходы по этому разделу увеличились на 0,8 п.п. ВВП, причем основной рост пришелся на 2007 год. </w:t>
      </w:r>
    </w:p>
    <w:p w:rsidR="00384304" w:rsidRDefault="00384304" w:rsidP="00384304">
      <w:pPr>
        <w:keepNext/>
        <w:suppressAutoHyphens/>
        <w:spacing w:line="360" w:lineRule="auto"/>
        <w:ind w:firstLine="709"/>
        <w:jc w:val="both"/>
        <w:rPr>
          <w:sz w:val="28"/>
        </w:rPr>
      </w:pPr>
      <w:r>
        <w:rPr>
          <w:sz w:val="28"/>
        </w:rPr>
        <w:t xml:space="preserve">Расходы на финансирование </w:t>
      </w:r>
      <w:r>
        <w:rPr>
          <w:b/>
          <w:sz w:val="28"/>
        </w:rPr>
        <w:t>образования</w:t>
      </w:r>
      <w:r>
        <w:rPr>
          <w:sz w:val="28"/>
        </w:rPr>
        <w:t xml:space="preserve"> в 2001-2007 гг. составили 0,9% ВВП в среднем за год, в </w:t>
      </w:r>
      <w:smartTag w:uri="urn:schemas-microsoft-com:office:smarttags" w:element="metricconverter">
        <w:smartTagPr>
          <w:attr w:name="ProductID" w:val="2007 г"/>
        </w:smartTagPr>
        <w:r>
          <w:rPr>
            <w:sz w:val="28"/>
          </w:rPr>
          <w:t>2007 г</w:t>
        </w:r>
      </w:smartTag>
      <w:r>
        <w:rPr>
          <w:sz w:val="28"/>
        </w:rPr>
        <w:t xml:space="preserve">. по сравнению с </w:t>
      </w:r>
      <w:smartTag w:uri="urn:schemas-microsoft-com:office:smarttags" w:element="metricconverter">
        <w:smartTagPr>
          <w:attr w:name="ProductID" w:val="2001 г"/>
        </w:smartTagPr>
        <w:r>
          <w:rPr>
            <w:sz w:val="28"/>
          </w:rPr>
          <w:t>2001 г</w:t>
        </w:r>
      </w:smartTag>
      <w:r>
        <w:rPr>
          <w:sz w:val="28"/>
        </w:rPr>
        <w:t xml:space="preserve">. расходы по этому направлению увеличились на 0,1 п.п. ВВП. </w:t>
      </w:r>
    </w:p>
    <w:p w:rsidR="00384304" w:rsidRDefault="00384304" w:rsidP="00384304">
      <w:pPr>
        <w:keepNext/>
        <w:suppressAutoHyphens/>
        <w:spacing w:line="360" w:lineRule="auto"/>
        <w:ind w:firstLine="709"/>
        <w:jc w:val="both"/>
        <w:rPr>
          <w:sz w:val="28"/>
        </w:rPr>
      </w:pPr>
      <w:r>
        <w:rPr>
          <w:sz w:val="28"/>
        </w:rPr>
        <w:t xml:space="preserve">В структуре расходов на образование направлениями расходов были финансирование высшего профессионального образования (средняя доля в ВВП – 0,6%, средняя доля в расходах по разделу – 65,7%), среднего профессионального образования (0,1% ВВП, 11,3%), а также начального профессионального образования (0,1% ВВП, 10,6%). </w:t>
      </w:r>
    </w:p>
    <w:p w:rsidR="00384304" w:rsidRPr="00384304" w:rsidRDefault="00384304" w:rsidP="00384304">
      <w:pPr>
        <w:keepNext/>
        <w:suppressAutoHyphens/>
        <w:spacing w:line="360" w:lineRule="auto"/>
        <w:ind w:firstLine="709"/>
        <w:jc w:val="both"/>
        <w:rPr>
          <w:sz w:val="28"/>
        </w:rPr>
      </w:pPr>
      <w:r>
        <w:rPr>
          <w:sz w:val="28"/>
        </w:rPr>
        <w:t xml:space="preserve">Средний уровень расходов на финансирование </w:t>
      </w:r>
      <w:r w:rsidRPr="00384304">
        <w:rPr>
          <w:sz w:val="28"/>
        </w:rPr>
        <w:t xml:space="preserve">культуры, кинематографии и средств массовой информации в 2001-2007 гг. составил 0,2% ВВП. В течение всего рассматриваемого периода это значение оставалось практически неизменным. </w:t>
      </w:r>
    </w:p>
    <w:p w:rsidR="00384304" w:rsidRDefault="00384304" w:rsidP="00384304">
      <w:pPr>
        <w:keepNext/>
        <w:suppressAutoHyphens/>
        <w:spacing w:line="360" w:lineRule="auto"/>
        <w:ind w:firstLine="709"/>
        <w:jc w:val="both"/>
        <w:rPr>
          <w:sz w:val="28"/>
        </w:rPr>
      </w:pPr>
      <w:r w:rsidRPr="00384304">
        <w:rPr>
          <w:sz w:val="28"/>
        </w:rPr>
        <w:t xml:space="preserve">Расходы на финансирование здравоохранения и спорта в 2001-2007 гг. составили 0,5% ВВП в среднем за год. В </w:t>
      </w:r>
      <w:smartTag w:uri="urn:schemas-microsoft-com:office:smarttags" w:element="metricconverter">
        <w:smartTagPr>
          <w:attr w:name="ProductID" w:val="2007 г"/>
        </w:smartTagPr>
        <w:r w:rsidRPr="00384304">
          <w:rPr>
            <w:sz w:val="28"/>
          </w:rPr>
          <w:t>2007 г</w:t>
        </w:r>
      </w:smartTag>
      <w:r w:rsidRPr="00384304">
        <w:rPr>
          <w:sz w:val="28"/>
        </w:rPr>
        <w:t xml:space="preserve">. по сравнению с </w:t>
      </w:r>
      <w:smartTag w:uri="urn:schemas-microsoft-com:office:smarttags" w:element="metricconverter">
        <w:smartTagPr>
          <w:attr w:name="ProductID" w:val="2001 г"/>
        </w:smartTagPr>
        <w:r w:rsidRPr="00384304">
          <w:rPr>
            <w:sz w:val="28"/>
          </w:rPr>
          <w:t>2001 г</w:t>
        </w:r>
      </w:smartTag>
      <w:r w:rsidRPr="00384304">
        <w:rPr>
          <w:sz w:val="28"/>
        </w:rPr>
        <w:t>. расходы по этому разделу увеличились на 0,2 п.п. ВВП, составив 0,6% ВВП –</w:t>
      </w:r>
      <w:r>
        <w:rPr>
          <w:sz w:val="28"/>
        </w:rPr>
        <w:t xml:space="preserve"> максимальное значение за период. Расходы на здравоохранение увеличились с 0,4% ВВП в </w:t>
      </w:r>
      <w:smartTag w:uri="urn:schemas-microsoft-com:office:smarttags" w:element="metricconverter">
        <w:smartTagPr>
          <w:attr w:name="ProductID" w:val="2001 г"/>
        </w:smartTagPr>
        <w:r>
          <w:rPr>
            <w:sz w:val="28"/>
          </w:rPr>
          <w:t>2001 г</w:t>
        </w:r>
      </w:smartTag>
      <w:r>
        <w:rPr>
          <w:sz w:val="28"/>
        </w:rPr>
        <w:t xml:space="preserve">. до 0,5% ВВП в </w:t>
      </w:r>
      <w:smartTag w:uri="urn:schemas-microsoft-com:office:smarttags" w:element="metricconverter">
        <w:smartTagPr>
          <w:attr w:name="ProductID" w:val="2007 г"/>
        </w:smartTagPr>
        <w:r>
          <w:rPr>
            <w:sz w:val="28"/>
          </w:rPr>
          <w:t>2007 г</w:t>
        </w:r>
      </w:smartTag>
      <w:r>
        <w:rPr>
          <w:sz w:val="28"/>
        </w:rPr>
        <w:t xml:space="preserve">. </w:t>
      </w:r>
    </w:p>
    <w:p w:rsidR="00384304" w:rsidRDefault="00384304" w:rsidP="00384304">
      <w:pPr>
        <w:keepNext/>
        <w:suppressAutoHyphens/>
        <w:spacing w:line="360" w:lineRule="auto"/>
        <w:ind w:firstLine="709"/>
        <w:jc w:val="both"/>
        <w:rPr>
          <w:sz w:val="28"/>
        </w:rPr>
      </w:pPr>
      <w:r>
        <w:rPr>
          <w:sz w:val="28"/>
        </w:rPr>
        <w:t xml:space="preserve">Расходы на финансирование </w:t>
      </w:r>
      <w:r>
        <w:rPr>
          <w:b/>
          <w:sz w:val="28"/>
        </w:rPr>
        <w:t>социальной политики</w:t>
      </w:r>
      <w:r>
        <w:rPr>
          <w:sz w:val="28"/>
        </w:rPr>
        <w:t xml:space="preserve"> в 2001-2007 гг. составили 0,9% ВВП в среднем за год. В </w:t>
      </w:r>
      <w:smartTag w:uri="urn:schemas-microsoft-com:office:smarttags" w:element="metricconverter">
        <w:smartTagPr>
          <w:attr w:name="ProductID" w:val="2007 г"/>
        </w:smartTagPr>
        <w:r>
          <w:rPr>
            <w:sz w:val="28"/>
          </w:rPr>
          <w:t>2007 г</w:t>
        </w:r>
      </w:smartTag>
      <w:r>
        <w:rPr>
          <w:sz w:val="28"/>
        </w:rPr>
        <w:t xml:space="preserve">. по сравнению с </w:t>
      </w:r>
      <w:smartTag w:uri="urn:schemas-microsoft-com:office:smarttags" w:element="metricconverter">
        <w:smartTagPr>
          <w:attr w:name="ProductID" w:val="2001 г"/>
        </w:smartTagPr>
        <w:r>
          <w:rPr>
            <w:sz w:val="28"/>
          </w:rPr>
          <w:t>2001 г</w:t>
        </w:r>
      </w:smartTag>
      <w:r>
        <w:rPr>
          <w:sz w:val="28"/>
        </w:rPr>
        <w:t>. расходы по этому разделу сократились на 0,2 п.п. ВВП, составив 0,6% ВВП.</w:t>
      </w:r>
    </w:p>
    <w:p w:rsidR="00384304" w:rsidRDefault="00384304" w:rsidP="00384304">
      <w:pPr>
        <w:keepNext/>
        <w:suppressAutoHyphens/>
        <w:spacing w:line="360" w:lineRule="auto"/>
        <w:ind w:firstLine="709"/>
        <w:jc w:val="both"/>
        <w:rPr>
          <w:sz w:val="28"/>
        </w:rPr>
      </w:pPr>
      <w:r>
        <w:rPr>
          <w:sz w:val="28"/>
        </w:rPr>
        <w:t xml:space="preserve">Средний уровень расходов на финансирование </w:t>
      </w:r>
      <w:r>
        <w:rPr>
          <w:b/>
          <w:sz w:val="28"/>
        </w:rPr>
        <w:t xml:space="preserve">межбюджетных </w:t>
      </w:r>
      <w:r w:rsidRPr="00384304">
        <w:rPr>
          <w:sz w:val="28"/>
        </w:rPr>
        <w:t xml:space="preserve">трансфертов в 2001-2007 гг. составил 5,9% ВВП. В </w:t>
      </w:r>
      <w:smartTag w:uri="urn:schemas-microsoft-com:office:smarttags" w:element="metricconverter">
        <w:smartTagPr>
          <w:attr w:name="ProductID" w:val="2007 г"/>
        </w:smartTagPr>
        <w:r w:rsidRPr="00384304">
          <w:rPr>
            <w:sz w:val="28"/>
          </w:rPr>
          <w:t>2007 г</w:t>
        </w:r>
      </w:smartTag>
      <w:r w:rsidRPr="00384304">
        <w:rPr>
          <w:sz w:val="28"/>
        </w:rPr>
        <w:t>. по сравнению с</w:t>
      </w:r>
      <w:r>
        <w:rPr>
          <w:sz w:val="28"/>
        </w:rPr>
        <w:t xml:space="preserve"> </w:t>
      </w:r>
      <w:smartTag w:uri="urn:schemas-microsoft-com:office:smarttags" w:element="metricconverter">
        <w:smartTagPr>
          <w:attr w:name="ProductID" w:val="2001 г"/>
        </w:smartTagPr>
        <w:r>
          <w:rPr>
            <w:sz w:val="28"/>
          </w:rPr>
          <w:t>2001 г</w:t>
        </w:r>
      </w:smartTag>
      <w:r>
        <w:rPr>
          <w:sz w:val="28"/>
        </w:rPr>
        <w:t xml:space="preserve">. расходы по этому разделу сократились на 0,8 п.п. ВВП, составив 5,8% ВВП. </w:t>
      </w:r>
    </w:p>
    <w:p w:rsidR="00384304" w:rsidRDefault="00384304" w:rsidP="00384304">
      <w:pPr>
        <w:keepNext/>
        <w:suppressAutoHyphens/>
        <w:spacing w:line="360" w:lineRule="auto"/>
        <w:ind w:firstLine="709"/>
        <w:jc w:val="both"/>
        <w:rPr>
          <w:sz w:val="28"/>
        </w:rPr>
      </w:pPr>
      <w:r>
        <w:rPr>
          <w:sz w:val="28"/>
        </w:rPr>
        <w:t xml:space="preserve">Основными направлениями расходования средств по разделу в течение всего периода были трансферты внебюджетным фондам (средняя доля в ВВП – 2,9%, средняя доля в расходах по разделу – 46,9%), а также финансовая помощь бюджетам других уровней (1,6% ВВП, 34,1%). </w:t>
      </w:r>
    </w:p>
    <w:p w:rsidR="00384304" w:rsidRDefault="00384304" w:rsidP="00384304">
      <w:pPr>
        <w:keepNext/>
        <w:suppressAutoHyphens/>
        <w:spacing w:line="360" w:lineRule="auto"/>
        <w:ind w:firstLine="709"/>
        <w:jc w:val="both"/>
        <w:rPr>
          <w:sz w:val="28"/>
        </w:rPr>
      </w:pPr>
      <w:r>
        <w:rPr>
          <w:sz w:val="28"/>
        </w:rPr>
        <w:t>Средний уровень расходов консолидированного бюджета на оплату труда с начислениями (ФОТ) в 2001-2007 гг. составил 6,8% ВВП. С 2001 по 2007 год они увеличились с 5,4%ВВП до 7,3%ВВП – максимальный уровень за весь период.</w:t>
      </w:r>
    </w:p>
    <w:p w:rsidR="00384304" w:rsidRDefault="00384304" w:rsidP="00384304">
      <w:pPr>
        <w:keepNext/>
        <w:suppressAutoHyphens/>
        <w:spacing w:line="360" w:lineRule="auto"/>
        <w:ind w:firstLine="709"/>
        <w:jc w:val="both"/>
        <w:rPr>
          <w:sz w:val="28"/>
        </w:rPr>
      </w:pPr>
      <w:r>
        <w:rPr>
          <w:sz w:val="28"/>
        </w:rPr>
        <w:t>В структуре расходов консолидированного бюджета средняя доля фонда оплаты труда в 2001-2007 гг. была на уровне 22%, увеличившись с 18,4% в 2001 году до 22,3% в 2007 году.</w:t>
      </w:r>
    </w:p>
    <w:p w:rsidR="00384304" w:rsidRDefault="00384304" w:rsidP="00384304">
      <w:pPr>
        <w:pStyle w:val="a8"/>
        <w:keepNext/>
        <w:suppressAutoHyphens/>
        <w:spacing w:line="360" w:lineRule="auto"/>
        <w:ind w:firstLine="709"/>
      </w:pPr>
      <w:r>
        <w:t>Доля ФОТ бюджетной сферы в ФОТ по экономике  в целом в 2007 году составила 30,1% против 28,2% в 2002 году.</w:t>
      </w:r>
    </w:p>
    <w:p w:rsidR="00384304" w:rsidRDefault="00384304" w:rsidP="00384304">
      <w:pPr>
        <w:pStyle w:val="a8"/>
        <w:keepNext/>
        <w:suppressAutoHyphens/>
        <w:spacing w:line="360" w:lineRule="auto"/>
        <w:jc w:val="center"/>
      </w:pPr>
      <w:r>
        <w:t>Расходы консолидированного бюджета на оплату труда</w:t>
      </w:r>
    </w:p>
    <w:p w:rsidR="00384304" w:rsidRDefault="00384304" w:rsidP="00384304">
      <w:pPr>
        <w:pStyle w:val="a8"/>
        <w:keepNext/>
        <w:suppressAutoHyphens/>
        <w:spacing w:line="360" w:lineRule="auto"/>
        <w:jc w:val="center"/>
      </w:pPr>
    </w:p>
    <w:tbl>
      <w:tblPr>
        <w:tblStyle w:val="ac"/>
        <w:tblW w:w="0" w:type="auto"/>
        <w:tblLayout w:type="fixed"/>
        <w:tblLook w:val="0000" w:firstRow="0" w:lastRow="0" w:firstColumn="0" w:lastColumn="0" w:noHBand="0" w:noVBand="0"/>
      </w:tblPr>
      <w:tblGrid>
        <w:gridCol w:w="3218"/>
        <w:gridCol w:w="836"/>
        <w:gridCol w:w="835"/>
        <w:gridCol w:w="835"/>
        <w:gridCol w:w="835"/>
        <w:gridCol w:w="835"/>
        <w:gridCol w:w="836"/>
        <w:gridCol w:w="835"/>
      </w:tblGrid>
      <w:tr w:rsidR="00384304" w:rsidRPr="00384304">
        <w:trPr>
          <w:trHeight w:val="247"/>
        </w:trPr>
        <w:tc>
          <w:tcPr>
            <w:tcW w:w="3218" w:type="dxa"/>
          </w:tcPr>
          <w:p w:rsidR="00384304" w:rsidRPr="00384304" w:rsidRDefault="00384304" w:rsidP="00384304">
            <w:pPr>
              <w:keepNext/>
              <w:suppressAutoHyphens/>
              <w:spacing w:line="360" w:lineRule="auto"/>
              <w:jc w:val="both"/>
              <w:rPr>
                <w:snapToGrid w:val="0"/>
                <w:color w:val="000000"/>
                <w:sz w:val="22"/>
                <w:szCs w:val="22"/>
              </w:rPr>
            </w:pPr>
          </w:p>
        </w:tc>
        <w:tc>
          <w:tcPr>
            <w:tcW w:w="836"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2001</w:t>
            </w: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2002</w:t>
            </w: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2003</w:t>
            </w: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2004</w:t>
            </w: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2005</w:t>
            </w:r>
          </w:p>
        </w:tc>
        <w:tc>
          <w:tcPr>
            <w:tcW w:w="836"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2006</w:t>
            </w: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2007</w:t>
            </w:r>
          </w:p>
        </w:tc>
      </w:tr>
      <w:tr w:rsidR="00384304" w:rsidRPr="00384304">
        <w:trPr>
          <w:trHeight w:val="523"/>
        </w:trPr>
        <w:tc>
          <w:tcPr>
            <w:tcW w:w="3218"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Оплата труда и начисления на оплату труда, млрд. руб.</w:t>
            </w:r>
          </w:p>
        </w:tc>
        <w:tc>
          <w:tcPr>
            <w:tcW w:w="836"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258,5</w:t>
            </w: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422,6</w:t>
            </w: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490,5</w:t>
            </w: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637,9</w:t>
            </w: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817,0</w:t>
            </w:r>
          </w:p>
        </w:tc>
        <w:tc>
          <w:tcPr>
            <w:tcW w:w="836"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1057,9</w:t>
            </w: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1327,6</w:t>
            </w:r>
          </w:p>
        </w:tc>
      </w:tr>
      <w:tr w:rsidR="00384304" w:rsidRPr="00384304">
        <w:trPr>
          <w:trHeight w:val="247"/>
        </w:trPr>
        <w:tc>
          <w:tcPr>
            <w:tcW w:w="3218"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к ФОТу по экономике, %</w:t>
            </w:r>
          </w:p>
        </w:tc>
        <w:tc>
          <w:tcPr>
            <w:tcW w:w="836" w:type="dxa"/>
          </w:tcPr>
          <w:p w:rsidR="00384304" w:rsidRPr="00384304" w:rsidRDefault="00384304" w:rsidP="00384304">
            <w:pPr>
              <w:keepNext/>
              <w:suppressAutoHyphens/>
              <w:spacing w:line="360" w:lineRule="auto"/>
              <w:jc w:val="both"/>
              <w:rPr>
                <w:snapToGrid w:val="0"/>
                <w:color w:val="000000"/>
                <w:sz w:val="22"/>
                <w:szCs w:val="22"/>
              </w:rPr>
            </w:pP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28,2</w:t>
            </w: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27,6</w:t>
            </w: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29,2</w:t>
            </w: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30,5</w:t>
            </w:r>
          </w:p>
        </w:tc>
        <w:tc>
          <w:tcPr>
            <w:tcW w:w="836"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31,2</w:t>
            </w: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30,1</w:t>
            </w:r>
          </w:p>
        </w:tc>
      </w:tr>
      <w:tr w:rsidR="00384304" w:rsidRPr="00384304">
        <w:trPr>
          <w:trHeight w:val="247"/>
        </w:trPr>
        <w:tc>
          <w:tcPr>
            <w:tcW w:w="3218"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к ВВП, %</w:t>
            </w:r>
          </w:p>
        </w:tc>
        <w:tc>
          <w:tcPr>
            <w:tcW w:w="836"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5,4</w:t>
            </w: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6,9</w:t>
            </w: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6,9</w:t>
            </w: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6,8</w:t>
            </w: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7,0</w:t>
            </w:r>
          </w:p>
        </w:tc>
        <w:tc>
          <w:tcPr>
            <w:tcW w:w="836"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7,1</w:t>
            </w: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7,3</w:t>
            </w:r>
          </w:p>
        </w:tc>
      </w:tr>
      <w:tr w:rsidR="00384304" w:rsidRPr="00384304">
        <w:trPr>
          <w:trHeight w:val="262"/>
        </w:trPr>
        <w:tc>
          <w:tcPr>
            <w:tcW w:w="3218"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к расходам, %</w:t>
            </w:r>
          </w:p>
        </w:tc>
        <w:tc>
          <w:tcPr>
            <w:tcW w:w="836"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18,4</w:t>
            </w: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20,1</w:t>
            </w: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21,1</w:t>
            </w: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23,0</w:t>
            </w: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23,3</w:t>
            </w:r>
          </w:p>
        </w:tc>
        <w:tc>
          <w:tcPr>
            <w:tcW w:w="836"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24,1</w:t>
            </w:r>
          </w:p>
        </w:tc>
        <w:tc>
          <w:tcPr>
            <w:tcW w:w="835" w:type="dxa"/>
          </w:tcPr>
          <w:p w:rsidR="00384304" w:rsidRPr="00384304" w:rsidRDefault="00384304" w:rsidP="00384304">
            <w:pPr>
              <w:keepNext/>
              <w:suppressAutoHyphens/>
              <w:spacing w:line="360" w:lineRule="auto"/>
              <w:jc w:val="both"/>
              <w:rPr>
                <w:snapToGrid w:val="0"/>
                <w:color w:val="000000"/>
                <w:sz w:val="22"/>
                <w:szCs w:val="22"/>
              </w:rPr>
            </w:pPr>
            <w:r w:rsidRPr="00384304">
              <w:rPr>
                <w:snapToGrid w:val="0"/>
                <w:color w:val="000000"/>
                <w:sz w:val="22"/>
                <w:szCs w:val="22"/>
              </w:rPr>
              <w:t>22,3</w:t>
            </w:r>
          </w:p>
        </w:tc>
      </w:tr>
    </w:tbl>
    <w:p w:rsidR="00384304" w:rsidRDefault="00384304" w:rsidP="00384304">
      <w:pPr>
        <w:keepNext/>
        <w:suppressAutoHyphens/>
        <w:spacing w:line="360" w:lineRule="auto"/>
        <w:ind w:firstLine="540"/>
        <w:jc w:val="both"/>
        <w:rPr>
          <w:sz w:val="28"/>
        </w:rPr>
      </w:pPr>
    </w:p>
    <w:p w:rsidR="00384304" w:rsidRDefault="00384304" w:rsidP="00384304">
      <w:pPr>
        <w:pStyle w:val="ab"/>
        <w:keepNext/>
        <w:tabs>
          <w:tab w:val="left" w:pos="6480"/>
        </w:tabs>
        <w:suppressAutoHyphens/>
        <w:spacing w:after="0" w:line="360" w:lineRule="auto"/>
        <w:ind w:left="0" w:firstLine="709"/>
        <w:jc w:val="both"/>
        <w:rPr>
          <w:sz w:val="28"/>
        </w:rPr>
      </w:pPr>
      <w:r>
        <w:rPr>
          <w:sz w:val="28"/>
        </w:rPr>
        <w:t xml:space="preserve">Увеличение расходов на оплату труда сопровождалось увеличением численности занятых. </w:t>
      </w:r>
    </w:p>
    <w:p w:rsidR="00384304" w:rsidRDefault="00384304" w:rsidP="00384304">
      <w:pPr>
        <w:keepNext/>
        <w:tabs>
          <w:tab w:val="left" w:pos="6480"/>
        </w:tabs>
        <w:suppressAutoHyphens/>
        <w:spacing w:line="360" w:lineRule="auto"/>
        <w:ind w:firstLine="709"/>
        <w:jc w:val="both"/>
        <w:rPr>
          <w:sz w:val="28"/>
        </w:rPr>
      </w:pPr>
      <w:r>
        <w:rPr>
          <w:sz w:val="28"/>
        </w:rPr>
        <w:t>В 2006 году в бюджетном секторе было занято 14,5 млн. человек, т.е. более 20% всех занятых в экономике и 30% от числа наемных работников.</w:t>
      </w:r>
    </w:p>
    <w:p w:rsidR="00384304" w:rsidRDefault="00FA57EE" w:rsidP="00384304">
      <w:pPr>
        <w:keepNext/>
        <w:suppressAutoHyphens/>
        <w:spacing w:line="360" w:lineRule="auto"/>
        <w:ind w:firstLine="709"/>
        <w:jc w:val="both"/>
      </w:pPr>
      <w:r>
        <w:pict>
          <v:shape id="_x0000_i1026" type="#_x0000_t75" style="width:388.5pt;height:233.25pt" fillcolor="window">
            <v:imagedata r:id="rId17" o:title=""/>
          </v:shape>
        </w:pict>
      </w:r>
    </w:p>
    <w:p w:rsidR="00384304" w:rsidRDefault="00384304" w:rsidP="00384304">
      <w:pPr>
        <w:keepNext/>
        <w:suppressAutoHyphens/>
        <w:spacing w:line="360" w:lineRule="auto"/>
        <w:ind w:firstLine="709"/>
        <w:jc w:val="both"/>
      </w:pPr>
    </w:p>
    <w:p w:rsidR="00384304" w:rsidRDefault="00384304" w:rsidP="00384304">
      <w:pPr>
        <w:keepNext/>
        <w:suppressAutoHyphens/>
        <w:spacing w:line="360" w:lineRule="auto"/>
        <w:ind w:firstLine="709"/>
        <w:jc w:val="both"/>
        <w:rPr>
          <w:sz w:val="28"/>
        </w:rPr>
      </w:pPr>
      <w:r>
        <w:rPr>
          <w:sz w:val="28"/>
        </w:rPr>
        <w:t xml:space="preserve">Наибольшее число работников (около 5,7 млн. человек) заняты в образовании. В бюджетном сегменте здравоохранения заняты примерно 4,1 млн. человек. Численность работников государственного сегмента образования и здравоохранения за период 2000-2006 год изменилась незначительно – в здравоохранении рост составил около 3%, в образований – около 0,5%. </w:t>
      </w:r>
    </w:p>
    <w:p w:rsidR="00384304" w:rsidRDefault="00384304" w:rsidP="00384304">
      <w:pPr>
        <w:keepNext/>
        <w:suppressAutoHyphens/>
        <w:spacing w:line="360" w:lineRule="auto"/>
        <w:ind w:firstLine="709"/>
        <w:jc w:val="both"/>
        <w:rPr>
          <w:sz w:val="28"/>
        </w:rPr>
      </w:pPr>
      <w:r>
        <w:rPr>
          <w:sz w:val="28"/>
        </w:rPr>
        <w:t>При этом стоит отметить, что несмотря на свое незначительное абсолютное значение, понемногу увеличивается численность работников частного сегмента этих отраслей - в среднем в год на 8% в здравоохранении и на 2% в образовании.</w:t>
      </w:r>
    </w:p>
    <w:p w:rsidR="00384304" w:rsidRDefault="00384304" w:rsidP="00384304">
      <w:pPr>
        <w:keepNext/>
        <w:suppressAutoHyphens/>
        <w:spacing w:line="360" w:lineRule="auto"/>
        <w:ind w:firstLine="709"/>
        <w:jc w:val="both"/>
        <w:rPr>
          <w:sz w:val="28"/>
        </w:rPr>
      </w:pPr>
      <w:r>
        <w:rPr>
          <w:sz w:val="28"/>
        </w:rPr>
        <w:t>Численность работников сферы управления, военной безопасности и обязательного социального обеспечения в 2006 году составила 3,5 млн. человек, около 5% всех занятых в экономике. По сравнению с 2000 годом она выросла на 13%.</w:t>
      </w:r>
    </w:p>
    <w:p w:rsidR="00384304" w:rsidRDefault="00384304" w:rsidP="00384304">
      <w:pPr>
        <w:keepNext/>
        <w:suppressAutoHyphens/>
        <w:spacing w:line="360" w:lineRule="auto"/>
        <w:ind w:firstLine="709"/>
        <w:jc w:val="both"/>
        <w:rPr>
          <w:sz w:val="28"/>
        </w:rPr>
      </w:pPr>
      <w:r>
        <w:rPr>
          <w:sz w:val="28"/>
        </w:rPr>
        <w:t>Динамика реальной заработной платы в бюджетных секторах как в сравнении с общероссийскими показателями, так и в сравнении с другими секторами, свидетельствует о достаточно быстром росте реальной заработной платы. В среднем  за 2000-2007 годы темпы роста реальной заработной платы в образовании и здравоохранении  существенно превышали аналогичные показатели по другим отраслям и среднероссийский уровень. По сравнению с 2000 годом реальная заработная плата в здравоохранении, образовании и управлении выросла соответственно в 3,3, 3,1 и 2,7 раза, при этом по экономике в целом этот показатель вырос в 2,6 раза.</w:t>
      </w:r>
    </w:p>
    <w:p w:rsidR="00384304" w:rsidRDefault="00FA57EE" w:rsidP="00384304">
      <w:pPr>
        <w:keepNext/>
        <w:suppressAutoHyphens/>
        <w:spacing w:line="360" w:lineRule="auto"/>
        <w:ind w:firstLine="709"/>
        <w:jc w:val="both"/>
        <w:rPr>
          <w:b/>
          <w:sz w:val="28"/>
        </w:rPr>
      </w:pPr>
      <w:r>
        <w:rPr>
          <w:noProof/>
          <w:sz w:val="28"/>
        </w:rPr>
        <w:object w:dxaOrig="1440" w:dyaOrig="1440">
          <v:shape id="_x0000_s1026" type="#_x0000_t75" style="position:absolute;left:0;text-align:left;margin-left:54pt;margin-top:27.95pt;width:338.6pt;height:253.95pt;z-index:251656704" stroked="t" strokeweight="2pt">
            <v:imagedata r:id="rId18" o:title=""/>
            <w10:wrap type="topAndBottom"/>
          </v:shape>
          <o:OLEObject Type="Embed" ProgID="PowerPoint.Slide.8" ShapeID="_x0000_s1026" DrawAspect="Content" ObjectID="_1457667582" r:id="rId19"/>
        </w:object>
      </w:r>
    </w:p>
    <w:p w:rsidR="00384304" w:rsidRDefault="00384304" w:rsidP="00384304">
      <w:pPr>
        <w:keepNext/>
        <w:suppressAutoHyphens/>
        <w:spacing w:line="360" w:lineRule="auto"/>
        <w:ind w:firstLine="709"/>
        <w:jc w:val="both"/>
        <w:rPr>
          <w:b/>
          <w:sz w:val="28"/>
        </w:rPr>
      </w:pPr>
    </w:p>
    <w:p w:rsidR="00384304" w:rsidRDefault="00384304" w:rsidP="00384304">
      <w:pPr>
        <w:keepNext/>
        <w:suppressAutoHyphens/>
        <w:spacing w:line="360" w:lineRule="auto"/>
        <w:ind w:firstLine="709"/>
        <w:jc w:val="both"/>
        <w:rPr>
          <w:sz w:val="28"/>
        </w:rPr>
      </w:pPr>
      <w:r>
        <w:rPr>
          <w:sz w:val="28"/>
        </w:rPr>
        <w:t>Это привело к росту показателя, отражающего отношение среднемесячной зарплаты в образовании и здравоохранении к среднероссийской, которое выросло с 2000 года на 9 и 14 п.п. и в 2007 году составило 65% и 74% соответственно.</w:t>
      </w:r>
    </w:p>
    <w:p w:rsidR="00384304" w:rsidRPr="00384304" w:rsidRDefault="00384304" w:rsidP="00384304">
      <w:pPr>
        <w:keepNext/>
        <w:suppressAutoHyphens/>
        <w:spacing w:line="360" w:lineRule="auto"/>
        <w:ind w:firstLine="709"/>
        <w:jc w:val="both"/>
        <w:rPr>
          <w:sz w:val="28"/>
        </w:rPr>
      </w:pPr>
      <w:r w:rsidRPr="00384304">
        <w:rPr>
          <w:sz w:val="28"/>
        </w:rPr>
        <w:t>Среднемесячная начисленная заработная плата</w:t>
      </w:r>
    </w:p>
    <w:p w:rsidR="00384304" w:rsidRPr="00384304" w:rsidRDefault="00384304" w:rsidP="00384304">
      <w:pPr>
        <w:keepNext/>
        <w:suppressAutoHyphens/>
        <w:spacing w:line="360" w:lineRule="auto"/>
        <w:ind w:firstLine="709"/>
        <w:jc w:val="both"/>
        <w:rPr>
          <w:sz w:val="28"/>
        </w:rPr>
      </w:pPr>
      <w:r w:rsidRPr="00384304">
        <w:rPr>
          <w:sz w:val="28"/>
        </w:rPr>
        <w:t>в % к среднероссийскому уровню</w:t>
      </w:r>
    </w:p>
    <w:tbl>
      <w:tblPr>
        <w:tblStyle w:val="ac"/>
        <w:tblW w:w="0" w:type="auto"/>
        <w:tblLayout w:type="fixed"/>
        <w:tblLook w:val="01E0" w:firstRow="1" w:lastRow="1" w:firstColumn="1" w:lastColumn="1" w:noHBand="0" w:noVBand="0"/>
      </w:tblPr>
      <w:tblGrid>
        <w:gridCol w:w="3380"/>
        <w:gridCol w:w="696"/>
        <w:gridCol w:w="756"/>
        <w:gridCol w:w="756"/>
        <w:gridCol w:w="756"/>
        <w:gridCol w:w="756"/>
        <w:gridCol w:w="756"/>
        <w:gridCol w:w="756"/>
        <w:gridCol w:w="756"/>
      </w:tblGrid>
      <w:tr w:rsidR="00384304" w:rsidRPr="00384304">
        <w:tc>
          <w:tcPr>
            <w:tcW w:w="3380" w:type="dxa"/>
          </w:tcPr>
          <w:p w:rsidR="00384304" w:rsidRPr="00384304" w:rsidRDefault="00384304" w:rsidP="00384304">
            <w:pPr>
              <w:keepNext/>
              <w:tabs>
                <w:tab w:val="left" w:pos="1110"/>
              </w:tabs>
              <w:suppressAutoHyphens/>
              <w:jc w:val="both"/>
              <w:rPr>
                <w:sz w:val="22"/>
                <w:szCs w:val="22"/>
              </w:rPr>
            </w:pPr>
          </w:p>
        </w:tc>
        <w:tc>
          <w:tcPr>
            <w:tcW w:w="696" w:type="dxa"/>
          </w:tcPr>
          <w:p w:rsidR="00384304" w:rsidRPr="00384304" w:rsidRDefault="00384304" w:rsidP="00384304">
            <w:pPr>
              <w:keepNext/>
              <w:tabs>
                <w:tab w:val="left" w:pos="1110"/>
              </w:tabs>
              <w:suppressAutoHyphens/>
              <w:jc w:val="both"/>
              <w:rPr>
                <w:b/>
                <w:sz w:val="22"/>
                <w:szCs w:val="22"/>
              </w:rPr>
            </w:pPr>
            <w:r w:rsidRPr="00384304">
              <w:rPr>
                <w:b/>
                <w:sz w:val="22"/>
                <w:szCs w:val="22"/>
              </w:rPr>
              <w:t>2000</w:t>
            </w:r>
          </w:p>
        </w:tc>
        <w:tc>
          <w:tcPr>
            <w:tcW w:w="756" w:type="dxa"/>
          </w:tcPr>
          <w:p w:rsidR="00384304" w:rsidRPr="00384304" w:rsidRDefault="00384304" w:rsidP="00384304">
            <w:pPr>
              <w:keepNext/>
              <w:tabs>
                <w:tab w:val="left" w:pos="1110"/>
              </w:tabs>
              <w:suppressAutoHyphens/>
              <w:jc w:val="both"/>
              <w:rPr>
                <w:b/>
                <w:sz w:val="22"/>
                <w:szCs w:val="22"/>
              </w:rPr>
            </w:pPr>
            <w:r w:rsidRPr="00384304">
              <w:rPr>
                <w:b/>
                <w:sz w:val="22"/>
                <w:szCs w:val="22"/>
              </w:rPr>
              <w:t>2001</w:t>
            </w:r>
          </w:p>
        </w:tc>
        <w:tc>
          <w:tcPr>
            <w:tcW w:w="756" w:type="dxa"/>
          </w:tcPr>
          <w:p w:rsidR="00384304" w:rsidRPr="00384304" w:rsidRDefault="00384304" w:rsidP="00384304">
            <w:pPr>
              <w:keepNext/>
              <w:tabs>
                <w:tab w:val="left" w:pos="1110"/>
              </w:tabs>
              <w:suppressAutoHyphens/>
              <w:jc w:val="both"/>
              <w:rPr>
                <w:b/>
                <w:sz w:val="22"/>
                <w:szCs w:val="22"/>
              </w:rPr>
            </w:pPr>
            <w:r w:rsidRPr="00384304">
              <w:rPr>
                <w:b/>
                <w:sz w:val="22"/>
                <w:szCs w:val="22"/>
              </w:rPr>
              <w:t>2002</w:t>
            </w:r>
          </w:p>
        </w:tc>
        <w:tc>
          <w:tcPr>
            <w:tcW w:w="756" w:type="dxa"/>
          </w:tcPr>
          <w:p w:rsidR="00384304" w:rsidRPr="00384304" w:rsidRDefault="00384304" w:rsidP="00384304">
            <w:pPr>
              <w:keepNext/>
              <w:tabs>
                <w:tab w:val="left" w:pos="1110"/>
              </w:tabs>
              <w:suppressAutoHyphens/>
              <w:jc w:val="both"/>
              <w:rPr>
                <w:b/>
                <w:sz w:val="22"/>
                <w:szCs w:val="22"/>
              </w:rPr>
            </w:pPr>
            <w:r w:rsidRPr="00384304">
              <w:rPr>
                <w:b/>
                <w:sz w:val="22"/>
                <w:szCs w:val="22"/>
              </w:rPr>
              <w:t>2003</w:t>
            </w:r>
          </w:p>
        </w:tc>
        <w:tc>
          <w:tcPr>
            <w:tcW w:w="756" w:type="dxa"/>
          </w:tcPr>
          <w:p w:rsidR="00384304" w:rsidRPr="00384304" w:rsidRDefault="00384304" w:rsidP="00384304">
            <w:pPr>
              <w:keepNext/>
              <w:tabs>
                <w:tab w:val="left" w:pos="1110"/>
              </w:tabs>
              <w:suppressAutoHyphens/>
              <w:jc w:val="both"/>
              <w:rPr>
                <w:b/>
                <w:sz w:val="22"/>
                <w:szCs w:val="22"/>
              </w:rPr>
            </w:pPr>
            <w:r w:rsidRPr="00384304">
              <w:rPr>
                <w:b/>
                <w:sz w:val="22"/>
                <w:szCs w:val="22"/>
              </w:rPr>
              <w:t>2004</w:t>
            </w:r>
          </w:p>
        </w:tc>
        <w:tc>
          <w:tcPr>
            <w:tcW w:w="756" w:type="dxa"/>
          </w:tcPr>
          <w:p w:rsidR="00384304" w:rsidRPr="00384304" w:rsidRDefault="00384304" w:rsidP="00384304">
            <w:pPr>
              <w:keepNext/>
              <w:tabs>
                <w:tab w:val="left" w:pos="1110"/>
              </w:tabs>
              <w:suppressAutoHyphens/>
              <w:jc w:val="both"/>
              <w:rPr>
                <w:b/>
                <w:sz w:val="22"/>
                <w:szCs w:val="22"/>
              </w:rPr>
            </w:pPr>
            <w:r w:rsidRPr="00384304">
              <w:rPr>
                <w:b/>
                <w:sz w:val="22"/>
                <w:szCs w:val="22"/>
              </w:rPr>
              <w:t>2005</w:t>
            </w:r>
          </w:p>
        </w:tc>
        <w:tc>
          <w:tcPr>
            <w:tcW w:w="756" w:type="dxa"/>
          </w:tcPr>
          <w:p w:rsidR="00384304" w:rsidRPr="00384304" w:rsidRDefault="00384304" w:rsidP="00384304">
            <w:pPr>
              <w:keepNext/>
              <w:tabs>
                <w:tab w:val="left" w:pos="1110"/>
              </w:tabs>
              <w:suppressAutoHyphens/>
              <w:jc w:val="both"/>
              <w:rPr>
                <w:b/>
                <w:sz w:val="22"/>
                <w:szCs w:val="22"/>
              </w:rPr>
            </w:pPr>
            <w:r w:rsidRPr="00384304">
              <w:rPr>
                <w:b/>
                <w:sz w:val="22"/>
                <w:szCs w:val="22"/>
              </w:rPr>
              <w:t>2006</w:t>
            </w:r>
          </w:p>
        </w:tc>
        <w:tc>
          <w:tcPr>
            <w:tcW w:w="756" w:type="dxa"/>
          </w:tcPr>
          <w:p w:rsidR="00384304" w:rsidRPr="00384304" w:rsidRDefault="00384304" w:rsidP="00384304">
            <w:pPr>
              <w:keepNext/>
              <w:tabs>
                <w:tab w:val="left" w:pos="1110"/>
              </w:tabs>
              <w:suppressAutoHyphens/>
              <w:jc w:val="both"/>
              <w:rPr>
                <w:b/>
                <w:sz w:val="22"/>
                <w:szCs w:val="22"/>
              </w:rPr>
            </w:pPr>
            <w:r w:rsidRPr="00384304">
              <w:rPr>
                <w:b/>
                <w:sz w:val="22"/>
                <w:szCs w:val="22"/>
              </w:rPr>
              <w:t>2007</w:t>
            </w:r>
          </w:p>
        </w:tc>
      </w:tr>
      <w:tr w:rsidR="00384304" w:rsidRPr="00384304">
        <w:tc>
          <w:tcPr>
            <w:tcW w:w="3380" w:type="dxa"/>
          </w:tcPr>
          <w:p w:rsidR="00384304" w:rsidRPr="00384304" w:rsidRDefault="00384304" w:rsidP="00384304">
            <w:pPr>
              <w:keepNext/>
              <w:tabs>
                <w:tab w:val="left" w:pos="1110"/>
              </w:tabs>
              <w:suppressAutoHyphens/>
              <w:jc w:val="both"/>
              <w:rPr>
                <w:b/>
                <w:sz w:val="22"/>
                <w:szCs w:val="22"/>
              </w:rPr>
            </w:pPr>
            <w:r w:rsidRPr="00384304">
              <w:rPr>
                <w:b/>
                <w:sz w:val="22"/>
                <w:szCs w:val="22"/>
              </w:rPr>
              <w:t>Образование</w:t>
            </w:r>
          </w:p>
        </w:tc>
        <w:tc>
          <w:tcPr>
            <w:tcW w:w="696" w:type="dxa"/>
          </w:tcPr>
          <w:p w:rsidR="00384304" w:rsidRPr="00384304" w:rsidRDefault="00384304" w:rsidP="00384304">
            <w:pPr>
              <w:keepNext/>
              <w:tabs>
                <w:tab w:val="left" w:pos="1110"/>
              </w:tabs>
              <w:suppressAutoHyphens/>
              <w:jc w:val="both"/>
              <w:rPr>
                <w:sz w:val="22"/>
                <w:szCs w:val="22"/>
              </w:rPr>
            </w:pPr>
            <w:r w:rsidRPr="00384304">
              <w:rPr>
                <w:sz w:val="22"/>
                <w:szCs w:val="22"/>
              </w:rPr>
              <w:t>55,8</w:t>
            </w:r>
          </w:p>
        </w:tc>
        <w:tc>
          <w:tcPr>
            <w:tcW w:w="756" w:type="dxa"/>
          </w:tcPr>
          <w:p w:rsidR="00384304" w:rsidRPr="00384304" w:rsidRDefault="00384304" w:rsidP="00384304">
            <w:pPr>
              <w:keepNext/>
              <w:tabs>
                <w:tab w:val="left" w:pos="1110"/>
              </w:tabs>
              <w:suppressAutoHyphens/>
              <w:jc w:val="both"/>
              <w:rPr>
                <w:sz w:val="22"/>
                <w:szCs w:val="22"/>
              </w:rPr>
            </w:pPr>
            <w:r w:rsidRPr="00384304">
              <w:rPr>
                <w:sz w:val="22"/>
                <w:szCs w:val="22"/>
              </w:rPr>
              <w:t>56,6</w:t>
            </w:r>
          </w:p>
        </w:tc>
        <w:tc>
          <w:tcPr>
            <w:tcW w:w="756" w:type="dxa"/>
          </w:tcPr>
          <w:p w:rsidR="00384304" w:rsidRPr="00384304" w:rsidRDefault="00384304" w:rsidP="00384304">
            <w:pPr>
              <w:keepNext/>
              <w:tabs>
                <w:tab w:val="left" w:pos="1110"/>
              </w:tabs>
              <w:suppressAutoHyphens/>
              <w:jc w:val="both"/>
              <w:rPr>
                <w:sz w:val="22"/>
                <w:szCs w:val="22"/>
              </w:rPr>
            </w:pPr>
            <w:r w:rsidRPr="00384304">
              <w:rPr>
                <w:sz w:val="22"/>
                <w:szCs w:val="22"/>
              </w:rPr>
              <w:t>67,1</w:t>
            </w:r>
          </w:p>
        </w:tc>
        <w:tc>
          <w:tcPr>
            <w:tcW w:w="756" w:type="dxa"/>
          </w:tcPr>
          <w:p w:rsidR="00384304" w:rsidRPr="00384304" w:rsidRDefault="00384304" w:rsidP="00384304">
            <w:pPr>
              <w:keepNext/>
              <w:tabs>
                <w:tab w:val="left" w:pos="1110"/>
              </w:tabs>
              <w:suppressAutoHyphens/>
              <w:jc w:val="both"/>
              <w:rPr>
                <w:sz w:val="22"/>
                <w:szCs w:val="22"/>
              </w:rPr>
            </w:pPr>
            <w:r w:rsidRPr="00384304">
              <w:rPr>
                <w:sz w:val="22"/>
                <w:szCs w:val="22"/>
              </w:rPr>
              <w:t>61,6</w:t>
            </w:r>
          </w:p>
        </w:tc>
        <w:tc>
          <w:tcPr>
            <w:tcW w:w="756" w:type="dxa"/>
          </w:tcPr>
          <w:p w:rsidR="00384304" w:rsidRPr="00384304" w:rsidRDefault="00384304" w:rsidP="00384304">
            <w:pPr>
              <w:keepNext/>
              <w:tabs>
                <w:tab w:val="left" w:pos="1110"/>
              </w:tabs>
              <w:suppressAutoHyphens/>
              <w:jc w:val="both"/>
              <w:rPr>
                <w:sz w:val="22"/>
                <w:szCs w:val="22"/>
              </w:rPr>
            </w:pPr>
            <w:r w:rsidRPr="00384304">
              <w:rPr>
                <w:sz w:val="22"/>
                <w:szCs w:val="22"/>
              </w:rPr>
              <w:t>62,4</w:t>
            </w:r>
          </w:p>
        </w:tc>
        <w:tc>
          <w:tcPr>
            <w:tcW w:w="756" w:type="dxa"/>
          </w:tcPr>
          <w:p w:rsidR="00384304" w:rsidRPr="00384304" w:rsidRDefault="00384304" w:rsidP="00384304">
            <w:pPr>
              <w:keepNext/>
              <w:tabs>
                <w:tab w:val="left" w:pos="1110"/>
              </w:tabs>
              <w:suppressAutoHyphens/>
              <w:jc w:val="both"/>
              <w:rPr>
                <w:sz w:val="22"/>
                <w:szCs w:val="22"/>
              </w:rPr>
            </w:pPr>
            <w:r w:rsidRPr="00384304">
              <w:rPr>
                <w:sz w:val="22"/>
                <w:szCs w:val="22"/>
              </w:rPr>
              <w:t>63,5</w:t>
            </w:r>
          </w:p>
        </w:tc>
        <w:tc>
          <w:tcPr>
            <w:tcW w:w="756" w:type="dxa"/>
          </w:tcPr>
          <w:p w:rsidR="00384304" w:rsidRPr="00384304" w:rsidRDefault="00384304" w:rsidP="00384304">
            <w:pPr>
              <w:keepNext/>
              <w:tabs>
                <w:tab w:val="left" w:pos="1110"/>
              </w:tabs>
              <w:suppressAutoHyphens/>
              <w:jc w:val="both"/>
              <w:rPr>
                <w:sz w:val="22"/>
                <w:szCs w:val="22"/>
              </w:rPr>
            </w:pPr>
            <w:r w:rsidRPr="00384304">
              <w:rPr>
                <w:sz w:val="22"/>
                <w:szCs w:val="22"/>
              </w:rPr>
              <w:t>65,7</w:t>
            </w:r>
          </w:p>
        </w:tc>
        <w:tc>
          <w:tcPr>
            <w:tcW w:w="756" w:type="dxa"/>
          </w:tcPr>
          <w:p w:rsidR="00384304" w:rsidRPr="00384304" w:rsidRDefault="00384304" w:rsidP="00384304">
            <w:pPr>
              <w:keepNext/>
              <w:tabs>
                <w:tab w:val="left" w:pos="1110"/>
              </w:tabs>
              <w:suppressAutoHyphens/>
              <w:jc w:val="both"/>
              <w:rPr>
                <w:sz w:val="22"/>
                <w:szCs w:val="22"/>
              </w:rPr>
            </w:pPr>
            <w:r w:rsidRPr="00384304">
              <w:rPr>
                <w:sz w:val="22"/>
                <w:szCs w:val="22"/>
              </w:rPr>
              <w:t>65</w:t>
            </w:r>
          </w:p>
        </w:tc>
      </w:tr>
      <w:tr w:rsidR="00384304" w:rsidRPr="00384304">
        <w:tc>
          <w:tcPr>
            <w:tcW w:w="3380" w:type="dxa"/>
          </w:tcPr>
          <w:p w:rsidR="00384304" w:rsidRPr="00384304" w:rsidRDefault="00384304" w:rsidP="00384304">
            <w:pPr>
              <w:keepNext/>
              <w:tabs>
                <w:tab w:val="left" w:pos="1110"/>
              </w:tabs>
              <w:suppressAutoHyphens/>
              <w:jc w:val="both"/>
              <w:rPr>
                <w:b/>
                <w:sz w:val="22"/>
                <w:szCs w:val="22"/>
              </w:rPr>
            </w:pPr>
            <w:r w:rsidRPr="00384304">
              <w:rPr>
                <w:b/>
                <w:sz w:val="22"/>
                <w:szCs w:val="22"/>
              </w:rPr>
              <w:t>Здравоохранение</w:t>
            </w:r>
          </w:p>
        </w:tc>
        <w:tc>
          <w:tcPr>
            <w:tcW w:w="696" w:type="dxa"/>
          </w:tcPr>
          <w:p w:rsidR="00384304" w:rsidRPr="00384304" w:rsidRDefault="00384304" w:rsidP="00384304">
            <w:pPr>
              <w:keepNext/>
              <w:tabs>
                <w:tab w:val="left" w:pos="1110"/>
              </w:tabs>
              <w:suppressAutoHyphens/>
              <w:jc w:val="both"/>
              <w:rPr>
                <w:sz w:val="22"/>
                <w:szCs w:val="22"/>
              </w:rPr>
            </w:pPr>
            <w:r w:rsidRPr="00384304">
              <w:rPr>
                <w:sz w:val="22"/>
                <w:szCs w:val="22"/>
              </w:rPr>
              <w:t>60</w:t>
            </w:r>
          </w:p>
        </w:tc>
        <w:tc>
          <w:tcPr>
            <w:tcW w:w="756" w:type="dxa"/>
          </w:tcPr>
          <w:p w:rsidR="00384304" w:rsidRPr="00384304" w:rsidRDefault="00384304" w:rsidP="00384304">
            <w:pPr>
              <w:keepNext/>
              <w:tabs>
                <w:tab w:val="left" w:pos="1110"/>
              </w:tabs>
              <w:suppressAutoHyphens/>
              <w:jc w:val="both"/>
              <w:rPr>
                <w:sz w:val="22"/>
                <w:szCs w:val="22"/>
              </w:rPr>
            </w:pPr>
            <w:r w:rsidRPr="00384304">
              <w:rPr>
                <w:sz w:val="22"/>
                <w:szCs w:val="22"/>
              </w:rPr>
              <w:t>60,5</w:t>
            </w:r>
          </w:p>
        </w:tc>
        <w:tc>
          <w:tcPr>
            <w:tcW w:w="756" w:type="dxa"/>
          </w:tcPr>
          <w:p w:rsidR="00384304" w:rsidRPr="00384304" w:rsidRDefault="00384304" w:rsidP="00384304">
            <w:pPr>
              <w:keepNext/>
              <w:tabs>
                <w:tab w:val="left" w:pos="1110"/>
              </w:tabs>
              <w:suppressAutoHyphens/>
              <w:jc w:val="both"/>
              <w:rPr>
                <w:sz w:val="22"/>
                <w:szCs w:val="22"/>
              </w:rPr>
            </w:pPr>
            <w:r w:rsidRPr="00384304">
              <w:rPr>
                <w:sz w:val="22"/>
                <w:szCs w:val="22"/>
              </w:rPr>
              <w:t>72</w:t>
            </w:r>
          </w:p>
        </w:tc>
        <w:tc>
          <w:tcPr>
            <w:tcW w:w="756" w:type="dxa"/>
          </w:tcPr>
          <w:p w:rsidR="00384304" w:rsidRPr="00384304" w:rsidRDefault="00384304" w:rsidP="00384304">
            <w:pPr>
              <w:keepNext/>
              <w:tabs>
                <w:tab w:val="left" w:pos="1110"/>
              </w:tabs>
              <w:suppressAutoHyphens/>
              <w:jc w:val="both"/>
              <w:rPr>
                <w:sz w:val="22"/>
                <w:szCs w:val="22"/>
              </w:rPr>
            </w:pPr>
            <w:r w:rsidRPr="00384304">
              <w:rPr>
                <w:sz w:val="22"/>
                <w:szCs w:val="22"/>
              </w:rPr>
              <w:t>66,6</w:t>
            </w:r>
          </w:p>
        </w:tc>
        <w:tc>
          <w:tcPr>
            <w:tcW w:w="756" w:type="dxa"/>
          </w:tcPr>
          <w:p w:rsidR="00384304" w:rsidRPr="00384304" w:rsidRDefault="00384304" w:rsidP="00384304">
            <w:pPr>
              <w:keepNext/>
              <w:tabs>
                <w:tab w:val="left" w:pos="1110"/>
              </w:tabs>
              <w:suppressAutoHyphens/>
              <w:jc w:val="both"/>
              <w:rPr>
                <w:sz w:val="22"/>
                <w:szCs w:val="22"/>
              </w:rPr>
            </w:pPr>
            <w:r w:rsidRPr="00384304">
              <w:rPr>
                <w:sz w:val="22"/>
                <w:szCs w:val="22"/>
              </w:rPr>
              <w:t>68,4</w:t>
            </w:r>
          </w:p>
        </w:tc>
        <w:tc>
          <w:tcPr>
            <w:tcW w:w="756" w:type="dxa"/>
          </w:tcPr>
          <w:p w:rsidR="00384304" w:rsidRPr="00384304" w:rsidRDefault="00384304" w:rsidP="00384304">
            <w:pPr>
              <w:keepNext/>
              <w:tabs>
                <w:tab w:val="left" w:pos="1110"/>
              </w:tabs>
              <w:suppressAutoHyphens/>
              <w:jc w:val="both"/>
              <w:rPr>
                <w:sz w:val="22"/>
                <w:szCs w:val="22"/>
              </w:rPr>
            </w:pPr>
            <w:r w:rsidRPr="00384304">
              <w:rPr>
                <w:sz w:val="22"/>
                <w:szCs w:val="22"/>
              </w:rPr>
              <w:t>69</w:t>
            </w:r>
          </w:p>
        </w:tc>
        <w:tc>
          <w:tcPr>
            <w:tcW w:w="756" w:type="dxa"/>
          </w:tcPr>
          <w:p w:rsidR="00384304" w:rsidRPr="00384304" w:rsidRDefault="00384304" w:rsidP="00384304">
            <w:pPr>
              <w:keepNext/>
              <w:tabs>
                <w:tab w:val="left" w:pos="1110"/>
              </w:tabs>
              <w:suppressAutoHyphens/>
              <w:jc w:val="both"/>
              <w:rPr>
                <w:sz w:val="22"/>
                <w:szCs w:val="22"/>
              </w:rPr>
            </w:pPr>
            <w:r w:rsidRPr="00384304">
              <w:rPr>
                <w:sz w:val="22"/>
                <w:szCs w:val="22"/>
              </w:rPr>
              <w:t>75,8</w:t>
            </w:r>
          </w:p>
        </w:tc>
        <w:tc>
          <w:tcPr>
            <w:tcW w:w="756" w:type="dxa"/>
          </w:tcPr>
          <w:p w:rsidR="00384304" w:rsidRPr="00384304" w:rsidRDefault="00384304" w:rsidP="00384304">
            <w:pPr>
              <w:keepNext/>
              <w:tabs>
                <w:tab w:val="left" w:pos="1110"/>
              </w:tabs>
              <w:suppressAutoHyphens/>
              <w:jc w:val="both"/>
              <w:rPr>
                <w:sz w:val="22"/>
                <w:szCs w:val="22"/>
              </w:rPr>
            </w:pPr>
            <w:r w:rsidRPr="00384304">
              <w:rPr>
                <w:sz w:val="22"/>
                <w:szCs w:val="22"/>
              </w:rPr>
              <w:t>74,1</w:t>
            </w:r>
          </w:p>
        </w:tc>
      </w:tr>
      <w:tr w:rsidR="00384304" w:rsidRPr="00384304">
        <w:tc>
          <w:tcPr>
            <w:tcW w:w="3380" w:type="dxa"/>
          </w:tcPr>
          <w:p w:rsidR="00384304" w:rsidRPr="00384304" w:rsidRDefault="00384304" w:rsidP="00384304">
            <w:pPr>
              <w:keepNext/>
              <w:tabs>
                <w:tab w:val="left" w:pos="1110"/>
              </w:tabs>
              <w:suppressAutoHyphens/>
              <w:jc w:val="both"/>
              <w:rPr>
                <w:b/>
                <w:sz w:val="22"/>
                <w:szCs w:val="22"/>
              </w:rPr>
            </w:pPr>
            <w:r w:rsidRPr="00384304">
              <w:rPr>
                <w:b/>
                <w:sz w:val="22"/>
                <w:szCs w:val="22"/>
              </w:rPr>
              <w:t>Государственное управление</w:t>
            </w:r>
          </w:p>
        </w:tc>
        <w:tc>
          <w:tcPr>
            <w:tcW w:w="696" w:type="dxa"/>
          </w:tcPr>
          <w:p w:rsidR="00384304" w:rsidRPr="00384304" w:rsidRDefault="00384304" w:rsidP="00384304">
            <w:pPr>
              <w:keepNext/>
              <w:tabs>
                <w:tab w:val="left" w:pos="1110"/>
              </w:tabs>
              <w:suppressAutoHyphens/>
              <w:jc w:val="both"/>
              <w:rPr>
                <w:sz w:val="22"/>
                <w:szCs w:val="22"/>
              </w:rPr>
            </w:pPr>
            <w:r w:rsidRPr="00384304">
              <w:rPr>
                <w:sz w:val="22"/>
                <w:szCs w:val="22"/>
              </w:rPr>
              <w:t>122</w:t>
            </w:r>
          </w:p>
        </w:tc>
        <w:tc>
          <w:tcPr>
            <w:tcW w:w="756" w:type="dxa"/>
          </w:tcPr>
          <w:p w:rsidR="00384304" w:rsidRPr="00384304" w:rsidRDefault="00384304" w:rsidP="00384304">
            <w:pPr>
              <w:keepNext/>
              <w:tabs>
                <w:tab w:val="left" w:pos="1110"/>
              </w:tabs>
              <w:suppressAutoHyphens/>
              <w:jc w:val="both"/>
              <w:rPr>
                <w:sz w:val="22"/>
                <w:szCs w:val="22"/>
              </w:rPr>
            </w:pPr>
            <w:r w:rsidRPr="00384304">
              <w:rPr>
                <w:sz w:val="22"/>
                <w:szCs w:val="22"/>
              </w:rPr>
              <w:t>115,8</w:t>
            </w:r>
          </w:p>
        </w:tc>
        <w:tc>
          <w:tcPr>
            <w:tcW w:w="756" w:type="dxa"/>
          </w:tcPr>
          <w:p w:rsidR="00384304" w:rsidRPr="00384304" w:rsidRDefault="00384304" w:rsidP="00384304">
            <w:pPr>
              <w:keepNext/>
              <w:tabs>
                <w:tab w:val="left" w:pos="1110"/>
              </w:tabs>
              <w:suppressAutoHyphens/>
              <w:jc w:val="both"/>
              <w:rPr>
                <w:sz w:val="22"/>
                <w:szCs w:val="22"/>
              </w:rPr>
            </w:pPr>
            <w:r w:rsidRPr="00384304">
              <w:rPr>
                <w:sz w:val="22"/>
                <w:szCs w:val="22"/>
              </w:rPr>
              <w:t>119,3</w:t>
            </w:r>
          </w:p>
        </w:tc>
        <w:tc>
          <w:tcPr>
            <w:tcW w:w="756" w:type="dxa"/>
          </w:tcPr>
          <w:p w:rsidR="00384304" w:rsidRPr="00384304" w:rsidRDefault="00384304" w:rsidP="00384304">
            <w:pPr>
              <w:keepNext/>
              <w:tabs>
                <w:tab w:val="left" w:pos="1110"/>
              </w:tabs>
              <w:suppressAutoHyphens/>
              <w:jc w:val="both"/>
              <w:rPr>
                <w:sz w:val="22"/>
                <w:szCs w:val="22"/>
              </w:rPr>
            </w:pPr>
            <w:r w:rsidRPr="00384304">
              <w:rPr>
                <w:sz w:val="22"/>
                <w:szCs w:val="22"/>
              </w:rPr>
              <w:t>125,7</w:t>
            </w:r>
          </w:p>
        </w:tc>
        <w:tc>
          <w:tcPr>
            <w:tcW w:w="756" w:type="dxa"/>
          </w:tcPr>
          <w:p w:rsidR="00384304" w:rsidRPr="00384304" w:rsidRDefault="00384304" w:rsidP="00384304">
            <w:pPr>
              <w:keepNext/>
              <w:tabs>
                <w:tab w:val="left" w:pos="1110"/>
              </w:tabs>
              <w:suppressAutoHyphens/>
              <w:jc w:val="both"/>
              <w:rPr>
                <w:sz w:val="22"/>
                <w:szCs w:val="22"/>
              </w:rPr>
            </w:pPr>
            <w:r w:rsidRPr="00384304">
              <w:rPr>
                <w:sz w:val="22"/>
                <w:szCs w:val="22"/>
              </w:rPr>
              <w:t>117,2</w:t>
            </w:r>
          </w:p>
        </w:tc>
        <w:tc>
          <w:tcPr>
            <w:tcW w:w="756" w:type="dxa"/>
          </w:tcPr>
          <w:p w:rsidR="00384304" w:rsidRPr="00384304" w:rsidRDefault="00384304" w:rsidP="00384304">
            <w:pPr>
              <w:keepNext/>
              <w:tabs>
                <w:tab w:val="left" w:pos="1110"/>
              </w:tabs>
              <w:suppressAutoHyphens/>
              <w:jc w:val="both"/>
              <w:rPr>
                <w:sz w:val="22"/>
                <w:szCs w:val="22"/>
              </w:rPr>
            </w:pPr>
            <w:r w:rsidRPr="00384304">
              <w:rPr>
                <w:sz w:val="22"/>
                <w:szCs w:val="22"/>
              </w:rPr>
              <w:t>128,1</w:t>
            </w:r>
          </w:p>
        </w:tc>
        <w:tc>
          <w:tcPr>
            <w:tcW w:w="756" w:type="dxa"/>
          </w:tcPr>
          <w:p w:rsidR="00384304" w:rsidRPr="00384304" w:rsidRDefault="00384304" w:rsidP="00384304">
            <w:pPr>
              <w:keepNext/>
              <w:tabs>
                <w:tab w:val="left" w:pos="1110"/>
              </w:tabs>
              <w:suppressAutoHyphens/>
              <w:jc w:val="both"/>
              <w:rPr>
                <w:sz w:val="22"/>
                <w:szCs w:val="22"/>
              </w:rPr>
            </w:pPr>
            <w:r w:rsidRPr="00384304">
              <w:rPr>
                <w:sz w:val="22"/>
                <w:szCs w:val="22"/>
              </w:rPr>
              <w:t>126,7</w:t>
            </w:r>
          </w:p>
        </w:tc>
        <w:tc>
          <w:tcPr>
            <w:tcW w:w="756" w:type="dxa"/>
          </w:tcPr>
          <w:p w:rsidR="00384304" w:rsidRPr="00384304" w:rsidRDefault="00384304" w:rsidP="00384304">
            <w:pPr>
              <w:keepNext/>
              <w:tabs>
                <w:tab w:val="left" w:pos="1110"/>
              </w:tabs>
              <w:suppressAutoHyphens/>
              <w:jc w:val="both"/>
              <w:rPr>
                <w:sz w:val="22"/>
                <w:szCs w:val="22"/>
              </w:rPr>
            </w:pPr>
            <w:r w:rsidRPr="00384304">
              <w:rPr>
                <w:sz w:val="22"/>
                <w:szCs w:val="22"/>
              </w:rPr>
              <w:t>124,9</w:t>
            </w:r>
          </w:p>
        </w:tc>
      </w:tr>
    </w:tbl>
    <w:p w:rsidR="00384304" w:rsidRDefault="00384304" w:rsidP="00384304">
      <w:pPr>
        <w:keepNext/>
        <w:suppressAutoHyphens/>
        <w:spacing w:line="360" w:lineRule="auto"/>
        <w:ind w:firstLine="709"/>
        <w:jc w:val="both"/>
        <w:rPr>
          <w:sz w:val="28"/>
        </w:rPr>
      </w:pPr>
    </w:p>
    <w:p w:rsidR="00384304" w:rsidRDefault="00384304" w:rsidP="00384304">
      <w:pPr>
        <w:keepNext/>
        <w:suppressAutoHyphens/>
        <w:spacing w:line="360" w:lineRule="auto"/>
        <w:ind w:firstLine="709"/>
        <w:jc w:val="both"/>
        <w:rPr>
          <w:sz w:val="28"/>
        </w:rPr>
      </w:pPr>
      <w:r>
        <w:rPr>
          <w:sz w:val="28"/>
        </w:rPr>
        <w:t xml:space="preserve">Стоит обратить внимание на ситуацию с оплатой труда внутри бюджетных отраслей. Так, например, в здравоохранении средняя зарплата даже в частных медицинских учреждениях находится ниже уровня среднероссийской. При этом разрыв между оплатой труда в частном и в государственном секторе здравоохранения  совсем не велик и составляет не более 7% (в 2005 году – 4%). Кроме того, в 2004 и 2006 годах зарплата в государственном сегменте здравоохранения оказалась выше, чем  в частном. </w:t>
      </w:r>
    </w:p>
    <w:p w:rsidR="00384304" w:rsidRDefault="00384304" w:rsidP="00384304">
      <w:pPr>
        <w:keepNext/>
        <w:suppressAutoHyphens/>
        <w:spacing w:line="360" w:lineRule="auto"/>
        <w:ind w:firstLine="709"/>
        <w:jc w:val="both"/>
        <w:rPr>
          <w:sz w:val="28"/>
        </w:rPr>
      </w:pPr>
      <w:r>
        <w:rPr>
          <w:sz w:val="28"/>
        </w:rPr>
        <w:t xml:space="preserve">Оплата труда в муниципальном здравоохранении существенно ниже, чем в частных клиниках и медицинских учреждениях, финансируемых более высокими уровнями бюджетной системы. Разрыв в оплате труда работников муниципального здравоохранения имеет тенденцию к увеличению: если в 2002 году разрыв составлял всего 8%, то уже к 2006 году разница между оплатой труда в муниципалитетах и частном секторе выросла до 18%. </w:t>
      </w:r>
    </w:p>
    <w:p w:rsidR="00384304" w:rsidRDefault="00FA57EE" w:rsidP="00384304">
      <w:pPr>
        <w:keepNext/>
        <w:suppressAutoHyphens/>
        <w:spacing w:line="360" w:lineRule="auto"/>
        <w:ind w:firstLine="709"/>
        <w:jc w:val="both"/>
        <w:rPr>
          <w:sz w:val="28"/>
        </w:rPr>
      </w:pPr>
      <w:r>
        <w:rPr>
          <w:noProof/>
        </w:rPr>
        <w:pict>
          <v:shape id="_x0000_s1028" type="#_x0000_t75" style="position:absolute;left:0;text-align:left;margin-left:66pt;margin-top:3.6pt;width:351.25pt;height:186.55pt;z-index:251658752" fillcolor="window">
            <v:imagedata r:id="rId20" o:title=""/>
            <w10:wrap type="square" side="right"/>
          </v:shape>
        </w:pict>
      </w:r>
    </w:p>
    <w:p w:rsidR="00384304" w:rsidRDefault="00384304" w:rsidP="00384304">
      <w:pPr>
        <w:keepNext/>
        <w:suppressAutoHyphens/>
        <w:spacing w:line="360" w:lineRule="auto"/>
        <w:ind w:firstLine="709"/>
        <w:jc w:val="both"/>
        <w:rPr>
          <w:sz w:val="28"/>
        </w:rPr>
      </w:pPr>
    </w:p>
    <w:p w:rsidR="00384304" w:rsidRDefault="00384304" w:rsidP="00384304">
      <w:pPr>
        <w:keepNext/>
        <w:suppressAutoHyphens/>
        <w:spacing w:line="360" w:lineRule="auto"/>
        <w:ind w:firstLine="709"/>
        <w:jc w:val="both"/>
        <w:rPr>
          <w:sz w:val="28"/>
        </w:rPr>
      </w:pPr>
    </w:p>
    <w:p w:rsidR="00384304" w:rsidRDefault="00384304" w:rsidP="00384304">
      <w:pPr>
        <w:keepNext/>
        <w:suppressAutoHyphens/>
        <w:spacing w:line="360" w:lineRule="auto"/>
        <w:ind w:firstLine="709"/>
        <w:jc w:val="both"/>
        <w:rPr>
          <w:sz w:val="28"/>
        </w:rPr>
      </w:pPr>
    </w:p>
    <w:p w:rsidR="00384304" w:rsidRDefault="00384304" w:rsidP="00384304">
      <w:pPr>
        <w:keepNext/>
        <w:suppressAutoHyphens/>
        <w:spacing w:line="360" w:lineRule="auto"/>
        <w:ind w:firstLine="709"/>
        <w:jc w:val="both"/>
        <w:rPr>
          <w:sz w:val="28"/>
        </w:rPr>
      </w:pPr>
    </w:p>
    <w:p w:rsidR="00384304" w:rsidRDefault="00384304" w:rsidP="00384304">
      <w:pPr>
        <w:keepNext/>
        <w:suppressAutoHyphens/>
        <w:spacing w:line="360" w:lineRule="auto"/>
        <w:ind w:firstLine="709"/>
        <w:jc w:val="both"/>
        <w:rPr>
          <w:sz w:val="28"/>
        </w:rPr>
      </w:pPr>
    </w:p>
    <w:p w:rsidR="00384304" w:rsidRDefault="00384304" w:rsidP="00384304">
      <w:pPr>
        <w:keepNext/>
        <w:suppressAutoHyphens/>
        <w:spacing w:line="360" w:lineRule="auto"/>
        <w:ind w:firstLine="709"/>
        <w:jc w:val="both"/>
        <w:rPr>
          <w:sz w:val="28"/>
        </w:rPr>
      </w:pPr>
    </w:p>
    <w:p w:rsidR="00384304" w:rsidRDefault="00384304" w:rsidP="00384304">
      <w:pPr>
        <w:keepNext/>
        <w:suppressAutoHyphens/>
        <w:spacing w:line="360" w:lineRule="auto"/>
        <w:ind w:firstLine="709"/>
        <w:jc w:val="both"/>
        <w:rPr>
          <w:sz w:val="28"/>
        </w:rPr>
      </w:pPr>
    </w:p>
    <w:p w:rsidR="00384304" w:rsidRDefault="00384304" w:rsidP="00384304">
      <w:pPr>
        <w:keepNext/>
        <w:suppressAutoHyphens/>
        <w:spacing w:line="360" w:lineRule="auto"/>
        <w:ind w:firstLine="709"/>
        <w:jc w:val="both"/>
        <w:rPr>
          <w:sz w:val="28"/>
        </w:rPr>
      </w:pPr>
      <w:r>
        <w:rPr>
          <w:sz w:val="28"/>
        </w:rPr>
        <w:t>Оплата труда в образовании сильнее дифференцирована, чем в здравоохранении, – уровень заработных плат в муниципалитетах существенно ниже, чем у образовательных учреждений, финансируемых более высокими уровнями бюджетной системы, и более, чем вдвое ниже зарплат  в частном сегменте образования.</w:t>
      </w:r>
    </w:p>
    <w:p w:rsidR="00384304" w:rsidRDefault="00384304" w:rsidP="00384304">
      <w:pPr>
        <w:keepNext/>
        <w:suppressAutoHyphens/>
        <w:spacing w:line="360" w:lineRule="auto"/>
        <w:ind w:firstLine="709"/>
        <w:jc w:val="both"/>
        <w:rPr>
          <w:sz w:val="28"/>
        </w:rPr>
      </w:pPr>
      <w:r>
        <w:rPr>
          <w:sz w:val="28"/>
        </w:rPr>
        <w:t xml:space="preserve">При этом заработные платы в частном сегменте российского образования  находятся выше среднероссийской заработной платы. Зарплаты бюджетников в образовании, составили в 2006 году около 79%  для государственных и 47% для муниципальных образовательных учреждений от зарплаты в образовании в частном секторе. </w:t>
      </w:r>
    </w:p>
    <w:p w:rsidR="00384304" w:rsidRDefault="00FA57EE" w:rsidP="00384304">
      <w:pPr>
        <w:keepNext/>
        <w:suppressAutoHyphens/>
        <w:spacing w:line="360" w:lineRule="auto"/>
        <w:ind w:firstLine="709"/>
        <w:jc w:val="center"/>
        <w:rPr>
          <w:sz w:val="28"/>
        </w:rPr>
      </w:pPr>
      <w:r>
        <w:rPr>
          <w:sz w:val="28"/>
        </w:rPr>
        <w:pict>
          <v:shape id="_x0000_i1028" type="#_x0000_t75" style="width:339pt;height:219pt" fillcolor="window">
            <v:imagedata r:id="rId21" o:title=""/>
          </v:shape>
        </w:pict>
      </w:r>
    </w:p>
    <w:p w:rsidR="00384304" w:rsidRDefault="00384304" w:rsidP="00384304">
      <w:pPr>
        <w:keepNext/>
        <w:suppressAutoHyphens/>
        <w:spacing w:line="360" w:lineRule="auto"/>
        <w:ind w:firstLine="709"/>
        <w:jc w:val="both"/>
        <w:rPr>
          <w:sz w:val="28"/>
        </w:rPr>
      </w:pPr>
      <w:r>
        <w:rPr>
          <w:sz w:val="28"/>
        </w:rPr>
        <w:t xml:space="preserve">Заработная плата в области управления, военной безопасности и обязательного социального обеспечения по отношению к среднероссийскому уровню заработной платы составляет 125%. </w:t>
      </w:r>
    </w:p>
    <w:p w:rsidR="00384304" w:rsidRDefault="00384304" w:rsidP="00384304">
      <w:pPr>
        <w:keepNext/>
        <w:suppressAutoHyphens/>
        <w:spacing w:line="360" w:lineRule="auto"/>
        <w:ind w:firstLine="709"/>
        <w:jc w:val="both"/>
        <w:rPr>
          <w:sz w:val="28"/>
        </w:rPr>
      </w:pPr>
    </w:p>
    <w:p w:rsidR="00384304" w:rsidRDefault="00384304" w:rsidP="00384304">
      <w:pPr>
        <w:keepNext/>
        <w:suppressAutoHyphens/>
        <w:spacing w:line="360" w:lineRule="auto"/>
        <w:ind w:firstLine="709"/>
        <w:jc w:val="both"/>
        <w:rPr>
          <w:caps/>
          <w:sz w:val="28"/>
          <w:szCs w:val="28"/>
        </w:rPr>
      </w:pPr>
    </w:p>
    <w:p w:rsidR="00384304" w:rsidRDefault="00384304" w:rsidP="00384304">
      <w:pPr>
        <w:keepNext/>
        <w:suppressAutoHyphens/>
        <w:spacing w:line="360" w:lineRule="auto"/>
        <w:ind w:firstLine="709"/>
        <w:jc w:val="both"/>
        <w:rPr>
          <w:caps/>
          <w:sz w:val="28"/>
          <w:szCs w:val="28"/>
        </w:rPr>
      </w:pPr>
    </w:p>
    <w:p w:rsidR="00384304" w:rsidRDefault="00384304" w:rsidP="00384304">
      <w:pPr>
        <w:keepNext/>
        <w:suppressAutoHyphens/>
        <w:spacing w:line="360" w:lineRule="auto"/>
        <w:ind w:firstLine="709"/>
        <w:jc w:val="both"/>
        <w:rPr>
          <w:caps/>
          <w:sz w:val="28"/>
          <w:szCs w:val="28"/>
        </w:rPr>
      </w:pPr>
    </w:p>
    <w:p w:rsidR="00384304" w:rsidRDefault="00384304" w:rsidP="00384304">
      <w:pPr>
        <w:keepNext/>
        <w:suppressAutoHyphens/>
        <w:spacing w:line="360" w:lineRule="auto"/>
        <w:ind w:firstLine="709"/>
        <w:jc w:val="both"/>
        <w:rPr>
          <w:caps/>
          <w:sz w:val="28"/>
          <w:szCs w:val="28"/>
        </w:rPr>
      </w:pPr>
    </w:p>
    <w:p w:rsidR="00384304" w:rsidRDefault="00384304" w:rsidP="00384304">
      <w:pPr>
        <w:keepNext/>
        <w:suppressAutoHyphens/>
        <w:spacing w:line="360" w:lineRule="auto"/>
        <w:ind w:firstLine="709"/>
        <w:jc w:val="both"/>
        <w:rPr>
          <w:caps/>
          <w:sz w:val="28"/>
          <w:szCs w:val="28"/>
        </w:rPr>
      </w:pPr>
    </w:p>
    <w:p w:rsidR="00384304" w:rsidRDefault="00384304" w:rsidP="00384304">
      <w:pPr>
        <w:keepNext/>
        <w:suppressAutoHyphens/>
        <w:spacing w:line="360" w:lineRule="auto"/>
        <w:ind w:firstLine="709"/>
        <w:jc w:val="both"/>
        <w:rPr>
          <w:caps/>
          <w:sz w:val="28"/>
          <w:szCs w:val="28"/>
        </w:rPr>
      </w:pPr>
    </w:p>
    <w:p w:rsidR="00384304" w:rsidRDefault="00384304" w:rsidP="00384304">
      <w:pPr>
        <w:keepNext/>
        <w:suppressAutoHyphens/>
        <w:spacing w:line="360" w:lineRule="auto"/>
        <w:ind w:firstLine="709"/>
        <w:jc w:val="both"/>
        <w:rPr>
          <w:caps/>
          <w:sz w:val="28"/>
          <w:szCs w:val="28"/>
        </w:rPr>
      </w:pPr>
    </w:p>
    <w:p w:rsidR="00384304" w:rsidRDefault="00384304" w:rsidP="00384304">
      <w:pPr>
        <w:keepNext/>
        <w:suppressAutoHyphens/>
        <w:spacing w:line="360" w:lineRule="auto"/>
        <w:ind w:firstLine="709"/>
        <w:jc w:val="both"/>
        <w:rPr>
          <w:caps/>
          <w:sz w:val="28"/>
          <w:szCs w:val="28"/>
        </w:rPr>
      </w:pPr>
    </w:p>
    <w:p w:rsidR="00384304" w:rsidRDefault="00384304" w:rsidP="00384304">
      <w:pPr>
        <w:keepNext/>
        <w:suppressAutoHyphens/>
        <w:spacing w:line="360" w:lineRule="auto"/>
        <w:ind w:firstLine="709"/>
        <w:jc w:val="both"/>
        <w:rPr>
          <w:caps/>
          <w:sz w:val="28"/>
          <w:szCs w:val="28"/>
        </w:rPr>
      </w:pPr>
    </w:p>
    <w:p w:rsidR="00384304" w:rsidRDefault="00384304" w:rsidP="00384304">
      <w:pPr>
        <w:keepNext/>
        <w:suppressAutoHyphens/>
        <w:spacing w:line="360" w:lineRule="auto"/>
        <w:ind w:firstLine="709"/>
        <w:jc w:val="both"/>
        <w:rPr>
          <w:caps/>
          <w:sz w:val="28"/>
          <w:szCs w:val="28"/>
        </w:rPr>
      </w:pPr>
    </w:p>
    <w:p w:rsidR="00384304" w:rsidRDefault="00384304" w:rsidP="00384304">
      <w:pPr>
        <w:keepNext/>
        <w:suppressAutoHyphens/>
        <w:spacing w:line="360" w:lineRule="auto"/>
        <w:ind w:firstLine="709"/>
        <w:jc w:val="both"/>
        <w:rPr>
          <w:caps/>
          <w:sz w:val="28"/>
          <w:szCs w:val="28"/>
        </w:rPr>
      </w:pPr>
    </w:p>
    <w:p w:rsidR="00384304" w:rsidRDefault="00384304" w:rsidP="00384304">
      <w:pPr>
        <w:keepNext/>
        <w:suppressAutoHyphens/>
        <w:spacing w:line="360" w:lineRule="auto"/>
        <w:ind w:firstLine="709"/>
        <w:jc w:val="both"/>
        <w:rPr>
          <w:caps/>
          <w:sz w:val="28"/>
          <w:szCs w:val="28"/>
        </w:rPr>
      </w:pPr>
    </w:p>
    <w:p w:rsidR="00384304" w:rsidRDefault="00384304" w:rsidP="00384304">
      <w:pPr>
        <w:keepNext/>
        <w:suppressAutoHyphens/>
        <w:spacing w:line="360" w:lineRule="auto"/>
        <w:ind w:firstLine="709"/>
        <w:jc w:val="both"/>
        <w:rPr>
          <w:caps/>
          <w:sz w:val="28"/>
          <w:szCs w:val="28"/>
        </w:rPr>
      </w:pPr>
    </w:p>
    <w:p w:rsidR="00384304" w:rsidRDefault="00384304" w:rsidP="00384304">
      <w:pPr>
        <w:keepNext/>
        <w:suppressAutoHyphens/>
        <w:spacing w:line="360" w:lineRule="auto"/>
        <w:ind w:firstLine="709"/>
        <w:jc w:val="both"/>
        <w:rPr>
          <w:caps/>
          <w:sz w:val="28"/>
          <w:szCs w:val="28"/>
        </w:rPr>
      </w:pPr>
    </w:p>
    <w:p w:rsidR="00384304" w:rsidRDefault="00384304" w:rsidP="00384304">
      <w:pPr>
        <w:keepNext/>
        <w:suppressAutoHyphens/>
        <w:spacing w:line="360" w:lineRule="auto"/>
        <w:ind w:firstLine="709"/>
        <w:jc w:val="both"/>
        <w:rPr>
          <w:caps/>
          <w:sz w:val="28"/>
          <w:szCs w:val="28"/>
        </w:rPr>
      </w:pPr>
    </w:p>
    <w:p w:rsidR="00384304" w:rsidRPr="00384304" w:rsidRDefault="00384304" w:rsidP="00384304">
      <w:pPr>
        <w:keepNext/>
        <w:suppressAutoHyphens/>
        <w:spacing w:line="360" w:lineRule="auto"/>
        <w:jc w:val="center"/>
        <w:rPr>
          <w:b/>
          <w:caps/>
          <w:sz w:val="28"/>
          <w:szCs w:val="28"/>
        </w:rPr>
      </w:pPr>
      <w:r w:rsidRPr="00384304">
        <w:rPr>
          <w:b/>
          <w:caps/>
          <w:sz w:val="28"/>
          <w:szCs w:val="28"/>
        </w:rPr>
        <w:t>заключение</w:t>
      </w:r>
    </w:p>
    <w:p w:rsidR="00384304" w:rsidRDefault="00384304" w:rsidP="00384304">
      <w:pPr>
        <w:keepNext/>
        <w:suppressAutoHyphens/>
        <w:jc w:val="right"/>
        <w:rPr>
          <w:caps/>
          <w:sz w:val="28"/>
          <w:szCs w:val="28"/>
        </w:rPr>
      </w:pPr>
    </w:p>
    <w:p w:rsidR="00384304" w:rsidRPr="004C0B66" w:rsidRDefault="00384304" w:rsidP="00384304">
      <w:pPr>
        <w:keepNext/>
        <w:suppressAutoHyphens/>
        <w:spacing w:line="360" w:lineRule="auto"/>
        <w:ind w:firstLine="709"/>
        <w:jc w:val="both"/>
        <w:rPr>
          <w:b/>
          <w:sz w:val="28"/>
          <w:szCs w:val="28"/>
        </w:rPr>
      </w:pPr>
      <w:r>
        <w:rPr>
          <w:sz w:val="28"/>
          <w:szCs w:val="28"/>
        </w:rPr>
        <w:t>Подводя итог данного исследования необходимо сделать вывод, что на сегодняшний день мы имеем</w:t>
      </w:r>
      <w:r w:rsidRPr="004C0B66">
        <w:rPr>
          <w:sz w:val="28"/>
          <w:szCs w:val="28"/>
        </w:rPr>
        <w:t xml:space="preserve"> такой</w:t>
      </w:r>
      <w:r>
        <w:rPr>
          <w:sz w:val="28"/>
          <w:szCs w:val="28"/>
        </w:rPr>
        <w:t xml:space="preserve"> бюджет</w:t>
      </w:r>
      <w:r w:rsidRPr="004C0B66">
        <w:rPr>
          <w:sz w:val="28"/>
          <w:szCs w:val="28"/>
        </w:rPr>
        <w:t>, каким позволяют его сделать существующее законодательство</w:t>
      </w:r>
      <w:r>
        <w:rPr>
          <w:sz w:val="28"/>
          <w:szCs w:val="28"/>
        </w:rPr>
        <w:t>.</w:t>
      </w:r>
      <w:r w:rsidRPr="004C0B66">
        <w:rPr>
          <w:sz w:val="28"/>
          <w:szCs w:val="28"/>
        </w:rPr>
        <w:t xml:space="preserve"> В этих условиях необходимо построение полностью сбалансированной, оптимально децентрализованной бюджетной системы страны, отвечающей принципам бюджетного федерализма. Путь лежит через развитие бюджетного и налогового законодательства в русле упомянутой Программы развития бюджетного федерализма в Российской Федерации до 200</w:t>
      </w:r>
      <w:r>
        <w:rPr>
          <w:sz w:val="28"/>
          <w:szCs w:val="28"/>
        </w:rPr>
        <w:t>7</w:t>
      </w:r>
      <w:r w:rsidRPr="004C0B66">
        <w:rPr>
          <w:sz w:val="28"/>
          <w:szCs w:val="28"/>
        </w:rPr>
        <w:t xml:space="preserve"> года, одобренной постановлением Правительства РФ N 584, и задач, поставленных Президентом Российской Федерации в Бюджетном послании Федеральному Собранию "О бюджетной политике в 200</w:t>
      </w:r>
      <w:r>
        <w:rPr>
          <w:sz w:val="28"/>
          <w:szCs w:val="28"/>
        </w:rPr>
        <w:t>6</w:t>
      </w:r>
      <w:r w:rsidRPr="004C0B66">
        <w:rPr>
          <w:sz w:val="28"/>
          <w:szCs w:val="28"/>
        </w:rPr>
        <w:t xml:space="preserve"> году". Принятие федеральных законов "Об общих принципах организации местного самоуправления" и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уже потребуют внесения в налоговые, бюджетные и другие законодательные акты значительных изменений. В первую очередь это касается перераспределения доходных источников между уровнями бюджетной системы и местным самоуправлением для приведения их в соответствие с утверждаемыми расходными обязательствами. Основным результатом законодательной деятельности должно стать обеспечение финансовой автономии субъектов Российской Федерации и местных органов власти с четким разграничением </w:t>
      </w:r>
      <w:r w:rsidRPr="000A20A4">
        <w:rPr>
          <w:i/>
          <w:sz w:val="28"/>
          <w:szCs w:val="28"/>
        </w:rPr>
        <w:t>доходных и расходных полномочий.</w:t>
      </w:r>
    </w:p>
    <w:p w:rsidR="00384304" w:rsidRPr="004C0B66" w:rsidRDefault="00384304" w:rsidP="00384304">
      <w:pPr>
        <w:pStyle w:val="a5"/>
        <w:keepNext/>
        <w:suppressAutoHyphens/>
        <w:spacing w:before="0" w:beforeAutospacing="0" w:after="0" w:afterAutospacing="0" w:line="360" w:lineRule="auto"/>
        <w:ind w:firstLine="709"/>
        <w:jc w:val="both"/>
        <w:rPr>
          <w:sz w:val="28"/>
          <w:szCs w:val="28"/>
        </w:rPr>
      </w:pPr>
    </w:p>
    <w:p w:rsidR="00384304" w:rsidRPr="004C0B66" w:rsidRDefault="00384304" w:rsidP="00384304">
      <w:pPr>
        <w:pStyle w:val="a5"/>
        <w:keepNext/>
        <w:suppressAutoHyphens/>
        <w:spacing w:before="0" w:beforeAutospacing="0" w:after="0" w:afterAutospacing="0" w:line="360" w:lineRule="auto"/>
        <w:ind w:firstLine="709"/>
        <w:jc w:val="both"/>
        <w:rPr>
          <w:sz w:val="28"/>
          <w:szCs w:val="28"/>
        </w:rPr>
      </w:pPr>
    </w:p>
    <w:p w:rsidR="00384304" w:rsidRPr="004C0B66" w:rsidRDefault="00384304" w:rsidP="00384304">
      <w:pPr>
        <w:pStyle w:val="a5"/>
        <w:keepNext/>
        <w:suppressAutoHyphens/>
        <w:spacing w:before="0" w:beforeAutospacing="0" w:after="0" w:afterAutospacing="0" w:line="360" w:lineRule="auto"/>
        <w:ind w:firstLine="709"/>
        <w:jc w:val="both"/>
        <w:rPr>
          <w:sz w:val="28"/>
          <w:szCs w:val="28"/>
        </w:rPr>
      </w:pPr>
    </w:p>
    <w:p w:rsidR="00384304" w:rsidRDefault="00384304" w:rsidP="00384304">
      <w:pPr>
        <w:keepNext/>
        <w:suppressAutoHyphens/>
        <w:spacing w:line="360" w:lineRule="auto"/>
        <w:ind w:firstLine="709"/>
        <w:jc w:val="both"/>
        <w:rPr>
          <w:caps/>
          <w:sz w:val="28"/>
          <w:szCs w:val="28"/>
        </w:rPr>
      </w:pPr>
    </w:p>
    <w:p w:rsidR="00384304" w:rsidRDefault="00384304" w:rsidP="00384304">
      <w:pPr>
        <w:keepNext/>
        <w:suppressAutoHyphens/>
        <w:spacing w:line="360" w:lineRule="auto"/>
        <w:ind w:firstLine="709"/>
        <w:jc w:val="right"/>
        <w:rPr>
          <w:caps/>
          <w:sz w:val="28"/>
          <w:szCs w:val="28"/>
        </w:rPr>
      </w:pPr>
    </w:p>
    <w:p w:rsidR="00384304" w:rsidRDefault="00384304" w:rsidP="00384304">
      <w:pPr>
        <w:keepNext/>
        <w:suppressAutoHyphens/>
        <w:spacing w:line="360" w:lineRule="auto"/>
        <w:ind w:firstLine="709"/>
        <w:jc w:val="center"/>
        <w:rPr>
          <w:b/>
          <w:caps/>
          <w:sz w:val="28"/>
          <w:szCs w:val="28"/>
        </w:rPr>
      </w:pPr>
      <w:r>
        <w:rPr>
          <w:b/>
          <w:caps/>
          <w:sz w:val="28"/>
          <w:szCs w:val="28"/>
        </w:rPr>
        <w:t>СПИСОК ЛИТЕРАТУРЫ</w:t>
      </w:r>
    </w:p>
    <w:p w:rsidR="00384304" w:rsidRPr="00AF4453" w:rsidRDefault="00384304" w:rsidP="00AF4453">
      <w:pPr>
        <w:keepNext/>
        <w:suppressAutoHyphens/>
        <w:spacing w:line="360" w:lineRule="auto"/>
        <w:jc w:val="both"/>
        <w:rPr>
          <w:b/>
          <w:caps/>
          <w:sz w:val="28"/>
          <w:szCs w:val="28"/>
        </w:rPr>
      </w:pPr>
    </w:p>
    <w:p w:rsidR="00AF4453" w:rsidRPr="00AF4453" w:rsidRDefault="00AF4453" w:rsidP="00AF4453">
      <w:pPr>
        <w:keepNext/>
        <w:suppressAutoHyphens/>
        <w:spacing w:line="360" w:lineRule="auto"/>
        <w:ind w:firstLine="709"/>
        <w:jc w:val="both"/>
        <w:rPr>
          <w:sz w:val="28"/>
          <w:szCs w:val="28"/>
        </w:rPr>
      </w:pPr>
      <w:r w:rsidRPr="00AF4453">
        <w:rPr>
          <w:sz w:val="28"/>
          <w:szCs w:val="28"/>
        </w:rPr>
        <w:t xml:space="preserve">1.Александров И. М. Бюджетная система Российской Федерации. – М.: «Дашков и Ко», 2007. </w:t>
      </w:r>
    </w:p>
    <w:p w:rsidR="00AF4453" w:rsidRPr="00AF4453" w:rsidRDefault="00AF4453" w:rsidP="00AF4453">
      <w:pPr>
        <w:keepNext/>
        <w:suppressAutoHyphens/>
        <w:spacing w:line="360" w:lineRule="auto"/>
        <w:ind w:firstLine="709"/>
        <w:jc w:val="both"/>
        <w:rPr>
          <w:sz w:val="28"/>
          <w:szCs w:val="28"/>
        </w:rPr>
      </w:pPr>
      <w:r w:rsidRPr="00AF4453">
        <w:rPr>
          <w:sz w:val="28"/>
          <w:szCs w:val="28"/>
        </w:rPr>
        <w:t xml:space="preserve">2.Бюджетная система Российской Федерации / Под ред. Романовского М. В. и Врублевской О. В. – М.: Юрайт, 2004. </w:t>
      </w:r>
    </w:p>
    <w:p w:rsidR="00AF4453" w:rsidRPr="00AF4453" w:rsidRDefault="00AF4453" w:rsidP="00AF4453">
      <w:pPr>
        <w:keepNext/>
        <w:suppressAutoHyphens/>
        <w:spacing w:line="360" w:lineRule="auto"/>
        <w:ind w:firstLine="709"/>
        <w:jc w:val="both"/>
        <w:rPr>
          <w:sz w:val="28"/>
          <w:szCs w:val="28"/>
        </w:rPr>
      </w:pPr>
      <w:r w:rsidRPr="00AF4453">
        <w:rPr>
          <w:sz w:val="28"/>
          <w:szCs w:val="28"/>
        </w:rPr>
        <w:t xml:space="preserve">3.Годин А. М., Макисмова Н. С., Подпорина И. В. Бюджетная система Российской Федерации. – М.: «Дашков и Ко», 2003. </w:t>
      </w:r>
    </w:p>
    <w:p w:rsidR="00AF4453" w:rsidRPr="00AF4453" w:rsidRDefault="00D22BB4" w:rsidP="00AF4453">
      <w:pPr>
        <w:keepNext/>
        <w:suppressAutoHyphens/>
        <w:spacing w:line="360" w:lineRule="auto"/>
        <w:ind w:firstLine="709"/>
        <w:jc w:val="both"/>
        <w:rPr>
          <w:sz w:val="28"/>
          <w:szCs w:val="28"/>
        </w:rPr>
      </w:pPr>
      <w:r>
        <w:rPr>
          <w:sz w:val="28"/>
          <w:szCs w:val="28"/>
        </w:rPr>
        <w:t>4</w:t>
      </w:r>
      <w:r w:rsidR="00AF4453" w:rsidRPr="00AF4453">
        <w:rPr>
          <w:sz w:val="28"/>
          <w:szCs w:val="28"/>
        </w:rPr>
        <w:t xml:space="preserve">. Лушин С. Бюджетная реформа // Экономист, 2005, № 2. </w:t>
      </w:r>
    </w:p>
    <w:p w:rsidR="00AF4453" w:rsidRPr="00AF4453" w:rsidRDefault="00D22BB4" w:rsidP="00AF4453">
      <w:pPr>
        <w:keepNext/>
        <w:suppressAutoHyphens/>
        <w:spacing w:line="360" w:lineRule="auto"/>
        <w:ind w:firstLine="709"/>
        <w:jc w:val="both"/>
        <w:rPr>
          <w:sz w:val="28"/>
          <w:szCs w:val="28"/>
        </w:rPr>
      </w:pPr>
      <w:r>
        <w:rPr>
          <w:sz w:val="28"/>
          <w:szCs w:val="28"/>
        </w:rPr>
        <w:t>5</w:t>
      </w:r>
      <w:r w:rsidR="00AF4453" w:rsidRPr="00AF4453">
        <w:rPr>
          <w:sz w:val="28"/>
          <w:szCs w:val="28"/>
        </w:rPr>
        <w:t xml:space="preserve">.Мысляева И. Н. Государственные и муниципальные финансы. – М.: ИНФРА-М, 2003. </w:t>
      </w:r>
    </w:p>
    <w:p w:rsidR="00AF4453" w:rsidRPr="00AF4453" w:rsidRDefault="00D22BB4" w:rsidP="00AF4453">
      <w:pPr>
        <w:keepNext/>
        <w:suppressAutoHyphens/>
        <w:spacing w:line="360" w:lineRule="auto"/>
        <w:ind w:firstLine="709"/>
        <w:jc w:val="both"/>
        <w:rPr>
          <w:sz w:val="28"/>
          <w:szCs w:val="28"/>
        </w:rPr>
      </w:pPr>
      <w:r>
        <w:rPr>
          <w:sz w:val="28"/>
          <w:szCs w:val="28"/>
        </w:rPr>
        <w:t>6</w:t>
      </w:r>
      <w:r w:rsidR="00AF4453" w:rsidRPr="00AF4453">
        <w:rPr>
          <w:sz w:val="28"/>
          <w:szCs w:val="28"/>
        </w:rPr>
        <w:t xml:space="preserve">.Нешитой А. С. Бюджетная система Российской Федерации. – М.: «Дашков и Ко», 2006. </w:t>
      </w:r>
    </w:p>
    <w:p w:rsidR="00AF4453" w:rsidRPr="00AF4453" w:rsidRDefault="00D22BB4" w:rsidP="00AF4453">
      <w:pPr>
        <w:keepNext/>
        <w:suppressAutoHyphens/>
        <w:spacing w:line="360" w:lineRule="auto"/>
        <w:ind w:firstLine="709"/>
        <w:jc w:val="both"/>
        <w:rPr>
          <w:sz w:val="28"/>
          <w:szCs w:val="28"/>
        </w:rPr>
      </w:pPr>
      <w:r>
        <w:rPr>
          <w:sz w:val="28"/>
          <w:szCs w:val="28"/>
        </w:rPr>
        <w:t>7</w:t>
      </w:r>
      <w:r w:rsidR="00AF4453" w:rsidRPr="00AF4453">
        <w:rPr>
          <w:sz w:val="28"/>
          <w:szCs w:val="28"/>
        </w:rPr>
        <w:t xml:space="preserve">.Российская экономика в 2006 году. Тенденции и перспективы. (Выпуск 28) – М.: ИЭПП, 2007. </w:t>
      </w:r>
    </w:p>
    <w:p w:rsidR="00AF4453" w:rsidRPr="00AF4453" w:rsidRDefault="00D22BB4" w:rsidP="00AF4453">
      <w:pPr>
        <w:keepNext/>
        <w:suppressAutoHyphens/>
        <w:spacing w:line="360" w:lineRule="auto"/>
        <w:ind w:firstLine="709"/>
        <w:jc w:val="both"/>
        <w:rPr>
          <w:sz w:val="28"/>
          <w:szCs w:val="28"/>
        </w:rPr>
      </w:pPr>
      <w:r>
        <w:rPr>
          <w:sz w:val="28"/>
          <w:szCs w:val="28"/>
        </w:rPr>
        <w:t>8</w:t>
      </w:r>
      <w:r w:rsidR="00AF4453" w:rsidRPr="00AF4453">
        <w:rPr>
          <w:sz w:val="28"/>
          <w:szCs w:val="28"/>
        </w:rPr>
        <w:t xml:space="preserve">.Федерализм: Энциклопедический словарь. М: ИНФРА-М, 1997. </w:t>
      </w:r>
    </w:p>
    <w:p w:rsidR="00AF4453" w:rsidRPr="00AF4453" w:rsidRDefault="00D22BB4" w:rsidP="00AF4453">
      <w:pPr>
        <w:keepNext/>
        <w:suppressAutoHyphens/>
        <w:spacing w:line="360" w:lineRule="auto"/>
        <w:ind w:firstLine="709"/>
        <w:jc w:val="both"/>
        <w:rPr>
          <w:sz w:val="28"/>
          <w:szCs w:val="28"/>
        </w:rPr>
      </w:pPr>
      <w:r>
        <w:rPr>
          <w:sz w:val="28"/>
          <w:szCs w:val="28"/>
        </w:rPr>
        <w:t>9</w:t>
      </w:r>
      <w:r w:rsidR="00AF4453" w:rsidRPr="00AF4453">
        <w:rPr>
          <w:sz w:val="28"/>
          <w:szCs w:val="28"/>
        </w:rPr>
        <w:t xml:space="preserve">.Финансы в вопросах и ответах / Под ред. Иванова В. В., Ковалева В. В. – М.: ТК Велби, Изд-во Проспект, 2004. </w:t>
      </w:r>
    </w:p>
    <w:p w:rsidR="00AF4453" w:rsidRPr="00AF4453" w:rsidRDefault="00D22BB4" w:rsidP="00AF4453">
      <w:pPr>
        <w:keepNext/>
        <w:suppressAutoHyphens/>
        <w:spacing w:line="360" w:lineRule="auto"/>
        <w:ind w:firstLine="709"/>
        <w:jc w:val="both"/>
        <w:rPr>
          <w:sz w:val="28"/>
          <w:szCs w:val="28"/>
        </w:rPr>
      </w:pPr>
      <w:r>
        <w:rPr>
          <w:sz w:val="28"/>
          <w:szCs w:val="28"/>
        </w:rPr>
        <w:t>10</w:t>
      </w:r>
      <w:r w:rsidR="00AF4453" w:rsidRPr="00AF4453">
        <w:rPr>
          <w:sz w:val="28"/>
          <w:szCs w:val="28"/>
        </w:rPr>
        <w:t xml:space="preserve">.Финансы и кредит / Под ред. Романовского М. В., Белоглазовой Г. Н. – М.: Высшее образование, 2005. </w:t>
      </w:r>
    </w:p>
    <w:p w:rsidR="00AF4453" w:rsidRPr="00AF4453" w:rsidRDefault="00AF4453" w:rsidP="00AF4453">
      <w:pPr>
        <w:keepNext/>
        <w:suppressAutoHyphens/>
        <w:spacing w:line="360" w:lineRule="auto"/>
        <w:ind w:firstLine="709"/>
        <w:jc w:val="both"/>
        <w:rPr>
          <w:sz w:val="28"/>
          <w:szCs w:val="28"/>
        </w:rPr>
      </w:pPr>
      <w:r w:rsidRPr="00AF4453">
        <w:rPr>
          <w:sz w:val="28"/>
          <w:szCs w:val="28"/>
        </w:rPr>
        <w:t>1</w:t>
      </w:r>
      <w:r w:rsidR="00D22BB4">
        <w:rPr>
          <w:sz w:val="28"/>
          <w:szCs w:val="28"/>
        </w:rPr>
        <w:t>1</w:t>
      </w:r>
      <w:r w:rsidRPr="00AF4453">
        <w:rPr>
          <w:sz w:val="28"/>
          <w:szCs w:val="28"/>
        </w:rPr>
        <w:t xml:space="preserve">.Финансы / Под ред. Архипова А. И., Погосова И. А. – М.: ТК Велби, Изд-во Проспект, 2007. </w:t>
      </w:r>
    </w:p>
    <w:p w:rsidR="00AF4453" w:rsidRPr="00AF4453" w:rsidRDefault="00AF4453" w:rsidP="00AF4453">
      <w:pPr>
        <w:keepNext/>
        <w:suppressAutoHyphens/>
        <w:spacing w:line="360" w:lineRule="auto"/>
        <w:ind w:firstLine="709"/>
        <w:jc w:val="both"/>
        <w:rPr>
          <w:sz w:val="28"/>
          <w:szCs w:val="28"/>
        </w:rPr>
      </w:pPr>
      <w:r w:rsidRPr="00AF4453">
        <w:rPr>
          <w:sz w:val="28"/>
          <w:szCs w:val="28"/>
        </w:rPr>
        <w:t>1</w:t>
      </w:r>
      <w:r w:rsidR="00D22BB4">
        <w:rPr>
          <w:sz w:val="28"/>
          <w:szCs w:val="28"/>
        </w:rPr>
        <w:t>2</w:t>
      </w:r>
      <w:r w:rsidRPr="00AF4453">
        <w:rPr>
          <w:sz w:val="28"/>
          <w:szCs w:val="28"/>
        </w:rPr>
        <w:t xml:space="preserve">.Финансы / Под ред. Дробозиной Л. А. – М.: ЮНИТИ, 2000. </w:t>
      </w:r>
    </w:p>
    <w:p w:rsidR="00AF4453" w:rsidRPr="00AF4453" w:rsidRDefault="00AF4453" w:rsidP="00AF4453">
      <w:pPr>
        <w:keepNext/>
        <w:suppressAutoHyphens/>
        <w:spacing w:line="360" w:lineRule="auto"/>
        <w:ind w:firstLine="709"/>
        <w:jc w:val="both"/>
        <w:rPr>
          <w:sz w:val="28"/>
          <w:szCs w:val="28"/>
        </w:rPr>
      </w:pPr>
      <w:r w:rsidRPr="00AF4453">
        <w:rPr>
          <w:sz w:val="28"/>
          <w:szCs w:val="28"/>
        </w:rPr>
        <w:t>1</w:t>
      </w:r>
      <w:r w:rsidR="00D22BB4">
        <w:rPr>
          <w:sz w:val="28"/>
          <w:szCs w:val="28"/>
        </w:rPr>
        <w:t>3</w:t>
      </w:r>
      <w:r w:rsidRPr="00AF4453">
        <w:rPr>
          <w:sz w:val="28"/>
          <w:szCs w:val="28"/>
        </w:rPr>
        <w:t xml:space="preserve">.Финансы / Под ред. Ковалева В. В. – М.: «Проспект», 2001. </w:t>
      </w:r>
    </w:p>
    <w:p w:rsidR="00AF4453" w:rsidRPr="00AF4453" w:rsidRDefault="00AF4453" w:rsidP="00AF4453">
      <w:pPr>
        <w:keepNext/>
        <w:suppressAutoHyphens/>
        <w:spacing w:line="360" w:lineRule="auto"/>
        <w:ind w:firstLine="709"/>
        <w:jc w:val="both"/>
        <w:rPr>
          <w:sz w:val="28"/>
          <w:szCs w:val="28"/>
        </w:rPr>
      </w:pPr>
      <w:r w:rsidRPr="00AF4453">
        <w:rPr>
          <w:sz w:val="28"/>
          <w:szCs w:val="28"/>
        </w:rPr>
        <w:t>1</w:t>
      </w:r>
      <w:r w:rsidR="00D22BB4">
        <w:rPr>
          <w:sz w:val="28"/>
          <w:szCs w:val="28"/>
        </w:rPr>
        <w:t>4</w:t>
      </w:r>
      <w:r w:rsidRPr="00AF4453">
        <w:rPr>
          <w:sz w:val="28"/>
          <w:szCs w:val="28"/>
        </w:rPr>
        <w:t xml:space="preserve">.Финансы / Под ред. Лушина С. И., Слепова В. А. – М.: Экономистъ, 2005. </w:t>
      </w:r>
    </w:p>
    <w:p w:rsidR="00AF4453" w:rsidRPr="00AF4453" w:rsidRDefault="00D22BB4" w:rsidP="00AF4453">
      <w:pPr>
        <w:keepNext/>
        <w:suppressAutoHyphens/>
        <w:spacing w:line="360" w:lineRule="auto"/>
        <w:ind w:firstLine="709"/>
        <w:jc w:val="both"/>
        <w:rPr>
          <w:sz w:val="28"/>
          <w:szCs w:val="28"/>
        </w:rPr>
      </w:pPr>
      <w:r>
        <w:rPr>
          <w:sz w:val="28"/>
          <w:szCs w:val="28"/>
        </w:rPr>
        <w:t>15</w:t>
      </w:r>
      <w:r w:rsidR="00AF4453" w:rsidRPr="00AF4453">
        <w:rPr>
          <w:sz w:val="28"/>
          <w:szCs w:val="28"/>
        </w:rPr>
        <w:t>.Ходасевич С. Бюджетный федерализм: оценка условий // Экономист, 2004, № 4.</w:t>
      </w:r>
    </w:p>
    <w:p w:rsidR="00D22BB4" w:rsidRDefault="00D22BB4" w:rsidP="00384304">
      <w:pPr>
        <w:keepNext/>
        <w:suppressAutoHyphens/>
        <w:spacing w:line="360" w:lineRule="auto"/>
        <w:ind w:firstLine="709"/>
        <w:jc w:val="right"/>
        <w:rPr>
          <w:b/>
          <w:caps/>
          <w:sz w:val="28"/>
          <w:szCs w:val="28"/>
        </w:rPr>
      </w:pPr>
    </w:p>
    <w:p w:rsidR="00D22BB4" w:rsidRDefault="00D22BB4" w:rsidP="00384304">
      <w:pPr>
        <w:keepNext/>
        <w:suppressAutoHyphens/>
        <w:spacing w:line="360" w:lineRule="auto"/>
        <w:ind w:firstLine="709"/>
        <w:jc w:val="right"/>
        <w:rPr>
          <w:b/>
          <w:caps/>
          <w:sz w:val="28"/>
          <w:szCs w:val="28"/>
        </w:rPr>
      </w:pPr>
    </w:p>
    <w:p w:rsidR="006F47D9" w:rsidRPr="00384304" w:rsidRDefault="00384304" w:rsidP="00384304">
      <w:pPr>
        <w:keepNext/>
        <w:suppressAutoHyphens/>
        <w:spacing w:line="360" w:lineRule="auto"/>
        <w:ind w:firstLine="709"/>
        <w:jc w:val="right"/>
        <w:rPr>
          <w:b/>
          <w:caps/>
          <w:sz w:val="28"/>
          <w:szCs w:val="28"/>
        </w:rPr>
      </w:pPr>
      <w:r w:rsidRPr="00384304">
        <w:rPr>
          <w:b/>
          <w:caps/>
          <w:sz w:val="28"/>
          <w:szCs w:val="28"/>
        </w:rPr>
        <w:t>Приложение 1</w:t>
      </w:r>
    </w:p>
    <w:p w:rsidR="00384304" w:rsidRPr="00384304" w:rsidRDefault="00384304" w:rsidP="00384304">
      <w:pPr>
        <w:pStyle w:val="2"/>
        <w:suppressAutoHyphens/>
        <w:spacing w:before="0" w:after="0" w:line="360" w:lineRule="auto"/>
        <w:jc w:val="both"/>
        <w:rPr>
          <w:rFonts w:ascii="Times New Roman" w:hAnsi="Times New Roman"/>
          <w:b w:val="0"/>
          <w:i w:val="0"/>
        </w:rPr>
      </w:pPr>
      <w:r w:rsidRPr="00384304">
        <w:rPr>
          <w:rFonts w:ascii="Times New Roman" w:hAnsi="Times New Roman"/>
          <w:b w:val="0"/>
          <w:i w:val="0"/>
        </w:rPr>
        <w:t>Динамика основных показателей бюджетной системы в 2000-2007 годах</w:t>
      </w:r>
    </w:p>
    <w:tbl>
      <w:tblPr>
        <w:tblW w:w="0" w:type="auto"/>
        <w:tblLayout w:type="fixed"/>
        <w:tblLook w:val="0000" w:firstRow="0" w:lastRow="0" w:firstColumn="0" w:lastColumn="0" w:noHBand="0" w:noVBand="0"/>
      </w:tblPr>
      <w:tblGrid>
        <w:gridCol w:w="1462"/>
        <w:gridCol w:w="936"/>
        <w:gridCol w:w="989"/>
        <w:gridCol w:w="1130"/>
        <w:gridCol w:w="1130"/>
        <w:gridCol w:w="936"/>
        <w:gridCol w:w="936"/>
        <w:gridCol w:w="1026"/>
        <w:gridCol w:w="1026"/>
      </w:tblGrid>
      <w:tr w:rsidR="00384304" w:rsidRPr="00D22BB4">
        <w:trPr>
          <w:cantSplit/>
          <w:trHeight w:val="20"/>
        </w:trPr>
        <w:tc>
          <w:tcPr>
            <w:tcW w:w="1462" w:type="dxa"/>
            <w:tcBorders>
              <w:top w:val="single" w:sz="4" w:space="0" w:color="auto"/>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b/>
                <w:sz w:val="18"/>
                <w:szCs w:val="18"/>
              </w:rPr>
            </w:pPr>
            <w:r w:rsidRPr="00D22BB4">
              <w:rPr>
                <w:b/>
                <w:sz w:val="18"/>
                <w:szCs w:val="18"/>
              </w:rPr>
              <w:t> </w:t>
            </w:r>
          </w:p>
        </w:tc>
        <w:tc>
          <w:tcPr>
            <w:tcW w:w="936" w:type="dxa"/>
            <w:tcBorders>
              <w:top w:val="single" w:sz="4" w:space="0" w:color="auto"/>
              <w:left w:val="nil"/>
              <w:bottom w:val="single" w:sz="4" w:space="0" w:color="auto"/>
              <w:right w:val="single" w:sz="4" w:space="0" w:color="auto"/>
            </w:tcBorders>
            <w:vAlign w:val="bottom"/>
          </w:tcPr>
          <w:p w:rsidR="00384304" w:rsidRPr="00D22BB4" w:rsidRDefault="00384304" w:rsidP="00384304">
            <w:pPr>
              <w:keepNext/>
              <w:suppressAutoHyphens/>
              <w:jc w:val="both"/>
              <w:rPr>
                <w:b/>
                <w:sz w:val="18"/>
                <w:szCs w:val="18"/>
              </w:rPr>
            </w:pPr>
            <w:r w:rsidRPr="00D22BB4">
              <w:rPr>
                <w:b/>
                <w:sz w:val="18"/>
                <w:szCs w:val="18"/>
              </w:rPr>
              <w:t>2000</w:t>
            </w:r>
          </w:p>
        </w:tc>
        <w:tc>
          <w:tcPr>
            <w:tcW w:w="989" w:type="dxa"/>
            <w:tcBorders>
              <w:top w:val="single" w:sz="4" w:space="0" w:color="auto"/>
              <w:left w:val="nil"/>
              <w:bottom w:val="single" w:sz="4" w:space="0" w:color="auto"/>
              <w:right w:val="single" w:sz="4" w:space="0" w:color="auto"/>
            </w:tcBorders>
            <w:vAlign w:val="bottom"/>
          </w:tcPr>
          <w:p w:rsidR="00384304" w:rsidRPr="00D22BB4" w:rsidRDefault="00384304" w:rsidP="00384304">
            <w:pPr>
              <w:keepNext/>
              <w:suppressAutoHyphens/>
              <w:jc w:val="both"/>
              <w:rPr>
                <w:b/>
                <w:sz w:val="18"/>
                <w:szCs w:val="18"/>
              </w:rPr>
            </w:pPr>
            <w:r w:rsidRPr="00D22BB4">
              <w:rPr>
                <w:b/>
                <w:sz w:val="18"/>
                <w:szCs w:val="18"/>
              </w:rPr>
              <w:t>2001</w:t>
            </w:r>
          </w:p>
        </w:tc>
        <w:tc>
          <w:tcPr>
            <w:tcW w:w="1130" w:type="dxa"/>
            <w:tcBorders>
              <w:top w:val="single" w:sz="4" w:space="0" w:color="auto"/>
              <w:left w:val="nil"/>
              <w:bottom w:val="single" w:sz="4" w:space="0" w:color="auto"/>
              <w:right w:val="single" w:sz="4" w:space="0" w:color="auto"/>
            </w:tcBorders>
            <w:vAlign w:val="bottom"/>
          </w:tcPr>
          <w:p w:rsidR="00384304" w:rsidRPr="00D22BB4" w:rsidRDefault="00384304" w:rsidP="00384304">
            <w:pPr>
              <w:keepNext/>
              <w:suppressAutoHyphens/>
              <w:jc w:val="both"/>
              <w:rPr>
                <w:b/>
                <w:sz w:val="18"/>
                <w:szCs w:val="18"/>
              </w:rPr>
            </w:pPr>
            <w:r w:rsidRPr="00D22BB4">
              <w:rPr>
                <w:b/>
                <w:sz w:val="18"/>
                <w:szCs w:val="18"/>
              </w:rPr>
              <w:t>2002</w:t>
            </w:r>
          </w:p>
        </w:tc>
        <w:tc>
          <w:tcPr>
            <w:tcW w:w="1130" w:type="dxa"/>
            <w:tcBorders>
              <w:top w:val="single" w:sz="4" w:space="0" w:color="auto"/>
              <w:left w:val="nil"/>
              <w:bottom w:val="single" w:sz="4" w:space="0" w:color="auto"/>
              <w:right w:val="single" w:sz="4" w:space="0" w:color="auto"/>
            </w:tcBorders>
            <w:vAlign w:val="bottom"/>
          </w:tcPr>
          <w:p w:rsidR="00384304" w:rsidRPr="00D22BB4" w:rsidRDefault="00384304" w:rsidP="00384304">
            <w:pPr>
              <w:keepNext/>
              <w:suppressAutoHyphens/>
              <w:jc w:val="both"/>
              <w:rPr>
                <w:b/>
                <w:sz w:val="18"/>
                <w:szCs w:val="18"/>
              </w:rPr>
            </w:pPr>
            <w:r w:rsidRPr="00D22BB4">
              <w:rPr>
                <w:b/>
                <w:sz w:val="18"/>
                <w:szCs w:val="18"/>
              </w:rPr>
              <w:t>2003</w:t>
            </w:r>
          </w:p>
        </w:tc>
        <w:tc>
          <w:tcPr>
            <w:tcW w:w="936" w:type="dxa"/>
            <w:tcBorders>
              <w:top w:val="single" w:sz="4" w:space="0" w:color="auto"/>
              <w:left w:val="nil"/>
              <w:bottom w:val="single" w:sz="4" w:space="0" w:color="auto"/>
              <w:right w:val="single" w:sz="4" w:space="0" w:color="auto"/>
            </w:tcBorders>
            <w:vAlign w:val="bottom"/>
          </w:tcPr>
          <w:p w:rsidR="00384304" w:rsidRPr="00D22BB4" w:rsidRDefault="00384304" w:rsidP="00384304">
            <w:pPr>
              <w:keepNext/>
              <w:suppressAutoHyphens/>
              <w:jc w:val="both"/>
              <w:rPr>
                <w:b/>
                <w:sz w:val="18"/>
                <w:szCs w:val="18"/>
              </w:rPr>
            </w:pPr>
            <w:r w:rsidRPr="00D22BB4">
              <w:rPr>
                <w:b/>
                <w:sz w:val="18"/>
                <w:szCs w:val="18"/>
              </w:rPr>
              <w:t>2004</w:t>
            </w:r>
          </w:p>
        </w:tc>
        <w:tc>
          <w:tcPr>
            <w:tcW w:w="936" w:type="dxa"/>
            <w:tcBorders>
              <w:top w:val="single" w:sz="4" w:space="0" w:color="auto"/>
              <w:left w:val="nil"/>
              <w:bottom w:val="single" w:sz="4" w:space="0" w:color="auto"/>
              <w:right w:val="single" w:sz="4" w:space="0" w:color="auto"/>
            </w:tcBorders>
            <w:vAlign w:val="bottom"/>
          </w:tcPr>
          <w:p w:rsidR="00384304" w:rsidRPr="00D22BB4" w:rsidRDefault="00384304" w:rsidP="00384304">
            <w:pPr>
              <w:keepNext/>
              <w:suppressAutoHyphens/>
              <w:jc w:val="both"/>
              <w:rPr>
                <w:b/>
                <w:sz w:val="18"/>
                <w:szCs w:val="18"/>
              </w:rPr>
            </w:pPr>
            <w:r w:rsidRPr="00D22BB4">
              <w:rPr>
                <w:b/>
                <w:sz w:val="18"/>
                <w:szCs w:val="18"/>
              </w:rPr>
              <w:t>2005</w:t>
            </w:r>
          </w:p>
        </w:tc>
        <w:tc>
          <w:tcPr>
            <w:tcW w:w="1026" w:type="dxa"/>
            <w:tcBorders>
              <w:top w:val="single" w:sz="4" w:space="0" w:color="auto"/>
              <w:left w:val="nil"/>
              <w:bottom w:val="single" w:sz="4" w:space="0" w:color="auto"/>
              <w:right w:val="single" w:sz="4" w:space="0" w:color="auto"/>
            </w:tcBorders>
            <w:vAlign w:val="bottom"/>
          </w:tcPr>
          <w:p w:rsidR="00384304" w:rsidRPr="00D22BB4" w:rsidRDefault="00384304" w:rsidP="00384304">
            <w:pPr>
              <w:keepNext/>
              <w:suppressAutoHyphens/>
              <w:jc w:val="both"/>
              <w:rPr>
                <w:b/>
                <w:sz w:val="18"/>
                <w:szCs w:val="18"/>
              </w:rPr>
            </w:pPr>
            <w:r w:rsidRPr="00D22BB4">
              <w:rPr>
                <w:b/>
                <w:sz w:val="18"/>
                <w:szCs w:val="18"/>
              </w:rPr>
              <w:t>2006</w:t>
            </w:r>
          </w:p>
        </w:tc>
        <w:tc>
          <w:tcPr>
            <w:tcW w:w="1026" w:type="dxa"/>
            <w:tcBorders>
              <w:top w:val="single" w:sz="4" w:space="0" w:color="auto"/>
              <w:left w:val="nil"/>
              <w:bottom w:val="single" w:sz="4" w:space="0" w:color="auto"/>
              <w:right w:val="single" w:sz="4" w:space="0" w:color="auto"/>
            </w:tcBorders>
            <w:vAlign w:val="bottom"/>
          </w:tcPr>
          <w:p w:rsidR="00384304" w:rsidRPr="00D22BB4" w:rsidRDefault="00384304" w:rsidP="00384304">
            <w:pPr>
              <w:keepNext/>
              <w:suppressAutoHyphens/>
              <w:jc w:val="both"/>
              <w:rPr>
                <w:b/>
                <w:sz w:val="18"/>
                <w:szCs w:val="18"/>
              </w:rPr>
            </w:pPr>
            <w:r w:rsidRPr="00D22BB4">
              <w:rPr>
                <w:b/>
                <w:sz w:val="18"/>
                <w:szCs w:val="18"/>
              </w:rPr>
              <w:t>2007</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b/>
                <w:sz w:val="18"/>
                <w:szCs w:val="18"/>
              </w:rPr>
            </w:pPr>
            <w:r w:rsidRPr="00D22BB4">
              <w:rPr>
                <w:b/>
                <w:sz w:val="18"/>
                <w:szCs w:val="18"/>
              </w:rPr>
              <w:t>Расширенный бюджет</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Доходы</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2 727 001</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3 349 983</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4 021 786</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4 836 536</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6 301 163</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8 579 637</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10 625 812</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13 250 675</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Расходы</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2 498 587</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3 067 926</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3 917 694</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4 592 236</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5 470 889</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6 820 645</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8 375 228</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11 245 768</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Баланс</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228 414</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282 057</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104 092</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244 300</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830 275</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1 758 992</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2 250 584</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2 004 907</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 </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b/>
                <w:sz w:val="18"/>
                <w:szCs w:val="18"/>
              </w:rPr>
            </w:pPr>
            <w:r w:rsidRPr="00D22BB4">
              <w:rPr>
                <w:b/>
                <w:sz w:val="18"/>
                <w:szCs w:val="18"/>
              </w:rPr>
              <w:t>Консолидир. бюджет</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Доходы</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2 091 448</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2 683 673</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3 519 228</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4 138 750</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5 430 766</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7 611 586</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9 459 570</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11 763 256</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Расходы</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1 976 934</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2 419 350</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3 422 320</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3 967 233</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4 669 548</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5 941 380</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7 357 888</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9 928 930</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Баланс</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114 514</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264 323</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96 908</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171 517</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761 218</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1 670 207</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2 101 681</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1 834 326</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Первичный баланс</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391 229</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508 755</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340 635</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412 331</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970 895</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1 909 480</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2 304 235</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2 009 526</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 </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b/>
                <w:sz w:val="18"/>
                <w:szCs w:val="18"/>
              </w:rPr>
            </w:pPr>
            <w:r w:rsidRPr="00D22BB4">
              <w:rPr>
                <w:b/>
                <w:sz w:val="18"/>
                <w:szCs w:val="18"/>
              </w:rPr>
              <w:t>Федеральный бюджет</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Доходы</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1 132 100</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1 593 978</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2 204 728</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2 586 191</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3 428 873</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5 125 093</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6 278 888</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7 779 104</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Расходы</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1 029 200</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1 321 903</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2 012 151</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2 358 546</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2 698 867</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3 512 183</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4 284 803</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5 983 036</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Баланс</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102 900</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272 075</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192 575</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227 645</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730 006</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1 612 910</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1 994 085</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1 796 069</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Первичный баланс</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0</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503 180</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422 242</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448 534</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934 736</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1 821 277</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2 162 233</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1 939 154</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 </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b/>
                <w:sz w:val="18"/>
                <w:szCs w:val="18"/>
              </w:rPr>
            </w:pPr>
            <w:r w:rsidRPr="00D22BB4">
              <w:rPr>
                <w:b/>
                <w:sz w:val="18"/>
                <w:szCs w:val="18"/>
              </w:rPr>
              <w:t>Консолидир. бюджеты регионов</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Доходы</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1 065 857</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1 322 401</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1 633 648</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1 930 423</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2 403 158</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2 997 559</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3 797 334</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4 841 785</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Расходы</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1 330 153</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1 330 153</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1 687 140</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1 984 252</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2 371 947</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2 940 427</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3 657 755</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4 803 308</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Баланс</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-264 296</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-7 752</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-53 493</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-53 830</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31 211</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57 132</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139 579</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38 478</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 </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b/>
                <w:sz w:val="18"/>
                <w:szCs w:val="18"/>
              </w:rPr>
            </w:pPr>
            <w:r w:rsidRPr="00D22BB4">
              <w:rPr>
                <w:b/>
                <w:sz w:val="18"/>
                <w:szCs w:val="18"/>
              </w:rPr>
              <w:t>Внебюджетные фонды</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Доходы</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785 112</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832 259</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1 060 914</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1 256 474</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1 374 784</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1 799 514</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2 321 624</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2 714 151</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Расходы</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665 881</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820 920</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1 057 352</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1 183 691</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1 305 727</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1 712 274</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2 205 194</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2 543 859</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Баланс</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119 231</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11 339</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3 562</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72 783</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69 057</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87 240</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116 430</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170 292</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 </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shd w:val="clear" w:color="auto" w:fill="C0C0C0"/>
            <w:vAlign w:val="bottom"/>
          </w:tcPr>
          <w:p w:rsidR="00384304" w:rsidRPr="00D22BB4" w:rsidRDefault="00384304" w:rsidP="00384304">
            <w:pPr>
              <w:keepNext/>
              <w:suppressAutoHyphens/>
              <w:jc w:val="both"/>
              <w:rPr>
                <w:sz w:val="18"/>
                <w:szCs w:val="18"/>
              </w:rPr>
            </w:pPr>
            <w:r w:rsidRPr="00D22BB4">
              <w:rPr>
                <w:sz w:val="18"/>
                <w:szCs w:val="18"/>
              </w:rPr>
              <w:t>ВВП</w:t>
            </w:r>
          </w:p>
        </w:tc>
        <w:tc>
          <w:tcPr>
            <w:tcW w:w="936" w:type="dxa"/>
            <w:tcBorders>
              <w:top w:val="nil"/>
              <w:left w:val="nil"/>
              <w:bottom w:val="single" w:sz="4" w:space="0" w:color="auto"/>
              <w:right w:val="single" w:sz="4" w:space="0" w:color="auto"/>
            </w:tcBorders>
            <w:shd w:val="clear" w:color="auto" w:fill="C0C0C0"/>
            <w:vAlign w:val="bottom"/>
          </w:tcPr>
          <w:p w:rsidR="00384304" w:rsidRPr="00D22BB4" w:rsidRDefault="00384304" w:rsidP="00384304">
            <w:pPr>
              <w:keepNext/>
              <w:suppressAutoHyphens/>
              <w:jc w:val="both"/>
              <w:rPr>
                <w:sz w:val="18"/>
                <w:szCs w:val="18"/>
              </w:rPr>
            </w:pPr>
            <w:r w:rsidRPr="00D22BB4">
              <w:rPr>
                <w:sz w:val="18"/>
                <w:szCs w:val="18"/>
              </w:rPr>
              <w:t>7 302</w:t>
            </w:r>
          </w:p>
        </w:tc>
        <w:tc>
          <w:tcPr>
            <w:tcW w:w="989" w:type="dxa"/>
            <w:tcBorders>
              <w:top w:val="nil"/>
              <w:left w:val="nil"/>
              <w:bottom w:val="single" w:sz="4" w:space="0" w:color="auto"/>
              <w:right w:val="single" w:sz="4" w:space="0" w:color="auto"/>
            </w:tcBorders>
            <w:shd w:val="clear" w:color="auto" w:fill="C0C0C0"/>
            <w:vAlign w:val="bottom"/>
          </w:tcPr>
          <w:p w:rsidR="00384304" w:rsidRPr="00D22BB4" w:rsidRDefault="00384304" w:rsidP="00384304">
            <w:pPr>
              <w:keepNext/>
              <w:suppressAutoHyphens/>
              <w:jc w:val="both"/>
              <w:rPr>
                <w:sz w:val="18"/>
                <w:szCs w:val="18"/>
              </w:rPr>
            </w:pPr>
            <w:r w:rsidRPr="00D22BB4">
              <w:rPr>
                <w:sz w:val="18"/>
                <w:szCs w:val="18"/>
              </w:rPr>
              <w:t>9 039</w:t>
            </w:r>
          </w:p>
        </w:tc>
        <w:tc>
          <w:tcPr>
            <w:tcW w:w="1130" w:type="dxa"/>
            <w:tcBorders>
              <w:top w:val="nil"/>
              <w:left w:val="nil"/>
              <w:bottom w:val="single" w:sz="4" w:space="0" w:color="auto"/>
              <w:right w:val="single" w:sz="4" w:space="0" w:color="auto"/>
            </w:tcBorders>
            <w:shd w:val="clear" w:color="auto" w:fill="C0C0C0"/>
            <w:vAlign w:val="bottom"/>
          </w:tcPr>
          <w:p w:rsidR="00384304" w:rsidRPr="00D22BB4" w:rsidRDefault="00384304" w:rsidP="00384304">
            <w:pPr>
              <w:keepNext/>
              <w:suppressAutoHyphens/>
              <w:jc w:val="both"/>
              <w:rPr>
                <w:sz w:val="18"/>
                <w:szCs w:val="18"/>
              </w:rPr>
            </w:pPr>
            <w:r w:rsidRPr="00D22BB4">
              <w:rPr>
                <w:sz w:val="18"/>
                <w:szCs w:val="18"/>
              </w:rPr>
              <w:t>10 863</w:t>
            </w:r>
          </w:p>
        </w:tc>
        <w:tc>
          <w:tcPr>
            <w:tcW w:w="1130" w:type="dxa"/>
            <w:tcBorders>
              <w:top w:val="nil"/>
              <w:left w:val="nil"/>
              <w:bottom w:val="single" w:sz="4" w:space="0" w:color="auto"/>
              <w:right w:val="single" w:sz="4" w:space="0" w:color="auto"/>
            </w:tcBorders>
            <w:shd w:val="clear" w:color="auto" w:fill="C0C0C0"/>
            <w:vAlign w:val="bottom"/>
          </w:tcPr>
          <w:p w:rsidR="00384304" w:rsidRPr="00D22BB4" w:rsidRDefault="00384304" w:rsidP="00384304">
            <w:pPr>
              <w:keepNext/>
              <w:suppressAutoHyphens/>
              <w:jc w:val="both"/>
              <w:rPr>
                <w:sz w:val="18"/>
                <w:szCs w:val="18"/>
              </w:rPr>
            </w:pPr>
            <w:r w:rsidRPr="00D22BB4">
              <w:rPr>
                <w:sz w:val="18"/>
                <w:szCs w:val="18"/>
              </w:rPr>
              <w:t>13 285</w:t>
            </w:r>
          </w:p>
        </w:tc>
        <w:tc>
          <w:tcPr>
            <w:tcW w:w="936" w:type="dxa"/>
            <w:tcBorders>
              <w:top w:val="nil"/>
              <w:left w:val="nil"/>
              <w:bottom w:val="single" w:sz="4" w:space="0" w:color="auto"/>
              <w:right w:val="single" w:sz="4" w:space="0" w:color="auto"/>
            </w:tcBorders>
            <w:shd w:val="clear" w:color="auto" w:fill="C0C0C0"/>
            <w:vAlign w:val="bottom"/>
          </w:tcPr>
          <w:p w:rsidR="00384304" w:rsidRPr="00D22BB4" w:rsidRDefault="00384304" w:rsidP="00384304">
            <w:pPr>
              <w:keepNext/>
              <w:suppressAutoHyphens/>
              <w:jc w:val="both"/>
              <w:rPr>
                <w:sz w:val="18"/>
                <w:szCs w:val="18"/>
              </w:rPr>
            </w:pPr>
            <w:r w:rsidRPr="00D22BB4">
              <w:rPr>
                <w:sz w:val="18"/>
                <w:szCs w:val="18"/>
              </w:rPr>
              <w:t>17 048</w:t>
            </w:r>
          </w:p>
        </w:tc>
        <w:tc>
          <w:tcPr>
            <w:tcW w:w="936" w:type="dxa"/>
            <w:tcBorders>
              <w:top w:val="nil"/>
              <w:left w:val="nil"/>
              <w:bottom w:val="single" w:sz="4" w:space="0" w:color="auto"/>
              <w:right w:val="single" w:sz="4" w:space="0" w:color="auto"/>
            </w:tcBorders>
            <w:shd w:val="clear" w:color="auto" w:fill="C0C0C0"/>
            <w:vAlign w:val="bottom"/>
          </w:tcPr>
          <w:p w:rsidR="00384304" w:rsidRPr="00D22BB4" w:rsidRDefault="00384304" w:rsidP="00384304">
            <w:pPr>
              <w:keepNext/>
              <w:suppressAutoHyphens/>
              <w:jc w:val="both"/>
              <w:rPr>
                <w:sz w:val="18"/>
                <w:szCs w:val="18"/>
              </w:rPr>
            </w:pPr>
            <w:r w:rsidRPr="00D22BB4">
              <w:rPr>
                <w:sz w:val="18"/>
                <w:szCs w:val="18"/>
              </w:rPr>
              <w:t>21 625</w:t>
            </w:r>
          </w:p>
        </w:tc>
        <w:tc>
          <w:tcPr>
            <w:tcW w:w="1026" w:type="dxa"/>
            <w:tcBorders>
              <w:top w:val="nil"/>
              <w:left w:val="nil"/>
              <w:bottom w:val="single" w:sz="4" w:space="0" w:color="auto"/>
              <w:right w:val="single" w:sz="4" w:space="0" w:color="auto"/>
            </w:tcBorders>
            <w:shd w:val="clear" w:color="auto" w:fill="C0C0C0"/>
            <w:vAlign w:val="bottom"/>
          </w:tcPr>
          <w:p w:rsidR="00384304" w:rsidRPr="00D22BB4" w:rsidRDefault="00384304" w:rsidP="00384304">
            <w:pPr>
              <w:keepNext/>
              <w:suppressAutoHyphens/>
              <w:jc w:val="both"/>
              <w:rPr>
                <w:sz w:val="18"/>
                <w:szCs w:val="18"/>
              </w:rPr>
            </w:pPr>
            <w:r w:rsidRPr="00D22BB4">
              <w:rPr>
                <w:sz w:val="18"/>
                <w:szCs w:val="18"/>
              </w:rPr>
              <w:t>26 781</w:t>
            </w:r>
          </w:p>
        </w:tc>
        <w:tc>
          <w:tcPr>
            <w:tcW w:w="1026" w:type="dxa"/>
            <w:tcBorders>
              <w:top w:val="nil"/>
              <w:left w:val="nil"/>
              <w:bottom w:val="single" w:sz="4" w:space="0" w:color="auto"/>
              <w:right w:val="single" w:sz="4" w:space="0" w:color="auto"/>
            </w:tcBorders>
            <w:shd w:val="clear" w:color="auto" w:fill="C0C0C0"/>
            <w:vAlign w:val="bottom"/>
          </w:tcPr>
          <w:p w:rsidR="00384304" w:rsidRPr="00D22BB4" w:rsidRDefault="00384304" w:rsidP="00384304">
            <w:pPr>
              <w:keepNext/>
              <w:suppressAutoHyphens/>
              <w:jc w:val="both"/>
              <w:rPr>
                <w:sz w:val="18"/>
                <w:szCs w:val="18"/>
              </w:rPr>
            </w:pPr>
            <w:r w:rsidRPr="00D22BB4">
              <w:rPr>
                <w:sz w:val="18"/>
                <w:szCs w:val="18"/>
              </w:rPr>
              <w:t>32 987</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 </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b/>
                <w:i/>
                <w:sz w:val="18"/>
                <w:szCs w:val="18"/>
              </w:rPr>
            </w:pPr>
            <w:r w:rsidRPr="00D22BB4">
              <w:rPr>
                <w:b/>
                <w:i/>
                <w:sz w:val="18"/>
                <w:szCs w:val="18"/>
              </w:rPr>
              <w:t>% ВВП</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b/>
                <w:i/>
                <w:sz w:val="18"/>
                <w:szCs w:val="18"/>
              </w:rPr>
            </w:pPr>
            <w:r w:rsidRPr="00D22BB4">
              <w:rPr>
                <w:b/>
                <w:i/>
                <w:sz w:val="18"/>
                <w:szCs w:val="18"/>
              </w:rPr>
              <w:t>2000</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b/>
                <w:i/>
                <w:sz w:val="18"/>
                <w:szCs w:val="18"/>
              </w:rPr>
            </w:pPr>
            <w:r w:rsidRPr="00D22BB4">
              <w:rPr>
                <w:b/>
                <w:i/>
                <w:sz w:val="18"/>
                <w:szCs w:val="18"/>
              </w:rPr>
              <w:t>2001</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b/>
                <w:i/>
                <w:sz w:val="18"/>
                <w:szCs w:val="18"/>
              </w:rPr>
            </w:pPr>
            <w:r w:rsidRPr="00D22BB4">
              <w:rPr>
                <w:b/>
                <w:i/>
                <w:sz w:val="18"/>
                <w:szCs w:val="18"/>
              </w:rPr>
              <w:t>2002</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b/>
                <w:i/>
                <w:sz w:val="18"/>
                <w:szCs w:val="18"/>
              </w:rPr>
            </w:pPr>
            <w:r w:rsidRPr="00D22BB4">
              <w:rPr>
                <w:b/>
                <w:i/>
                <w:sz w:val="18"/>
                <w:szCs w:val="18"/>
              </w:rPr>
              <w:t>2003</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b/>
                <w:i/>
                <w:sz w:val="18"/>
                <w:szCs w:val="18"/>
              </w:rPr>
            </w:pPr>
            <w:r w:rsidRPr="00D22BB4">
              <w:rPr>
                <w:b/>
                <w:i/>
                <w:sz w:val="18"/>
                <w:szCs w:val="18"/>
              </w:rPr>
              <w:t>2004</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b/>
                <w:i/>
                <w:sz w:val="18"/>
                <w:szCs w:val="18"/>
              </w:rPr>
            </w:pPr>
            <w:r w:rsidRPr="00D22BB4">
              <w:rPr>
                <w:b/>
                <w:i/>
                <w:sz w:val="18"/>
                <w:szCs w:val="18"/>
              </w:rPr>
              <w:t>2005</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b/>
                <w:i/>
                <w:sz w:val="18"/>
                <w:szCs w:val="18"/>
              </w:rPr>
            </w:pPr>
            <w:r w:rsidRPr="00D22BB4">
              <w:rPr>
                <w:b/>
                <w:i/>
                <w:sz w:val="18"/>
                <w:szCs w:val="18"/>
              </w:rPr>
              <w:t>2006</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b/>
                <w:i/>
                <w:sz w:val="18"/>
                <w:szCs w:val="18"/>
              </w:rPr>
            </w:pPr>
            <w:r w:rsidRPr="00D22BB4">
              <w:rPr>
                <w:b/>
                <w:i/>
                <w:sz w:val="18"/>
                <w:szCs w:val="18"/>
              </w:rPr>
              <w:t>2007</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b/>
                <w:sz w:val="18"/>
                <w:szCs w:val="18"/>
              </w:rPr>
            </w:pPr>
            <w:r w:rsidRPr="00D22BB4">
              <w:rPr>
                <w:b/>
                <w:sz w:val="18"/>
                <w:szCs w:val="18"/>
              </w:rPr>
              <w:t>Расширенный бюджет</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Доходы</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37.3%</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37.1%</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37.0%</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36.4%</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37.0%</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39.7%</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39.7%</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40.2%</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Расходы</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34.2%</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33.9%</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36.1%</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34.6%</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32.1%</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31.5%</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31.3%</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34.1%</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Баланс</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3.1%</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3.1%</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1.0%</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1.8%</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4.9%</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8.1%</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8.4%</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6.1%</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 </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b/>
                <w:sz w:val="18"/>
                <w:szCs w:val="18"/>
              </w:rPr>
            </w:pPr>
            <w:r w:rsidRPr="00D22BB4">
              <w:rPr>
                <w:b/>
                <w:sz w:val="18"/>
                <w:szCs w:val="18"/>
              </w:rPr>
              <w:t>Консолидир. бюджет</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Доходы</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28.6%</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29.7%</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32.4%</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31.2%</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31.9%</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35.2%</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35.3%</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35.7%</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Расходы</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27.1%</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26.8%</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31.5%</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29.9%</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27.4%</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27.5%</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27.5%</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30.1%</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Баланс</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1.6%</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2.9%</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0.9%</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1.3%</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4.5%</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7.7%</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7.8%</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5.6%</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Первичный баланс</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5.4%</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5.6%</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3.1%</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3.1%</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5.7%</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8.8%</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8.6%</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6.1%</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 </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b/>
                <w:sz w:val="18"/>
                <w:szCs w:val="18"/>
              </w:rPr>
            </w:pPr>
            <w:r w:rsidRPr="00D22BB4">
              <w:rPr>
                <w:b/>
                <w:sz w:val="18"/>
                <w:szCs w:val="18"/>
              </w:rPr>
              <w:t>Федеральный бюджет</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Доходы</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15.5%</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17.6%</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20.3%</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19.5%</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20.1%</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23.7%</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23.4%</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23.6%</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Расходы</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14.1%</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14.6%</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18.5%</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17.8%</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15.8%</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16.2%</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16.0%</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18.1%</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Баланс</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1.4%</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3.0%</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1.8%</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1.7%</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4.3%</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7.5%</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7.4%</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5.4%</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Первичный баланс</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0.0%</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5.6%</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3.9%</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3.4%</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5.5%</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8.4%</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8.1%</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5.9%</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 </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b/>
                <w:sz w:val="18"/>
                <w:szCs w:val="18"/>
              </w:rPr>
            </w:pPr>
            <w:r w:rsidRPr="00D22BB4">
              <w:rPr>
                <w:b/>
                <w:sz w:val="18"/>
                <w:szCs w:val="18"/>
              </w:rPr>
              <w:t>Консолидир. бюджеты регионов</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Доходы</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14.6%</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14.6%</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15.0%</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14.5%</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14.1%</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13.9%</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14.2%</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14.7%</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Расходы</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18.2%</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14.7%</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15.5%</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14.9%</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13.9%</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13.6%</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13.7%</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14.6%</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Баланс</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-3.6%</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-0.1%</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-0.5%</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-0.4%</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0.2%</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0.3%</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0.5%</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0.1%</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 </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b/>
                <w:sz w:val="18"/>
                <w:szCs w:val="18"/>
              </w:rPr>
            </w:pPr>
            <w:r w:rsidRPr="00D22BB4">
              <w:rPr>
                <w:b/>
                <w:sz w:val="18"/>
                <w:szCs w:val="18"/>
              </w:rPr>
              <w:t>Внебюджетные фонды</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Доходы</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10.8%</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9.2%</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9.8%</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9.5%</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8.1%</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8.3%</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8.7%</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8.2%</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Расходы</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9.1%</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9.1%</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9.7%</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8.9%</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7.7%</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7.9%</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8.2%</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7.7%</w:t>
            </w:r>
          </w:p>
        </w:tc>
      </w:tr>
      <w:tr w:rsidR="00384304" w:rsidRPr="00D22BB4">
        <w:trPr>
          <w:cantSplit/>
          <w:trHeight w:val="20"/>
        </w:trPr>
        <w:tc>
          <w:tcPr>
            <w:tcW w:w="1462" w:type="dxa"/>
            <w:tcBorders>
              <w:top w:val="nil"/>
              <w:left w:val="single" w:sz="4" w:space="0" w:color="auto"/>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Баланс</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1.6%</w:t>
            </w:r>
          </w:p>
        </w:tc>
        <w:tc>
          <w:tcPr>
            <w:tcW w:w="989"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0.1%</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0.0%</w:t>
            </w:r>
          </w:p>
        </w:tc>
        <w:tc>
          <w:tcPr>
            <w:tcW w:w="1130"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0.5%</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0.4%</w:t>
            </w:r>
          </w:p>
        </w:tc>
        <w:tc>
          <w:tcPr>
            <w:tcW w:w="93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0.4%</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0.4%</w:t>
            </w:r>
          </w:p>
        </w:tc>
        <w:tc>
          <w:tcPr>
            <w:tcW w:w="1026" w:type="dxa"/>
            <w:tcBorders>
              <w:top w:val="nil"/>
              <w:left w:val="nil"/>
              <w:bottom w:val="single" w:sz="4" w:space="0" w:color="auto"/>
              <w:right w:val="single" w:sz="4" w:space="0" w:color="auto"/>
            </w:tcBorders>
            <w:vAlign w:val="bottom"/>
          </w:tcPr>
          <w:p w:rsidR="00384304" w:rsidRPr="00D22BB4" w:rsidRDefault="00384304" w:rsidP="00384304">
            <w:pPr>
              <w:keepNext/>
              <w:suppressAutoHyphens/>
              <w:jc w:val="both"/>
              <w:rPr>
                <w:sz w:val="18"/>
                <w:szCs w:val="18"/>
              </w:rPr>
            </w:pPr>
            <w:r w:rsidRPr="00D22BB4">
              <w:rPr>
                <w:sz w:val="18"/>
                <w:szCs w:val="18"/>
              </w:rPr>
              <w:t>0.5%</w:t>
            </w:r>
          </w:p>
        </w:tc>
      </w:tr>
    </w:tbl>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caps/>
          <w:sz w:val="28"/>
          <w:szCs w:val="28"/>
        </w:rPr>
      </w:pPr>
    </w:p>
    <w:p w:rsidR="00D22BB4" w:rsidRDefault="00D22BB4" w:rsidP="00384304">
      <w:pPr>
        <w:keepNext/>
        <w:suppressAutoHyphens/>
        <w:spacing w:line="360" w:lineRule="auto"/>
        <w:ind w:firstLine="709"/>
        <w:jc w:val="right"/>
        <w:rPr>
          <w:caps/>
          <w:sz w:val="28"/>
          <w:szCs w:val="28"/>
        </w:rPr>
      </w:pPr>
    </w:p>
    <w:p w:rsidR="00D22BB4" w:rsidRDefault="00D22BB4" w:rsidP="00384304">
      <w:pPr>
        <w:keepNext/>
        <w:suppressAutoHyphens/>
        <w:spacing w:line="360" w:lineRule="auto"/>
        <w:ind w:firstLine="709"/>
        <w:jc w:val="right"/>
        <w:rPr>
          <w:caps/>
          <w:sz w:val="28"/>
          <w:szCs w:val="28"/>
        </w:rPr>
      </w:pPr>
    </w:p>
    <w:p w:rsidR="00D22BB4" w:rsidRDefault="00D22BB4" w:rsidP="00384304">
      <w:pPr>
        <w:keepNext/>
        <w:suppressAutoHyphens/>
        <w:spacing w:line="360" w:lineRule="auto"/>
        <w:ind w:firstLine="709"/>
        <w:jc w:val="right"/>
        <w:rPr>
          <w:caps/>
          <w:sz w:val="28"/>
          <w:szCs w:val="28"/>
        </w:rPr>
      </w:pPr>
    </w:p>
    <w:p w:rsidR="00D22BB4" w:rsidRDefault="00D22BB4" w:rsidP="00384304">
      <w:pPr>
        <w:keepNext/>
        <w:suppressAutoHyphens/>
        <w:spacing w:line="360" w:lineRule="auto"/>
        <w:ind w:firstLine="709"/>
        <w:jc w:val="right"/>
        <w:rPr>
          <w:caps/>
          <w:sz w:val="28"/>
          <w:szCs w:val="28"/>
        </w:rPr>
      </w:pPr>
    </w:p>
    <w:p w:rsidR="00D22BB4" w:rsidRDefault="00D22BB4" w:rsidP="00384304">
      <w:pPr>
        <w:keepNext/>
        <w:suppressAutoHyphens/>
        <w:spacing w:line="360" w:lineRule="auto"/>
        <w:ind w:firstLine="709"/>
        <w:jc w:val="right"/>
        <w:rPr>
          <w:caps/>
          <w:sz w:val="28"/>
          <w:szCs w:val="28"/>
        </w:rPr>
      </w:pPr>
    </w:p>
    <w:p w:rsidR="00D22BB4" w:rsidRDefault="00D22BB4" w:rsidP="00384304">
      <w:pPr>
        <w:keepNext/>
        <w:suppressAutoHyphens/>
        <w:spacing w:line="360" w:lineRule="auto"/>
        <w:ind w:firstLine="709"/>
        <w:jc w:val="right"/>
        <w:rPr>
          <w:caps/>
          <w:sz w:val="28"/>
          <w:szCs w:val="28"/>
        </w:rPr>
      </w:pPr>
    </w:p>
    <w:p w:rsidR="00D22BB4" w:rsidRDefault="00D22BB4" w:rsidP="00384304">
      <w:pPr>
        <w:keepNext/>
        <w:suppressAutoHyphens/>
        <w:spacing w:line="360" w:lineRule="auto"/>
        <w:ind w:firstLine="709"/>
        <w:jc w:val="right"/>
        <w:rPr>
          <w:caps/>
          <w:sz w:val="28"/>
          <w:szCs w:val="28"/>
        </w:rPr>
      </w:pPr>
    </w:p>
    <w:p w:rsidR="00D22BB4" w:rsidRDefault="00D22BB4" w:rsidP="00384304">
      <w:pPr>
        <w:keepNext/>
        <w:suppressAutoHyphens/>
        <w:spacing w:line="360" w:lineRule="auto"/>
        <w:ind w:firstLine="709"/>
        <w:jc w:val="right"/>
        <w:rPr>
          <w:caps/>
          <w:sz w:val="28"/>
          <w:szCs w:val="28"/>
        </w:rPr>
      </w:pPr>
    </w:p>
    <w:p w:rsidR="00D22BB4" w:rsidRDefault="00D22BB4" w:rsidP="00384304">
      <w:pPr>
        <w:keepNext/>
        <w:suppressAutoHyphens/>
        <w:spacing w:line="360" w:lineRule="auto"/>
        <w:ind w:firstLine="709"/>
        <w:jc w:val="right"/>
        <w:rPr>
          <w:caps/>
          <w:sz w:val="28"/>
          <w:szCs w:val="28"/>
        </w:rPr>
      </w:pPr>
    </w:p>
    <w:p w:rsidR="00384304" w:rsidRPr="00384304" w:rsidRDefault="00384304" w:rsidP="00384304">
      <w:pPr>
        <w:keepNext/>
        <w:suppressAutoHyphens/>
        <w:spacing w:line="360" w:lineRule="auto"/>
        <w:ind w:firstLine="709"/>
        <w:jc w:val="right"/>
        <w:rPr>
          <w:caps/>
          <w:sz w:val="28"/>
          <w:szCs w:val="28"/>
        </w:rPr>
      </w:pPr>
      <w:r w:rsidRPr="00384304">
        <w:rPr>
          <w:caps/>
          <w:sz w:val="28"/>
          <w:szCs w:val="28"/>
        </w:rPr>
        <w:t>Приложение 2</w:t>
      </w:r>
    </w:p>
    <w:p w:rsidR="00384304" w:rsidRPr="00384304" w:rsidRDefault="00384304" w:rsidP="00384304">
      <w:pPr>
        <w:keepNext/>
        <w:suppressAutoHyphens/>
        <w:spacing w:line="360" w:lineRule="auto"/>
        <w:ind w:firstLine="709"/>
        <w:jc w:val="center"/>
        <w:rPr>
          <w:sz w:val="28"/>
          <w:szCs w:val="28"/>
        </w:rPr>
      </w:pPr>
      <w:r w:rsidRPr="00384304">
        <w:rPr>
          <w:sz w:val="28"/>
          <w:szCs w:val="28"/>
        </w:rPr>
        <w:t>Структура расходов бюджетной системы</w:t>
      </w:r>
    </w:p>
    <w:tbl>
      <w:tblPr>
        <w:tblW w:w="9571" w:type="dxa"/>
        <w:tblLayout w:type="fixed"/>
        <w:tblLook w:val="0000" w:firstRow="0" w:lastRow="0" w:firstColumn="0" w:lastColumn="0" w:noHBand="0" w:noVBand="0"/>
      </w:tblPr>
      <w:tblGrid>
        <w:gridCol w:w="1032"/>
        <w:gridCol w:w="898"/>
        <w:gridCol w:w="1249"/>
        <w:gridCol w:w="1136"/>
        <w:gridCol w:w="1089"/>
        <w:gridCol w:w="1084"/>
        <w:gridCol w:w="1032"/>
        <w:gridCol w:w="1077"/>
        <w:gridCol w:w="974"/>
      </w:tblGrid>
      <w:tr w:rsidR="00384304" w:rsidRPr="00384304">
        <w:trPr>
          <w:trHeight w:val="960"/>
        </w:trPr>
        <w:tc>
          <w:tcPr>
            <w:tcW w:w="1032" w:type="dxa"/>
            <w:tcBorders>
              <w:top w:val="single" w:sz="8" w:space="0" w:color="auto"/>
              <w:left w:val="single" w:sz="8" w:space="0" w:color="auto"/>
              <w:bottom w:val="single" w:sz="4" w:space="0" w:color="auto"/>
              <w:right w:val="single" w:sz="4" w:space="0" w:color="auto"/>
            </w:tcBorders>
            <w:shd w:val="clear" w:color="auto" w:fill="FFFFFF"/>
            <w:vAlign w:val="center"/>
          </w:tcPr>
          <w:p w:rsidR="00384304" w:rsidRPr="00384304" w:rsidRDefault="00384304" w:rsidP="00384304">
            <w:pPr>
              <w:keepNext/>
              <w:suppressAutoHyphens/>
              <w:spacing w:line="360" w:lineRule="auto"/>
              <w:jc w:val="both"/>
              <w:rPr>
                <w:sz w:val="20"/>
                <w:szCs w:val="20"/>
              </w:rPr>
            </w:pPr>
            <w:r w:rsidRPr="00384304">
              <w:rPr>
                <w:sz w:val="20"/>
                <w:szCs w:val="20"/>
              </w:rPr>
              <w:t>Страны</w:t>
            </w:r>
          </w:p>
        </w:tc>
        <w:tc>
          <w:tcPr>
            <w:tcW w:w="898" w:type="dxa"/>
            <w:tcBorders>
              <w:top w:val="single" w:sz="8" w:space="0" w:color="auto"/>
              <w:left w:val="nil"/>
              <w:bottom w:val="single" w:sz="4" w:space="0" w:color="auto"/>
              <w:right w:val="single" w:sz="4" w:space="0" w:color="auto"/>
            </w:tcBorders>
            <w:shd w:val="clear" w:color="auto" w:fill="FFFFFF"/>
            <w:vAlign w:val="center"/>
          </w:tcPr>
          <w:p w:rsidR="00384304" w:rsidRPr="00384304" w:rsidRDefault="00384304" w:rsidP="00384304">
            <w:pPr>
              <w:keepNext/>
              <w:suppressAutoHyphens/>
              <w:spacing w:line="360" w:lineRule="auto"/>
              <w:jc w:val="both"/>
              <w:rPr>
                <w:sz w:val="20"/>
                <w:szCs w:val="20"/>
              </w:rPr>
            </w:pPr>
            <w:r w:rsidRPr="00384304">
              <w:rPr>
                <w:sz w:val="20"/>
                <w:szCs w:val="20"/>
              </w:rPr>
              <w:t>Общий уровень расходов, % ВВП</w:t>
            </w:r>
          </w:p>
        </w:tc>
        <w:tc>
          <w:tcPr>
            <w:tcW w:w="1249" w:type="dxa"/>
            <w:tcBorders>
              <w:top w:val="single" w:sz="8" w:space="0" w:color="auto"/>
              <w:left w:val="nil"/>
              <w:bottom w:val="single" w:sz="4" w:space="0" w:color="auto"/>
              <w:right w:val="single" w:sz="4" w:space="0" w:color="auto"/>
            </w:tcBorders>
            <w:shd w:val="clear" w:color="auto" w:fill="FFFFFF"/>
            <w:vAlign w:val="center"/>
          </w:tcPr>
          <w:p w:rsidR="00384304" w:rsidRPr="00384304" w:rsidRDefault="00384304" w:rsidP="00384304">
            <w:pPr>
              <w:keepNext/>
              <w:suppressAutoHyphens/>
              <w:spacing w:line="360" w:lineRule="auto"/>
              <w:jc w:val="both"/>
              <w:rPr>
                <w:sz w:val="20"/>
                <w:szCs w:val="20"/>
              </w:rPr>
            </w:pPr>
            <w:r w:rsidRPr="00384304">
              <w:rPr>
                <w:sz w:val="20"/>
                <w:szCs w:val="20"/>
              </w:rPr>
              <w:t>Непроцентные расходы</w:t>
            </w:r>
          </w:p>
        </w:tc>
        <w:tc>
          <w:tcPr>
            <w:tcW w:w="1136" w:type="dxa"/>
            <w:tcBorders>
              <w:top w:val="single" w:sz="8" w:space="0" w:color="auto"/>
              <w:left w:val="nil"/>
              <w:bottom w:val="single" w:sz="4" w:space="0" w:color="auto"/>
              <w:right w:val="single" w:sz="4" w:space="0" w:color="auto"/>
            </w:tcBorders>
            <w:shd w:val="clear" w:color="auto" w:fill="FFFFFF"/>
            <w:vAlign w:val="center"/>
          </w:tcPr>
          <w:p w:rsidR="00384304" w:rsidRPr="00384304" w:rsidRDefault="00384304" w:rsidP="00384304">
            <w:pPr>
              <w:keepNext/>
              <w:suppressAutoHyphens/>
              <w:spacing w:line="360" w:lineRule="auto"/>
              <w:jc w:val="both"/>
              <w:rPr>
                <w:sz w:val="20"/>
                <w:szCs w:val="20"/>
              </w:rPr>
            </w:pPr>
            <w:r w:rsidRPr="00384304">
              <w:rPr>
                <w:sz w:val="20"/>
                <w:szCs w:val="20"/>
              </w:rPr>
              <w:t>Потребление госсектора</w:t>
            </w:r>
          </w:p>
        </w:tc>
        <w:tc>
          <w:tcPr>
            <w:tcW w:w="1089" w:type="dxa"/>
            <w:tcBorders>
              <w:top w:val="single" w:sz="8" w:space="0" w:color="auto"/>
              <w:left w:val="nil"/>
              <w:bottom w:val="single" w:sz="4" w:space="0" w:color="auto"/>
              <w:right w:val="single" w:sz="4" w:space="0" w:color="auto"/>
            </w:tcBorders>
            <w:shd w:val="clear" w:color="auto" w:fill="FFFFFF"/>
            <w:vAlign w:val="center"/>
          </w:tcPr>
          <w:p w:rsidR="00384304" w:rsidRPr="00384304" w:rsidRDefault="00384304" w:rsidP="00384304">
            <w:pPr>
              <w:keepNext/>
              <w:suppressAutoHyphens/>
              <w:spacing w:line="360" w:lineRule="auto"/>
              <w:jc w:val="both"/>
              <w:rPr>
                <w:sz w:val="20"/>
                <w:szCs w:val="20"/>
              </w:rPr>
            </w:pPr>
            <w:r w:rsidRPr="00384304">
              <w:rPr>
                <w:sz w:val="20"/>
                <w:szCs w:val="20"/>
              </w:rPr>
              <w:t>Трансферты и субсидии</w:t>
            </w:r>
          </w:p>
        </w:tc>
        <w:tc>
          <w:tcPr>
            <w:tcW w:w="1084" w:type="dxa"/>
            <w:tcBorders>
              <w:top w:val="single" w:sz="8" w:space="0" w:color="auto"/>
              <w:left w:val="nil"/>
              <w:bottom w:val="single" w:sz="4" w:space="0" w:color="auto"/>
              <w:right w:val="single" w:sz="4" w:space="0" w:color="auto"/>
            </w:tcBorders>
            <w:shd w:val="clear" w:color="auto" w:fill="FFFFFF"/>
            <w:vAlign w:val="center"/>
          </w:tcPr>
          <w:p w:rsidR="00384304" w:rsidRPr="00384304" w:rsidRDefault="00384304" w:rsidP="00384304">
            <w:pPr>
              <w:keepNext/>
              <w:suppressAutoHyphens/>
              <w:spacing w:line="360" w:lineRule="auto"/>
              <w:jc w:val="both"/>
              <w:rPr>
                <w:sz w:val="20"/>
                <w:szCs w:val="20"/>
              </w:rPr>
            </w:pPr>
            <w:r w:rsidRPr="00384304">
              <w:rPr>
                <w:sz w:val="20"/>
                <w:szCs w:val="20"/>
              </w:rPr>
              <w:t>Процентные расходы</w:t>
            </w:r>
          </w:p>
        </w:tc>
        <w:tc>
          <w:tcPr>
            <w:tcW w:w="1032" w:type="dxa"/>
            <w:tcBorders>
              <w:top w:val="single" w:sz="8" w:space="0" w:color="auto"/>
              <w:left w:val="nil"/>
              <w:bottom w:val="single" w:sz="4" w:space="0" w:color="auto"/>
              <w:right w:val="single" w:sz="4" w:space="0" w:color="auto"/>
            </w:tcBorders>
            <w:shd w:val="clear" w:color="auto" w:fill="FFFFFF"/>
            <w:vAlign w:val="center"/>
          </w:tcPr>
          <w:p w:rsidR="00384304" w:rsidRPr="00384304" w:rsidRDefault="00384304" w:rsidP="00384304">
            <w:pPr>
              <w:keepNext/>
              <w:suppressAutoHyphens/>
              <w:spacing w:line="360" w:lineRule="auto"/>
              <w:jc w:val="both"/>
              <w:rPr>
                <w:sz w:val="20"/>
                <w:szCs w:val="20"/>
              </w:rPr>
            </w:pPr>
            <w:r w:rsidRPr="00384304">
              <w:rPr>
                <w:sz w:val="20"/>
                <w:szCs w:val="20"/>
              </w:rPr>
              <w:t>Гос. инвестиции</w:t>
            </w:r>
          </w:p>
        </w:tc>
        <w:tc>
          <w:tcPr>
            <w:tcW w:w="1077" w:type="dxa"/>
            <w:tcBorders>
              <w:top w:val="single" w:sz="8" w:space="0" w:color="auto"/>
              <w:left w:val="nil"/>
              <w:bottom w:val="single" w:sz="4" w:space="0" w:color="auto"/>
              <w:right w:val="single" w:sz="4" w:space="0" w:color="auto"/>
            </w:tcBorders>
            <w:shd w:val="clear" w:color="auto" w:fill="FFFFFF"/>
            <w:vAlign w:val="center"/>
          </w:tcPr>
          <w:p w:rsidR="00384304" w:rsidRPr="00384304" w:rsidRDefault="00384304" w:rsidP="00384304">
            <w:pPr>
              <w:keepNext/>
              <w:suppressAutoHyphens/>
              <w:spacing w:line="360" w:lineRule="auto"/>
              <w:jc w:val="both"/>
              <w:rPr>
                <w:sz w:val="20"/>
                <w:szCs w:val="20"/>
              </w:rPr>
            </w:pPr>
            <w:r w:rsidRPr="00384304">
              <w:rPr>
                <w:sz w:val="20"/>
                <w:szCs w:val="20"/>
              </w:rPr>
              <w:t>Расходы на образован.</w:t>
            </w:r>
          </w:p>
        </w:tc>
        <w:tc>
          <w:tcPr>
            <w:tcW w:w="974" w:type="dxa"/>
            <w:tcBorders>
              <w:top w:val="single" w:sz="8" w:space="0" w:color="auto"/>
              <w:left w:val="nil"/>
              <w:bottom w:val="single" w:sz="4" w:space="0" w:color="auto"/>
              <w:right w:val="single" w:sz="8" w:space="0" w:color="auto"/>
            </w:tcBorders>
            <w:shd w:val="clear" w:color="auto" w:fill="FFFFFF"/>
            <w:vAlign w:val="center"/>
          </w:tcPr>
          <w:p w:rsidR="00384304" w:rsidRPr="00384304" w:rsidRDefault="00384304" w:rsidP="00384304">
            <w:pPr>
              <w:keepNext/>
              <w:suppressAutoHyphens/>
              <w:spacing w:line="360" w:lineRule="auto"/>
              <w:jc w:val="both"/>
              <w:rPr>
                <w:sz w:val="20"/>
                <w:szCs w:val="20"/>
              </w:rPr>
            </w:pPr>
            <w:r w:rsidRPr="00384304">
              <w:rPr>
                <w:sz w:val="20"/>
                <w:szCs w:val="20"/>
              </w:rPr>
              <w:t>Расходы на здравоохр.</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Бразилия</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46.6</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38.4</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19.5</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17.1</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8.2</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1.9</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4.6</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3.3</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Болгария</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38.6</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35.4</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17.3</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15.2</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3.2</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3.4</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3.4</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Чили</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24.4</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23.2</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12.6</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7.9</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1.2</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2.7</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3.8</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2.4</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Кипр</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40</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36.7</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18</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11</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3.3</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5.6</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2.5</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Чехия</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40.6</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39.4</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22.7</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15</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1.2</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3.4</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i/>
                <w:sz w:val="20"/>
                <w:szCs w:val="20"/>
              </w:rPr>
            </w:pPr>
            <w:r w:rsidRPr="00384304">
              <w:rPr>
                <w:i/>
                <w:sz w:val="20"/>
                <w:szCs w:val="20"/>
              </w:rPr>
              <w:t>6.2</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Эстония</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36.4</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36.1</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19.7</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10.7</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0.3</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4.1</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6.2</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4.4</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Греция</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48.6</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41.4</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16.8</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17</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7.2</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3.8</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3.7</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5.1</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Венгрия</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50.2</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45.6</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22.4</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15</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4.6</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3.8</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4.8</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5.3</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Ирландия</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33</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31.3</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14.8</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9.3</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1.7</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3.8</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4.4</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4.9</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Корея</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24.4</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24.4</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12.7</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 </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 </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5.4</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3.8</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2.4</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Латвия</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36.6</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35.7</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21.4</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12.7</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0.9</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1.3</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5.8</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3.5</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Литва</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33.3</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31.8</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20.3</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11.1</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1.5</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2.6</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5.9</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4.5</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Мальта</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45</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41.2</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20.7</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14.5</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3.8</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4.4</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4.8</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6.2</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Маврикий</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24.7</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20.9</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12.9</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 </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3.8</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7.5</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3.8</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2.1</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Мексика</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25.3</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20.7</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11.7</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5.2</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4.6</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3.8</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4.6</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2.6</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Польша</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43.2</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40.4</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17.9</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17.9</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2.8</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3.3</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5.1</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4.2</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Португалия</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46.2</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43.1</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20.7</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14.3</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3.1</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3.7</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5.7</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6.2</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Румыния</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33.7</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31.4</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15.7</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13.7</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2.3</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1.9</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3.4</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3.8</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Сингапур</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21</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20.2</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11.4</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8.7</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0.8</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 </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 </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1.4</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Словакия</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43.8</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40.3</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20</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14.2</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3.5</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2.9</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4.1</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5.2</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Словения</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42.1</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39.8</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20.2</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18.6</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2.3</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2.9</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 </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6</w:t>
            </w:r>
          </w:p>
        </w:tc>
      </w:tr>
      <w:tr w:rsidR="00384304" w:rsidRPr="00384304">
        <w:trPr>
          <w:trHeight w:val="480"/>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Южная Африка</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26.3</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21.8</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18.4</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 </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4.5</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2.7</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5.7</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5.6</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Таиланд</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17.8</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17.8</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11.2</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 </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 </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7.7</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5.3</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2.3</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Турция</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42.7</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21.4</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13.8</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 </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21.3</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4.6</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3.5</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sz w:val="20"/>
                <w:szCs w:val="20"/>
              </w:rPr>
            </w:pPr>
            <w:r w:rsidRPr="00384304">
              <w:rPr>
                <w:sz w:val="20"/>
                <w:szCs w:val="20"/>
              </w:rPr>
              <w:t>4</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Среднее</w:t>
            </w:r>
          </w:p>
        </w:tc>
        <w:tc>
          <w:tcPr>
            <w:tcW w:w="898" w:type="dxa"/>
            <w:tcBorders>
              <w:top w:val="nil"/>
              <w:left w:val="nil"/>
              <w:bottom w:val="single" w:sz="4" w:space="0" w:color="auto"/>
              <w:right w:val="single" w:sz="4"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36</w:t>
            </w:r>
          </w:p>
        </w:tc>
        <w:tc>
          <w:tcPr>
            <w:tcW w:w="1249" w:type="dxa"/>
            <w:tcBorders>
              <w:top w:val="nil"/>
              <w:left w:val="nil"/>
              <w:bottom w:val="single" w:sz="4" w:space="0" w:color="auto"/>
              <w:right w:val="single" w:sz="4"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32.1</w:t>
            </w:r>
          </w:p>
        </w:tc>
        <w:tc>
          <w:tcPr>
            <w:tcW w:w="1136" w:type="dxa"/>
            <w:tcBorders>
              <w:top w:val="nil"/>
              <w:left w:val="nil"/>
              <w:bottom w:val="single" w:sz="4" w:space="0" w:color="auto"/>
              <w:right w:val="single" w:sz="4"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17.2</w:t>
            </w:r>
          </w:p>
        </w:tc>
        <w:tc>
          <w:tcPr>
            <w:tcW w:w="1089" w:type="dxa"/>
            <w:tcBorders>
              <w:top w:val="nil"/>
              <w:left w:val="nil"/>
              <w:bottom w:val="single" w:sz="4" w:space="0" w:color="auto"/>
              <w:right w:val="single" w:sz="4"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13.1</w:t>
            </w:r>
          </w:p>
        </w:tc>
        <w:tc>
          <w:tcPr>
            <w:tcW w:w="1084" w:type="dxa"/>
            <w:tcBorders>
              <w:top w:val="nil"/>
              <w:left w:val="nil"/>
              <w:bottom w:val="single" w:sz="4" w:space="0" w:color="auto"/>
              <w:right w:val="single" w:sz="4"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3.9</w:t>
            </w:r>
          </w:p>
        </w:tc>
        <w:tc>
          <w:tcPr>
            <w:tcW w:w="1032" w:type="dxa"/>
            <w:tcBorders>
              <w:top w:val="nil"/>
              <w:left w:val="nil"/>
              <w:bottom w:val="single" w:sz="4" w:space="0" w:color="auto"/>
              <w:right w:val="single" w:sz="4"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3.7</w:t>
            </w:r>
          </w:p>
        </w:tc>
        <w:tc>
          <w:tcPr>
            <w:tcW w:w="1077" w:type="dxa"/>
            <w:tcBorders>
              <w:top w:val="nil"/>
              <w:left w:val="nil"/>
              <w:bottom w:val="single" w:sz="4" w:space="0" w:color="auto"/>
              <w:right w:val="single" w:sz="4"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4.6</w:t>
            </w:r>
          </w:p>
        </w:tc>
        <w:tc>
          <w:tcPr>
            <w:tcW w:w="974" w:type="dxa"/>
            <w:tcBorders>
              <w:top w:val="nil"/>
              <w:left w:val="nil"/>
              <w:bottom w:val="single" w:sz="4" w:space="0" w:color="auto"/>
              <w:right w:val="single" w:sz="8"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4</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Максимум</w:t>
            </w:r>
          </w:p>
        </w:tc>
        <w:tc>
          <w:tcPr>
            <w:tcW w:w="898" w:type="dxa"/>
            <w:tcBorders>
              <w:top w:val="nil"/>
              <w:left w:val="nil"/>
              <w:bottom w:val="single" w:sz="4" w:space="0" w:color="auto"/>
              <w:right w:val="single" w:sz="4"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50.2</w:t>
            </w:r>
          </w:p>
        </w:tc>
        <w:tc>
          <w:tcPr>
            <w:tcW w:w="1249" w:type="dxa"/>
            <w:tcBorders>
              <w:top w:val="nil"/>
              <w:left w:val="nil"/>
              <w:bottom w:val="single" w:sz="4" w:space="0" w:color="auto"/>
              <w:right w:val="single" w:sz="4"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28.9</w:t>
            </w:r>
          </w:p>
        </w:tc>
        <w:tc>
          <w:tcPr>
            <w:tcW w:w="1136" w:type="dxa"/>
            <w:tcBorders>
              <w:top w:val="nil"/>
              <w:left w:val="nil"/>
              <w:bottom w:val="single" w:sz="4" w:space="0" w:color="auto"/>
              <w:right w:val="single" w:sz="4"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22.7</w:t>
            </w:r>
          </w:p>
        </w:tc>
        <w:tc>
          <w:tcPr>
            <w:tcW w:w="1089" w:type="dxa"/>
            <w:tcBorders>
              <w:top w:val="nil"/>
              <w:left w:val="nil"/>
              <w:bottom w:val="single" w:sz="4" w:space="0" w:color="auto"/>
              <w:right w:val="single" w:sz="4"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18.6</w:t>
            </w:r>
          </w:p>
        </w:tc>
        <w:tc>
          <w:tcPr>
            <w:tcW w:w="1084" w:type="dxa"/>
            <w:tcBorders>
              <w:top w:val="nil"/>
              <w:left w:val="nil"/>
              <w:bottom w:val="single" w:sz="4" w:space="0" w:color="auto"/>
              <w:right w:val="single" w:sz="4"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21.3</w:t>
            </w:r>
          </w:p>
        </w:tc>
        <w:tc>
          <w:tcPr>
            <w:tcW w:w="1032" w:type="dxa"/>
            <w:tcBorders>
              <w:top w:val="nil"/>
              <w:left w:val="nil"/>
              <w:bottom w:val="single" w:sz="4" w:space="0" w:color="auto"/>
              <w:right w:val="single" w:sz="4"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7.7</w:t>
            </w:r>
          </w:p>
        </w:tc>
        <w:tc>
          <w:tcPr>
            <w:tcW w:w="1077" w:type="dxa"/>
            <w:tcBorders>
              <w:top w:val="nil"/>
              <w:left w:val="nil"/>
              <w:bottom w:val="single" w:sz="4" w:space="0" w:color="auto"/>
              <w:right w:val="single" w:sz="4"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6.2</w:t>
            </w:r>
          </w:p>
        </w:tc>
        <w:tc>
          <w:tcPr>
            <w:tcW w:w="974" w:type="dxa"/>
            <w:tcBorders>
              <w:top w:val="nil"/>
              <w:left w:val="nil"/>
              <w:bottom w:val="single" w:sz="4" w:space="0" w:color="auto"/>
              <w:right w:val="single" w:sz="8"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6.2</w:t>
            </w:r>
          </w:p>
        </w:tc>
      </w:tr>
      <w:tr w:rsidR="00384304" w:rsidRPr="00384304">
        <w:trPr>
          <w:trHeight w:val="255"/>
        </w:trPr>
        <w:tc>
          <w:tcPr>
            <w:tcW w:w="1032" w:type="dxa"/>
            <w:tcBorders>
              <w:top w:val="nil"/>
              <w:left w:val="single" w:sz="8" w:space="0" w:color="auto"/>
              <w:bottom w:val="single" w:sz="4" w:space="0" w:color="auto"/>
              <w:right w:val="single" w:sz="4"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Минимум</w:t>
            </w:r>
          </w:p>
        </w:tc>
        <w:tc>
          <w:tcPr>
            <w:tcW w:w="898" w:type="dxa"/>
            <w:tcBorders>
              <w:top w:val="nil"/>
              <w:left w:val="nil"/>
              <w:bottom w:val="single" w:sz="4" w:space="0" w:color="auto"/>
              <w:right w:val="single" w:sz="4"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17.8</w:t>
            </w:r>
          </w:p>
        </w:tc>
        <w:tc>
          <w:tcPr>
            <w:tcW w:w="1249" w:type="dxa"/>
            <w:tcBorders>
              <w:top w:val="nil"/>
              <w:left w:val="nil"/>
              <w:bottom w:val="single" w:sz="4" w:space="0" w:color="auto"/>
              <w:right w:val="single" w:sz="4"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17.5</w:t>
            </w:r>
          </w:p>
        </w:tc>
        <w:tc>
          <w:tcPr>
            <w:tcW w:w="1136" w:type="dxa"/>
            <w:tcBorders>
              <w:top w:val="nil"/>
              <w:left w:val="nil"/>
              <w:bottom w:val="single" w:sz="4" w:space="0" w:color="auto"/>
              <w:right w:val="single" w:sz="4"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11.2</w:t>
            </w:r>
          </w:p>
        </w:tc>
        <w:tc>
          <w:tcPr>
            <w:tcW w:w="1089" w:type="dxa"/>
            <w:tcBorders>
              <w:top w:val="nil"/>
              <w:left w:val="nil"/>
              <w:bottom w:val="single" w:sz="4" w:space="0" w:color="auto"/>
              <w:right w:val="single" w:sz="4"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5.2</w:t>
            </w:r>
          </w:p>
        </w:tc>
        <w:tc>
          <w:tcPr>
            <w:tcW w:w="1084" w:type="dxa"/>
            <w:tcBorders>
              <w:top w:val="nil"/>
              <w:left w:val="nil"/>
              <w:bottom w:val="single" w:sz="4" w:space="0" w:color="auto"/>
              <w:right w:val="single" w:sz="4"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0.3</w:t>
            </w:r>
          </w:p>
        </w:tc>
        <w:tc>
          <w:tcPr>
            <w:tcW w:w="1032" w:type="dxa"/>
            <w:tcBorders>
              <w:top w:val="nil"/>
              <w:left w:val="nil"/>
              <w:bottom w:val="single" w:sz="4" w:space="0" w:color="auto"/>
              <w:right w:val="single" w:sz="4"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1.3</w:t>
            </w:r>
          </w:p>
        </w:tc>
        <w:tc>
          <w:tcPr>
            <w:tcW w:w="1077" w:type="dxa"/>
            <w:tcBorders>
              <w:top w:val="nil"/>
              <w:left w:val="nil"/>
              <w:bottom w:val="single" w:sz="4" w:space="0" w:color="auto"/>
              <w:right w:val="single" w:sz="4"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3.4</w:t>
            </w:r>
          </w:p>
        </w:tc>
        <w:tc>
          <w:tcPr>
            <w:tcW w:w="974" w:type="dxa"/>
            <w:tcBorders>
              <w:top w:val="nil"/>
              <w:left w:val="nil"/>
              <w:bottom w:val="single" w:sz="4" w:space="0" w:color="auto"/>
              <w:right w:val="single" w:sz="8" w:space="0" w:color="auto"/>
            </w:tcBorders>
            <w:shd w:val="clear" w:color="auto" w:fill="C0C0C0"/>
            <w:vAlign w:val="bottom"/>
          </w:tcPr>
          <w:p w:rsidR="00384304" w:rsidRPr="00384304" w:rsidRDefault="00384304" w:rsidP="00384304">
            <w:pPr>
              <w:keepNext/>
              <w:suppressAutoHyphens/>
              <w:spacing w:line="360" w:lineRule="auto"/>
              <w:jc w:val="both"/>
              <w:rPr>
                <w:sz w:val="20"/>
                <w:szCs w:val="20"/>
              </w:rPr>
            </w:pPr>
            <w:r w:rsidRPr="00384304">
              <w:rPr>
                <w:sz w:val="20"/>
                <w:szCs w:val="20"/>
              </w:rPr>
              <w:t>1.4</w:t>
            </w:r>
          </w:p>
        </w:tc>
      </w:tr>
      <w:tr w:rsidR="00384304" w:rsidRPr="00384304">
        <w:trPr>
          <w:trHeight w:val="480"/>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i/>
                <w:sz w:val="20"/>
                <w:szCs w:val="20"/>
              </w:rPr>
            </w:pPr>
            <w:r w:rsidRPr="00384304">
              <w:rPr>
                <w:i/>
                <w:sz w:val="20"/>
                <w:szCs w:val="20"/>
              </w:rPr>
              <w:t>Новые члены ЕС</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i/>
                <w:sz w:val="20"/>
                <w:szCs w:val="20"/>
              </w:rPr>
            </w:pPr>
            <w:r w:rsidRPr="00384304">
              <w:rPr>
                <w:i/>
                <w:sz w:val="20"/>
                <w:szCs w:val="20"/>
              </w:rPr>
              <w:t>41.1</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i/>
                <w:sz w:val="20"/>
                <w:szCs w:val="20"/>
              </w:rPr>
            </w:pPr>
            <w:r w:rsidRPr="00384304">
              <w:rPr>
                <w:i/>
                <w:sz w:val="20"/>
                <w:szCs w:val="20"/>
              </w:rPr>
              <w:t>38.7</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i/>
                <w:sz w:val="20"/>
                <w:szCs w:val="20"/>
              </w:rPr>
            </w:pPr>
            <w:r w:rsidRPr="00384304">
              <w:rPr>
                <w:i/>
                <w:sz w:val="20"/>
                <w:szCs w:val="20"/>
              </w:rPr>
              <w:t>20.3</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i/>
                <w:sz w:val="20"/>
                <w:szCs w:val="20"/>
              </w:rPr>
            </w:pPr>
            <w:r w:rsidRPr="00384304">
              <w:rPr>
                <w:i/>
                <w:sz w:val="20"/>
                <w:szCs w:val="20"/>
              </w:rPr>
              <w:t>14.1</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i/>
                <w:sz w:val="20"/>
                <w:szCs w:val="20"/>
              </w:rPr>
            </w:pPr>
            <w:r w:rsidRPr="00384304">
              <w:rPr>
                <w:i/>
                <w:sz w:val="20"/>
                <w:szCs w:val="20"/>
              </w:rPr>
              <w:t>2.4</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i/>
                <w:sz w:val="20"/>
                <w:szCs w:val="20"/>
              </w:rPr>
            </w:pPr>
            <w:r w:rsidRPr="00384304">
              <w:rPr>
                <w:i/>
                <w:sz w:val="20"/>
                <w:szCs w:val="20"/>
              </w:rPr>
              <w:t>3.2</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i/>
                <w:sz w:val="20"/>
                <w:szCs w:val="20"/>
              </w:rPr>
            </w:pPr>
            <w:r w:rsidRPr="00384304">
              <w:rPr>
                <w:i/>
                <w:sz w:val="20"/>
                <w:szCs w:val="20"/>
              </w:rPr>
              <w:t>5.2</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i/>
                <w:sz w:val="20"/>
                <w:szCs w:val="20"/>
              </w:rPr>
            </w:pPr>
            <w:r w:rsidRPr="00384304">
              <w:rPr>
                <w:i/>
                <w:sz w:val="20"/>
                <w:szCs w:val="20"/>
              </w:rPr>
              <w:t>4.8</w:t>
            </w:r>
          </w:p>
        </w:tc>
      </w:tr>
      <w:tr w:rsidR="00384304" w:rsidRPr="00384304">
        <w:trPr>
          <w:trHeight w:val="480"/>
        </w:trPr>
        <w:tc>
          <w:tcPr>
            <w:tcW w:w="1032" w:type="dxa"/>
            <w:tcBorders>
              <w:top w:val="nil"/>
              <w:left w:val="single" w:sz="8" w:space="0" w:color="auto"/>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i/>
                <w:sz w:val="20"/>
                <w:szCs w:val="20"/>
              </w:rPr>
            </w:pPr>
            <w:r w:rsidRPr="00384304">
              <w:rPr>
                <w:i/>
                <w:sz w:val="20"/>
                <w:szCs w:val="20"/>
              </w:rPr>
              <w:t>Страны Балтии</w:t>
            </w:r>
          </w:p>
        </w:tc>
        <w:tc>
          <w:tcPr>
            <w:tcW w:w="898"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i/>
                <w:sz w:val="20"/>
                <w:szCs w:val="20"/>
              </w:rPr>
            </w:pPr>
            <w:r w:rsidRPr="00384304">
              <w:rPr>
                <w:i/>
                <w:sz w:val="20"/>
                <w:szCs w:val="20"/>
              </w:rPr>
              <w:t>35.4</w:t>
            </w:r>
          </w:p>
        </w:tc>
        <w:tc>
          <w:tcPr>
            <w:tcW w:w="124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i/>
                <w:sz w:val="20"/>
                <w:szCs w:val="20"/>
              </w:rPr>
            </w:pPr>
            <w:r w:rsidRPr="00384304">
              <w:rPr>
                <w:i/>
                <w:sz w:val="20"/>
                <w:szCs w:val="20"/>
              </w:rPr>
              <w:t>34.5</w:t>
            </w:r>
          </w:p>
        </w:tc>
        <w:tc>
          <w:tcPr>
            <w:tcW w:w="1136"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i/>
                <w:sz w:val="20"/>
                <w:szCs w:val="20"/>
              </w:rPr>
            </w:pPr>
            <w:r w:rsidRPr="00384304">
              <w:rPr>
                <w:i/>
                <w:sz w:val="20"/>
                <w:szCs w:val="20"/>
              </w:rPr>
              <w:t>20.5</w:t>
            </w:r>
          </w:p>
        </w:tc>
        <w:tc>
          <w:tcPr>
            <w:tcW w:w="1089"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i/>
                <w:sz w:val="20"/>
                <w:szCs w:val="20"/>
              </w:rPr>
            </w:pPr>
            <w:r w:rsidRPr="00384304">
              <w:rPr>
                <w:i/>
                <w:sz w:val="20"/>
                <w:szCs w:val="20"/>
              </w:rPr>
              <w:t>11.5</w:t>
            </w:r>
          </w:p>
        </w:tc>
        <w:tc>
          <w:tcPr>
            <w:tcW w:w="1084"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i/>
                <w:sz w:val="20"/>
                <w:szCs w:val="20"/>
              </w:rPr>
            </w:pPr>
            <w:r w:rsidRPr="00384304">
              <w:rPr>
                <w:i/>
                <w:sz w:val="20"/>
                <w:szCs w:val="20"/>
              </w:rPr>
              <w:t>0.9</w:t>
            </w:r>
          </w:p>
        </w:tc>
        <w:tc>
          <w:tcPr>
            <w:tcW w:w="1032"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i/>
                <w:sz w:val="20"/>
                <w:szCs w:val="20"/>
              </w:rPr>
            </w:pPr>
            <w:r w:rsidRPr="00384304">
              <w:rPr>
                <w:i/>
                <w:sz w:val="20"/>
                <w:szCs w:val="20"/>
              </w:rPr>
              <w:t>2.7</w:t>
            </w:r>
          </w:p>
        </w:tc>
        <w:tc>
          <w:tcPr>
            <w:tcW w:w="1077" w:type="dxa"/>
            <w:tcBorders>
              <w:top w:val="nil"/>
              <w:left w:val="nil"/>
              <w:bottom w:val="single" w:sz="4"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i/>
                <w:sz w:val="20"/>
                <w:szCs w:val="20"/>
              </w:rPr>
            </w:pPr>
            <w:r w:rsidRPr="00384304">
              <w:rPr>
                <w:i/>
                <w:sz w:val="20"/>
                <w:szCs w:val="20"/>
              </w:rPr>
              <w:t>6</w:t>
            </w:r>
          </w:p>
        </w:tc>
        <w:tc>
          <w:tcPr>
            <w:tcW w:w="974" w:type="dxa"/>
            <w:tcBorders>
              <w:top w:val="nil"/>
              <w:left w:val="nil"/>
              <w:bottom w:val="single" w:sz="4"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i/>
                <w:sz w:val="20"/>
                <w:szCs w:val="20"/>
              </w:rPr>
            </w:pPr>
            <w:r w:rsidRPr="00384304">
              <w:rPr>
                <w:i/>
                <w:sz w:val="20"/>
                <w:szCs w:val="20"/>
              </w:rPr>
              <w:t>4.1</w:t>
            </w:r>
          </w:p>
        </w:tc>
      </w:tr>
      <w:tr w:rsidR="00384304" w:rsidRPr="00384304">
        <w:trPr>
          <w:trHeight w:val="270"/>
        </w:trPr>
        <w:tc>
          <w:tcPr>
            <w:tcW w:w="1032" w:type="dxa"/>
            <w:tcBorders>
              <w:top w:val="nil"/>
              <w:left w:val="single" w:sz="8" w:space="0" w:color="auto"/>
              <w:bottom w:val="single" w:sz="8"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b/>
                <w:sz w:val="20"/>
                <w:szCs w:val="20"/>
              </w:rPr>
            </w:pPr>
            <w:r w:rsidRPr="00384304">
              <w:rPr>
                <w:b/>
                <w:sz w:val="20"/>
                <w:szCs w:val="20"/>
              </w:rPr>
              <w:t xml:space="preserve">Россия </w:t>
            </w:r>
          </w:p>
        </w:tc>
        <w:tc>
          <w:tcPr>
            <w:tcW w:w="898" w:type="dxa"/>
            <w:tcBorders>
              <w:top w:val="nil"/>
              <w:left w:val="nil"/>
              <w:bottom w:val="single" w:sz="8"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b/>
                <w:sz w:val="20"/>
                <w:szCs w:val="20"/>
              </w:rPr>
            </w:pPr>
            <w:r w:rsidRPr="00384304">
              <w:rPr>
                <w:b/>
                <w:sz w:val="20"/>
                <w:szCs w:val="20"/>
              </w:rPr>
              <w:t>33,7</w:t>
            </w:r>
          </w:p>
        </w:tc>
        <w:tc>
          <w:tcPr>
            <w:tcW w:w="1249" w:type="dxa"/>
            <w:tcBorders>
              <w:top w:val="nil"/>
              <w:left w:val="nil"/>
              <w:bottom w:val="single" w:sz="8"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b/>
                <w:sz w:val="20"/>
                <w:szCs w:val="20"/>
              </w:rPr>
            </w:pPr>
            <w:r w:rsidRPr="00384304">
              <w:rPr>
                <w:b/>
                <w:sz w:val="20"/>
                <w:szCs w:val="20"/>
              </w:rPr>
              <w:t>33.2</w:t>
            </w:r>
          </w:p>
        </w:tc>
        <w:tc>
          <w:tcPr>
            <w:tcW w:w="1136" w:type="dxa"/>
            <w:tcBorders>
              <w:top w:val="nil"/>
              <w:left w:val="nil"/>
              <w:bottom w:val="single" w:sz="8"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b/>
                <w:sz w:val="20"/>
                <w:szCs w:val="20"/>
              </w:rPr>
            </w:pPr>
            <w:r w:rsidRPr="00384304">
              <w:rPr>
                <w:b/>
                <w:sz w:val="20"/>
                <w:szCs w:val="20"/>
              </w:rPr>
              <w:t>17.3</w:t>
            </w:r>
          </w:p>
        </w:tc>
        <w:tc>
          <w:tcPr>
            <w:tcW w:w="1089" w:type="dxa"/>
            <w:tcBorders>
              <w:top w:val="nil"/>
              <w:left w:val="nil"/>
              <w:bottom w:val="single" w:sz="8"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b/>
                <w:sz w:val="20"/>
                <w:szCs w:val="20"/>
              </w:rPr>
            </w:pPr>
            <w:r w:rsidRPr="00384304">
              <w:rPr>
                <w:b/>
                <w:sz w:val="20"/>
                <w:szCs w:val="20"/>
              </w:rPr>
              <w:t>12.9</w:t>
            </w:r>
          </w:p>
        </w:tc>
        <w:tc>
          <w:tcPr>
            <w:tcW w:w="1084" w:type="dxa"/>
            <w:tcBorders>
              <w:top w:val="nil"/>
              <w:left w:val="nil"/>
              <w:bottom w:val="single" w:sz="8"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b/>
                <w:sz w:val="20"/>
                <w:szCs w:val="20"/>
              </w:rPr>
            </w:pPr>
            <w:r w:rsidRPr="00384304">
              <w:rPr>
                <w:b/>
                <w:sz w:val="20"/>
                <w:szCs w:val="20"/>
              </w:rPr>
              <w:t>0.5</w:t>
            </w:r>
          </w:p>
        </w:tc>
        <w:tc>
          <w:tcPr>
            <w:tcW w:w="1032" w:type="dxa"/>
            <w:tcBorders>
              <w:top w:val="nil"/>
              <w:left w:val="nil"/>
              <w:bottom w:val="single" w:sz="8"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b/>
                <w:sz w:val="20"/>
                <w:szCs w:val="20"/>
              </w:rPr>
            </w:pPr>
            <w:r w:rsidRPr="00384304">
              <w:rPr>
                <w:b/>
                <w:sz w:val="20"/>
                <w:szCs w:val="20"/>
              </w:rPr>
              <w:t>4.1</w:t>
            </w:r>
          </w:p>
        </w:tc>
        <w:tc>
          <w:tcPr>
            <w:tcW w:w="1077" w:type="dxa"/>
            <w:tcBorders>
              <w:top w:val="nil"/>
              <w:left w:val="nil"/>
              <w:bottom w:val="single" w:sz="8" w:space="0" w:color="auto"/>
              <w:right w:val="single" w:sz="4" w:space="0" w:color="auto"/>
            </w:tcBorders>
            <w:shd w:val="clear" w:color="auto" w:fill="FFFFFF"/>
            <w:vAlign w:val="bottom"/>
          </w:tcPr>
          <w:p w:rsidR="00384304" w:rsidRPr="00384304" w:rsidRDefault="00384304" w:rsidP="00384304">
            <w:pPr>
              <w:keepNext/>
              <w:suppressAutoHyphens/>
              <w:spacing w:line="360" w:lineRule="auto"/>
              <w:jc w:val="both"/>
              <w:rPr>
                <w:b/>
                <w:sz w:val="20"/>
                <w:szCs w:val="20"/>
              </w:rPr>
            </w:pPr>
            <w:r w:rsidRPr="00384304">
              <w:rPr>
                <w:b/>
                <w:sz w:val="20"/>
                <w:szCs w:val="20"/>
              </w:rPr>
              <w:t>4.1</w:t>
            </w:r>
          </w:p>
        </w:tc>
        <w:tc>
          <w:tcPr>
            <w:tcW w:w="974" w:type="dxa"/>
            <w:tcBorders>
              <w:top w:val="nil"/>
              <w:left w:val="nil"/>
              <w:bottom w:val="single" w:sz="8" w:space="0" w:color="auto"/>
              <w:right w:val="single" w:sz="8" w:space="0" w:color="auto"/>
            </w:tcBorders>
            <w:shd w:val="clear" w:color="auto" w:fill="FFFFFF"/>
            <w:vAlign w:val="bottom"/>
          </w:tcPr>
          <w:p w:rsidR="00384304" w:rsidRPr="00384304" w:rsidRDefault="00384304" w:rsidP="00384304">
            <w:pPr>
              <w:keepNext/>
              <w:suppressAutoHyphens/>
              <w:spacing w:line="360" w:lineRule="auto"/>
              <w:jc w:val="both"/>
              <w:rPr>
                <w:b/>
                <w:sz w:val="20"/>
                <w:szCs w:val="20"/>
              </w:rPr>
            </w:pPr>
            <w:r w:rsidRPr="00384304">
              <w:rPr>
                <w:b/>
                <w:sz w:val="20"/>
                <w:szCs w:val="20"/>
              </w:rPr>
              <w:t>3.5</w:t>
            </w:r>
          </w:p>
        </w:tc>
      </w:tr>
    </w:tbl>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ind w:firstLine="709"/>
        <w:jc w:val="both"/>
        <w:rPr>
          <w:sz w:val="28"/>
          <w:szCs w:val="28"/>
        </w:rPr>
      </w:pPr>
    </w:p>
    <w:p w:rsidR="00384304" w:rsidRDefault="00384304" w:rsidP="00384304">
      <w:pPr>
        <w:keepNext/>
        <w:suppressAutoHyphens/>
        <w:spacing w:line="360" w:lineRule="auto"/>
        <w:jc w:val="both"/>
        <w:rPr>
          <w:caps/>
          <w:sz w:val="28"/>
          <w:szCs w:val="28"/>
        </w:rPr>
      </w:pPr>
    </w:p>
    <w:p w:rsidR="00384304" w:rsidRDefault="00384304" w:rsidP="00384304">
      <w:pPr>
        <w:keepNext/>
        <w:suppressAutoHyphens/>
        <w:spacing w:line="360" w:lineRule="auto"/>
        <w:jc w:val="both"/>
        <w:rPr>
          <w:caps/>
          <w:sz w:val="28"/>
          <w:szCs w:val="28"/>
        </w:rPr>
      </w:pPr>
    </w:p>
    <w:p w:rsidR="00384304" w:rsidRDefault="00384304" w:rsidP="00384304">
      <w:pPr>
        <w:keepNext/>
        <w:suppressAutoHyphens/>
        <w:spacing w:line="360" w:lineRule="auto"/>
        <w:jc w:val="both"/>
        <w:rPr>
          <w:caps/>
          <w:sz w:val="28"/>
          <w:szCs w:val="28"/>
        </w:rPr>
      </w:pPr>
    </w:p>
    <w:p w:rsidR="00384304" w:rsidRDefault="00384304" w:rsidP="00384304">
      <w:pPr>
        <w:keepNext/>
        <w:suppressAutoHyphens/>
        <w:spacing w:line="360" w:lineRule="auto"/>
        <w:jc w:val="both"/>
        <w:rPr>
          <w:caps/>
          <w:sz w:val="28"/>
          <w:szCs w:val="28"/>
        </w:rPr>
      </w:pPr>
    </w:p>
    <w:p w:rsidR="00384304" w:rsidRDefault="00384304" w:rsidP="00384304">
      <w:pPr>
        <w:keepNext/>
        <w:suppressAutoHyphens/>
        <w:spacing w:line="360" w:lineRule="auto"/>
        <w:jc w:val="both"/>
        <w:rPr>
          <w:caps/>
          <w:sz w:val="28"/>
          <w:szCs w:val="28"/>
        </w:rPr>
      </w:pPr>
    </w:p>
    <w:p w:rsidR="00AF4453" w:rsidRDefault="00AF4453" w:rsidP="00384304">
      <w:pPr>
        <w:keepNext/>
        <w:suppressAutoHyphens/>
        <w:spacing w:line="360" w:lineRule="auto"/>
        <w:jc w:val="right"/>
        <w:rPr>
          <w:caps/>
          <w:sz w:val="28"/>
          <w:szCs w:val="28"/>
        </w:rPr>
      </w:pPr>
    </w:p>
    <w:p w:rsidR="00AF4453" w:rsidRDefault="00AF4453" w:rsidP="00384304">
      <w:pPr>
        <w:keepNext/>
        <w:suppressAutoHyphens/>
        <w:spacing w:line="360" w:lineRule="auto"/>
        <w:jc w:val="right"/>
        <w:rPr>
          <w:caps/>
          <w:sz w:val="28"/>
          <w:szCs w:val="28"/>
        </w:rPr>
      </w:pPr>
    </w:p>
    <w:p w:rsidR="00AF4453" w:rsidRDefault="00AF4453" w:rsidP="00384304">
      <w:pPr>
        <w:keepNext/>
        <w:suppressAutoHyphens/>
        <w:spacing w:line="360" w:lineRule="auto"/>
        <w:jc w:val="right"/>
        <w:rPr>
          <w:caps/>
          <w:sz w:val="28"/>
          <w:szCs w:val="28"/>
        </w:rPr>
      </w:pPr>
    </w:p>
    <w:p w:rsidR="00AF4453" w:rsidRDefault="00AF4453" w:rsidP="00384304">
      <w:pPr>
        <w:keepNext/>
        <w:suppressAutoHyphens/>
        <w:spacing w:line="360" w:lineRule="auto"/>
        <w:jc w:val="right"/>
        <w:rPr>
          <w:caps/>
          <w:sz w:val="28"/>
          <w:szCs w:val="28"/>
        </w:rPr>
      </w:pPr>
    </w:p>
    <w:p w:rsidR="00AF4453" w:rsidRDefault="00AF4453" w:rsidP="00384304">
      <w:pPr>
        <w:keepNext/>
        <w:suppressAutoHyphens/>
        <w:spacing w:line="360" w:lineRule="auto"/>
        <w:jc w:val="right"/>
        <w:rPr>
          <w:caps/>
          <w:sz w:val="28"/>
          <w:szCs w:val="28"/>
        </w:rPr>
      </w:pPr>
    </w:p>
    <w:p w:rsidR="00384304" w:rsidRDefault="00384304" w:rsidP="00384304">
      <w:pPr>
        <w:keepNext/>
        <w:suppressAutoHyphens/>
        <w:spacing w:line="360" w:lineRule="auto"/>
        <w:jc w:val="right"/>
        <w:rPr>
          <w:caps/>
          <w:sz w:val="28"/>
          <w:szCs w:val="28"/>
        </w:rPr>
      </w:pPr>
      <w:r w:rsidRPr="00384304">
        <w:rPr>
          <w:caps/>
          <w:sz w:val="28"/>
          <w:szCs w:val="28"/>
        </w:rPr>
        <w:t>Приложение</w:t>
      </w:r>
      <w:r>
        <w:rPr>
          <w:caps/>
          <w:sz w:val="28"/>
          <w:szCs w:val="28"/>
        </w:rPr>
        <w:t xml:space="preserve"> </w:t>
      </w:r>
      <w:r w:rsidRPr="00384304">
        <w:rPr>
          <w:caps/>
          <w:sz w:val="28"/>
          <w:szCs w:val="28"/>
        </w:rPr>
        <w:t>3</w:t>
      </w:r>
    </w:p>
    <w:p w:rsidR="00384304" w:rsidRPr="00384304" w:rsidRDefault="00384304" w:rsidP="00384304">
      <w:pPr>
        <w:keepNext/>
        <w:suppressAutoHyphens/>
        <w:spacing w:line="360" w:lineRule="auto"/>
        <w:jc w:val="both"/>
        <w:rPr>
          <w:caps/>
          <w:sz w:val="28"/>
          <w:szCs w:val="28"/>
        </w:rPr>
      </w:pPr>
    </w:p>
    <w:p w:rsidR="00384304" w:rsidRPr="00384304" w:rsidRDefault="00384304" w:rsidP="00384304">
      <w:pPr>
        <w:keepNext/>
        <w:suppressAutoHyphens/>
        <w:spacing w:line="360" w:lineRule="auto"/>
        <w:jc w:val="center"/>
        <w:rPr>
          <w:sz w:val="28"/>
          <w:szCs w:val="28"/>
        </w:rPr>
      </w:pPr>
      <w:r w:rsidRPr="00384304">
        <w:rPr>
          <w:sz w:val="28"/>
          <w:szCs w:val="28"/>
        </w:rPr>
        <w:t>Расходы консолидированного бюджета в 2000-2007 годах</w:t>
      </w:r>
      <w:r>
        <w:rPr>
          <w:sz w:val="28"/>
          <w:szCs w:val="28"/>
        </w:rPr>
        <w:t xml:space="preserve"> </w:t>
      </w:r>
      <w:r w:rsidRPr="00384304">
        <w:rPr>
          <w:sz w:val="28"/>
          <w:szCs w:val="28"/>
        </w:rPr>
        <w:t>(без учета трансфертов внебюджетным фондам)</w:t>
      </w:r>
      <w:r>
        <w:rPr>
          <w:sz w:val="28"/>
          <w:szCs w:val="28"/>
        </w:rPr>
        <w:t xml:space="preserve"> </w:t>
      </w:r>
      <w:r w:rsidRPr="00384304">
        <w:rPr>
          <w:sz w:val="28"/>
          <w:szCs w:val="28"/>
        </w:rPr>
        <w:t>% ВВП</w:t>
      </w:r>
    </w:p>
    <w:p w:rsidR="00384304" w:rsidRDefault="00384304" w:rsidP="00384304">
      <w:pPr>
        <w:keepNext/>
        <w:suppressAutoHyphens/>
        <w:spacing w:line="360" w:lineRule="auto"/>
        <w:jc w:val="both"/>
      </w:pPr>
    </w:p>
    <w:tbl>
      <w:tblPr>
        <w:tblW w:w="0" w:type="auto"/>
        <w:tblLayout w:type="fixed"/>
        <w:tblCellMar>
          <w:left w:w="30" w:type="dxa"/>
          <w:right w:w="30" w:type="dxa"/>
        </w:tblCellMar>
        <w:tblLook w:val="0000" w:firstRow="0" w:lastRow="0" w:firstColumn="0" w:lastColumn="0" w:noHBand="0" w:noVBand="0"/>
      </w:tblPr>
      <w:tblGrid>
        <w:gridCol w:w="314"/>
        <w:gridCol w:w="3118"/>
        <w:gridCol w:w="708"/>
        <w:gridCol w:w="709"/>
        <w:gridCol w:w="708"/>
        <w:gridCol w:w="709"/>
        <w:gridCol w:w="709"/>
        <w:gridCol w:w="709"/>
        <w:gridCol w:w="709"/>
        <w:gridCol w:w="709"/>
      </w:tblGrid>
      <w:tr w:rsidR="00384304" w:rsidRPr="00384304">
        <w:trPr>
          <w:trHeight w:val="305"/>
        </w:trPr>
        <w:tc>
          <w:tcPr>
            <w:tcW w:w="314"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p>
        </w:tc>
        <w:tc>
          <w:tcPr>
            <w:tcW w:w="311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2000</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2001</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2002</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2003</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2004</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2005</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2006</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2007</w:t>
            </w:r>
          </w:p>
        </w:tc>
      </w:tr>
      <w:tr w:rsidR="00384304" w:rsidRPr="00384304">
        <w:trPr>
          <w:trHeight w:val="305"/>
        </w:trPr>
        <w:tc>
          <w:tcPr>
            <w:tcW w:w="314"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p>
        </w:tc>
        <w:tc>
          <w:tcPr>
            <w:tcW w:w="311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 xml:space="preserve">РАСХОДЫ ВСЕГО </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26.1%</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26.6%</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27.9%</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26.7%</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24.5%</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24.0%</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23.8%</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26.8%</w:t>
            </w:r>
          </w:p>
        </w:tc>
      </w:tr>
      <w:tr w:rsidR="00384304" w:rsidRPr="00384304">
        <w:trPr>
          <w:trHeight w:val="305"/>
        </w:trPr>
        <w:tc>
          <w:tcPr>
            <w:tcW w:w="314"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p>
        </w:tc>
        <w:tc>
          <w:tcPr>
            <w:tcW w:w="311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Процентные</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3.8%</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2.7%</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2.3%</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1.8%</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1.4%</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1.1%</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0.8%</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0.5%</w:t>
            </w:r>
          </w:p>
        </w:tc>
      </w:tr>
      <w:tr w:rsidR="00384304" w:rsidRPr="00384304">
        <w:trPr>
          <w:trHeight w:val="305"/>
        </w:trPr>
        <w:tc>
          <w:tcPr>
            <w:tcW w:w="314"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p>
        </w:tc>
        <w:tc>
          <w:tcPr>
            <w:tcW w:w="311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Непроцентные</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22.3%</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23.9%</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25.7%</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24.8%</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23.1%</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22.9%</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23.1%</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26.3%</w:t>
            </w:r>
          </w:p>
        </w:tc>
      </w:tr>
      <w:tr w:rsidR="00384304" w:rsidRPr="00384304">
        <w:trPr>
          <w:trHeight w:val="414"/>
        </w:trPr>
        <w:tc>
          <w:tcPr>
            <w:tcW w:w="314"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01</w:t>
            </w:r>
          </w:p>
        </w:tc>
        <w:tc>
          <w:tcPr>
            <w:tcW w:w="311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Общегосударственные вопросы (без учета процентных расходов)</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1.7%</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2.0%</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2.3%</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2.3%</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2.1%</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2.4%</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2.3%</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3.0%</w:t>
            </w:r>
          </w:p>
        </w:tc>
      </w:tr>
      <w:tr w:rsidR="00384304" w:rsidRPr="00384304">
        <w:trPr>
          <w:trHeight w:val="305"/>
        </w:trPr>
        <w:tc>
          <w:tcPr>
            <w:tcW w:w="314"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02</w:t>
            </w:r>
          </w:p>
        </w:tc>
        <w:tc>
          <w:tcPr>
            <w:tcW w:w="311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Национальная оборона</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2.6%</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2.8%</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2.9%</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2.8%</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2.5%</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2.7%</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2.5%</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2.5%</w:t>
            </w:r>
          </w:p>
        </w:tc>
      </w:tr>
      <w:tr w:rsidR="00384304" w:rsidRPr="00384304">
        <w:trPr>
          <w:trHeight w:val="458"/>
        </w:trPr>
        <w:tc>
          <w:tcPr>
            <w:tcW w:w="314"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03</w:t>
            </w:r>
          </w:p>
        </w:tc>
        <w:tc>
          <w:tcPr>
            <w:tcW w:w="311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 xml:space="preserve">Национальная безопасность и правоохранительная деятельность </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1.9%</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2.1%</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2.3%</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2.5%</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2.4%</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2.7%</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2.7%</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2.6%</w:t>
            </w:r>
          </w:p>
        </w:tc>
      </w:tr>
      <w:tr w:rsidR="00384304" w:rsidRPr="00384304">
        <w:trPr>
          <w:trHeight w:val="305"/>
        </w:trPr>
        <w:tc>
          <w:tcPr>
            <w:tcW w:w="314"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04</w:t>
            </w:r>
          </w:p>
        </w:tc>
        <w:tc>
          <w:tcPr>
            <w:tcW w:w="311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 xml:space="preserve">Национальная экономика </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5.6%</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6.7%</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6.5%</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6.0%</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5.2%</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3.5%</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3.5%</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4.7%</w:t>
            </w:r>
          </w:p>
        </w:tc>
      </w:tr>
      <w:tr w:rsidR="00384304" w:rsidRPr="00384304">
        <w:trPr>
          <w:trHeight w:val="305"/>
        </w:trPr>
        <w:tc>
          <w:tcPr>
            <w:tcW w:w="314"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05</w:t>
            </w:r>
          </w:p>
        </w:tc>
        <w:tc>
          <w:tcPr>
            <w:tcW w:w="311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Жилищно-коммунальное хозяйство</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3.0%</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2.2%</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2.2%</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2.0%</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1.8%</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2.2%</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2.4%</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3.3%</w:t>
            </w:r>
          </w:p>
        </w:tc>
      </w:tr>
      <w:tr w:rsidR="00384304" w:rsidRPr="00384304">
        <w:trPr>
          <w:trHeight w:val="305"/>
        </w:trPr>
        <w:tc>
          <w:tcPr>
            <w:tcW w:w="314"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06</w:t>
            </w:r>
          </w:p>
        </w:tc>
        <w:tc>
          <w:tcPr>
            <w:tcW w:w="311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Охрана окружающей среды</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0.14%</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0.06%</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0.07%</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0.07%</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0.05%</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0.10%</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0.09%</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0.08%</w:t>
            </w:r>
          </w:p>
        </w:tc>
      </w:tr>
      <w:tr w:rsidR="00384304" w:rsidRPr="00384304">
        <w:trPr>
          <w:trHeight w:val="305"/>
        </w:trPr>
        <w:tc>
          <w:tcPr>
            <w:tcW w:w="314"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07</w:t>
            </w:r>
          </w:p>
        </w:tc>
        <w:tc>
          <w:tcPr>
            <w:tcW w:w="311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 xml:space="preserve">Образование </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3.2%</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3.3%</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4.0%</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3.8%</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3.7%</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3.7%</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3.8%</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4.0%</w:t>
            </w:r>
          </w:p>
        </w:tc>
      </w:tr>
      <w:tr w:rsidR="00384304" w:rsidRPr="00384304">
        <w:trPr>
          <w:trHeight w:val="305"/>
        </w:trPr>
        <w:tc>
          <w:tcPr>
            <w:tcW w:w="314"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08</w:t>
            </w:r>
          </w:p>
        </w:tc>
        <w:tc>
          <w:tcPr>
            <w:tcW w:w="311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 xml:space="preserve">Культура, кинематография и СМИ </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0.6%</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0.6%</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0.7%</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0.7%</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0.6%</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0.7%</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0.7%</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0.7%</w:t>
            </w:r>
          </w:p>
        </w:tc>
      </w:tr>
      <w:tr w:rsidR="00384304" w:rsidRPr="00384304">
        <w:trPr>
          <w:trHeight w:val="305"/>
        </w:trPr>
        <w:tc>
          <w:tcPr>
            <w:tcW w:w="314"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09</w:t>
            </w:r>
          </w:p>
        </w:tc>
        <w:tc>
          <w:tcPr>
            <w:tcW w:w="311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 xml:space="preserve">Здравоохранение и спорт </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2.2%</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2.2%</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2.5%</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2.4%</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2.3%</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2.6%</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2.8%</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2.9%</w:t>
            </w:r>
          </w:p>
        </w:tc>
      </w:tr>
      <w:tr w:rsidR="00384304" w:rsidRPr="00384304">
        <w:trPr>
          <w:trHeight w:val="305"/>
        </w:trPr>
        <w:tc>
          <w:tcPr>
            <w:tcW w:w="314"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10</w:t>
            </w:r>
          </w:p>
        </w:tc>
        <w:tc>
          <w:tcPr>
            <w:tcW w:w="311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 xml:space="preserve">Социальная политика </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1.4%</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2.0%</w:t>
            </w:r>
          </w:p>
        </w:tc>
        <w:tc>
          <w:tcPr>
            <w:tcW w:w="708"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2.3%</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2.4%</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2.3%</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2.4%</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2.3%</w:t>
            </w:r>
          </w:p>
        </w:tc>
        <w:tc>
          <w:tcPr>
            <w:tcW w:w="709" w:type="dxa"/>
            <w:tcBorders>
              <w:top w:val="single" w:sz="6" w:space="0" w:color="auto"/>
              <w:left w:val="single" w:sz="6" w:space="0" w:color="auto"/>
              <w:bottom w:val="single" w:sz="6" w:space="0" w:color="auto"/>
              <w:right w:val="single" w:sz="6" w:space="0" w:color="auto"/>
            </w:tcBorders>
          </w:tcPr>
          <w:p w:rsidR="00384304" w:rsidRPr="00384304" w:rsidRDefault="00384304" w:rsidP="00384304">
            <w:pPr>
              <w:keepNext/>
              <w:suppressAutoHyphens/>
              <w:jc w:val="both"/>
              <w:rPr>
                <w:snapToGrid w:val="0"/>
                <w:sz w:val="22"/>
                <w:szCs w:val="22"/>
              </w:rPr>
            </w:pPr>
            <w:r w:rsidRPr="00384304">
              <w:rPr>
                <w:snapToGrid w:val="0"/>
                <w:sz w:val="22"/>
                <w:szCs w:val="22"/>
              </w:rPr>
              <w:t>2.4%</w:t>
            </w:r>
          </w:p>
        </w:tc>
      </w:tr>
    </w:tbl>
    <w:p w:rsidR="00384304" w:rsidRDefault="00384304" w:rsidP="00384304">
      <w:pPr>
        <w:keepNext/>
        <w:suppressAutoHyphens/>
        <w:spacing w:line="360" w:lineRule="auto"/>
        <w:ind w:firstLine="709"/>
        <w:jc w:val="both"/>
        <w:rPr>
          <w:sz w:val="28"/>
          <w:szCs w:val="28"/>
        </w:rPr>
      </w:pPr>
      <w:bookmarkStart w:id="3" w:name="_GoBack"/>
      <w:bookmarkEnd w:id="3"/>
    </w:p>
    <w:sectPr w:rsidR="00384304" w:rsidSect="00E34350">
      <w:footerReference w:type="even" r:id="rId22"/>
      <w:footerReference w:type="default" r:id="rId23"/>
      <w:pgSz w:w="11906" w:h="16838" w:code="9"/>
      <w:pgMar w:top="1134" w:right="851" w:bottom="1134" w:left="1701" w:header="284" w:footer="284"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2BA" w:rsidRDefault="008162BA">
      <w:r>
        <w:separator/>
      </w:r>
    </w:p>
  </w:endnote>
  <w:endnote w:type="continuationSeparator" w:id="0">
    <w:p w:rsidR="008162BA" w:rsidRDefault="0081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350" w:rsidRDefault="00E34350" w:rsidP="00AF7FFA">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E34350" w:rsidRDefault="00E34350">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350" w:rsidRPr="00E34350" w:rsidRDefault="00E34350" w:rsidP="00E34350">
    <w:pPr>
      <w:pStyle w:val="ad"/>
      <w:framePr w:wrap="around" w:vAnchor="text" w:hAnchor="margin" w:xAlign="center" w:y="-199"/>
      <w:rPr>
        <w:rStyle w:val="ae"/>
        <w:b/>
      </w:rPr>
    </w:pPr>
    <w:r w:rsidRPr="00E34350">
      <w:rPr>
        <w:rStyle w:val="ae"/>
        <w:b/>
      </w:rPr>
      <w:fldChar w:fldCharType="begin"/>
    </w:r>
    <w:r w:rsidRPr="00E34350">
      <w:rPr>
        <w:rStyle w:val="ae"/>
        <w:b/>
      </w:rPr>
      <w:instrText xml:space="preserve">PAGE  </w:instrText>
    </w:r>
    <w:r w:rsidRPr="00E34350">
      <w:rPr>
        <w:rStyle w:val="ae"/>
        <w:b/>
      </w:rPr>
      <w:fldChar w:fldCharType="separate"/>
    </w:r>
    <w:r w:rsidR="0004689B">
      <w:rPr>
        <w:rStyle w:val="ae"/>
        <w:b/>
        <w:noProof/>
      </w:rPr>
      <w:t>11</w:t>
    </w:r>
    <w:r w:rsidRPr="00E34350">
      <w:rPr>
        <w:rStyle w:val="ae"/>
        <w:b/>
      </w:rPr>
      <w:fldChar w:fldCharType="end"/>
    </w:r>
  </w:p>
  <w:p w:rsidR="00E34350" w:rsidRDefault="00E343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2BA" w:rsidRDefault="008162BA">
      <w:r>
        <w:separator/>
      </w:r>
    </w:p>
  </w:footnote>
  <w:footnote w:type="continuationSeparator" w:id="0">
    <w:p w:rsidR="008162BA" w:rsidRDefault="008162BA">
      <w:r>
        <w:continuationSeparator/>
      </w:r>
    </w:p>
  </w:footnote>
  <w:footnote w:id="1">
    <w:p w:rsidR="00AF4453" w:rsidRPr="00AF4453" w:rsidRDefault="00AF4453" w:rsidP="00AF4453">
      <w:pPr>
        <w:keepNext/>
        <w:suppressAutoHyphens/>
        <w:spacing w:line="360" w:lineRule="auto"/>
        <w:ind w:firstLine="709"/>
        <w:jc w:val="both"/>
        <w:rPr>
          <w:sz w:val="20"/>
          <w:szCs w:val="20"/>
        </w:rPr>
      </w:pPr>
      <w:r w:rsidRPr="00AF4453">
        <w:rPr>
          <w:rStyle w:val="aa"/>
          <w:sz w:val="20"/>
          <w:szCs w:val="20"/>
        </w:rPr>
        <w:footnoteRef/>
      </w:r>
      <w:r w:rsidRPr="00AF4453">
        <w:rPr>
          <w:sz w:val="20"/>
          <w:szCs w:val="20"/>
        </w:rPr>
        <w:t xml:space="preserve"> Александров И. М. Бюджетная система Российской Федерации. – М.: «Дашков и Ко», 2007. </w:t>
      </w:r>
    </w:p>
    <w:p w:rsidR="00AF4453" w:rsidRDefault="00AF4453">
      <w:pPr>
        <w:pStyle w:val="a9"/>
      </w:pPr>
    </w:p>
  </w:footnote>
  <w:footnote w:id="2">
    <w:p w:rsidR="00D22BB4" w:rsidRPr="00D22BB4" w:rsidRDefault="00D22BB4" w:rsidP="00D22BB4">
      <w:pPr>
        <w:keepNext/>
        <w:suppressAutoHyphens/>
        <w:spacing w:line="360" w:lineRule="auto"/>
        <w:ind w:firstLine="709"/>
        <w:jc w:val="both"/>
        <w:rPr>
          <w:sz w:val="20"/>
          <w:szCs w:val="20"/>
        </w:rPr>
      </w:pPr>
      <w:r w:rsidRPr="00D22BB4">
        <w:rPr>
          <w:rStyle w:val="aa"/>
          <w:sz w:val="20"/>
          <w:szCs w:val="20"/>
        </w:rPr>
        <w:footnoteRef/>
      </w:r>
      <w:r w:rsidRPr="00D22BB4">
        <w:rPr>
          <w:sz w:val="20"/>
          <w:szCs w:val="20"/>
        </w:rPr>
        <w:t xml:space="preserve"> 6.Нешитой А. С. Бюджетная система Российской Федерации. – М.: «Дашков и Ко», 2006. </w:t>
      </w:r>
    </w:p>
    <w:p w:rsidR="00D22BB4" w:rsidRDefault="00D22BB4">
      <w:pPr>
        <w:pStyle w:val="a9"/>
      </w:pPr>
    </w:p>
  </w:footnote>
  <w:footnote w:id="3">
    <w:p w:rsidR="00D22BB4" w:rsidRPr="00D22BB4" w:rsidRDefault="00D22BB4" w:rsidP="00D22BB4">
      <w:pPr>
        <w:keepNext/>
        <w:suppressAutoHyphens/>
        <w:spacing w:line="360" w:lineRule="auto"/>
        <w:ind w:firstLine="709"/>
        <w:jc w:val="both"/>
        <w:rPr>
          <w:sz w:val="20"/>
          <w:szCs w:val="20"/>
        </w:rPr>
      </w:pPr>
      <w:r w:rsidRPr="00D22BB4">
        <w:rPr>
          <w:rStyle w:val="aa"/>
          <w:sz w:val="20"/>
          <w:szCs w:val="20"/>
        </w:rPr>
        <w:footnoteRef/>
      </w:r>
      <w:r w:rsidRPr="00D22BB4">
        <w:rPr>
          <w:sz w:val="20"/>
          <w:szCs w:val="20"/>
        </w:rPr>
        <w:t xml:space="preserve"> 6.Нешитой А. С. Бюджетная система Российской Федерации. – М.: «Дашков и Ко», 2006. </w:t>
      </w:r>
    </w:p>
    <w:p w:rsidR="00D22BB4" w:rsidRPr="00D22BB4" w:rsidRDefault="00D22BB4">
      <w:pPr>
        <w:pStyle w:val="a9"/>
      </w:pPr>
    </w:p>
  </w:footnote>
  <w:footnote w:id="4">
    <w:p w:rsidR="009B2BDC" w:rsidRDefault="009B2BDC" w:rsidP="009B2BDC">
      <w:pPr>
        <w:pStyle w:val="a9"/>
      </w:pPr>
      <w:r>
        <w:rPr>
          <w:rStyle w:val="aa"/>
        </w:rPr>
        <w:footnoteRef/>
      </w:r>
      <w:r>
        <w:t xml:space="preserve"> Статья 18 Закона РФ “Об основах бюджетных прав и прав по формированию и использованию внебюджетных фондов представительных и исполнительных органов государственной власти республик в составе Российской Федерации, автономной  области, автономных округов, краев, областей, городов Москвы и Санкт-Петербурга, органов местного самоуправления.”</w:t>
      </w:r>
    </w:p>
  </w:footnote>
  <w:footnote w:id="5">
    <w:p w:rsidR="00384304" w:rsidRDefault="00384304" w:rsidP="00384304">
      <w:pPr>
        <w:pStyle w:val="a9"/>
      </w:pPr>
      <w:r>
        <w:rPr>
          <w:rStyle w:val="aa"/>
        </w:rPr>
        <w:footnoteRef/>
      </w:r>
      <w:r>
        <w:t xml:space="preserve"> Начиная с 2005 года таможенные пошлины выведены из состава налоговых доходов бюджета</w:t>
      </w:r>
    </w:p>
    <w:p w:rsidR="00384304" w:rsidRDefault="00384304" w:rsidP="00384304">
      <w:pPr>
        <w:pStyle w:val="a9"/>
      </w:pPr>
      <w:r>
        <w:t xml:space="preserve">В таблицах, по тексту и после 2005 года таможенные пошлины входят в состав налоговых доходов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1259"/>
        </w:tabs>
        <w:ind w:left="1259" w:hanging="360"/>
      </w:pPr>
    </w:lvl>
  </w:abstractNum>
  <w:abstractNum w:abstractNumId="1">
    <w:nsid w:val="02BE6C38"/>
    <w:multiLevelType w:val="multilevel"/>
    <w:tmpl w:val="DD0460F4"/>
    <w:lvl w:ilvl="0">
      <w:start w:val="1"/>
      <w:numFmt w:val="decimal"/>
      <w:lvlText w:val="%1"/>
      <w:lvlJc w:val="left"/>
      <w:pPr>
        <w:tabs>
          <w:tab w:val="num" w:pos="510"/>
        </w:tabs>
        <w:ind w:left="510" w:hanging="510"/>
      </w:pPr>
      <w:rPr>
        <w:rFonts w:hint="default"/>
      </w:rPr>
    </w:lvl>
    <w:lvl w:ilvl="1">
      <w:start w:val="3"/>
      <w:numFmt w:val="decimal"/>
      <w:lvlText w:val="%1.%2"/>
      <w:lvlJc w:val="left"/>
      <w:pPr>
        <w:tabs>
          <w:tab w:val="num" w:pos="1219"/>
        </w:tabs>
        <w:ind w:left="1219" w:hanging="51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
    <w:nsid w:val="09867D1B"/>
    <w:multiLevelType w:val="hybridMultilevel"/>
    <w:tmpl w:val="FADEAAFE"/>
    <w:lvl w:ilvl="0" w:tplc="E2DA5E46">
      <w:start w:val="1"/>
      <w:numFmt w:val="decimal"/>
      <w:lvlText w:val="%1)"/>
      <w:lvlJc w:val="left"/>
      <w:pPr>
        <w:tabs>
          <w:tab w:val="num" w:pos="1075"/>
        </w:tabs>
        <w:ind w:left="1075" w:hanging="360"/>
      </w:pPr>
      <w:rPr>
        <w:rFonts w:hint="default"/>
      </w:rPr>
    </w:lvl>
    <w:lvl w:ilvl="1" w:tplc="04190019" w:tentative="1">
      <w:start w:val="1"/>
      <w:numFmt w:val="lowerLetter"/>
      <w:lvlText w:val="%2."/>
      <w:lvlJc w:val="left"/>
      <w:pPr>
        <w:tabs>
          <w:tab w:val="num" w:pos="1795"/>
        </w:tabs>
        <w:ind w:left="1795" w:hanging="360"/>
      </w:pPr>
    </w:lvl>
    <w:lvl w:ilvl="2" w:tplc="0419001B" w:tentative="1">
      <w:start w:val="1"/>
      <w:numFmt w:val="lowerRoman"/>
      <w:lvlText w:val="%3."/>
      <w:lvlJc w:val="right"/>
      <w:pPr>
        <w:tabs>
          <w:tab w:val="num" w:pos="2515"/>
        </w:tabs>
        <w:ind w:left="2515" w:hanging="180"/>
      </w:pPr>
    </w:lvl>
    <w:lvl w:ilvl="3" w:tplc="0419000F" w:tentative="1">
      <w:start w:val="1"/>
      <w:numFmt w:val="decimal"/>
      <w:lvlText w:val="%4."/>
      <w:lvlJc w:val="left"/>
      <w:pPr>
        <w:tabs>
          <w:tab w:val="num" w:pos="3235"/>
        </w:tabs>
        <w:ind w:left="3235" w:hanging="360"/>
      </w:pPr>
    </w:lvl>
    <w:lvl w:ilvl="4" w:tplc="04190019" w:tentative="1">
      <w:start w:val="1"/>
      <w:numFmt w:val="lowerLetter"/>
      <w:lvlText w:val="%5."/>
      <w:lvlJc w:val="left"/>
      <w:pPr>
        <w:tabs>
          <w:tab w:val="num" w:pos="3955"/>
        </w:tabs>
        <w:ind w:left="3955" w:hanging="360"/>
      </w:pPr>
    </w:lvl>
    <w:lvl w:ilvl="5" w:tplc="0419001B" w:tentative="1">
      <w:start w:val="1"/>
      <w:numFmt w:val="lowerRoman"/>
      <w:lvlText w:val="%6."/>
      <w:lvlJc w:val="right"/>
      <w:pPr>
        <w:tabs>
          <w:tab w:val="num" w:pos="4675"/>
        </w:tabs>
        <w:ind w:left="4675" w:hanging="180"/>
      </w:pPr>
    </w:lvl>
    <w:lvl w:ilvl="6" w:tplc="0419000F" w:tentative="1">
      <w:start w:val="1"/>
      <w:numFmt w:val="decimal"/>
      <w:lvlText w:val="%7."/>
      <w:lvlJc w:val="left"/>
      <w:pPr>
        <w:tabs>
          <w:tab w:val="num" w:pos="5395"/>
        </w:tabs>
        <w:ind w:left="5395" w:hanging="360"/>
      </w:pPr>
    </w:lvl>
    <w:lvl w:ilvl="7" w:tplc="04190019" w:tentative="1">
      <w:start w:val="1"/>
      <w:numFmt w:val="lowerLetter"/>
      <w:lvlText w:val="%8."/>
      <w:lvlJc w:val="left"/>
      <w:pPr>
        <w:tabs>
          <w:tab w:val="num" w:pos="6115"/>
        </w:tabs>
        <w:ind w:left="6115" w:hanging="360"/>
      </w:pPr>
    </w:lvl>
    <w:lvl w:ilvl="8" w:tplc="0419001B" w:tentative="1">
      <w:start w:val="1"/>
      <w:numFmt w:val="lowerRoman"/>
      <w:lvlText w:val="%9."/>
      <w:lvlJc w:val="right"/>
      <w:pPr>
        <w:tabs>
          <w:tab w:val="num" w:pos="6835"/>
        </w:tabs>
        <w:ind w:left="6835" w:hanging="180"/>
      </w:pPr>
    </w:lvl>
  </w:abstractNum>
  <w:abstractNum w:abstractNumId="3">
    <w:nsid w:val="14105CA9"/>
    <w:multiLevelType w:val="hybridMultilevel"/>
    <w:tmpl w:val="05D04134"/>
    <w:lvl w:ilvl="0" w:tplc="FFFFFFFF">
      <w:start w:val="1"/>
      <w:numFmt w:val="decimal"/>
      <w:pStyle w:val="SourceDescription"/>
      <w:lvlText w:val="%1.     "/>
      <w:lvlJc w:val="left"/>
      <w:pPr>
        <w:tabs>
          <w:tab w:val="num" w:pos="720"/>
        </w:tabs>
        <w:ind w:left="0" w:firstLine="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B246E04"/>
    <w:multiLevelType w:val="multilevel"/>
    <w:tmpl w:val="B3844B6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Arial CYR"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Arial CYR"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Arial CYR"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1C064A69"/>
    <w:multiLevelType w:val="multilevel"/>
    <w:tmpl w:val="DD0460F4"/>
    <w:lvl w:ilvl="0">
      <w:start w:val="1"/>
      <w:numFmt w:val="decimal"/>
      <w:lvlText w:val="%1"/>
      <w:lvlJc w:val="left"/>
      <w:pPr>
        <w:tabs>
          <w:tab w:val="num" w:pos="510"/>
        </w:tabs>
        <w:ind w:left="510" w:hanging="510"/>
      </w:pPr>
      <w:rPr>
        <w:rFonts w:hint="default"/>
      </w:rPr>
    </w:lvl>
    <w:lvl w:ilvl="1">
      <w:start w:val="3"/>
      <w:numFmt w:val="decimal"/>
      <w:lvlText w:val="%1.%2"/>
      <w:lvlJc w:val="left"/>
      <w:pPr>
        <w:tabs>
          <w:tab w:val="num" w:pos="1219"/>
        </w:tabs>
        <w:ind w:left="1219" w:hanging="51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6">
    <w:nsid w:val="2496390D"/>
    <w:multiLevelType w:val="multilevel"/>
    <w:tmpl w:val="DD0460F4"/>
    <w:lvl w:ilvl="0">
      <w:start w:val="1"/>
      <w:numFmt w:val="decimal"/>
      <w:lvlText w:val="%1"/>
      <w:lvlJc w:val="left"/>
      <w:pPr>
        <w:tabs>
          <w:tab w:val="num" w:pos="510"/>
        </w:tabs>
        <w:ind w:left="510" w:hanging="510"/>
      </w:pPr>
      <w:rPr>
        <w:rFonts w:hint="default"/>
      </w:rPr>
    </w:lvl>
    <w:lvl w:ilvl="1">
      <w:start w:val="3"/>
      <w:numFmt w:val="decimal"/>
      <w:lvlText w:val="%1.%2"/>
      <w:lvlJc w:val="left"/>
      <w:pPr>
        <w:tabs>
          <w:tab w:val="num" w:pos="1219"/>
        </w:tabs>
        <w:ind w:left="1219" w:hanging="51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7">
    <w:nsid w:val="28A5734E"/>
    <w:multiLevelType w:val="singleLevel"/>
    <w:tmpl w:val="62FE1750"/>
    <w:lvl w:ilvl="0">
      <w:start w:val="1"/>
      <w:numFmt w:val="bullet"/>
      <w:lvlText w:val=""/>
      <w:lvlJc w:val="left"/>
      <w:pPr>
        <w:tabs>
          <w:tab w:val="num" w:pos="360"/>
        </w:tabs>
        <w:ind w:left="360" w:hanging="360"/>
      </w:pPr>
      <w:rPr>
        <w:rFonts w:ascii="Symbol" w:hAnsi="Symbol" w:hint="default"/>
        <w:sz w:val="16"/>
      </w:rPr>
    </w:lvl>
  </w:abstractNum>
  <w:abstractNum w:abstractNumId="8">
    <w:nsid w:val="2E9E2974"/>
    <w:multiLevelType w:val="multilevel"/>
    <w:tmpl w:val="DBB2C0A4"/>
    <w:lvl w:ilvl="0">
      <w:start w:val="3"/>
      <w:numFmt w:val="decimal"/>
      <w:lvlText w:val=""/>
      <w:lvlJc w:val="left"/>
      <w:pPr>
        <w:tabs>
          <w:tab w:val="num" w:pos="360"/>
        </w:tabs>
        <w:ind w:left="360" w:hanging="360"/>
      </w:pPr>
      <w:rPr>
        <w:rFonts w:hint="default"/>
      </w:rPr>
    </w:lvl>
    <w:lvl w:ilvl="1" w:tentative="1">
      <w:start w:val="1"/>
      <w:numFmt w:val="lowerLetter"/>
      <w:lvlText w:val="%2."/>
      <w:lvlJc w:val="left"/>
      <w:pPr>
        <w:tabs>
          <w:tab w:val="num" w:pos="2040"/>
        </w:tabs>
        <w:ind w:left="2040" w:hanging="360"/>
      </w:pPr>
    </w:lvl>
    <w:lvl w:ilvl="2" w:tentative="1">
      <w:start w:val="1"/>
      <w:numFmt w:val="lowerRoman"/>
      <w:lvlText w:val="%3."/>
      <w:lvlJc w:val="right"/>
      <w:pPr>
        <w:tabs>
          <w:tab w:val="num" w:pos="2760"/>
        </w:tabs>
        <w:ind w:left="2760" w:hanging="180"/>
      </w:pPr>
    </w:lvl>
    <w:lvl w:ilvl="3" w:tentative="1">
      <w:start w:val="1"/>
      <w:numFmt w:val="decimal"/>
      <w:lvlText w:val="%4."/>
      <w:lvlJc w:val="left"/>
      <w:pPr>
        <w:tabs>
          <w:tab w:val="num" w:pos="3480"/>
        </w:tabs>
        <w:ind w:left="3480" w:hanging="360"/>
      </w:pPr>
    </w:lvl>
    <w:lvl w:ilvl="4" w:tentative="1">
      <w:start w:val="1"/>
      <w:numFmt w:val="lowerLetter"/>
      <w:lvlText w:val="%5."/>
      <w:lvlJc w:val="left"/>
      <w:pPr>
        <w:tabs>
          <w:tab w:val="num" w:pos="4200"/>
        </w:tabs>
        <w:ind w:left="4200" w:hanging="360"/>
      </w:pPr>
    </w:lvl>
    <w:lvl w:ilvl="5" w:tentative="1">
      <w:start w:val="1"/>
      <w:numFmt w:val="lowerRoman"/>
      <w:lvlText w:val="%6."/>
      <w:lvlJc w:val="right"/>
      <w:pPr>
        <w:tabs>
          <w:tab w:val="num" w:pos="4920"/>
        </w:tabs>
        <w:ind w:left="4920" w:hanging="180"/>
      </w:pPr>
    </w:lvl>
    <w:lvl w:ilvl="6" w:tentative="1">
      <w:start w:val="1"/>
      <w:numFmt w:val="decimal"/>
      <w:lvlText w:val="%7."/>
      <w:lvlJc w:val="left"/>
      <w:pPr>
        <w:tabs>
          <w:tab w:val="num" w:pos="5640"/>
        </w:tabs>
        <w:ind w:left="5640" w:hanging="360"/>
      </w:pPr>
    </w:lvl>
    <w:lvl w:ilvl="7" w:tentative="1">
      <w:start w:val="1"/>
      <w:numFmt w:val="lowerLetter"/>
      <w:lvlText w:val="%8."/>
      <w:lvlJc w:val="left"/>
      <w:pPr>
        <w:tabs>
          <w:tab w:val="num" w:pos="6360"/>
        </w:tabs>
        <w:ind w:left="6360" w:hanging="360"/>
      </w:pPr>
    </w:lvl>
    <w:lvl w:ilvl="8" w:tentative="1">
      <w:start w:val="1"/>
      <w:numFmt w:val="lowerRoman"/>
      <w:lvlText w:val="%9."/>
      <w:lvlJc w:val="right"/>
      <w:pPr>
        <w:tabs>
          <w:tab w:val="num" w:pos="7080"/>
        </w:tabs>
        <w:ind w:left="7080" w:hanging="180"/>
      </w:pPr>
    </w:lvl>
  </w:abstractNum>
  <w:abstractNum w:abstractNumId="9">
    <w:nsid w:val="30B07AE5"/>
    <w:multiLevelType w:val="singleLevel"/>
    <w:tmpl w:val="8EBAF788"/>
    <w:lvl w:ilvl="0">
      <w:start w:val="1"/>
      <w:numFmt w:val="decimal"/>
      <w:lvlText w:val="%1)"/>
      <w:legacy w:legacy="1" w:legacySpace="0" w:legacyIndent="283"/>
      <w:lvlJc w:val="left"/>
      <w:pPr>
        <w:ind w:left="1183" w:hanging="283"/>
      </w:pPr>
    </w:lvl>
  </w:abstractNum>
  <w:abstractNum w:abstractNumId="10">
    <w:nsid w:val="35DC06DE"/>
    <w:multiLevelType w:val="hybridMultilevel"/>
    <w:tmpl w:val="08A02E28"/>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1">
    <w:nsid w:val="39FA59A2"/>
    <w:multiLevelType w:val="multilevel"/>
    <w:tmpl w:val="AD82F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3637CE"/>
    <w:multiLevelType w:val="multilevel"/>
    <w:tmpl w:val="DD0460F4"/>
    <w:lvl w:ilvl="0">
      <w:start w:val="1"/>
      <w:numFmt w:val="decimal"/>
      <w:lvlText w:val="%1"/>
      <w:lvlJc w:val="left"/>
      <w:pPr>
        <w:tabs>
          <w:tab w:val="num" w:pos="510"/>
        </w:tabs>
        <w:ind w:left="510" w:hanging="510"/>
      </w:pPr>
      <w:rPr>
        <w:rFonts w:hint="default"/>
      </w:rPr>
    </w:lvl>
    <w:lvl w:ilvl="1">
      <w:start w:val="3"/>
      <w:numFmt w:val="decimal"/>
      <w:lvlText w:val="%1.%2"/>
      <w:lvlJc w:val="left"/>
      <w:pPr>
        <w:tabs>
          <w:tab w:val="num" w:pos="1219"/>
        </w:tabs>
        <w:ind w:left="1219" w:hanging="51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3">
    <w:nsid w:val="4EE610F0"/>
    <w:multiLevelType w:val="singleLevel"/>
    <w:tmpl w:val="4D483C68"/>
    <w:lvl w:ilvl="0">
      <w:start w:val="1"/>
      <w:numFmt w:val="decimal"/>
      <w:lvlText w:val="%1)"/>
      <w:legacy w:legacy="1" w:legacySpace="0" w:legacyIndent="283"/>
      <w:lvlJc w:val="left"/>
      <w:pPr>
        <w:ind w:left="283" w:hanging="283"/>
      </w:pPr>
    </w:lvl>
  </w:abstractNum>
  <w:abstractNum w:abstractNumId="14">
    <w:nsid w:val="5F6E4E1B"/>
    <w:multiLevelType w:val="multilevel"/>
    <w:tmpl w:val="69BCE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B50DA9"/>
    <w:multiLevelType w:val="hybridMultilevel"/>
    <w:tmpl w:val="275C39D4"/>
    <w:lvl w:ilvl="0" w:tplc="C1BCE3D2">
      <w:start w:val="1"/>
      <w:numFmt w:val="bullet"/>
      <w:pStyle w:val="a"/>
      <w:lvlText w:val=""/>
      <w:lvlJc w:val="left"/>
      <w:pPr>
        <w:tabs>
          <w:tab w:val="num" w:pos="340"/>
        </w:tabs>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64C94393"/>
    <w:multiLevelType w:val="singleLevel"/>
    <w:tmpl w:val="8EBAF788"/>
    <w:lvl w:ilvl="0">
      <w:start w:val="1"/>
      <w:numFmt w:val="decimal"/>
      <w:lvlText w:val="%1)"/>
      <w:legacy w:legacy="1" w:legacySpace="0" w:legacyIndent="283"/>
      <w:lvlJc w:val="left"/>
      <w:pPr>
        <w:ind w:left="883" w:hanging="283"/>
      </w:pPr>
    </w:lvl>
  </w:abstractNum>
  <w:abstractNum w:abstractNumId="17">
    <w:nsid w:val="68A84DD5"/>
    <w:multiLevelType w:val="multilevel"/>
    <w:tmpl w:val="AEE623E4"/>
    <w:lvl w:ilvl="0">
      <w:start w:val="7"/>
      <w:numFmt w:val="decimal"/>
      <w:lvlText w:val="%1."/>
      <w:lvlJc w:val="left"/>
      <w:pPr>
        <w:tabs>
          <w:tab w:val="num" w:pos="751"/>
        </w:tabs>
        <w:ind w:left="751" w:hanging="360"/>
      </w:pPr>
      <w:rPr>
        <w:rFonts w:hint="default"/>
        <w:b/>
      </w:rPr>
    </w:lvl>
    <w:lvl w:ilvl="1" w:tentative="1">
      <w:start w:val="1"/>
      <w:numFmt w:val="lowerLetter"/>
      <w:lvlText w:val="%2."/>
      <w:lvlJc w:val="left"/>
      <w:pPr>
        <w:tabs>
          <w:tab w:val="num" w:pos="2040"/>
        </w:tabs>
        <w:ind w:left="2040" w:hanging="360"/>
      </w:pPr>
    </w:lvl>
    <w:lvl w:ilvl="2" w:tentative="1">
      <w:start w:val="1"/>
      <w:numFmt w:val="lowerRoman"/>
      <w:lvlText w:val="%3."/>
      <w:lvlJc w:val="right"/>
      <w:pPr>
        <w:tabs>
          <w:tab w:val="num" w:pos="2760"/>
        </w:tabs>
        <w:ind w:left="2760" w:hanging="180"/>
      </w:pPr>
    </w:lvl>
    <w:lvl w:ilvl="3" w:tentative="1">
      <w:start w:val="1"/>
      <w:numFmt w:val="decimal"/>
      <w:lvlText w:val="%4."/>
      <w:lvlJc w:val="left"/>
      <w:pPr>
        <w:tabs>
          <w:tab w:val="num" w:pos="3480"/>
        </w:tabs>
        <w:ind w:left="3480" w:hanging="360"/>
      </w:pPr>
    </w:lvl>
    <w:lvl w:ilvl="4" w:tentative="1">
      <w:start w:val="1"/>
      <w:numFmt w:val="lowerLetter"/>
      <w:lvlText w:val="%5."/>
      <w:lvlJc w:val="left"/>
      <w:pPr>
        <w:tabs>
          <w:tab w:val="num" w:pos="4200"/>
        </w:tabs>
        <w:ind w:left="4200" w:hanging="360"/>
      </w:pPr>
    </w:lvl>
    <w:lvl w:ilvl="5" w:tentative="1">
      <w:start w:val="1"/>
      <w:numFmt w:val="lowerRoman"/>
      <w:lvlText w:val="%6."/>
      <w:lvlJc w:val="right"/>
      <w:pPr>
        <w:tabs>
          <w:tab w:val="num" w:pos="4920"/>
        </w:tabs>
        <w:ind w:left="4920" w:hanging="180"/>
      </w:pPr>
    </w:lvl>
    <w:lvl w:ilvl="6" w:tentative="1">
      <w:start w:val="1"/>
      <w:numFmt w:val="decimal"/>
      <w:lvlText w:val="%7."/>
      <w:lvlJc w:val="left"/>
      <w:pPr>
        <w:tabs>
          <w:tab w:val="num" w:pos="5640"/>
        </w:tabs>
        <w:ind w:left="5640" w:hanging="360"/>
      </w:pPr>
    </w:lvl>
    <w:lvl w:ilvl="7" w:tentative="1">
      <w:start w:val="1"/>
      <w:numFmt w:val="lowerLetter"/>
      <w:lvlText w:val="%8."/>
      <w:lvlJc w:val="left"/>
      <w:pPr>
        <w:tabs>
          <w:tab w:val="num" w:pos="6360"/>
        </w:tabs>
        <w:ind w:left="6360" w:hanging="360"/>
      </w:pPr>
    </w:lvl>
    <w:lvl w:ilvl="8" w:tentative="1">
      <w:start w:val="1"/>
      <w:numFmt w:val="lowerRoman"/>
      <w:lvlText w:val="%9."/>
      <w:lvlJc w:val="right"/>
      <w:pPr>
        <w:tabs>
          <w:tab w:val="num" w:pos="7080"/>
        </w:tabs>
        <w:ind w:left="7080" w:hanging="180"/>
      </w:pPr>
    </w:lvl>
  </w:abstractNum>
  <w:abstractNum w:abstractNumId="18">
    <w:nsid w:val="6B96294A"/>
    <w:multiLevelType w:val="hybridMultilevel"/>
    <w:tmpl w:val="48C41502"/>
    <w:lvl w:ilvl="0" w:tplc="04190001">
      <w:start w:val="1"/>
      <w:numFmt w:val="bullet"/>
      <w:pStyle w:val="ParagraphNumbering"/>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18"/>
  </w:num>
  <w:num w:numId="2">
    <w:abstractNumId w:val="15"/>
  </w:num>
  <w:num w:numId="3">
    <w:abstractNumId w:val="13"/>
  </w:num>
  <w:num w:numId="4">
    <w:abstractNumId w:val="16"/>
  </w:num>
  <w:num w:numId="5">
    <w:abstractNumId w:val="9"/>
  </w:num>
  <w:num w:numId="6">
    <w:abstractNumId w:val="2"/>
  </w:num>
  <w:num w:numId="7">
    <w:abstractNumId w:val="10"/>
  </w:num>
  <w:num w:numId="8">
    <w:abstractNumId w:val="6"/>
  </w:num>
  <w:num w:numId="9">
    <w:abstractNumId w:val="5"/>
  </w:num>
  <w:num w:numId="10">
    <w:abstractNumId w:val="1"/>
  </w:num>
  <w:num w:numId="11">
    <w:abstractNumId w:val="12"/>
  </w:num>
  <w:num w:numId="12">
    <w:abstractNumId w:val="11"/>
  </w:num>
  <w:num w:numId="13">
    <w:abstractNumId w:val="14"/>
  </w:num>
  <w:num w:numId="14">
    <w:abstractNumId w:val="3"/>
  </w:num>
  <w:num w:numId="15">
    <w:abstractNumId w:val="7"/>
  </w:num>
  <w:num w:numId="16">
    <w:abstractNumId w:val="8"/>
  </w:num>
  <w:num w:numId="17">
    <w:abstractNumId w:val="4"/>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690"/>
    <w:rsid w:val="0004689B"/>
    <w:rsid w:val="00103F68"/>
    <w:rsid w:val="0012467A"/>
    <w:rsid w:val="00371726"/>
    <w:rsid w:val="00384304"/>
    <w:rsid w:val="00595E64"/>
    <w:rsid w:val="006F47D9"/>
    <w:rsid w:val="006F6EB4"/>
    <w:rsid w:val="007F54BD"/>
    <w:rsid w:val="008162BA"/>
    <w:rsid w:val="00891E7C"/>
    <w:rsid w:val="00940483"/>
    <w:rsid w:val="00973E8A"/>
    <w:rsid w:val="009B2BDC"/>
    <w:rsid w:val="009C6B4C"/>
    <w:rsid w:val="00A35831"/>
    <w:rsid w:val="00AF4453"/>
    <w:rsid w:val="00AF7FFA"/>
    <w:rsid w:val="00D22BB4"/>
    <w:rsid w:val="00DB6690"/>
    <w:rsid w:val="00E02868"/>
    <w:rsid w:val="00E34350"/>
    <w:rsid w:val="00F97B3E"/>
    <w:rsid w:val="00FA0B96"/>
    <w:rsid w:val="00FA57EE"/>
    <w:rsid w:val="00FC4859"/>
    <w:rsid w:val="00FC5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1EF6DAA3-921C-4456-8D40-0DFF8CC0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B6690"/>
    <w:rPr>
      <w:sz w:val="24"/>
      <w:szCs w:val="24"/>
    </w:rPr>
  </w:style>
  <w:style w:type="paragraph" w:styleId="1">
    <w:name w:val="heading 1"/>
    <w:basedOn w:val="a0"/>
    <w:next w:val="a0"/>
    <w:qFormat/>
    <w:rsid w:val="00384304"/>
    <w:pPr>
      <w:keepNext/>
      <w:spacing w:before="240" w:after="60"/>
      <w:outlineLvl w:val="0"/>
    </w:pPr>
    <w:rPr>
      <w:rFonts w:ascii="Arial" w:hAnsi="Arial" w:cs="Arial"/>
      <w:b/>
      <w:bCs/>
      <w:kern w:val="32"/>
      <w:sz w:val="32"/>
      <w:szCs w:val="32"/>
    </w:rPr>
  </w:style>
  <w:style w:type="paragraph" w:styleId="2">
    <w:name w:val="heading 2"/>
    <w:basedOn w:val="a0"/>
    <w:next w:val="a0"/>
    <w:qFormat/>
    <w:rsid w:val="00384304"/>
    <w:pPr>
      <w:keepNext/>
      <w:spacing w:before="240" w:after="60"/>
      <w:outlineLvl w:val="1"/>
    </w:pPr>
    <w:rPr>
      <w:rFonts w:ascii="Arial" w:hAnsi="Arial" w:cs="Arial"/>
      <w:b/>
      <w:bCs/>
      <w:i/>
      <w:iCs/>
      <w:sz w:val="28"/>
      <w:szCs w:val="28"/>
    </w:rPr>
  </w:style>
  <w:style w:type="paragraph" w:styleId="3">
    <w:name w:val="heading 3"/>
    <w:basedOn w:val="a0"/>
    <w:next w:val="a0"/>
    <w:qFormat/>
    <w:rsid w:val="00384304"/>
    <w:pPr>
      <w:keepNext/>
      <w:spacing w:before="240" w:after="60"/>
      <w:outlineLvl w:val="2"/>
    </w:pPr>
    <w:rPr>
      <w:rFonts w:ascii="Arial" w:eastAsia="SimSun" w:hAnsi="Arial" w:cs="Arial"/>
      <w:b/>
      <w:bCs/>
      <w:sz w:val="26"/>
      <w:szCs w:val="26"/>
      <w:lang w:eastAsia="zh-CN"/>
    </w:rPr>
  </w:style>
  <w:style w:type="paragraph" w:styleId="4">
    <w:name w:val="heading 4"/>
    <w:basedOn w:val="a0"/>
    <w:qFormat/>
    <w:rsid w:val="00940483"/>
    <w:pPr>
      <w:spacing w:before="100" w:beforeAutospacing="1" w:after="100" w:afterAutospacing="1"/>
      <w:outlineLvl w:val="3"/>
    </w:pPr>
    <w:rPr>
      <w:b/>
      <w:bCs/>
    </w:rPr>
  </w:style>
  <w:style w:type="paragraph" w:styleId="5">
    <w:name w:val="heading 5"/>
    <w:basedOn w:val="a0"/>
    <w:next w:val="a0"/>
    <w:qFormat/>
    <w:rsid w:val="00384304"/>
    <w:pPr>
      <w:spacing w:before="240" w:after="60"/>
      <w:outlineLvl w:val="4"/>
    </w:pPr>
    <w:rPr>
      <w:rFonts w:eastAsia="SimSun"/>
      <w:b/>
      <w:bCs/>
      <w:i/>
      <w:iCs/>
      <w:sz w:val="26"/>
      <w:szCs w:val="26"/>
      <w:lang w:eastAsia="zh-CN"/>
    </w:rPr>
  </w:style>
  <w:style w:type="paragraph" w:styleId="6">
    <w:name w:val="heading 6"/>
    <w:basedOn w:val="a0"/>
    <w:next w:val="a0"/>
    <w:qFormat/>
    <w:rsid w:val="00384304"/>
    <w:pPr>
      <w:spacing w:before="240" w:after="60"/>
      <w:outlineLvl w:val="5"/>
    </w:pPr>
    <w:rPr>
      <w:b/>
      <w:bCs/>
      <w:sz w:val="22"/>
      <w:szCs w:val="22"/>
    </w:rPr>
  </w:style>
  <w:style w:type="paragraph" w:styleId="7">
    <w:name w:val="heading 7"/>
    <w:basedOn w:val="a0"/>
    <w:next w:val="a0"/>
    <w:qFormat/>
    <w:rsid w:val="00384304"/>
    <w:pPr>
      <w:spacing w:before="240" w:after="60"/>
      <w:outlineLvl w:val="6"/>
    </w:pPr>
  </w:style>
  <w:style w:type="paragraph" w:styleId="8">
    <w:name w:val="heading 8"/>
    <w:basedOn w:val="a0"/>
    <w:next w:val="a0"/>
    <w:qFormat/>
    <w:rsid w:val="00384304"/>
    <w:pPr>
      <w:keepNext/>
      <w:ind w:firstLine="708"/>
      <w:jc w:val="both"/>
      <w:outlineLvl w:val="7"/>
    </w:pPr>
    <w:rPr>
      <w:rFonts w:eastAsia="SimSun"/>
      <w:b/>
      <w:lang w:eastAsia="zh-CN"/>
    </w:rPr>
  </w:style>
  <w:style w:type="paragraph" w:styleId="9">
    <w:name w:val="heading 9"/>
    <w:basedOn w:val="a0"/>
    <w:next w:val="a0"/>
    <w:qFormat/>
    <w:rsid w:val="00384304"/>
    <w:pPr>
      <w:keepNext/>
      <w:ind w:firstLine="720"/>
      <w:jc w:val="both"/>
      <w:outlineLvl w:val="8"/>
    </w:pPr>
    <w:rPr>
      <w:rFonts w:eastAsia="SimSun"/>
      <w:b/>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Знак Знак Знак"/>
    <w:basedOn w:val="a0"/>
    <w:rsid w:val="00FC5B4D"/>
    <w:pPr>
      <w:pageBreakBefore/>
      <w:spacing w:after="160" w:line="360" w:lineRule="auto"/>
    </w:pPr>
    <w:rPr>
      <w:sz w:val="28"/>
      <w:szCs w:val="20"/>
      <w:lang w:val="en-US" w:eastAsia="en-US"/>
    </w:rPr>
  </w:style>
  <w:style w:type="paragraph" w:styleId="a5">
    <w:name w:val="Normal (Web)"/>
    <w:basedOn w:val="a0"/>
    <w:rsid w:val="00DB6690"/>
    <w:pPr>
      <w:spacing w:before="100" w:beforeAutospacing="1" w:after="100" w:afterAutospacing="1"/>
    </w:pPr>
  </w:style>
  <w:style w:type="paragraph" w:styleId="HTML">
    <w:name w:val="HTML Preformatted"/>
    <w:basedOn w:val="a0"/>
    <w:rsid w:val="009C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Verdana" w:hAnsi="Verdana" w:cs="Courier New"/>
      <w:sz w:val="16"/>
      <w:szCs w:val="16"/>
    </w:rPr>
  </w:style>
  <w:style w:type="character" w:styleId="a6">
    <w:name w:val="Hyperlink"/>
    <w:basedOn w:val="a1"/>
    <w:rsid w:val="006F6EB4"/>
    <w:rPr>
      <w:color w:val="0000FF"/>
      <w:u w:val="single"/>
    </w:rPr>
  </w:style>
  <w:style w:type="paragraph" w:styleId="a7">
    <w:name w:val="Block Text"/>
    <w:basedOn w:val="a0"/>
    <w:rsid w:val="009B2BDC"/>
    <w:pPr>
      <w:ind w:left="567" w:right="288" w:hanging="709"/>
    </w:pPr>
    <w:rPr>
      <w:b/>
      <w:szCs w:val="20"/>
    </w:rPr>
  </w:style>
  <w:style w:type="paragraph" w:styleId="a8">
    <w:name w:val="Body Text"/>
    <w:basedOn w:val="a0"/>
    <w:rsid w:val="009B2BDC"/>
    <w:pPr>
      <w:jc w:val="both"/>
    </w:pPr>
    <w:rPr>
      <w:sz w:val="28"/>
      <w:szCs w:val="20"/>
    </w:rPr>
  </w:style>
  <w:style w:type="paragraph" w:styleId="a9">
    <w:name w:val="footnote text"/>
    <w:aliases w:val="single space,footnote text,Footnote Text Char1 Char,Footnote Text Char Char Char,Footnote Text Char1 Char Char Char,Footnote Text Char Char Char Char Char,Footnote Text Char1 Char Char Char Char Char,Table_Footnote_last,Текст сноски-FN"/>
    <w:basedOn w:val="a0"/>
    <w:semiHidden/>
    <w:rsid w:val="009B2BDC"/>
    <w:rPr>
      <w:sz w:val="20"/>
      <w:szCs w:val="20"/>
    </w:rPr>
  </w:style>
  <w:style w:type="character" w:styleId="aa">
    <w:name w:val="footnote reference"/>
    <w:aliases w:val="Знак сноски-FN,Ciae niinee-FN,Знак сноски 1,SUPERS"/>
    <w:basedOn w:val="a1"/>
    <w:semiHidden/>
    <w:rsid w:val="009B2BDC"/>
    <w:rPr>
      <w:vertAlign w:val="superscript"/>
    </w:rPr>
  </w:style>
  <w:style w:type="paragraph" w:styleId="ab">
    <w:name w:val="Body Text Indent"/>
    <w:basedOn w:val="a0"/>
    <w:rsid w:val="009B2BDC"/>
    <w:pPr>
      <w:spacing w:after="120"/>
      <w:ind w:left="283"/>
    </w:pPr>
    <w:rPr>
      <w:sz w:val="20"/>
      <w:szCs w:val="20"/>
    </w:rPr>
  </w:style>
  <w:style w:type="paragraph" w:styleId="20">
    <w:name w:val="Body Text Indent 2"/>
    <w:basedOn w:val="a0"/>
    <w:rsid w:val="009B2BDC"/>
    <w:pPr>
      <w:spacing w:after="120" w:line="480" w:lineRule="auto"/>
      <w:ind w:left="283"/>
    </w:pPr>
    <w:rPr>
      <w:sz w:val="20"/>
      <w:szCs w:val="20"/>
    </w:rPr>
  </w:style>
  <w:style w:type="table" w:styleId="ac">
    <w:name w:val="Table Grid"/>
    <w:basedOn w:val="a2"/>
    <w:rsid w:val="009B2B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0"/>
    <w:rsid w:val="00E34350"/>
    <w:pPr>
      <w:tabs>
        <w:tab w:val="center" w:pos="4677"/>
        <w:tab w:val="right" w:pos="9355"/>
      </w:tabs>
    </w:pPr>
  </w:style>
  <w:style w:type="character" w:styleId="ae">
    <w:name w:val="page number"/>
    <w:basedOn w:val="a1"/>
    <w:rsid w:val="00E34350"/>
  </w:style>
  <w:style w:type="paragraph" w:styleId="af">
    <w:name w:val="header"/>
    <w:basedOn w:val="a0"/>
    <w:rsid w:val="00E34350"/>
    <w:pPr>
      <w:tabs>
        <w:tab w:val="center" w:pos="4677"/>
        <w:tab w:val="right" w:pos="9355"/>
      </w:tabs>
    </w:pPr>
  </w:style>
  <w:style w:type="paragraph" w:customStyle="1" w:styleId="211Char">
    <w:name w:val="Знак2 Знак Знак1 Знак1 Знак Знак Знак Знак Знак Знак Знак Знак Знак Знак Знак Знак Знак Знак Char Знак Знак"/>
    <w:basedOn w:val="a0"/>
    <w:rsid w:val="00384304"/>
    <w:pPr>
      <w:spacing w:after="160" w:line="240" w:lineRule="exact"/>
    </w:pPr>
    <w:rPr>
      <w:rFonts w:ascii="Verdana" w:hAnsi="Verdana"/>
      <w:sz w:val="20"/>
      <w:szCs w:val="20"/>
      <w:lang w:val="en-US" w:eastAsia="en-US"/>
    </w:rPr>
  </w:style>
  <w:style w:type="paragraph" w:customStyle="1" w:styleId="Main">
    <w:name w:val="Main Знак"/>
    <w:rsid w:val="00384304"/>
    <w:pPr>
      <w:spacing w:after="120"/>
      <w:jc w:val="both"/>
    </w:pPr>
    <w:rPr>
      <w:sz w:val="24"/>
    </w:rPr>
  </w:style>
  <w:style w:type="paragraph" w:customStyle="1" w:styleId="10">
    <w:name w:val="Обычный (веб)1"/>
    <w:basedOn w:val="a0"/>
    <w:rsid w:val="00384304"/>
    <w:pPr>
      <w:spacing w:before="100" w:beforeAutospacing="1" w:after="100" w:afterAutospacing="1"/>
    </w:pPr>
  </w:style>
  <w:style w:type="paragraph" w:customStyle="1" w:styleId="Default">
    <w:name w:val="Default"/>
    <w:rsid w:val="00384304"/>
    <w:pPr>
      <w:autoSpaceDE w:val="0"/>
      <w:autoSpaceDN w:val="0"/>
      <w:adjustRightInd w:val="0"/>
    </w:pPr>
    <w:rPr>
      <w:color w:val="000000"/>
      <w:sz w:val="24"/>
      <w:szCs w:val="24"/>
    </w:rPr>
  </w:style>
  <w:style w:type="character" w:customStyle="1" w:styleId="11">
    <w:name w:val="Текст сноски1"/>
    <w:aliases w:val="Текст сноски-FN Char"/>
    <w:basedOn w:val="a1"/>
    <w:rsid w:val="00384304"/>
    <w:rPr>
      <w:noProof w:val="0"/>
      <w:lang w:val="ru-RU" w:eastAsia="ru-RU" w:bidi="ar-SA"/>
    </w:rPr>
  </w:style>
  <w:style w:type="paragraph" w:customStyle="1" w:styleId="FigureNote">
    <w:name w:val="Figure Note"/>
    <w:basedOn w:val="a0"/>
    <w:rsid w:val="00384304"/>
    <w:pPr>
      <w:tabs>
        <w:tab w:val="left" w:pos="850"/>
        <w:tab w:val="left" w:pos="1191"/>
        <w:tab w:val="left" w:pos="1531"/>
      </w:tabs>
      <w:spacing w:after="120"/>
    </w:pPr>
    <w:rPr>
      <w:rFonts w:ascii="Arial" w:hAnsi="Arial" w:cs="Arial"/>
      <w:sz w:val="18"/>
      <w:szCs w:val="18"/>
      <w:lang w:val="en-GB" w:eastAsia="zh-CN"/>
    </w:rPr>
  </w:style>
  <w:style w:type="paragraph" w:customStyle="1" w:styleId="FigureTitle">
    <w:name w:val="Figure Title"/>
    <w:basedOn w:val="a0"/>
    <w:next w:val="a0"/>
    <w:rsid w:val="00384304"/>
    <w:pPr>
      <w:keepNext/>
      <w:tabs>
        <w:tab w:val="left" w:pos="850"/>
        <w:tab w:val="left" w:pos="1191"/>
        <w:tab w:val="left" w:pos="1531"/>
      </w:tabs>
      <w:spacing w:after="240"/>
      <w:jc w:val="center"/>
    </w:pPr>
    <w:rPr>
      <w:rFonts w:ascii="Arial" w:hAnsi="Arial" w:cs="Arial"/>
      <w:b/>
      <w:bCs/>
      <w:sz w:val="18"/>
      <w:szCs w:val="22"/>
      <w:lang w:val="en-GB" w:eastAsia="zh-CN"/>
    </w:rPr>
  </w:style>
  <w:style w:type="paragraph" w:customStyle="1" w:styleId="Graphic">
    <w:name w:val="Graphic"/>
    <w:basedOn w:val="a0"/>
    <w:next w:val="a8"/>
    <w:rsid w:val="00384304"/>
    <w:pPr>
      <w:tabs>
        <w:tab w:val="left" w:pos="850"/>
        <w:tab w:val="left" w:pos="1191"/>
        <w:tab w:val="left" w:pos="1531"/>
      </w:tabs>
      <w:spacing w:after="240"/>
      <w:jc w:val="center"/>
    </w:pPr>
    <w:rPr>
      <w:sz w:val="22"/>
      <w:szCs w:val="22"/>
      <w:lang w:val="en-GB" w:eastAsia="zh-CN"/>
    </w:rPr>
  </w:style>
  <w:style w:type="paragraph" w:customStyle="1" w:styleId="Num-DocParagraph">
    <w:name w:val="Num-Doc Paragraph"/>
    <w:basedOn w:val="a8"/>
    <w:rsid w:val="00384304"/>
    <w:pPr>
      <w:tabs>
        <w:tab w:val="left" w:pos="850"/>
        <w:tab w:val="left" w:pos="1191"/>
        <w:tab w:val="left" w:pos="1531"/>
      </w:tabs>
      <w:spacing w:after="240"/>
    </w:pPr>
    <w:rPr>
      <w:sz w:val="22"/>
      <w:szCs w:val="22"/>
      <w:lang w:val="en-GB" w:eastAsia="zh-CN"/>
    </w:rPr>
  </w:style>
  <w:style w:type="paragraph" w:customStyle="1" w:styleId="SourceDescription">
    <w:name w:val="Source Description"/>
    <w:basedOn w:val="a0"/>
    <w:next w:val="a8"/>
    <w:rsid w:val="00384304"/>
    <w:pPr>
      <w:numPr>
        <w:numId w:val="14"/>
      </w:numPr>
      <w:tabs>
        <w:tab w:val="clear" w:pos="720"/>
        <w:tab w:val="left" w:pos="850"/>
        <w:tab w:val="left" w:pos="1191"/>
        <w:tab w:val="left" w:pos="1531"/>
      </w:tabs>
      <w:spacing w:after="360"/>
      <w:jc w:val="both"/>
    </w:pPr>
    <w:rPr>
      <w:rFonts w:ascii="Arial" w:hAnsi="Arial" w:cs="Arial"/>
      <w:sz w:val="16"/>
      <w:szCs w:val="18"/>
      <w:lang w:val="en-GB" w:eastAsia="zh-CN"/>
    </w:rPr>
  </w:style>
  <w:style w:type="paragraph" w:customStyle="1" w:styleId="ParagraphNumbering">
    <w:name w:val="Paragraph Numbering"/>
    <w:basedOn w:val="a0"/>
    <w:rsid w:val="00384304"/>
    <w:pPr>
      <w:numPr>
        <w:numId w:val="1"/>
      </w:numPr>
      <w:spacing w:after="240" w:line="264" w:lineRule="auto"/>
    </w:pPr>
    <w:rPr>
      <w:lang w:val="en-US" w:eastAsia="en-US"/>
    </w:rPr>
  </w:style>
  <w:style w:type="paragraph" w:styleId="af0">
    <w:name w:val="Title"/>
    <w:basedOn w:val="a0"/>
    <w:qFormat/>
    <w:rsid w:val="00384304"/>
    <w:pPr>
      <w:ind w:right="175"/>
      <w:jc w:val="center"/>
    </w:pPr>
    <w:rPr>
      <w:rFonts w:eastAsia="SimSun"/>
      <w:b/>
      <w:sz w:val="28"/>
      <w:lang w:eastAsia="zh-CN"/>
    </w:rPr>
  </w:style>
  <w:style w:type="character" w:customStyle="1" w:styleId="grame">
    <w:name w:val="grame"/>
    <w:basedOn w:val="a1"/>
    <w:rsid w:val="00384304"/>
  </w:style>
  <w:style w:type="paragraph" w:customStyle="1" w:styleId="a">
    <w:name w:val="Мой список"/>
    <w:basedOn w:val="a0"/>
    <w:rsid w:val="00384304"/>
    <w:pPr>
      <w:numPr>
        <w:numId w:val="2"/>
      </w:numPr>
      <w:spacing w:before="120" w:after="120" w:line="360" w:lineRule="auto"/>
      <w:ind w:left="357" w:hanging="357"/>
      <w:jc w:val="both"/>
    </w:pPr>
    <w:rPr>
      <w:szCs w:val="20"/>
      <w:lang w:eastAsia="en-US"/>
    </w:rPr>
  </w:style>
  <w:style w:type="paragraph" w:styleId="30">
    <w:name w:val="Body Text Indent 3"/>
    <w:basedOn w:val="a0"/>
    <w:rsid w:val="00384304"/>
    <w:pPr>
      <w:spacing w:after="120"/>
      <w:ind w:left="283"/>
    </w:pPr>
    <w:rPr>
      <w:sz w:val="16"/>
      <w:szCs w:val="16"/>
    </w:rPr>
  </w:style>
  <w:style w:type="character" w:customStyle="1" w:styleId="grey2">
    <w:name w:val="grey2"/>
    <w:basedOn w:val="a1"/>
    <w:rsid w:val="00384304"/>
    <w:rPr>
      <w:color w:val="666666"/>
    </w:rPr>
  </w:style>
  <w:style w:type="character" w:customStyle="1" w:styleId="hl2">
    <w:name w:val="hl2"/>
    <w:basedOn w:val="a1"/>
    <w:rsid w:val="00384304"/>
  </w:style>
  <w:style w:type="paragraph" w:customStyle="1" w:styleId="211">
    <w:name w:val="Знак2 Знак Знак1 Знак1 Знак Знак Знак Знак Знак Знак Знак Знак Знак Знак Знак Знак Знак Знак"/>
    <w:basedOn w:val="a0"/>
    <w:rsid w:val="00384304"/>
    <w:pPr>
      <w:spacing w:after="160" w:line="240" w:lineRule="exact"/>
    </w:pPr>
    <w:rPr>
      <w:rFonts w:ascii="Verdana" w:hAnsi="Verdana"/>
      <w:sz w:val="20"/>
      <w:szCs w:val="20"/>
      <w:lang w:val="en-US" w:eastAsia="en-US"/>
    </w:rPr>
  </w:style>
  <w:style w:type="paragraph" w:customStyle="1" w:styleId="12">
    <w:name w:val="1Главный"/>
    <w:basedOn w:val="Default"/>
    <w:next w:val="Default"/>
    <w:rsid w:val="00384304"/>
    <w:rPr>
      <w:color w:val="auto"/>
    </w:rPr>
  </w:style>
  <w:style w:type="paragraph" w:customStyle="1" w:styleId="13">
    <w:name w:val="1 подзаголовок"/>
    <w:basedOn w:val="Default"/>
    <w:next w:val="Default"/>
    <w:rsid w:val="00384304"/>
    <w:rPr>
      <w:color w:val="auto"/>
    </w:rPr>
  </w:style>
  <w:style w:type="paragraph" w:customStyle="1" w:styleId="21">
    <w:name w:val="боковик2"/>
    <w:basedOn w:val="a0"/>
    <w:rsid w:val="00384304"/>
    <w:pPr>
      <w:ind w:left="113"/>
      <w:jc w:val="both"/>
    </w:pPr>
    <w:rPr>
      <w:rFonts w:ascii="Arial" w:hAnsi="Arial"/>
      <w:sz w:val="16"/>
      <w:lang w:eastAsia="zh-CN"/>
    </w:rPr>
  </w:style>
  <w:style w:type="paragraph" w:styleId="22">
    <w:name w:val="Body Text 2"/>
    <w:basedOn w:val="a0"/>
    <w:rsid w:val="00384304"/>
    <w:pPr>
      <w:jc w:val="center"/>
    </w:pPr>
    <w:rPr>
      <w:rFonts w:eastAsia="SimSun"/>
      <w:b/>
      <w:sz w:val="28"/>
      <w:lang w:eastAsia="zh-CN"/>
    </w:rPr>
  </w:style>
  <w:style w:type="paragraph" w:styleId="31">
    <w:name w:val="Body Text 3"/>
    <w:basedOn w:val="a0"/>
    <w:rsid w:val="00384304"/>
    <w:pPr>
      <w:ind w:right="357"/>
      <w:jc w:val="both"/>
    </w:pPr>
    <w:rPr>
      <w:rFonts w:eastAsia="SimSun"/>
      <w:sz w:val="28"/>
      <w:lang w:eastAsia="zh-CN"/>
    </w:rPr>
  </w:style>
  <w:style w:type="character" w:customStyle="1" w:styleId="singlespace">
    <w:name w:val="single space Знак"/>
    <w:aliases w:val="footnote text Знак,Footnote Text Char1 Char Знак,Footnote Text Char Char Char Знак,Footnote Text Char1 Char Char Char Знак,Footnote Text Char Char Char Char Char Знак,Footnote Text Char1 Char Char Char Char Char Знак"/>
    <w:basedOn w:val="a1"/>
    <w:rsid w:val="00384304"/>
    <w:rPr>
      <w:noProof w:val="0"/>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0671">
      <w:bodyDiv w:val="1"/>
      <w:marLeft w:val="0"/>
      <w:marRight w:val="0"/>
      <w:marTop w:val="0"/>
      <w:marBottom w:val="0"/>
      <w:divBdr>
        <w:top w:val="none" w:sz="0" w:space="0" w:color="auto"/>
        <w:left w:val="none" w:sz="0" w:space="0" w:color="auto"/>
        <w:bottom w:val="none" w:sz="0" w:space="0" w:color="auto"/>
        <w:right w:val="none" w:sz="0" w:space="0" w:color="auto"/>
      </w:divBdr>
      <w:divsChild>
        <w:div w:id="1632244354">
          <w:marLeft w:val="0"/>
          <w:marRight w:val="0"/>
          <w:marTop w:val="0"/>
          <w:marBottom w:val="0"/>
          <w:divBdr>
            <w:top w:val="none" w:sz="0" w:space="0" w:color="auto"/>
            <w:left w:val="none" w:sz="0" w:space="0" w:color="auto"/>
            <w:bottom w:val="none" w:sz="0" w:space="0" w:color="auto"/>
            <w:right w:val="none" w:sz="0" w:space="0" w:color="auto"/>
          </w:divBdr>
          <w:divsChild>
            <w:div w:id="834611859">
              <w:marLeft w:val="0"/>
              <w:marRight w:val="0"/>
              <w:marTop w:val="0"/>
              <w:marBottom w:val="0"/>
              <w:divBdr>
                <w:top w:val="none" w:sz="0" w:space="0" w:color="auto"/>
                <w:left w:val="none" w:sz="0" w:space="0" w:color="auto"/>
                <w:bottom w:val="none" w:sz="0" w:space="0" w:color="auto"/>
                <w:right w:val="none" w:sz="0" w:space="0" w:color="auto"/>
              </w:divBdr>
              <w:divsChild>
                <w:div w:id="525946543">
                  <w:marLeft w:val="0"/>
                  <w:marRight w:val="0"/>
                  <w:marTop w:val="0"/>
                  <w:marBottom w:val="0"/>
                  <w:divBdr>
                    <w:top w:val="none" w:sz="0" w:space="0" w:color="auto"/>
                    <w:left w:val="none" w:sz="0" w:space="0" w:color="auto"/>
                    <w:bottom w:val="none" w:sz="0" w:space="0" w:color="auto"/>
                    <w:right w:val="none" w:sz="0" w:space="0" w:color="auto"/>
                  </w:divBdr>
                  <w:divsChild>
                    <w:div w:id="36190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1142">
      <w:bodyDiv w:val="1"/>
      <w:marLeft w:val="0"/>
      <w:marRight w:val="0"/>
      <w:marTop w:val="0"/>
      <w:marBottom w:val="0"/>
      <w:divBdr>
        <w:top w:val="none" w:sz="0" w:space="0" w:color="auto"/>
        <w:left w:val="none" w:sz="0" w:space="0" w:color="auto"/>
        <w:bottom w:val="none" w:sz="0" w:space="0" w:color="auto"/>
        <w:right w:val="none" w:sz="0" w:space="0" w:color="auto"/>
      </w:divBdr>
      <w:divsChild>
        <w:div w:id="359164528">
          <w:marLeft w:val="38"/>
          <w:marRight w:val="88"/>
          <w:marTop w:val="25"/>
          <w:marBottom w:val="25"/>
          <w:divBdr>
            <w:top w:val="none" w:sz="0" w:space="0" w:color="auto"/>
            <w:left w:val="none" w:sz="0" w:space="0" w:color="auto"/>
            <w:bottom w:val="none" w:sz="0" w:space="0" w:color="auto"/>
            <w:right w:val="none" w:sz="0" w:space="0" w:color="auto"/>
          </w:divBdr>
        </w:div>
        <w:div w:id="465587975">
          <w:marLeft w:val="38"/>
          <w:marRight w:val="88"/>
          <w:marTop w:val="25"/>
          <w:marBottom w:val="25"/>
          <w:divBdr>
            <w:top w:val="none" w:sz="0" w:space="0" w:color="auto"/>
            <w:left w:val="none" w:sz="0" w:space="0" w:color="auto"/>
            <w:bottom w:val="none" w:sz="0" w:space="0" w:color="auto"/>
            <w:right w:val="none" w:sz="0" w:space="0" w:color="auto"/>
          </w:divBdr>
        </w:div>
        <w:div w:id="653877974">
          <w:marLeft w:val="38"/>
          <w:marRight w:val="88"/>
          <w:marTop w:val="25"/>
          <w:marBottom w:val="25"/>
          <w:divBdr>
            <w:top w:val="none" w:sz="0" w:space="0" w:color="auto"/>
            <w:left w:val="none" w:sz="0" w:space="0" w:color="auto"/>
            <w:bottom w:val="none" w:sz="0" w:space="0" w:color="auto"/>
            <w:right w:val="none" w:sz="0" w:space="0" w:color="auto"/>
          </w:divBdr>
        </w:div>
        <w:div w:id="721055954">
          <w:marLeft w:val="38"/>
          <w:marRight w:val="88"/>
          <w:marTop w:val="25"/>
          <w:marBottom w:val="25"/>
          <w:divBdr>
            <w:top w:val="none" w:sz="0" w:space="0" w:color="auto"/>
            <w:left w:val="none" w:sz="0" w:space="0" w:color="auto"/>
            <w:bottom w:val="none" w:sz="0" w:space="0" w:color="auto"/>
            <w:right w:val="none" w:sz="0" w:space="0" w:color="auto"/>
          </w:divBdr>
        </w:div>
        <w:div w:id="1000233787">
          <w:marLeft w:val="38"/>
          <w:marRight w:val="88"/>
          <w:marTop w:val="25"/>
          <w:marBottom w:val="25"/>
          <w:divBdr>
            <w:top w:val="none" w:sz="0" w:space="0" w:color="auto"/>
            <w:left w:val="none" w:sz="0" w:space="0" w:color="auto"/>
            <w:bottom w:val="none" w:sz="0" w:space="0" w:color="auto"/>
            <w:right w:val="none" w:sz="0" w:space="0" w:color="auto"/>
          </w:divBdr>
        </w:div>
        <w:div w:id="1099135490">
          <w:marLeft w:val="38"/>
          <w:marRight w:val="88"/>
          <w:marTop w:val="25"/>
          <w:marBottom w:val="25"/>
          <w:divBdr>
            <w:top w:val="none" w:sz="0" w:space="0" w:color="auto"/>
            <w:left w:val="none" w:sz="0" w:space="0" w:color="auto"/>
            <w:bottom w:val="none" w:sz="0" w:space="0" w:color="auto"/>
            <w:right w:val="none" w:sz="0" w:space="0" w:color="auto"/>
          </w:divBdr>
        </w:div>
        <w:div w:id="1352872776">
          <w:marLeft w:val="38"/>
          <w:marRight w:val="88"/>
          <w:marTop w:val="25"/>
          <w:marBottom w:val="25"/>
          <w:divBdr>
            <w:top w:val="none" w:sz="0" w:space="0" w:color="auto"/>
            <w:left w:val="none" w:sz="0" w:space="0" w:color="auto"/>
            <w:bottom w:val="none" w:sz="0" w:space="0" w:color="auto"/>
            <w:right w:val="none" w:sz="0" w:space="0" w:color="auto"/>
          </w:divBdr>
        </w:div>
        <w:div w:id="1434860481">
          <w:marLeft w:val="38"/>
          <w:marRight w:val="88"/>
          <w:marTop w:val="25"/>
          <w:marBottom w:val="25"/>
          <w:divBdr>
            <w:top w:val="none" w:sz="0" w:space="0" w:color="auto"/>
            <w:left w:val="none" w:sz="0" w:space="0" w:color="auto"/>
            <w:bottom w:val="none" w:sz="0" w:space="0" w:color="auto"/>
            <w:right w:val="none" w:sz="0" w:space="0" w:color="auto"/>
          </w:divBdr>
        </w:div>
        <w:div w:id="1482238297">
          <w:marLeft w:val="38"/>
          <w:marRight w:val="88"/>
          <w:marTop w:val="25"/>
          <w:marBottom w:val="25"/>
          <w:divBdr>
            <w:top w:val="none" w:sz="0" w:space="0" w:color="auto"/>
            <w:left w:val="none" w:sz="0" w:space="0" w:color="auto"/>
            <w:bottom w:val="none" w:sz="0" w:space="0" w:color="auto"/>
            <w:right w:val="none" w:sz="0" w:space="0" w:color="auto"/>
          </w:divBdr>
        </w:div>
        <w:div w:id="1521353135">
          <w:marLeft w:val="38"/>
          <w:marRight w:val="88"/>
          <w:marTop w:val="25"/>
          <w:marBottom w:val="25"/>
          <w:divBdr>
            <w:top w:val="none" w:sz="0" w:space="0" w:color="auto"/>
            <w:left w:val="none" w:sz="0" w:space="0" w:color="auto"/>
            <w:bottom w:val="none" w:sz="0" w:space="0" w:color="auto"/>
            <w:right w:val="none" w:sz="0" w:space="0" w:color="auto"/>
          </w:divBdr>
        </w:div>
        <w:div w:id="1590458720">
          <w:marLeft w:val="38"/>
          <w:marRight w:val="88"/>
          <w:marTop w:val="25"/>
          <w:marBottom w:val="25"/>
          <w:divBdr>
            <w:top w:val="none" w:sz="0" w:space="0" w:color="auto"/>
            <w:left w:val="none" w:sz="0" w:space="0" w:color="auto"/>
            <w:bottom w:val="none" w:sz="0" w:space="0" w:color="auto"/>
            <w:right w:val="none" w:sz="0" w:space="0" w:color="auto"/>
          </w:divBdr>
        </w:div>
        <w:div w:id="1708867765">
          <w:marLeft w:val="38"/>
          <w:marRight w:val="88"/>
          <w:marTop w:val="25"/>
          <w:marBottom w:val="25"/>
          <w:divBdr>
            <w:top w:val="none" w:sz="0" w:space="0" w:color="auto"/>
            <w:left w:val="none" w:sz="0" w:space="0" w:color="auto"/>
            <w:bottom w:val="none" w:sz="0" w:space="0" w:color="auto"/>
            <w:right w:val="none" w:sz="0" w:space="0" w:color="auto"/>
          </w:divBdr>
        </w:div>
        <w:div w:id="1762874145">
          <w:marLeft w:val="38"/>
          <w:marRight w:val="88"/>
          <w:marTop w:val="25"/>
          <w:marBottom w:val="25"/>
          <w:divBdr>
            <w:top w:val="none" w:sz="0" w:space="0" w:color="auto"/>
            <w:left w:val="none" w:sz="0" w:space="0" w:color="auto"/>
            <w:bottom w:val="none" w:sz="0" w:space="0" w:color="auto"/>
            <w:right w:val="none" w:sz="0" w:space="0" w:color="auto"/>
          </w:divBdr>
        </w:div>
        <w:div w:id="1930657442">
          <w:marLeft w:val="38"/>
          <w:marRight w:val="88"/>
          <w:marTop w:val="25"/>
          <w:marBottom w:val="25"/>
          <w:divBdr>
            <w:top w:val="none" w:sz="0" w:space="0" w:color="auto"/>
            <w:left w:val="none" w:sz="0" w:space="0" w:color="auto"/>
            <w:bottom w:val="none" w:sz="0" w:space="0" w:color="auto"/>
            <w:right w:val="none" w:sz="0" w:space="0" w:color="auto"/>
          </w:divBdr>
        </w:div>
        <w:div w:id="2090348950">
          <w:marLeft w:val="38"/>
          <w:marRight w:val="88"/>
          <w:marTop w:val="25"/>
          <w:marBottom w:val="25"/>
          <w:divBdr>
            <w:top w:val="none" w:sz="0" w:space="0" w:color="auto"/>
            <w:left w:val="none" w:sz="0" w:space="0" w:color="auto"/>
            <w:bottom w:val="none" w:sz="0" w:space="0" w:color="auto"/>
            <w:right w:val="none" w:sz="0" w:space="0" w:color="auto"/>
          </w:divBdr>
        </w:div>
        <w:div w:id="2142141061">
          <w:marLeft w:val="38"/>
          <w:marRight w:val="88"/>
          <w:marTop w:val="25"/>
          <w:marBottom w:val="25"/>
          <w:divBdr>
            <w:top w:val="none" w:sz="0" w:space="0" w:color="auto"/>
            <w:left w:val="none" w:sz="0" w:space="0" w:color="auto"/>
            <w:bottom w:val="none" w:sz="0" w:space="0" w:color="auto"/>
            <w:right w:val="none" w:sz="0" w:space="0" w:color="auto"/>
          </w:divBdr>
        </w:div>
      </w:divsChild>
    </w:div>
    <w:div w:id="647169871">
      <w:bodyDiv w:val="1"/>
      <w:marLeft w:val="0"/>
      <w:marRight w:val="0"/>
      <w:marTop w:val="0"/>
      <w:marBottom w:val="0"/>
      <w:divBdr>
        <w:top w:val="none" w:sz="0" w:space="0" w:color="auto"/>
        <w:left w:val="none" w:sz="0" w:space="0" w:color="auto"/>
        <w:bottom w:val="none" w:sz="0" w:space="0" w:color="auto"/>
        <w:right w:val="none" w:sz="0" w:space="0" w:color="auto"/>
      </w:divBdr>
    </w:div>
    <w:div w:id="957445377">
      <w:bodyDiv w:val="1"/>
      <w:marLeft w:val="0"/>
      <w:marRight w:val="0"/>
      <w:marTop w:val="0"/>
      <w:marBottom w:val="0"/>
      <w:divBdr>
        <w:top w:val="none" w:sz="0" w:space="0" w:color="auto"/>
        <w:left w:val="none" w:sz="0" w:space="0" w:color="auto"/>
        <w:bottom w:val="none" w:sz="0" w:space="0" w:color="auto"/>
        <w:right w:val="none" w:sz="0" w:space="0" w:color="auto"/>
      </w:divBdr>
    </w:div>
    <w:div w:id="962536216">
      <w:bodyDiv w:val="1"/>
      <w:marLeft w:val="0"/>
      <w:marRight w:val="0"/>
      <w:marTop w:val="0"/>
      <w:marBottom w:val="0"/>
      <w:divBdr>
        <w:top w:val="none" w:sz="0" w:space="0" w:color="auto"/>
        <w:left w:val="none" w:sz="0" w:space="0" w:color="auto"/>
        <w:bottom w:val="none" w:sz="0" w:space="0" w:color="auto"/>
        <w:right w:val="none" w:sz="0" w:space="0" w:color="auto"/>
      </w:divBdr>
    </w:div>
    <w:div w:id="975640495">
      <w:bodyDiv w:val="1"/>
      <w:marLeft w:val="0"/>
      <w:marRight w:val="0"/>
      <w:marTop w:val="0"/>
      <w:marBottom w:val="0"/>
      <w:divBdr>
        <w:top w:val="none" w:sz="0" w:space="0" w:color="auto"/>
        <w:left w:val="none" w:sz="0" w:space="0" w:color="auto"/>
        <w:bottom w:val="none" w:sz="0" w:space="0" w:color="auto"/>
        <w:right w:val="none" w:sz="0" w:space="0" w:color="auto"/>
      </w:divBdr>
    </w:div>
    <w:div w:id="990869411">
      <w:bodyDiv w:val="1"/>
      <w:marLeft w:val="0"/>
      <w:marRight w:val="0"/>
      <w:marTop w:val="0"/>
      <w:marBottom w:val="0"/>
      <w:divBdr>
        <w:top w:val="none" w:sz="0" w:space="0" w:color="auto"/>
        <w:left w:val="none" w:sz="0" w:space="0" w:color="auto"/>
        <w:bottom w:val="none" w:sz="0" w:space="0" w:color="auto"/>
        <w:right w:val="none" w:sz="0" w:space="0" w:color="auto"/>
      </w:divBdr>
    </w:div>
    <w:div w:id="1032918859">
      <w:bodyDiv w:val="1"/>
      <w:marLeft w:val="0"/>
      <w:marRight w:val="0"/>
      <w:marTop w:val="0"/>
      <w:marBottom w:val="0"/>
      <w:divBdr>
        <w:top w:val="none" w:sz="0" w:space="0" w:color="auto"/>
        <w:left w:val="none" w:sz="0" w:space="0" w:color="auto"/>
        <w:bottom w:val="none" w:sz="0" w:space="0" w:color="auto"/>
        <w:right w:val="none" w:sz="0" w:space="0" w:color="auto"/>
      </w:divBdr>
    </w:div>
    <w:div w:id="1095519482">
      <w:bodyDiv w:val="1"/>
      <w:marLeft w:val="0"/>
      <w:marRight w:val="0"/>
      <w:marTop w:val="0"/>
      <w:marBottom w:val="0"/>
      <w:divBdr>
        <w:top w:val="none" w:sz="0" w:space="0" w:color="auto"/>
        <w:left w:val="none" w:sz="0" w:space="0" w:color="auto"/>
        <w:bottom w:val="none" w:sz="0" w:space="0" w:color="auto"/>
        <w:right w:val="none" w:sz="0" w:space="0" w:color="auto"/>
      </w:divBdr>
    </w:div>
    <w:div w:id="1177381283">
      <w:bodyDiv w:val="1"/>
      <w:marLeft w:val="0"/>
      <w:marRight w:val="0"/>
      <w:marTop w:val="0"/>
      <w:marBottom w:val="0"/>
      <w:divBdr>
        <w:top w:val="none" w:sz="0" w:space="0" w:color="auto"/>
        <w:left w:val="none" w:sz="0" w:space="0" w:color="auto"/>
        <w:bottom w:val="none" w:sz="0" w:space="0" w:color="auto"/>
        <w:right w:val="none" w:sz="0" w:space="0" w:color="auto"/>
      </w:divBdr>
    </w:div>
    <w:div w:id="1194148641">
      <w:bodyDiv w:val="1"/>
      <w:marLeft w:val="0"/>
      <w:marRight w:val="0"/>
      <w:marTop w:val="0"/>
      <w:marBottom w:val="0"/>
      <w:divBdr>
        <w:top w:val="none" w:sz="0" w:space="0" w:color="auto"/>
        <w:left w:val="none" w:sz="0" w:space="0" w:color="auto"/>
        <w:bottom w:val="none" w:sz="0" w:space="0" w:color="auto"/>
        <w:right w:val="none" w:sz="0" w:space="0" w:color="auto"/>
      </w:divBdr>
    </w:div>
    <w:div w:id="1257901346">
      <w:bodyDiv w:val="1"/>
      <w:marLeft w:val="0"/>
      <w:marRight w:val="0"/>
      <w:marTop w:val="0"/>
      <w:marBottom w:val="0"/>
      <w:divBdr>
        <w:top w:val="none" w:sz="0" w:space="0" w:color="auto"/>
        <w:left w:val="none" w:sz="0" w:space="0" w:color="auto"/>
        <w:bottom w:val="none" w:sz="0" w:space="0" w:color="auto"/>
        <w:right w:val="none" w:sz="0" w:space="0" w:color="auto"/>
      </w:divBdr>
    </w:div>
    <w:div w:id="1308827039">
      <w:bodyDiv w:val="1"/>
      <w:marLeft w:val="0"/>
      <w:marRight w:val="0"/>
      <w:marTop w:val="0"/>
      <w:marBottom w:val="0"/>
      <w:divBdr>
        <w:top w:val="none" w:sz="0" w:space="0" w:color="auto"/>
        <w:left w:val="none" w:sz="0" w:space="0" w:color="auto"/>
        <w:bottom w:val="none" w:sz="0" w:space="0" w:color="auto"/>
        <w:right w:val="none" w:sz="0" w:space="0" w:color="auto"/>
      </w:divBdr>
    </w:div>
    <w:div w:id="1348019471">
      <w:bodyDiv w:val="1"/>
      <w:marLeft w:val="0"/>
      <w:marRight w:val="0"/>
      <w:marTop w:val="0"/>
      <w:marBottom w:val="0"/>
      <w:divBdr>
        <w:top w:val="none" w:sz="0" w:space="0" w:color="auto"/>
        <w:left w:val="none" w:sz="0" w:space="0" w:color="auto"/>
        <w:bottom w:val="none" w:sz="0" w:space="0" w:color="auto"/>
        <w:right w:val="none" w:sz="0" w:space="0" w:color="auto"/>
      </w:divBdr>
      <w:divsChild>
        <w:div w:id="165218073">
          <w:marLeft w:val="0"/>
          <w:marRight w:val="0"/>
          <w:marTop w:val="0"/>
          <w:marBottom w:val="0"/>
          <w:divBdr>
            <w:top w:val="none" w:sz="0" w:space="0" w:color="auto"/>
            <w:left w:val="none" w:sz="0" w:space="0" w:color="auto"/>
            <w:bottom w:val="none" w:sz="0" w:space="0" w:color="auto"/>
            <w:right w:val="none" w:sz="0" w:space="0" w:color="auto"/>
          </w:divBdr>
          <w:divsChild>
            <w:div w:id="448478806">
              <w:marLeft w:val="0"/>
              <w:marRight w:val="0"/>
              <w:marTop w:val="0"/>
              <w:marBottom w:val="0"/>
              <w:divBdr>
                <w:top w:val="none" w:sz="0" w:space="0" w:color="auto"/>
                <w:left w:val="none" w:sz="0" w:space="0" w:color="auto"/>
                <w:bottom w:val="none" w:sz="0" w:space="0" w:color="auto"/>
                <w:right w:val="none" w:sz="0" w:space="0" w:color="auto"/>
              </w:divBdr>
              <w:divsChild>
                <w:div w:id="1818104687">
                  <w:marLeft w:val="0"/>
                  <w:marRight w:val="0"/>
                  <w:marTop w:val="0"/>
                  <w:marBottom w:val="376"/>
                  <w:divBdr>
                    <w:top w:val="none" w:sz="0" w:space="0" w:color="auto"/>
                    <w:left w:val="none" w:sz="0" w:space="0" w:color="auto"/>
                    <w:bottom w:val="none" w:sz="0" w:space="0" w:color="auto"/>
                    <w:right w:val="none" w:sz="0" w:space="0" w:color="auto"/>
                  </w:divBdr>
                </w:div>
              </w:divsChild>
            </w:div>
          </w:divsChild>
        </w:div>
      </w:divsChild>
    </w:div>
    <w:div w:id="1415934861">
      <w:bodyDiv w:val="1"/>
      <w:marLeft w:val="0"/>
      <w:marRight w:val="0"/>
      <w:marTop w:val="0"/>
      <w:marBottom w:val="0"/>
      <w:divBdr>
        <w:top w:val="none" w:sz="0" w:space="0" w:color="auto"/>
        <w:left w:val="none" w:sz="0" w:space="0" w:color="auto"/>
        <w:bottom w:val="none" w:sz="0" w:space="0" w:color="auto"/>
        <w:right w:val="none" w:sz="0" w:space="0" w:color="auto"/>
      </w:divBdr>
    </w:div>
    <w:div w:id="1489326837">
      <w:bodyDiv w:val="1"/>
      <w:marLeft w:val="0"/>
      <w:marRight w:val="0"/>
      <w:marTop w:val="0"/>
      <w:marBottom w:val="0"/>
      <w:divBdr>
        <w:top w:val="none" w:sz="0" w:space="0" w:color="auto"/>
        <w:left w:val="none" w:sz="0" w:space="0" w:color="auto"/>
        <w:bottom w:val="none" w:sz="0" w:space="0" w:color="auto"/>
        <w:right w:val="none" w:sz="0" w:space="0" w:color="auto"/>
      </w:divBdr>
    </w:div>
    <w:div w:id="1613324549">
      <w:bodyDiv w:val="1"/>
      <w:marLeft w:val="0"/>
      <w:marRight w:val="0"/>
      <w:marTop w:val="0"/>
      <w:marBottom w:val="0"/>
      <w:divBdr>
        <w:top w:val="none" w:sz="0" w:space="0" w:color="auto"/>
        <w:left w:val="none" w:sz="0" w:space="0" w:color="auto"/>
        <w:bottom w:val="none" w:sz="0" w:space="0" w:color="auto"/>
        <w:right w:val="none" w:sz="0" w:space="0" w:color="auto"/>
      </w:divBdr>
    </w:div>
    <w:div w:id="1670866508">
      <w:bodyDiv w:val="1"/>
      <w:marLeft w:val="0"/>
      <w:marRight w:val="0"/>
      <w:marTop w:val="0"/>
      <w:marBottom w:val="0"/>
      <w:divBdr>
        <w:top w:val="none" w:sz="0" w:space="0" w:color="auto"/>
        <w:left w:val="none" w:sz="0" w:space="0" w:color="auto"/>
        <w:bottom w:val="none" w:sz="0" w:space="0" w:color="auto"/>
        <w:right w:val="none" w:sz="0" w:space="0" w:color="auto"/>
      </w:divBdr>
    </w:div>
    <w:div w:id="1812669615">
      <w:bodyDiv w:val="1"/>
      <w:marLeft w:val="0"/>
      <w:marRight w:val="0"/>
      <w:marTop w:val="0"/>
      <w:marBottom w:val="0"/>
      <w:divBdr>
        <w:top w:val="none" w:sz="0" w:space="0" w:color="auto"/>
        <w:left w:val="none" w:sz="0" w:space="0" w:color="auto"/>
        <w:bottom w:val="none" w:sz="0" w:space="0" w:color="auto"/>
        <w:right w:val="none" w:sz="0" w:space="0" w:color="auto"/>
      </w:divBdr>
    </w:div>
    <w:div w:id="1842618234">
      <w:bodyDiv w:val="1"/>
      <w:marLeft w:val="0"/>
      <w:marRight w:val="0"/>
      <w:marTop w:val="0"/>
      <w:marBottom w:val="0"/>
      <w:divBdr>
        <w:top w:val="none" w:sz="0" w:space="0" w:color="auto"/>
        <w:left w:val="none" w:sz="0" w:space="0" w:color="auto"/>
        <w:bottom w:val="none" w:sz="0" w:space="0" w:color="auto"/>
        <w:right w:val="none" w:sz="0" w:space="0" w:color="auto"/>
      </w:divBdr>
      <w:divsChild>
        <w:div w:id="1882205820">
          <w:marLeft w:val="0"/>
          <w:marRight w:val="0"/>
          <w:marTop w:val="0"/>
          <w:marBottom w:val="0"/>
          <w:divBdr>
            <w:top w:val="none" w:sz="0" w:space="0" w:color="auto"/>
            <w:left w:val="none" w:sz="0" w:space="0" w:color="auto"/>
            <w:bottom w:val="none" w:sz="0" w:space="0" w:color="auto"/>
            <w:right w:val="none" w:sz="0" w:space="0" w:color="auto"/>
          </w:divBdr>
          <w:divsChild>
            <w:div w:id="336660944">
              <w:marLeft w:val="0"/>
              <w:marRight w:val="0"/>
              <w:marTop w:val="0"/>
              <w:marBottom w:val="0"/>
              <w:divBdr>
                <w:top w:val="none" w:sz="0" w:space="0" w:color="auto"/>
                <w:left w:val="none" w:sz="0" w:space="0" w:color="auto"/>
                <w:bottom w:val="none" w:sz="0" w:space="0" w:color="auto"/>
                <w:right w:val="none" w:sz="0" w:space="0" w:color="auto"/>
              </w:divBdr>
              <w:divsChild>
                <w:div w:id="1958834855">
                  <w:marLeft w:val="0"/>
                  <w:marRight w:val="0"/>
                  <w:marTop w:val="0"/>
                  <w:marBottom w:val="376"/>
                  <w:divBdr>
                    <w:top w:val="none" w:sz="0" w:space="0" w:color="auto"/>
                    <w:left w:val="none" w:sz="0" w:space="0" w:color="auto"/>
                    <w:bottom w:val="none" w:sz="0" w:space="0" w:color="auto"/>
                    <w:right w:val="none" w:sz="0" w:space="0" w:color="auto"/>
                  </w:divBdr>
                </w:div>
              </w:divsChild>
            </w:div>
          </w:divsChild>
        </w:div>
      </w:divsChild>
    </w:div>
    <w:div w:id="1860855890">
      <w:bodyDiv w:val="1"/>
      <w:marLeft w:val="0"/>
      <w:marRight w:val="0"/>
      <w:marTop w:val="0"/>
      <w:marBottom w:val="0"/>
      <w:divBdr>
        <w:top w:val="none" w:sz="0" w:space="0" w:color="auto"/>
        <w:left w:val="none" w:sz="0" w:space="0" w:color="auto"/>
        <w:bottom w:val="none" w:sz="0" w:space="0" w:color="auto"/>
        <w:right w:val="none" w:sz="0" w:space="0" w:color="auto"/>
      </w:divBdr>
      <w:divsChild>
        <w:div w:id="125323718">
          <w:marLeft w:val="38"/>
          <w:marRight w:val="88"/>
          <w:marTop w:val="25"/>
          <w:marBottom w:val="25"/>
          <w:divBdr>
            <w:top w:val="none" w:sz="0" w:space="0" w:color="auto"/>
            <w:left w:val="none" w:sz="0" w:space="0" w:color="auto"/>
            <w:bottom w:val="none" w:sz="0" w:space="0" w:color="auto"/>
            <w:right w:val="none" w:sz="0" w:space="0" w:color="auto"/>
          </w:divBdr>
        </w:div>
        <w:div w:id="131144337">
          <w:marLeft w:val="38"/>
          <w:marRight w:val="88"/>
          <w:marTop w:val="25"/>
          <w:marBottom w:val="25"/>
          <w:divBdr>
            <w:top w:val="none" w:sz="0" w:space="0" w:color="auto"/>
            <w:left w:val="none" w:sz="0" w:space="0" w:color="auto"/>
            <w:bottom w:val="none" w:sz="0" w:space="0" w:color="auto"/>
            <w:right w:val="none" w:sz="0" w:space="0" w:color="auto"/>
          </w:divBdr>
        </w:div>
        <w:div w:id="613560710">
          <w:marLeft w:val="38"/>
          <w:marRight w:val="88"/>
          <w:marTop w:val="25"/>
          <w:marBottom w:val="25"/>
          <w:divBdr>
            <w:top w:val="none" w:sz="0" w:space="0" w:color="auto"/>
            <w:left w:val="none" w:sz="0" w:space="0" w:color="auto"/>
            <w:bottom w:val="none" w:sz="0" w:space="0" w:color="auto"/>
            <w:right w:val="none" w:sz="0" w:space="0" w:color="auto"/>
          </w:divBdr>
        </w:div>
        <w:div w:id="643392427">
          <w:marLeft w:val="38"/>
          <w:marRight w:val="88"/>
          <w:marTop w:val="25"/>
          <w:marBottom w:val="25"/>
          <w:divBdr>
            <w:top w:val="none" w:sz="0" w:space="0" w:color="auto"/>
            <w:left w:val="none" w:sz="0" w:space="0" w:color="auto"/>
            <w:bottom w:val="none" w:sz="0" w:space="0" w:color="auto"/>
            <w:right w:val="none" w:sz="0" w:space="0" w:color="auto"/>
          </w:divBdr>
        </w:div>
        <w:div w:id="736977643">
          <w:marLeft w:val="38"/>
          <w:marRight w:val="88"/>
          <w:marTop w:val="25"/>
          <w:marBottom w:val="25"/>
          <w:divBdr>
            <w:top w:val="none" w:sz="0" w:space="0" w:color="auto"/>
            <w:left w:val="none" w:sz="0" w:space="0" w:color="auto"/>
            <w:bottom w:val="none" w:sz="0" w:space="0" w:color="auto"/>
            <w:right w:val="none" w:sz="0" w:space="0" w:color="auto"/>
          </w:divBdr>
        </w:div>
        <w:div w:id="799762023">
          <w:marLeft w:val="38"/>
          <w:marRight w:val="88"/>
          <w:marTop w:val="25"/>
          <w:marBottom w:val="25"/>
          <w:divBdr>
            <w:top w:val="none" w:sz="0" w:space="0" w:color="auto"/>
            <w:left w:val="none" w:sz="0" w:space="0" w:color="auto"/>
            <w:bottom w:val="none" w:sz="0" w:space="0" w:color="auto"/>
            <w:right w:val="none" w:sz="0" w:space="0" w:color="auto"/>
          </w:divBdr>
        </w:div>
        <w:div w:id="823668065">
          <w:marLeft w:val="38"/>
          <w:marRight w:val="88"/>
          <w:marTop w:val="25"/>
          <w:marBottom w:val="25"/>
          <w:divBdr>
            <w:top w:val="none" w:sz="0" w:space="0" w:color="auto"/>
            <w:left w:val="none" w:sz="0" w:space="0" w:color="auto"/>
            <w:bottom w:val="none" w:sz="0" w:space="0" w:color="auto"/>
            <w:right w:val="none" w:sz="0" w:space="0" w:color="auto"/>
          </w:divBdr>
        </w:div>
        <w:div w:id="846746276">
          <w:marLeft w:val="38"/>
          <w:marRight w:val="88"/>
          <w:marTop w:val="25"/>
          <w:marBottom w:val="25"/>
          <w:divBdr>
            <w:top w:val="none" w:sz="0" w:space="0" w:color="auto"/>
            <w:left w:val="none" w:sz="0" w:space="0" w:color="auto"/>
            <w:bottom w:val="none" w:sz="0" w:space="0" w:color="auto"/>
            <w:right w:val="none" w:sz="0" w:space="0" w:color="auto"/>
          </w:divBdr>
        </w:div>
        <w:div w:id="862212921">
          <w:marLeft w:val="38"/>
          <w:marRight w:val="88"/>
          <w:marTop w:val="25"/>
          <w:marBottom w:val="25"/>
          <w:divBdr>
            <w:top w:val="none" w:sz="0" w:space="0" w:color="auto"/>
            <w:left w:val="none" w:sz="0" w:space="0" w:color="auto"/>
            <w:bottom w:val="none" w:sz="0" w:space="0" w:color="auto"/>
            <w:right w:val="none" w:sz="0" w:space="0" w:color="auto"/>
          </w:divBdr>
        </w:div>
        <w:div w:id="1007825825">
          <w:marLeft w:val="38"/>
          <w:marRight w:val="88"/>
          <w:marTop w:val="25"/>
          <w:marBottom w:val="25"/>
          <w:divBdr>
            <w:top w:val="none" w:sz="0" w:space="0" w:color="auto"/>
            <w:left w:val="none" w:sz="0" w:space="0" w:color="auto"/>
            <w:bottom w:val="none" w:sz="0" w:space="0" w:color="auto"/>
            <w:right w:val="none" w:sz="0" w:space="0" w:color="auto"/>
          </w:divBdr>
        </w:div>
        <w:div w:id="1038550531">
          <w:marLeft w:val="38"/>
          <w:marRight w:val="88"/>
          <w:marTop w:val="25"/>
          <w:marBottom w:val="25"/>
          <w:divBdr>
            <w:top w:val="none" w:sz="0" w:space="0" w:color="auto"/>
            <w:left w:val="none" w:sz="0" w:space="0" w:color="auto"/>
            <w:bottom w:val="none" w:sz="0" w:space="0" w:color="auto"/>
            <w:right w:val="none" w:sz="0" w:space="0" w:color="auto"/>
          </w:divBdr>
        </w:div>
        <w:div w:id="1174951148">
          <w:marLeft w:val="38"/>
          <w:marRight w:val="88"/>
          <w:marTop w:val="25"/>
          <w:marBottom w:val="25"/>
          <w:divBdr>
            <w:top w:val="none" w:sz="0" w:space="0" w:color="auto"/>
            <w:left w:val="none" w:sz="0" w:space="0" w:color="auto"/>
            <w:bottom w:val="none" w:sz="0" w:space="0" w:color="auto"/>
            <w:right w:val="none" w:sz="0" w:space="0" w:color="auto"/>
          </w:divBdr>
        </w:div>
        <w:div w:id="1681160128">
          <w:marLeft w:val="38"/>
          <w:marRight w:val="88"/>
          <w:marTop w:val="25"/>
          <w:marBottom w:val="25"/>
          <w:divBdr>
            <w:top w:val="none" w:sz="0" w:space="0" w:color="auto"/>
            <w:left w:val="none" w:sz="0" w:space="0" w:color="auto"/>
            <w:bottom w:val="none" w:sz="0" w:space="0" w:color="auto"/>
            <w:right w:val="none" w:sz="0" w:space="0" w:color="auto"/>
          </w:divBdr>
        </w:div>
        <w:div w:id="1957785809">
          <w:marLeft w:val="38"/>
          <w:marRight w:val="88"/>
          <w:marTop w:val="25"/>
          <w:marBottom w:val="25"/>
          <w:divBdr>
            <w:top w:val="none" w:sz="0" w:space="0" w:color="auto"/>
            <w:left w:val="none" w:sz="0" w:space="0" w:color="auto"/>
            <w:bottom w:val="none" w:sz="0" w:space="0" w:color="auto"/>
            <w:right w:val="none" w:sz="0" w:space="0" w:color="auto"/>
          </w:divBdr>
        </w:div>
        <w:div w:id="2074162444">
          <w:marLeft w:val="38"/>
          <w:marRight w:val="88"/>
          <w:marTop w:val="25"/>
          <w:marBottom w:val="25"/>
          <w:divBdr>
            <w:top w:val="none" w:sz="0" w:space="0" w:color="auto"/>
            <w:left w:val="none" w:sz="0" w:space="0" w:color="auto"/>
            <w:bottom w:val="none" w:sz="0" w:space="0" w:color="auto"/>
            <w:right w:val="none" w:sz="0" w:space="0" w:color="auto"/>
          </w:divBdr>
        </w:div>
        <w:div w:id="2108038900">
          <w:marLeft w:val="38"/>
          <w:marRight w:val="88"/>
          <w:marTop w:val="25"/>
          <w:marBottom w:val="25"/>
          <w:divBdr>
            <w:top w:val="none" w:sz="0" w:space="0" w:color="auto"/>
            <w:left w:val="none" w:sz="0" w:space="0" w:color="auto"/>
            <w:bottom w:val="none" w:sz="0" w:space="0" w:color="auto"/>
            <w:right w:val="none" w:sz="0" w:space="0" w:color="auto"/>
          </w:divBdr>
        </w:div>
      </w:divsChild>
    </w:div>
    <w:div w:id="2082747894">
      <w:bodyDiv w:val="1"/>
      <w:marLeft w:val="0"/>
      <w:marRight w:val="0"/>
      <w:marTop w:val="0"/>
      <w:marBottom w:val="0"/>
      <w:divBdr>
        <w:top w:val="none" w:sz="0" w:space="0" w:color="auto"/>
        <w:left w:val="none" w:sz="0" w:space="0" w:color="auto"/>
        <w:bottom w:val="none" w:sz="0" w:space="0" w:color="auto"/>
        <w:right w:val="none" w:sz="0" w:space="0" w:color="auto"/>
      </w:divBdr>
      <w:divsChild>
        <w:div w:id="2073692144">
          <w:marLeft w:val="0"/>
          <w:marRight w:val="0"/>
          <w:marTop w:val="0"/>
          <w:marBottom w:val="0"/>
          <w:divBdr>
            <w:top w:val="none" w:sz="0" w:space="0" w:color="auto"/>
            <w:left w:val="none" w:sz="0" w:space="0" w:color="auto"/>
            <w:bottom w:val="none" w:sz="0" w:space="0" w:color="auto"/>
            <w:right w:val="none" w:sz="0" w:space="0" w:color="auto"/>
          </w:divBdr>
          <w:divsChild>
            <w:div w:id="452752032">
              <w:marLeft w:val="0"/>
              <w:marRight w:val="0"/>
              <w:marTop w:val="0"/>
              <w:marBottom w:val="0"/>
              <w:divBdr>
                <w:top w:val="none" w:sz="0" w:space="0" w:color="auto"/>
                <w:left w:val="none" w:sz="0" w:space="0" w:color="auto"/>
                <w:bottom w:val="none" w:sz="0" w:space="0" w:color="auto"/>
                <w:right w:val="none" w:sz="0" w:space="0" w:color="auto"/>
              </w:divBdr>
              <w:divsChild>
                <w:div w:id="766968559">
                  <w:marLeft w:val="0"/>
                  <w:marRight w:val="0"/>
                  <w:marTop w:val="0"/>
                  <w:marBottom w:val="376"/>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F%D1%80%D0%BE%D0%B3%D0%BD%D0%BE%D0%B7%D0%B8%D1%80%D0%BE%D0%B2%D0%B0%D0%BD%D0%B8%D0%B5" TargetMode="External"/><Relationship Id="rId13" Type="http://schemas.openxmlformats.org/officeDocument/2006/relationships/hyperlink" Target="http://ru.wikipedia.org/wiki/%D0%A0%D0%A4" TargetMode="External"/><Relationship Id="rId18" Type="http://schemas.openxmlformats.org/officeDocument/2006/relationships/image" Target="media/image3.wmf"/><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hyperlink" Target="http://ru.wikipedia.org/wiki/%D0%91%D1%8E%D0%B4%D0%B6%D0%B5%D1%82" TargetMode="External"/><Relationship Id="rId12" Type="http://schemas.openxmlformats.org/officeDocument/2006/relationships/hyperlink" Target="http://ru.wikipedia.org/w/index.php?title=%D0%9C%D0%B5%D0%B6%D0%B1%D1%8E%D0%B4%D0%B6%D0%B5%D1%82%D0%BD%D1%8B%D1%85_%D1%82%D1%80%D0%B0%D0%BD%D1%81%D1%84%D0%B5%D1%80%D1%82%D0%BE%D0%B2&amp;action=edit&amp;redlink=1"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_____Microsoft_Excel_97-20031.xls"/><Relationship Id="rId20"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A4%D0%B5%D0%B4%D0%B5%D1%80%D0%B0%D0%BB%D1%8C%D0%BD%D1%8B%D0%B9_%D0%B1%D1%8E%D0%B4%D0%B6%D0%B5%D1%8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footer" Target="footer2.xml"/><Relationship Id="rId10" Type="http://schemas.openxmlformats.org/officeDocument/2006/relationships/hyperlink" Target="http://ru.wikipedia.org/wiki/%D0%A0%D0%A4" TargetMode="Externa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yperlink" Target="http://ru.wikipedia.org/wiki/%D0%90%D0%BD%D0%B0%D0%BB%D0%B8%D0%B7" TargetMode="External"/><Relationship Id="rId14" Type="http://schemas.openxmlformats.org/officeDocument/2006/relationships/hyperlink" Target="http://ru.wikipedia.org/w/index.php?title=%D0%A2%D0%A4%D0%9E%D0%9C%D0%A1&amp;action=edit&amp;redlink=1"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10280</Words>
  <Characters>58599</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68742</CharactersWithSpaces>
  <SharedDoc>false</SharedDoc>
  <HLinks>
    <vt:vector size="48" baseType="variant">
      <vt:variant>
        <vt:i4>7274556</vt:i4>
      </vt:variant>
      <vt:variant>
        <vt:i4>21</vt:i4>
      </vt:variant>
      <vt:variant>
        <vt:i4>0</vt:i4>
      </vt:variant>
      <vt:variant>
        <vt:i4>5</vt:i4>
      </vt:variant>
      <vt:variant>
        <vt:lpwstr>http://ru.wikipedia.org/w/index.php?title=%D0%A2%D0%A4%D0%9E%D0%9C%D0%A1&amp;action=edit&amp;redlink=1</vt:lpwstr>
      </vt:variant>
      <vt:variant>
        <vt:lpwstr/>
      </vt:variant>
      <vt:variant>
        <vt:i4>524318</vt:i4>
      </vt:variant>
      <vt:variant>
        <vt:i4>18</vt:i4>
      </vt:variant>
      <vt:variant>
        <vt:i4>0</vt:i4>
      </vt:variant>
      <vt:variant>
        <vt:i4>5</vt:i4>
      </vt:variant>
      <vt:variant>
        <vt:lpwstr>http://ru.wikipedia.org/wiki/%D0%A0%D0%A4</vt:lpwstr>
      </vt:variant>
      <vt:variant>
        <vt:lpwstr/>
      </vt:variant>
      <vt:variant>
        <vt:i4>2752591</vt:i4>
      </vt:variant>
      <vt:variant>
        <vt:i4>15</vt:i4>
      </vt:variant>
      <vt:variant>
        <vt:i4>0</vt:i4>
      </vt:variant>
      <vt:variant>
        <vt:i4>5</vt:i4>
      </vt:variant>
      <vt:variant>
        <vt:lpwstr>http://ru.wikipedia.org/w/index.php?title=%D0%9C%D0%B5%D0%B6%D0%B1%D1%8E%D0%B4%D0%B6%D0%B5%D1%82%D0%BD%D1%8B%D1%85_%D1%82%D1%80%D0%B0%D0%BD%D1%81%D1%84%D0%B5%D1%80%D1%82%D0%BE%D0%B2&amp;action=edit&amp;redlink=1</vt:lpwstr>
      </vt:variant>
      <vt:variant>
        <vt:lpwstr/>
      </vt:variant>
      <vt:variant>
        <vt:i4>2687057</vt:i4>
      </vt:variant>
      <vt:variant>
        <vt:i4>12</vt:i4>
      </vt:variant>
      <vt:variant>
        <vt:i4>0</vt:i4>
      </vt:variant>
      <vt:variant>
        <vt:i4>5</vt:i4>
      </vt:variant>
      <vt:variant>
        <vt:lpwstr>http://ru.wikipedia.org/wiki/%D0%A4%D0%B5%D0%B4%D0%B5%D1%80%D0%B0%D0%BB%D1%8C%D0%BD%D1%8B%D0%B9_%D0%B1%D1%8E%D0%B4%D0%B6%D0%B5%D1%82</vt:lpwstr>
      </vt:variant>
      <vt:variant>
        <vt:lpwstr/>
      </vt:variant>
      <vt:variant>
        <vt:i4>524318</vt:i4>
      </vt:variant>
      <vt:variant>
        <vt:i4>9</vt:i4>
      </vt:variant>
      <vt:variant>
        <vt:i4>0</vt:i4>
      </vt:variant>
      <vt:variant>
        <vt:i4>5</vt:i4>
      </vt:variant>
      <vt:variant>
        <vt:lpwstr>http://ru.wikipedia.org/wiki/%D0%A0%D0%A4</vt:lpwstr>
      </vt:variant>
      <vt:variant>
        <vt:lpwstr/>
      </vt:variant>
      <vt:variant>
        <vt:i4>5439504</vt:i4>
      </vt:variant>
      <vt:variant>
        <vt:i4>6</vt:i4>
      </vt:variant>
      <vt:variant>
        <vt:i4>0</vt:i4>
      </vt:variant>
      <vt:variant>
        <vt:i4>5</vt:i4>
      </vt:variant>
      <vt:variant>
        <vt:lpwstr>http://ru.wikipedia.org/wiki/%D0%90%D0%BD%D0%B0%D0%BB%D0%B8%D0%B7</vt:lpwstr>
      </vt:variant>
      <vt:variant>
        <vt:lpwstr/>
      </vt:variant>
      <vt:variant>
        <vt:i4>2359402</vt:i4>
      </vt:variant>
      <vt:variant>
        <vt:i4>3</vt:i4>
      </vt:variant>
      <vt:variant>
        <vt:i4>0</vt:i4>
      </vt:variant>
      <vt:variant>
        <vt:i4>5</vt:i4>
      </vt:variant>
      <vt:variant>
        <vt:lpwstr>http://ru.wikipedia.org/wiki/%D0%9F%D1%80%D0%BE%D0%B3%D0%BD%D0%BE%D0%B7%D0%B8%D1%80%D0%BE%D0%B2%D0%B0%D0%BD%D0%B8%D0%B5</vt:lpwstr>
      </vt:variant>
      <vt:variant>
        <vt:lpwstr/>
      </vt:variant>
      <vt:variant>
        <vt:i4>5439565</vt:i4>
      </vt:variant>
      <vt:variant>
        <vt:i4>0</vt:i4>
      </vt:variant>
      <vt:variant>
        <vt:i4>0</vt:i4>
      </vt:variant>
      <vt:variant>
        <vt:i4>5</vt:i4>
      </vt:variant>
      <vt:variant>
        <vt:lpwstr>http://ru.wikipedia.org/wiki/%D0%91%D1%8E%D0%B4%D0%B6%D0%B5%D1%82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Andrej</dc:creator>
  <cp:keywords/>
  <dc:description/>
  <cp:lastModifiedBy>admin</cp:lastModifiedBy>
  <cp:revision>2</cp:revision>
  <dcterms:created xsi:type="dcterms:W3CDTF">2014-03-30T03:53:00Z</dcterms:created>
  <dcterms:modified xsi:type="dcterms:W3CDTF">2014-03-30T03:53:00Z</dcterms:modified>
</cp:coreProperties>
</file>