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B6B" w:rsidRDefault="00F23B6B">
      <w:pPr>
        <w:spacing w:line="360" w:lineRule="auto"/>
        <w:jc w:val="center"/>
        <w:rPr>
          <w:sz w:val="24"/>
        </w:rPr>
      </w:pPr>
    </w:p>
    <w:p w:rsidR="00F23B6B" w:rsidRDefault="0085731C">
      <w:pPr>
        <w:spacing w:line="360" w:lineRule="auto"/>
        <w:jc w:val="center"/>
        <w:rPr>
          <w:b/>
          <w:sz w:val="24"/>
        </w:rPr>
      </w:pPr>
      <w:r>
        <w:rPr>
          <w:b/>
          <w:sz w:val="24"/>
        </w:rPr>
        <w:t>Введение</w:t>
      </w:r>
    </w:p>
    <w:p w:rsidR="00F23B6B" w:rsidRDefault="0085731C">
      <w:pPr>
        <w:spacing w:line="360" w:lineRule="auto"/>
        <w:ind w:firstLine="720"/>
        <w:jc w:val="both"/>
        <w:rPr>
          <w:sz w:val="24"/>
        </w:rPr>
      </w:pPr>
      <w:r>
        <w:rPr>
          <w:sz w:val="24"/>
        </w:rPr>
        <w:t>Актуальными в настоящее время являются вопросы повышения надёжности и долговечности машин, приборов, установок, повышение их качества и эффективности работы, а следовательно, вопросы экономии металлов, борьбы с коррозией и износом деталей машин. Роль этих проблем в долговечности машин и механизмов, приборов и других особенно возросла в настоящее время, так как развитие большинства отраслей промышленности (авиационная, ракетная, теплоэнергетика, атомная энергетика, радиоэлектроника и др.) связано с повышением нагрузок, температур, агрессивности сред, в которых работает деталь. Решение этих проблем прежде всего связано с упрочнением поверхностных слоёв изделий.</w:t>
      </w:r>
    </w:p>
    <w:p w:rsidR="00F23B6B" w:rsidRDefault="0085731C">
      <w:pPr>
        <w:spacing w:line="360" w:lineRule="auto"/>
        <w:ind w:firstLine="720"/>
        <w:jc w:val="both"/>
        <w:rPr>
          <w:sz w:val="24"/>
        </w:rPr>
      </w:pPr>
      <w:r>
        <w:rPr>
          <w:sz w:val="24"/>
        </w:rPr>
        <w:t>Изменить свойства поверхности можно различными способами: нанесением на поверхность нового материала с необходимыми свойствами; изменением состава поверхностного слоя металла.</w:t>
      </w:r>
    </w:p>
    <w:p w:rsidR="00F23B6B" w:rsidRDefault="0085731C">
      <w:pPr>
        <w:spacing w:line="360" w:lineRule="auto"/>
        <w:ind w:firstLine="720"/>
        <w:jc w:val="both"/>
        <w:rPr>
          <w:sz w:val="24"/>
        </w:rPr>
      </w:pPr>
      <w:r>
        <w:rPr>
          <w:sz w:val="24"/>
        </w:rPr>
        <w:t>Во втором случае поверхностные слои металла подвергают диффузионной химико-термической обработке (ХТО), в результате которой на поверхности изделия образуется новый, отличающийся от сердцевины, сплав.</w:t>
      </w:r>
    </w:p>
    <w:p w:rsidR="00F23B6B" w:rsidRDefault="0085731C">
      <w:pPr>
        <w:spacing w:line="360" w:lineRule="auto"/>
        <w:ind w:firstLine="720"/>
        <w:jc w:val="both"/>
        <w:rPr>
          <w:sz w:val="24"/>
        </w:rPr>
      </w:pPr>
      <w:r>
        <w:rPr>
          <w:sz w:val="24"/>
        </w:rPr>
        <w:t>ХТО позволяет получить в поверхностном слое изделия сплав практически любого состава и, следовательно, обеспечить комплекс необходимых свойств - физических, химических, механических и других.</w:t>
      </w:r>
    </w:p>
    <w:p w:rsidR="00F23B6B" w:rsidRDefault="0085731C">
      <w:pPr>
        <w:spacing w:line="360" w:lineRule="auto"/>
        <w:ind w:firstLine="720"/>
        <w:jc w:val="both"/>
        <w:rPr>
          <w:sz w:val="24"/>
        </w:rPr>
      </w:pPr>
      <w:r>
        <w:rPr>
          <w:sz w:val="24"/>
        </w:rPr>
        <w:t>Одним из распространённых методов ХТО является цементация. Процесс цементации широко применяют в промышленности благодаря его высокой эффективности и доступности. Он позволяет создавать на рабочей поверхности детали слой, обладающий высокой твёрдостью после закалки, износостойкостью, эрозионной стойкостью, контактной выносливостью и усталостной прочностью при изгибе. Эти свойства обеспечиваются при относительно мягкой и вязкой сердцевине, придающей детали необходимую конструктивную прочность.</w:t>
      </w:r>
    </w:p>
    <w:p w:rsidR="00F23B6B" w:rsidRDefault="0085731C">
      <w:pPr>
        <w:spacing w:line="360" w:lineRule="auto"/>
        <w:ind w:firstLine="567"/>
        <w:jc w:val="center"/>
        <w:rPr>
          <w:b/>
          <w:sz w:val="24"/>
        </w:rPr>
      </w:pPr>
      <w:r>
        <w:rPr>
          <w:b/>
          <w:sz w:val="24"/>
        </w:rPr>
        <w:t>1. Описание детали и условий её работы</w:t>
      </w:r>
    </w:p>
    <w:p w:rsidR="00F23B6B" w:rsidRDefault="0085731C">
      <w:pPr>
        <w:spacing w:line="360" w:lineRule="auto"/>
        <w:ind w:firstLine="720"/>
        <w:jc w:val="both"/>
        <w:rPr>
          <w:sz w:val="24"/>
        </w:rPr>
      </w:pPr>
      <w:r>
        <w:rPr>
          <w:sz w:val="24"/>
        </w:rPr>
        <w:t>Зубчатые колёса основными деталями большинства машин и механизмов. Они служат для передачи вращательных движений между отдельными элементами механизмов.</w:t>
      </w:r>
    </w:p>
    <w:p w:rsidR="00F23B6B" w:rsidRDefault="0085731C">
      <w:pPr>
        <w:spacing w:line="360" w:lineRule="auto"/>
        <w:ind w:firstLine="720"/>
        <w:jc w:val="both"/>
        <w:rPr>
          <w:sz w:val="24"/>
        </w:rPr>
      </w:pPr>
      <w:r>
        <w:rPr>
          <w:sz w:val="24"/>
        </w:rPr>
        <w:t xml:space="preserve">Вращение передаётся через зубчатое зацепление. Отказ или разрушение зубчатого колеса влечёт за собой прекращение передачи крутящего момента и отказ двигательных </w:t>
      </w:r>
      <w:r>
        <w:rPr>
          <w:sz w:val="24"/>
        </w:rPr>
        <w:lastRenderedPageBreak/>
        <w:t>агрегатов. Наиболее загруженной частью зубчатого колеса является зуб. На рисунке 1 показана схема зацепления зубьев.</w:t>
      </w:r>
    </w:p>
    <w:p w:rsidR="00F23B6B" w:rsidRDefault="00985CCA">
      <w:pPr>
        <w:framePr w:h="1918" w:hRule="exact" w:hSpace="180" w:wrap="around" w:vAnchor="text" w:hAnchor="page" w:x="1725" w:y="189"/>
        <w:tabs>
          <w:tab w:val="left" w:pos="5387"/>
        </w:tabs>
        <w:spacing w:line="360" w:lineRule="auto"/>
        <w:ind w:left="5387" w:hanging="5387"/>
        <w:jc w:val="both"/>
        <w:rPr>
          <w:sz w:val="24"/>
          <w:lang w:val="en-US"/>
        </w:rPr>
      </w:pPr>
      <w:r>
        <w:rPr>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98.25pt">
            <v:imagedata r:id="rId5" o:title=""/>
          </v:shape>
        </w:pict>
      </w:r>
    </w:p>
    <w:p w:rsidR="00F23B6B" w:rsidRDefault="00F23B6B">
      <w:pPr>
        <w:spacing w:line="360" w:lineRule="auto"/>
        <w:ind w:firstLine="567"/>
        <w:jc w:val="both"/>
        <w:rPr>
          <w:sz w:val="24"/>
        </w:rPr>
      </w:pPr>
    </w:p>
    <w:p w:rsidR="00F23B6B" w:rsidRDefault="0085731C">
      <w:pPr>
        <w:framePr w:hSpace="180" w:wrap="around" w:vAnchor="text" w:hAnchor="page" w:x="1735" w:y="1921"/>
        <w:spacing w:line="360" w:lineRule="auto"/>
        <w:ind w:firstLine="142"/>
        <w:jc w:val="both"/>
      </w:pPr>
      <w:r>
        <w:t>Рис. 1 Схема зацепления зубьев</w:t>
      </w:r>
    </w:p>
    <w:p w:rsidR="00F23B6B" w:rsidRDefault="0085731C">
      <w:pPr>
        <w:spacing w:line="360" w:lineRule="auto"/>
        <w:ind w:firstLine="426"/>
        <w:jc w:val="both"/>
        <w:rPr>
          <w:sz w:val="24"/>
        </w:rPr>
      </w:pPr>
      <w:r>
        <w:rPr>
          <w:sz w:val="24"/>
        </w:rPr>
        <w:t>В процессе работы зубья испытывают ударные нагрузки, в результате чего в них возникают контактные напряжения. Поверхность зуба работает на износ, в процессе работы зубья нагреваются; для охлаждения  на них непрерывно подаётся масло.</w:t>
      </w:r>
    </w:p>
    <w:p w:rsidR="00F23B6B" w:rsidRDefault="0085731C">
      <w:pPr>
        <w:spacing w:line="360" w:lineRule="auto"/>
        <w:ind w:firstLine="720"/>
        <w:jc w:val="both"/>
        <w:rPr>
          <w:sz w:val="24"/>
        </w:rPr>
      </w:pPr>
      <w:r>
        <w:rPr>
          <w:sz w:val="24"/>
        </w:rPr>
        <w:t>По конструкции данное зубчатое колесо представляет собой полый цилиндр. Снаружи расположены эвольвентные зубья, через которые передаётся вращательное движение от ведущего зубчатого колеса. По внутреннему диаметру данного зубчатого колеса выполнены шлицы для передачи крутящего момента на рессоры коробки агрегатов и далее ротору двигателя при его запуске, что обеспечивает подачу топлива в камеру сгорания.</w:t>
      </w:r>
    </w:p>
    <w:p w:rsidR="00F23B6B" w:rsidRDefault="0085731C">
      <w:pPr>
        <w:spacing w:line="360" w:lineRule="auto"/>
        <w:ind w:firstLine="720"/>
        <w:jc w:val="both"/>
        <w:rPr>
          <w:sz w:val="24"/>
        </w:rPr>
      </w:pPr>
      <w:r>
        <w:rPr>
          <w:sz w:val="24"/>
        </w:rPr>
        <w:t>В процессе работы зубчатое колесо испытывает статические, динамические, знакопеременные и вибрационные нагрузки величиной до 930 Н. Деталь работает в масляной среде с рабочей температурой до 300</w:t>
      </w:r>
      <w:r>
        <w:rPr>
          <w:sz w:val="24"/>
        </w:rPr>
        <w:sym w:font="Symbol" w:char="F0B0"/>
      </w:r>
      <w:r>
        <w:rPr>
          <w:sz w:val="24"/>
        </w:rPr>
        <w:t xml:space="preserve">С. </w:t>
      </w:r>
    </w:p>
    <w:p w:rsidR="00F23B6B" w:rsidRDefault="00F23B6B">
      <w:pPr>
        <w:spacing w:line="360" w:lineRule="auto"/>
        <w:ind w:firstLine="567"/>
        <w:jc w:val="both"/>
        <w:rPr>
          <w:sz w:val="24"/>
        </w:rPr>
      </w:pPr>
    </w:p>
    <w:p w:rsidR="00F23B6B" w:rsidRDefault="00F23B6B">
      <w:pPr>
        <w:spacing w:line="360" w:lineRule="auto"/>
        <w:ind w:firstLine="567"/>
        <w:jc w:val="both"/>
        <w:rPr>
          <w:sz w:val="24"/>
        </w:rPr>
      </w:pPr>
    </w:p>
    <w:p w:rsidR="00F23B6B" w:rsidRDefault="00F23B6B">
      <w:pPr>
        <w:spacing w:line="360" w:lineRule="auto"/>
        <w:ind w:firstLine="567"/>
        <w:jc w:val="both"/>
        <w:rPr>
          <w:sz w:val="24"/>
        </w:rPr>
      </w:pPr>
    </w:p>
    <w:p w:rsidR="00F23B6B" w:rsidRDefault="00F23B6B">
      <w:pPr>
        <w:spacing w:line="360" w:lineRule="auto"/>
        <w:ind w:firstLine="567"/>
        <w:jc w:val="both"/>
        <w:rPr>
          <w:sz w:val="24"/>
        </w:rPr>
      </w:pPr>
    </w:p>
    <w:p w:rsidR="00F23B6B" w:rsidRDefault="00F23B6B">
      <w:pPr>
        <w:spacing w:line="360" w:lineRule="auto"/>
        <w:ind w:firstLine="567"/>
        <w:jc w:val="both"/>
        <w:rPr>
          <w:sz w:val="24"/>
        </w:rPr>
      </w:pPr>
    </w:p>
    <w:p w:rsidR="00F23B6B" w:rsidRDefault="00F23B6B">
      <w:pPr>
        <w:spacing w:line="360" w:lineRule="auto"/>
        <w:ind w:firstLine="567"/>
        <w:jc w:val="both"/>
        <w:rPr>
          <w:sz w:val="24"/>
        </w:rPr>
      </w:pPr>
    </w:p>
    <w:p w:rsidR="00F23B6B" w:rsidRDefault="00F23B6B">
      <w:pPr>
        <w:spacing w:line="360" w:lineRule="auto"/>
        <w:ind w:firstLine="567"/>
        <w:jc w:val="both"/>
        <w:rPr>
          <w:sz w:val="24"/>
        </w:rPr>
      </w:pPr>
    </w:p>
    <w:p w:rsidR="00F23B6B" w:rsidRDefault="00F23B6B">
      <w:pPr>
        <w:spacing w:line="360" w:lineRule="auto"/>
        <w:ind w:firstLine="567"/>
        <w:jc w:val="both"/>
        <w:rPr>
          <w:sz w:val="24"/>
        </w:rPr>
      </w:pPr>
    </w:p>
    <w:p w:rsidR="00F23B6B" w:rsidRDefault="00F23B6B">
      <w:pPr>
        <w:spacing w:line="360" w:lineRule="auto"/>
        <w:ind w:firstLine="567"/>
        <w:jc w:val="both"/>
        <w:rPr>
          <w:sz w:val="24"/>
        </w:rPr>
      </w:pPr>
    </w:p>
    <w:p w:rsidR="00F23B6B" w:rsidRDefault="0085731C">
      <w:pPr>
        <w:spacing w:line="360" w:lineRule="auto"/>
        <w:ind w:firstLine="567"/>
        <w:jc w:val="center"/>
      </w:pPr>
      <w:r>
        <w:t>Рис. 2 Эскиз зубчатого колеса.</w:t>
      </w:r>
    </w:p>
    <w:p w:rsidR="00F23B6B" w:rsidRDefault="0085731C">
      <w:pPr>
        <w:spacing w:line="360" w:lineRule="auto"/>
        <w:ind w:firstLine="567"/>
        <w:jc w:val="center"/>
        <w:rPr>
          <w:b/>
          <w:sz w:val="24"/>
        </w:rPr>
      </w:pPr>
      <w:r>
        <w:rPr>
          <w:b/>
          <w:sz w:val="24"/>
        </w:rPr>
        <w:t>2. Технические требования, предъявляемые к материалу</w:t>
      </w:r>
    </w:p>
    <w:p w:rsidR="00F23B6B" w:rsidRDefault="0085731C">
      <w:pPr>
        <w:spacing w:line="360" w:lineRule="auto"/>
        <w:ind w:firstLine="567"/>
        <w:jc w:val="center"/>
        <w:rPr>
          <w:b/>
          <w:sz w:val="24"/>
        </w:rPr>
      </w:pPr>
      <w:r>
        <w:rPr>
          <w:b/>
          <w:sz w:val="24"/>
        </w:rPr>
        <w:t xml:space="preserve"> термически обработанной детали</w:t>
      </w:r>
    </w:p>
    <w:p w:rsidR="00F23B6B" w:rsidRDefault="0085731C">
      <w:pPr>
        <w:spacing w:line="360" w:lineRule="auto"/>
        <w:ind w:firstLine="720"/>
        <w:jc w:val="both"/>
        <w:rPr>
          <w:sz w:val="24"/>
        </w:rPr>
      </w:pPr>
      <w:r>
        <w:rPr>
          <w:sz w:val="24"/>
        </w:rPr>
        <w:t>Технические требования к материалу назначаются исходя из условий работы зубчатого колеса. Учитывая, что деталь работает в достаточно сложных условиях, к ней  предъявляются следующие технические требования:</w:t>
      </w:r>
    </w:p>
    <w:p w:rsidR="00F23B6B" w:rsidRDefault="0085731C">
      <w:pPr>
        <w:spacing w:line="360" w:lineRule="auto"/>
        <w:ind w:firstLine="720"/>
        <w:jc w:val="both"/>
        <w:rPr>
          <w:sz w:val="24"/>
        </w:rPr>
      </w:pPr>
      <w:r>
        <w:rPr>
          <w:sz w:val="24"/>
        </w:rPr>
        <w:t xml:space="preserve">- предел прочности </w:t>
      </w:r>
      <w:r>
        <w:rPr>
          <w:position w:val="-16"/>
          <w:sz w:val="24"/>
        </w:rPr>
        <w:object w:dxaOrig="2600" w:dyaOrig="440">
          <v:shape id="_x0000_i1026" type="#_x0000_t75" style="width:129.75pt;height:21.75pt" o:ole="">
            <v:imagedata r:id="rId6" o:title=""/>
          </v:shape>
          <o:OLEObject Type="Embed" ProgID="Equation.2" ShapeID="_x0000_i1026" DrawAspect="Content" ObjectID="_1453825184" r:id="rId7"/>
        </w:object>
      </w:r>
      <w:r>
        <w:rPr>
          <w:sz w:val="24"/>
        </w:rPr>
        <w:t>;</w:t>
      </w:r>
    </w:p>
    <w:p w:rsidR="00F23B6B" w:rsidRDefault="0085731C">
      <w:pPr>
        <w:spacing w:line="360" w:lineRule="auto"/>
        <w:ind w:firstLine="720"/>
        <w:jc w:val="both"/>
        <w:rPr>
          <w:sz w:val="24"/>
        </w:rPr>
      </w:pPr>
      <w:r>
        <w:rPr>
          <w:sz w:val="24"/>
        </w:rPr>
        <w:t xml:space="preserve">- условный предел текучести </w:t>
      </w:r>
      <w:r>
        <w:rPr>
          <w:position w:val="-14"/>
          <w:sz w:val="24"/>
        </w:rPr>
        <w:object w:dxaOrig="2520" w:dyaOrig="420">
          <v:shape id="_x0000_i1027" type="#_x0000_t75" style="width:126pt;height:21pt" o:ole="">
            <v:imagedata r:id="rId8" o:title=""/>
          </v:shape>
          <o:OLEObject Type="Embed" ProgID="Equation.2" ShapeID="_x0000_i1027" DrawAspect="Content" ObjectID="_1453825185" r:id="rId9"/>
        </w:object>
      </w:r>
      <w:r>
        <w:rPr>
          <w:sz w:val="24"/>
        </w:rPr>
        <w:t xml:space="preserve">; </w:t>
      </w:r>
    </w:p>
    <w:p w:rsidR="00F23B6B" w:rsidRDefault="0085731C">
      <w:pPr>
        <w:spacing w:line="360" w:lineRule="auto"/>
        <w:ind w:firstLine="720"/>
        <w:jc w:val="both"/>
        <w:rPr>
          <w:sz w:val="24"/>
        </w:rPr>
      </w:pPr>
      <w:r>
        <w:rPr>
          <w:sz w:val="24"/>
        </w:rPr>
        <w:t xml:space="preserve">- ударная вязкость </w:t>
      </w:r>
      <w:r>
        <w:rPr>
          <w:position w:val="-14"/>
          <w:sz w:val="24"/>
        </w:rPr>
        <w:object w:dxaOrig="2780" w:dyaOrig="420">
          <v:shape id="_x0000_i1028" type="#_x0000_t75" style="width:138.75pt;height:21pt" o:ole="">
            <v:imagedata r:id="rId10" o:title=""/>
          </v:shape>
          <o:OLEObject Type="Embed" ProgID="Equation.2" ShapeID="_x0000_i1028" DrawAspect="Content" ObjectID="_1453825186" r:id="rId11"/>
        </w:object>
      </w:r>
      <w:r>
        <w:rPr>
          <w:sz w:val="24"/>
        </w:rPr>
        <w:t>;</w:t>
      </w:r>
    </w:p>
    <w:p w:rsidR="00F23B6B" w:rsidRDefault="0085731C">
      <w:pPr>
        <w:spacing w:line="360" w:lineRule="auto"/>
        <w:ind w:firstLine="720"/>
        <w:jc w:val="both"/>
        <w:rPr>
          <w:sz w:val="24"/>
        </w:rPr>
      </w:pPr>
      <w:r>
        <w:rPr>
          <w:sz w:val="24"/>
        </w:rPr>
        <w:t xml:space="preserve">- твёрдость упрочнённой поверхности </w:t>
      </w:r>
      <w:r>
        <w:rPr>
          <w:position w:val="-14"/>
          <w:sz w:val="24"/>
        </w:rPr>
        <w:object w:dxaOrig="1980" w:dyaOrig="420">
          <v:shape id="_x0000_i1029" type="#_x0000_t75" style="width:99pt;height:21pt" o:ole="">
            <v:imagedata r:id="rId12" o:title=""/>
          </v:shape>
          <o:OLEObject Type="Embed" ProgID="Equation.2" ShapeID="_x0000_i1029" DrawAspect="Content" ObjectID="_1453825187" r:id="rId13"/>
        </w:object>
      </w:r>
      <w:r>
        <w:rPr>
          <w:sz w:val="24"/>
        </w:rPr>
        <w:t>;</w:t>
      </w:r>
    </w:p>
    <w:p w:rsidR="00F23B6B" w:rsidRDefault="0085731C">
      <w:pPr>
        <w:spacing w:line="360" w:lineRule="auto"/>
        <w:ind w:firstLine="720"/>
        <w:jc w:val="both"/>
        <w:rPr>
          <w:sz w:val="24"/>
        </w:rPr>
      </w:pPr>
      <w:r>
        <w:rPr>
          <w:sz w:val="24"/>
        </w:rPr>
        <w:t xml:space="preserve">- глубина упрочнённого слоя </w:t>
      </w:r>
      <w:r>
        <w:rPr>
          <w:position w:val="-14"/>
          <w:sz w:val="24"/>
        </w:rPr>
        <w:object w:dxaOrig="1579" w:dyaOrig="420">
          <v:shape id="_x0000_i1030" type="#_x0000_t75" style="width:78.75pt;height:21pt" o:ole="">
            <v:imagedata r:id="rId14" o:title=""/>
          </v:shape>
          <o:OLEObject Type="Embed" ProgID="Equation.2" ShapeID="_x0000_i1030" DrawAspect="Content" ObjectID="_1453825188" r:id="rId15"/>
        </w:object>
      </w:r>
      <w:r>
        <w:rPr>
          <w:sz w:val="24"/>
        </w:rPr>
        <w:t>;</w:t>
      </w:r>
    </w:p>
    <w:p w:rsidR="00F23B6B" w:rsidRDefault="0085731C">
      <w:pPr>
        <w:spacing w:line="360" w:lineRule="auto"/>
        <w:ind w:firstLine="720"/>
        <w:jc w:val="both"/>
        <w:rPr>
          <w:sz w:val="24"/>
        </w:rPr>
      </w:pPr>
      <w:r>
        <w:rPr>
          <w:sz w:val="24"/>
        </w:rPr>
        <w:t xml:space="preserve">- твёрдость сердцевины </w:t>
      </w:r>
      <w:r>
        <w:rPr>
          <w:position w:val="-14"/>
          <w:sz w:val="24"/>
        </w:rPr>
        <w:object w:dxaOrig="2720" w:dyaOrig="420">
          <v:shape id="_x0000_i1031" type="#_x0000_t75" style="width:135.75pt;height:21pt" o:ole="">
            <v:imagedata r:id="rId16" o:title=""/>
          </v:shape>
          <o:OLEObject Type="Embed" ProgID="Equation.2" ShapeID="_x0000_i1031" DrawAspect="Content" ObjectID="_1453825189" r:id="rId17"/>
        </w:object>
      </w:r>
      <w:r>
        <w:rPr>
          <w:sz w:val="24"/>
        </w:rPr>
        <w:t>.</w:t>
      </w:r>
    </w:p>
    <w:p w:rsidR="00F23B6B" w:rsidRDefault="0085731C">
      <w:pPr>
        <w:spacing w:line="360" w:lineRule="auto"/>
        <w:ind w:firstLine="567"/>
        <w:jc w:val="center"/>
        <w:rPr>
          <w:b/>
          <w:sz w:val="24"/>
        </w:rPr>
      </w:pPr>
      <w:r>
        <w:rPr>
          <w:b/>
          <w:sz w:val="24"/>
        </w:rPr>
        <w:t>3. Последовательность обработки детали</w:t>
      </w:r>
    </w:p>
    <w:p w:rsidR="00F23B6B" w:rsidRDefault="0085731C">
      <w:pPr>
        <w:spacing w:line="360" w:lineRule="auto"/>
        <w:ind w:firstLine="720"/>
        <w:jc w:val="both"/>
        <w:rPr>
          <w:sz w:val="24"/>
        </w:rPr>
      </w:pPr>
      <w:r>
        <w:rPr>
          <w:sz w:val="24"/>
        </w:rPr>
        <w:t>Деталь от заготовки до полного изготовления проходит сложный технологический маршрут по цехам предприятия (рис. 3):</w:t>
      </w:r>
    </w:p>
    <w:p w:rsidR="00F23B6B" w:rsidRDefault="0085731C">
      <w:pPr>
        <w:spacing w:line="360" w:lineRule="auto"/>
        <w:ind w:firstLine="567"/>
        <w:jc w:val="center"/>
        <w:rPr>
          <w:sz w:val="24"/>
        </w:rPr>
      </w:pPr>
      <w:r>
        <w:rPr>
          <w:sz w:val="24"/>
        </w:rPr>
        <w:t xml:space="preserve">З  </w:t>
      </w:r>
      <w:r>
        <w:rPr>
          <w:sz w:val="24"/>
        </w:rPr>
        <w:sym w:font="Symbol" w:char="F0AE"/>
      </w:r>
      <w:r>
        <w:rPr>
          <w:sz w:val="24"/>
        </w:rPr>
        <w:t xml:space="preserve">  КШ  </w:t>
      </w:r>
      <w:r>
        <w:rPr>
          <w:sz w:val="24"/>
        </w:rPr>
        <w:sym w:font="Symbol" w:char="F0AE"/>
      </w:r>
      <w:r>
        <w:rPr>
          <w:sz w:val="24"/>
        </w:rPr>
        <w:t xml:space="preserve">  Т1  </w:t>
      </w:r>
      <w:r>
        <w:rPr>
          <w:sz w:val="24"/>
        </w:rPr>
        <w:sym w:font="Symbol" w:char="F0AE"/>
      </w:r>
      <w:r>
        <w:rPr>
          <w:sz w:val="24"/>
        </w:rPr>
        <w:t xml:space="preserve">  М1  </w:t>
      </w:r>
      <w:r>
        <w:rPr>
          <w:sz w:val="24"/>
        </w:rPr>
        <w:sym w:font="Symbol" w:char="F0AE"/>
      </w:r>
      <w:r>
        <w:rPr>
          <w:sz w:val="24"/>
        </w:rPr>
        <w:t xml:space="preserve">  Т2  </w:t>
      </w:r>
      <w:r>
        <w:rPr>
          <w:sz w:val="24"/>
        </w:rPr>
        <w:sym w:font="Symbol" w:char="F0AE"/>
      </w:r>
      <w:r>
        <w:rPr>
          <w:sz w:val="24"/>
        </w:rPr>
        <w:t xml:space="preserve">  М2  </w:t>
      </w:r>
      <w:r>
        <w:rPr>
          <w:sz w:val="24"/>
        </w:rPr>
        <w:sym w:font="Symbol" w:char="F0AE"/>
      </w:r>
      <w:r>
        <w:rPr>
          <w:sz w:val="24"/>
        </w:rPr>
        <w:t xml:space="preserve">  Сб</w:t>
      </w:r>
    </w:p>
    <w:p w:rsidR="00F23B6B" w:rsidRDefault="0085731C">
      <w:pPr>
        <w:spacing w:line="360" w:lineRule="auto"/>
        <w:ind w:firstLine="567"/>
        <w:jc w:val="center"/>
        <w:rPr>
          <w:sz w:val="24"/>
        </w:rPr>
      </w:pPr>
      <w:r>
        <w:rPr>
          <w:sz w:val="24"/>
        </w:rPr>
        <w:t>Рис. 3 Последовательность изготовления зубчатого колеса.</w:t>
      </w:r>
    </w:p>
    <w:p w:rsidR="00F23B6B" w:rsidRDefault="0085731C">
      <w:pPr>
        <w:spacing w:line="360" w:lineRule="auto"/>
        <w:ind w:firstLine="720"/>
        <w:jc w:val="both"/>
        <w:rPr>
          <w:sz w:val="24"/>
        </w:rPr>
      </w:pPr>
      <w:r>
        <w:rPr>
          <w:sz w:val="24"/>
        </w:rPr>
        <w:t>З - заготовительный цех; резка прутка на заготовки длиной 85мм, диаметром 65мм;</w:t>
      </w:r>
    </w:p>
    <w:p w:rsidR="00F23B6B" w:rsidRDefault="0085731C">
      <w:pPr>
        <w:spacing w:line="360" w:lineRule="auto"/>
        <w:ind w:firstLine="720"/>
        <w:jc w:val="both"/>
        <w:rPr>
          <w:sz w:val="24"/>
        </w:rPr>
      </w:pPr>
      <w:r>
        <w:rPr>
          <w:sz w:val="24"/>
        </w:rPr>
        <w:t>КШ - кузнечно-штамповочный цех; штамповка методом горячей штамповки;</w:t>
      </w:r>
    </w:p>
    <w:p w:rsidR="00F23B6B" w:rsidRDefault="0085731C">
      <w:pPr>
        <w:spacing w:line="360" w:lineRule="auto"/>
        <w:ind w:firstLine="720"/>
        <w:jc w:val="both"/>
        <w:rPr>
          <w:sz w:val="24"/>
        </w:rPr>
      </w:pPr>
      <w:r>
        <w:rPr>
          <w:sz w:val="24"/>
        </w:rPr>
        <w:t>Т1 - термический цех;  проведение предварительной термической обработки поковок для снятия внутренних напряжений после штамповки и для подготовки  структуры к  дальнейшей  механической обработке и термической обработке;</w:t>
      </w:r>
    </w:p>
    <w:p w:rsidR="00F23B6B" w:rsidRDefault="0085731C">
      <w:pPr>
        <w:spacing w:line="360" w:lineRule="auto"/>
        <w:ind w:firstLine="720"/>
        <w:jc w:val="both"/>
        <w:rPr>
          <w:sz w:val="24"/>
        </w:rPr>
      </w:pPr>
      <w:r>
        <w:rPr>
          <w:sz w:val="24"/>
        </w:rPr>
        <w:t>М1 - механический цех; проведение черновой механической обработки, нарезание зубьев и обработка наружных поверхностей для придания детали основных размеров, согласно чертежу;</w:t>
      </w:r>
    </w:p>
    <w:p w:rsidR="00F23B6B" w:rsidRDefault="0085731C">
      <w:pPr>
        <w:spacing w:line="360" w:lineRule="auto"/>
        <w:ind w:firstLine="720"/>
        <w:jc w:val="both"/>
        <w:rPr>
          <w:sz w:val="24"/>
        </w:rPr>
      </w:pPr>
      <w:r>
        <w:rPr>
          <w:sz w:val="24"/>
        </w:rPr>
        <w:t>Т2 - термический цех; окончательная термическая обработка для получения требуемых свойств;</w:t>
      </w:r>
    </w:p>
    <w:p w:rsidR="00F23B6B" w:rsidRDefault="0085731C">
      <w:pPr>
        <w:spacing w:line="360" w:lineRule="auto"/>
        <w:ind w:firstLine="720"/>
        <w:jc w:val="both"/>
        <w:rPr>
          <w:sz w:val="24"/>
        </w:rPr>
      </w:pPr>
      <w:r>
        <w:rPr>
          <w:sz w:val="24"/>
        </w:rPr>
        <w:t>М2 - механический цех; чистовая механическая обработка (шлифование рабочих поверхностей детали);</w:t>
      </w:r>
    </w:p>
    <w:p w:rsidR="00F23B6B" w:rsidRDefault="0085731C">
      <w:pPr>
        <w:spacing w:line="360" w:lineRule="auto"/>
        <w:ind w:firstLine="720"/>
        <w:jc w:val="both"/>
        <w:rPr>
          <w:sz w:val="24"/>
        </w:rPr>
      </w:pPr>
      <w:r>
        <w:rPr>
          <w:sz w:val="24"/>
        </w:rPr>
        <w:t>Сб - сборочный цех; сборка деталей в узел.</w:t>
      </w:r>
    </w:p>
    <w:p w:rsidR="00F23B6B" w:rsidRDefault="0085731C">
      <w:pPr>
        <w:spacing w:line="360" w:lineRule="auto"/>
        <w:ind w:firstLine="567"/>
        <w:jc w:val="center"/>
        <w:rPr>
          <w:sz w:val="24"/>
        </w:rPr>
      </w:pPr>
      <w:r>
        <w:rPr>
          <w:b/>
          <w:sz w:val="24"/>
        </w:rPr>
        <w:t>4. Выбор материала для данной детали и обоснование выбора</w:t>
      </w:r>
    </w:p>
    <w:p w:rsidR="00F23B6B" w:rsidRDefault="0085731C">
      <w:pPr>
        <w:spacing w:line="360" w:lineRule="auto"/>
        <w:ind w:firstLine="720"/>
        <w:jc w:val="both"/>
        <w:rPr>
          <w:sz w:val="24"/>
        </w:rPr>
      </w:pPr>
      <w:r>
        <w:rPr>
          <w:sz w:val="24"/>
        </w:rPr>
        <w:t>Для зубчатых колёс можно применять конструкционные цементуемые или улучшаемые стали. Учитывая, что по техническим требованиям требуются  высокие характеристики, следует обратиться к легированным сталям.</w:t>
      </w:r>
    </w:p>
    <w:p w:rsidR="00F23B6B" w:rsidRDefault="0085731C">
      <w:pPr>
        <w:spacing w:line="360" w:lineRule="auto"/>
        <w:ind w:firstLine="720"/>
        <w:jc w:val="both"/>
        <w:rPr>
          <w:sz w:val="24"/>
        </w:rPr>
      </w:pPr>
      <w:r>
        <w:rPr>
          <w:sz w:val="24"/>
        </w:rPr>
        <w:t>Данное зубчатое колесо привода коробки агрегата авиационного двигателя работает при температуре до 300</w:t>
      </w:r>
      <w:r>
        <w:rPr>
          <w:sz w:val="24"/>
        </w:rPr>
        <w:sym w:font="Symbol" w:char="F0B0"/>
      </w:r>
      <w:r>
        <w:rPr>
          <w:sz w:val="24"/>
        </w:rPr>
        <w:t>С, поэтому для него следует выбрать одну из цементуемых теплостойких сталей с высокой твёрдостью поверхности при достаточной твёрдости сердцевины.</w:t>
      </w:r>
    </w:p>
    <w:p w:rsidR="00F23B6B" w:rsidRDefault="0085731C">
      <w:pPr>
        <w:spacing w:line="360" w:lineRule="auto"/>
        <w:ind w:firstLine="720"/>
        <w:jc w:val="both"/>
        <w:rPr>
          <w:sz w:val="24"/>
        </w:rPr>
      </w:pPr>
      <w:r>
        <w:rPr>
          <w:sz w:val="24"/>
        </w:rPr>
        <w:t>В настоящее время для изготовления ответственных зубчатых колёс широко применяются теплостойкие стали перлитного класса, такие как 20Х3МВФ (ЭИ415), 12Х2Н4А и 12Х2НВФА (ЭИ712)</w:t>
      </w:r>
      <w:r>
        <w:rPr>
          <w:sz w:val="24"/>
          <w:lang w:val="en-US"/>
        </w:rPr>
        <w:t xml:space="preserve">[ </w:t>
      </w:r>
      <w:r>
        <w:rPr>
          <w:sz w:val="24"/>
        </w:rPr>
        <w:t xml:space="preserve"> </w:t>
      </w:r>
      <w:r>
        <w:rPr>
          <w:sz w:val="24"/>
          <w:lang w:val="en-US"/>
        </w:rPr>
        <w:t>]</w:t>
      </w:r>
      <w:r>
        <w:rPr>
          <w:sz w:val="24"/>
        </w:rPr>
        <w:t xml:space="preserve">, поэтому для данного зубчатого колеса следует применить цементуемые стали. Цементуемые стали делят на три группы: углеродистые стали с неупрочняемой сердцевиной; низколегированные со слабо упрочняемой сердцевиной ;  относительно высоколегированные стали с сердцевиной, сильно упрочняемой при термической обработке. </w:t>
      </w:r>
    </w:p>
    <w:p w:rsidR="00F23B6B" w:rsidRDefault="0085731C">
      <w:pPr>
        <w:spacing w:line="360" w:lineRule="auto"/>
        <w:ind w:firstLine="720"/>
        <w:jc w:val="both"/>
        <w:rPr>
          <w:sz w:val="24"/>
        </w:rPr>
      </w:pPr>
      <w:r>
        <w:rPr>
          <w:sz w:val="24"/>
        </w:rPr>
        <w:t>Учитывая высокие требования по механическим свойствам, предъявляемые к данному зубчатому колесу, для него подходят стали третьей группы. Их химический состав и механические свойства приведены ниже в таблице1 и таблице2.</w:t>
      </w:r>
    </w:p>
    <w:p w:rsidR="00F23B6B" w:rsidRDefault="0085731C">
      <w:pPr>
        <w:spacing w:line="360" w:lineRule="auto"/>
        <w:jc w:val="both"/>
        <w:rPr>
          <w:sz w:val="24"/>
        </w:rPr>
      </w:pPr>
      <w:r>
        <w:rPr>
          <w:sz w:val="24"/>
        </w:rPr>
        <w:t>Химический состав конструкционных цементуемых сталей ГОСТ 4543-71      Таблица1</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31"/>
        <w:gridCol w:w="731"/>
        <w:gridCol w:w="731"/>
        <w:gridCol w:w="731"/>
        <w:gridCol w:w="731"/>
        <w:gridCol w:w="731"/>
        <w:gridCol w:w="731"/>
        <w:gridCol w:w="731"/>
        <w:gridCol w:w="814"/>
        <w:gridCol w:w="851"/>
        <w:gridCol w:w="532"/>
        <w:gridCol w:w="1"/>
      </w:tblGrid>
      <w:tr w:rsidR="00F23B6B">
        <w:tc>
          <w:tcPr>
            <w:tcW w:w="1526" w:type="dxa"/>
            <w:tcBorders>
              <w:bottom w:val="nil"/>
            </w:tcBorders>
          </w:tcPr>
          <w:p w:rsidR="00F23B6B" w:rsidRDefault="0085731C">
            <w:pPr>
              <w:spacing w:line="360" w:lineRule="auto"/>
              <w:jc w:val="center"/>
              <w:rPr>
                <w:sz w:val="24"/>
              </w:rPr>
            </w:pPr>
            <w:r>
              <w:rPr>
                <w:sz w:val="24"/>
              </w:rPr>
              <w:t>Марка</w:t>
            </w:r>
          </w:p>
        </w:tc>
        <w:tc>
          <w:tcPr>
            <w:tcW w:w="8046" w:type="dxa"/>
            <w:gridSpan w:val="12"/>
          </w:tcPr>
          <w:p w:rsidR="00F23B6B" w:rsidRDefault="0085731C">
            <w:pPr>
              <w:spacing w:line="360" w:lineRule="auto"/>
              <w:jc w:val="center"/>
              <w:rPr>
                <w:sz w:val="24"/>
              </w:rPr>
            </w:pPr>
            <w:r>
              <w:rPr>
                <w:sz w:val="24"/>
              </w:rPr>
              <w:t xml:space="preserve">Содержание элементов, масс % </w:t>
            </w:r>
          </w:p>
        </w:tc>
      </w:tr>
      <w:tr w:rsidR="00F23B6B">
        <w:trPr>
          <w:gridAfter w:val="1"/>
        </w:trPr>
        <w:tc>
          <w:tcPr>
            <w:tcW w:w="1526" w:type="dxa"/>
            <w:tcBorders>
              <w:top w:val="nil"/>
            </w:tcBorders>
          </w:tcPr>
          <w:p w:rsidR="00F23B6B" w:rsidRDefault="0085731C">
            <w:pPr>
              <w:spacing w:line="360" w:lineRule="auto"/>
              <w:jc w:val="center"/>
              <w:rPr>
                <w:sz w:val="24"/>
              </w:rPr>
            </w:pPr>
            <w:r>
              <w:rPr>
                <w:sz w:val="24"/>
              </w:rPr>
              <w:t>стали</w:t>
            </w:r>
          </w:p>
        </w:tc>
        <w:tc>
          <w:tcPr>
            <w:tcW w:w="731" w:type="dxa"/>
          </w:tcPr>
          <w:p w:rsidR="00F23B6B" w:rsidRDefault="0085731C">
            <w:pPr>
              <w:spacing w:line="360" w:lineRule="auto"/>
              <w:jc w:val="center"/>
              <w:rPr>
                <w:sz w:val="24"/>
              </w:rPr>
            </w:pPr>
            <w:r>
              <w:rPr>
                <w:sz w:val="24"/>
              </w:rPr>
              <w:t>С</w:t>
            </w:r>
          </w:p>
        </w:tc>
        <w:tc>
          <w:tcPr>
            <w:tcW w:w="731" w:type="dxa"/>
          </w:tcPr>
          <w:p w:rsidR="00F23B6B" w:rsidRDefault="0085731C">
            <w:pPr>
              <w:spacing w:line="360" w:lineRule="auto"/>
              <w:jc w:val="center"/>
              <w:rPr>
                <w:sz w:val="24"/>
              </w:rPr>
            </w:pPr>
            <w:r>
              <w:rPr>
                <w:sz w:val="24"/>
                <w:lang w:val="en-US"/>
              </w:rPr>
              <w:t>Cr</w:t>
            </w:r>
          </w:p>
        </w:tc>
        <w:tc>
          <w:tcPr>
            <w:tcW w:w="731" w:type="dxa"/>
          </w:tcPr>
          <w:p w:rsidR="00F23B6B" w:rsidRDefault="0085731C">
            <w:pPr>
              <w:spacing w:line="360" w:lineRule="auto"/>
              <w:jc w:val="center"/>
              <w:rPr>
                <w:sz w:val="24"/>
              </w:rPr>
            </w:pPr>
            <w:r>
              <w:rPr>
                <w:sz w:val="24"/>
                <w:lang w:val="en-US"/>
              </w:rPr>
              <w:t>Ni</w:t>
            </w:r>
          </w:p>
        </w:tc>
        <w:tc>
          <w:tcPr>
            <w:tcW w:w="731" w:type="dxa"/>
          </w:tcPr>
          <w:p w:rsidR="00F23B6B" w:rsidRDefault="0085731C">
            <w:pPr>
              <w:spacing w:line="360" w:lineRule="auto"/>
              <w:jc w:val="center"/>
              <w:rPr>
                <w:sz w:val="24"/>
              </w:rPr>
            </w:pPr>
            <w:r>
              <w:rPr>
                <w:sz w:val="24"/>
                <w:lang w:val="en-US"/>
              </w:rPr>
              <w:t>V</w:t>
            </w:r>
          </w:p>
        </w:tc>
        <w:tc>
          <w:tcPr>
            <w:tcW w:w="731" w:type="dxa"/>
          </w:tcPr>
          <w:p w:rsidR="00F23B6B" w:rsidRDefault="0085731C">
            <w:pPr>
              <w:spacing w:line="360" w:lineRule="auto"/>
              <w:jc w:val="center"/>
              <w:rPr>
                <w:sz w:val="24"/>
              </w:rPr>
            </w:pPr>
            <w:r>
              <w:rPr>
                <w:sz w:val="24"/>
                <w:lang w:val="en-US"/>
              </w:rPr>
              <w:t>W</w:t>
            </w:r>
          </w:p>
        </w:tc>
        <w:tc>
          <w:tcPr>
            <w:tcW w:w="731" w:type="dxa"/>
          </w:tcPr>
          <w:p w:rsidR="00F23B6B" w:rsidRDefault="0085731C">
            <w:pPr>
              <w:spacing w:line="360" w:lineRule="auto"/>
              <w:jc w:val="center"/>
              <w:rPr>
                <w:sz w:val="24"/>
              </w:rPr>
            </w:pPr>
            <w:r>
              <w:rPr>
                <w:sz w:val="24"/>
                <w:lang w:val="en-US"/>
              </w:rPr>
              <w:t>Mo</w:t>
            </w:r>
          </w:p>
        </w:tc>
        <w:tc>
          <w:tcPr>
            <w:tcW w:w="731" w:type="dxa"/>
          </w:tcPr>
          <w:p w:rsidR="00F23B6B" w:rsidRDefault="0085731C">
            <w:pPr>
              <w:spacing w:line="360" w:lineRule="auto"/>
              <w:jc w:val="center"/>
              <w:rPr>
                <w:sz w:val="24"/>
              </w:rPr>
            </w:pPr>
            <w:r>
              <w:rPr>
                <w:sz w:val="24"/>
                <w:lang w:val="en-US"/>
              </w:rPr>
              <w:t>Si</w:t>
            </w:r>
          </w:p>
        </w:tc>
        <w:tc>
          <w:tcPr>
            <w:tcW w:w="731" w:type="dxa"/>
          </w:tcPr>
          <w:p w:rsidR="00F23B6B" w:rsidRDefault="0085731C">
            <w:pPr>
              <w:spacing w:line="360" w:lineRule="auto"/>
              <w:jc w:val="center"/>
              <w:rPr>
                <w:sz w:val="24"/>
              </w:rPr>
            </w:pPr>
            <w:r>
              <w:rPr>
                <w:sz w:val="24"/>
                <w:lang w:val="en-US"/>
              </w:rPr>
              <w:t>Mn</w:t>
            </w:r>
          </w:p>
        </w:tc>
        <w:tc>
          <w:tcPr>
            <w:tcW w:w="814" w:type="dxa"/>
          </w:tcPr>
          <w:p w:rsidR="00F23B6B" w:rsidRDefault="0085731C">
            <w:pPr>
              <w:spacing w:line="360" w:lineRule="auto"/>
              <w:jc w:val="center"/>
              <w:rPr>
                <w:sz w:val="24"/>
              </w:rPr>
            </w:pPr>
            <w:r>
              <w:rPr>
                <w:sz w:val="24"/>
                <w:lang w:val="en-US"/>
              </w:rPr>
              <w:t>S</w:t>
            </w:r>
          </w:p>
        </w:tc>
        <w:tc>
          <w:tcPr>
            <w:tcW w:w="851" w:type="dxa"/>
          </w:tcPr>
          <w:p w:rsidR="00F23B6B" w:rsidRDefault="0085731C">
            <w:pPr>
              <w:spacing w:line="360" w:lineRule="auto"/>
              <w:jc w:val="center"/>
              <w:rPr>
                <w:sz w:val="24"/>
              </w:rPr>
            </w:pPr>
            <w:r>
              <w:rPr>
                <w:sz w:val="24"/>
                <w:lang w:val="en-US"/>
              </w:rPr>
              <w:t>P</w:t>
            </w:r>
          </w:p>
        </w:tc>
        <w:tc>
          <w:tcPr>
            <w:tcW w:w="532" w:type="dxa"/>
            <w:tcBorders>
              <w:bottom w:val="nil"/>
            </w:tcBorders>
          </w:tcPr>
          <w:p w:rsidR="00F23B6B" w:rsidRDefault="0085731C">
            <w:pPr>
              <w:spacing w:line="360" w:lineRule="auto"/>
              <w:jc w:val="center"/>
              <w:rPr>
                <w:sz w:val="24"/>
              </w:rPr>
            </w:pPr>
            <w:r>
              <w:rPr>
                <w:sz w:val="24"/>
                <w:lang w:val="en-US"/>
              </w:rPr>
              <w:t>Fe</w:t>
            </w:r>
          </w:p>
        </w:tc>
      </w:tr>
      <w:tr w:rsidR="00F23B6B">
        <w:trPr>
          <w:gridAfter w:val="1"/>
        </w:trPr>
        <w:tc>
          <w:tcPr>
            <w:tcW w:w="1526" w:type="dxa"/>
          </w:tcPr>
          <w:p w:rsidR="00F23B6B" w:rsidRDefault="0085731C">
            <w:pPr>
              <w:spacing w:line="360" w:lineRule="auto"/>
              <w:jc w:val="both"/>
              <w:rPr>
                <w:sz w:val="24"/>
              </w:rPr>
            </w:pPr>
            <w:r>
              <w:rPr>
                <w:sz w:val="24"/>
              </w:rPr>
              <w:t>20Х3МВФА</w:t>
            </w:r>
          </w:p>
        </w:tc>
        <w:tc>
          <w:tcPr>
            <w:tcW w:w="731" w:type="dxa"/>
          </w:tcPr>
          <w:p w:rsidR="00F23B6B" w:rsidRDefault="0085731C">
            <w:pPr>
              <w:spacing w:line="360" w:lineRule="auto"/>
              <w:jc w:val="both"/>
            </w:pPr>
            <w:r>
              <w:t>0,15...0,20</w:t>
            </w:r>
          </w:p>
        </w:tc>
        <w:tc>
          <w:tcPr>
            <w:tcW w:w="731" w:type="dxa"/>
          </w:tcPr>
          <w:p w:rsidR="00F23B6B" w:rsidRDefault="0085731C">
            <w:pPr>
              <w:spacing w:line="360" w:lineRule="auto"/>
              <w:jc w:val="both"/>
            </w:pPr>
            <w:r>
              <w:t>2,80...3,30</w:t>
            </w:r>
          </w:p>
        </w:tc>
        <w:tc>
          <w:tcPr>
            <w:tcW w:w="731" w:type="dxa"/>
          </w:tcPr>
          <w:p w:rsidR="00F23B6B" w:rsidRDefault="0085731C">
            <w:pPr>
              <w:spacing w:line="360" w:lineRule="auto"/>
              <w:jc w:val="center"/>
            </w:pPr>
            <w:r>
              <w:sym w:font="Symbol" w:char="F0A3"/>
            </w:r>
            <w:r>
              <w:t>0,5</w:t>
            </w:r>
          </w:p>
        </w:tc>
        <w:tc>
          <w:tcPr>
            <w:tcW w:w="731" w:type="dxa"/>
          </w:tcPr>
          <w:p w:rsidR="00F23B6B" w:rsidRDefault="0085731C">
            <w:pPr>
              <w:spacing w:line="360" w:lineRule="auto"/>
              <w:jc w:val="both"/>
            </w:pPr>
            <w:r>
              <w:t>0,60...0,85</w:t>
            </w:r>
          </w:p>
        </w:tc>
        <w:tc>
          <w:tcPr>
            <w:tcW w:w="731" w:type="dxa"/>
          </w:tcPr>
          <w:p w:rsidR="00F23B6B" w:rsidRDefault="0085731C">
            <w:pPr>
              <w:spacing w:line="360" w:lineRule="auto"/>
              <w:jc w:val="both"/>
            </w:pPr>
            <w:r>
              <w:t>0,30...0,50</w:t>
            </w:r>
          </w:p>
        </w:tc>
        <w:tc>
          <w:tcPr>
            <w:tcW w:w="731" w:type="dxa"/>
          </w:tcPr>
          <w:p w:rsidR="00F23B6B" w:rsidRDefault="0085731C">
            <w:pPr>
              <w:spacing w:line="360" w:lineRule="auto"/>
              <w:jc w:val="both"/>
            </w:pPr>
            <w:r>
              <w:t>0,35...0,55</w:t>
            </w:r>
          </w:p>
        </w:tc>
        <w:tc>
          <w:tcPr>
            <w:tcW w:w="731" w:type="dxa"/>
          </w:tcPr>
          <w:p w:rsidR="00F23B6B" w:rsidRDefault="0085731C">
            <w:pPr>
              <w:spacing w:line="360" w:lineRule="auto"/>
              <w:jc w:val="both"/>
            </w:pPr>
            <w:r>
              <w:t>0,17...0,37</w:t>
            </w:r>
          </w:p>
        </w:tc>
        <w:tc>
          <w:tcPr>
            <w:tcW w:w="731" w:type="dxa"/>
          </w:tcPr>
          <w:p w:rsidR="00F23B6B" w:rsidRDefault="0085731C">
            <w:pPr>
              <w:spacing w:line="360" w:lineRule="auto"/>
              <w:jc w:val="both"/>
            </w:pPr>
            <w:r>
              <w:t>0,25...0,50</w:t>
            </w:r>
          </w:p>
        </w:tc>
        <w:tc>
          <w:tcPr>
            <w:tcW w:w="814" w:type="dxa"/>
          </w:tcPr>
          <w:p w:rsidR="00F23B6B" w:rsidRDefault="0085731C">
            <w:pPr>
              <w:spacing w:line="360" w:lineRule="auto"/>
              <w:jc w:val="both"/>
            </w:pPr>
            <w:r>
              <w:sym w:font="Symbol" w:char="F0A3"/>
            </w:r>
            <w:r>
              <w:t>0,025</w:t>
            </w:r>
          </w:p>
        </w:tc>
        <w:tc>
          <w:tcPr>
            <w:tcW w:w="851" w:type="dxa"/>
          </w:tcPr>
          <w:p w:rsidR="00F23B6B" w:rsidRDefault="0085731C">
            <w:pPr>
              <w:spacing w:line="360" w:lineRule="auto"/>
              <w:jc w:val="both"/>
            </w:pPr>
            <w:r>
              <w:sym w:font="Symbol" w:char="F0A3"/>
            </w:r>
            <w:r>
              <w:t>0,030</w:t>
            </w:r>
          </w:p>
        </w:tc>
        <w:tc>
          <w:tcPr>
            <w:tcW w:w="532" w:type="dxa"/>
            <w:tcBorders>
              <w:bottom w:val="nil"/>
            </w:tcBorders>
          </w:tcPr>
          <w:p w:rsidR="00F23B6B" w:rsidRDefault="0085731C">
            <w:pPr>
              <w:spacing w:line="360" w:lineRule="auto"/>
              <w:jc w:val="center"/>
            </w:pPr>
            <w:r>
              <w:t>о</w:t>
            </w:r>
          </w:p>
          <w:p w:rsidR="00F23B6B" w:rsidRDefault="0085731C">
            <w:pPr>
              <w:spacing w:line="360" w:lineRule="auto"/>
              <w:jc w:val="center"/>
            </w:pPr>
            <w:r>
              <w:t>с</w:t>
            </w:r>
          </w:p>
        </w:tc>
      </w:tr>
      <w:tr w:rsidR="00F23B6B">
        <w:trPr>
          <w:gridAfter w:val="1"/>
        </w:trPr>
        <w:tc>
          <w:tcPr>
            <w:tcW w:w="1526" w:type="dxa"/>
            <w:tcBorders>
              <w:bottom w:val="nil"/>
            </w:tcBorders>
          </w:tcPr>
          <w:p w:rsidR="00F23B6B" w:rsidRDefault="0085731C">
            <w:pPr>
              <w:spacing w:line="360" w:lineRule="auto"/>
              <w:jc w:val="both"/>
              <w:rPr>
                <w:sz w:val="24"/>
              </w:rPr>
            </w:pPr>
            <w:r>
              <w:rPr>
                <w:sz w:val="24"/>
              </w:rPr>
              <w:t>12Х2Н4А</w:t>
            </w:r>
          </w:p>
        </w:tc>
        <w:tc>
          <w:tcPr>
            <w:tcW w:w="731" w:type="dxa"/>
          </w:tcPr>
          <w:p w:rsidR="00F23B6B" w:rsidRDefault="0085731C">
            <w:pPr>
              <w:spacing w:line="360" w:lineRule="auto"/>
              <w:jc w:val="both"/>
            </w:pPr>
            <w:r>
              <w:t>0,10...0,15</w:t>
            </w:r>
          </w:p>
        </w:tc>
        <w:tc>
          <w:tcPr>
            <w:tcW w:w="731" w:type="dxa"/>
          </w:tcPr>
          <w:p w:rsidR="00F23B6B" w:rsidRDefault="0085731C">
            <w:pPr>
              <w:spacing w:line="360" w:lineRule="auto"/>
              <w:jc w:val="both"/>
            </w:pPr>
            <w:r>
              <w:t>1,25...1,65</w:t>
            </w:r>
          </w:p>
        </w:tc>
        <w:tc>
          <w:tcPr>
            <w:tcW w:w="731" w:type="dxa"/>
          </w:tcPr>
          <w:p w:rsidR="00F23B6B" w:rsidRDefault="0085731C">
            <w:pPr>
              <w:spacing w:line="360" w:lineRule="auto"/>
              <w:jc w:val="both"/>
            </w:pPr>
            <w:r>
              <w:t>3,25...3,65</w:t>
            </w:r>
          </w:p>
        </w:tc>
        <w:tc>
          <w:tcPr>
            <w:tcW w:w="731" w:type="dxa"/>
          </w:tcPr>
          <w:p w:rsidR="00F23B6B" w:rsidRDefault="0085731C">
            <w:pPr>
              <w:spacing w:line="360" w:lineRule="auto"/>
              <w:jc w:val="both"/>
            </w:pPr>
            <w:r>
              <w:t>____</w:t>
            </w:r>
          </w:p>
        </w:tc>
        <w:tc>
          <w:tcPr>
            <w:tcW w:w="731" w:type="dxa"/>
          </w:tcPr>
          <w:p w:rsidR="00F23B6B" w:rsidRDefault="0085731C">
            <w:pPr>
              <w:spacing w:line="360" w:lineRule="auto"/>
              <w:jc w:val="both"/>
            </w:pPr>
            <w:r>
              <w:t>____</w:t>
            </w:r>
          </w:p>
        </w:tc>
        <w:tc>
          <w:tcPr>
            <w:tcW w:w="731" w:type="dxa"/>
          </w:tcPr>
          <w:p w:rsidR="00F23B6B" w:rsidRDefault="0085731C">
            <w:pPr>
              <w:spacing w:line="360" w:lineRule="auto"/>
              <w:jc w:val="both"/>
            </w:pPr>
            <w:r>
              <w:t>____</w:t>
            </w:r>
          </w:p>
        </w:tc>
        <w:tc>
          <w:tcPr>
            <w:tcW w:w="731" w:type="dxa"/>
          </w:tcPr>
          <w:p w:rsidR="00F23B6B" w:rsidRDefault="0085731C">
            <w:pPr>
              <w:spacing w:line="360" w:lineRule="auto"/>
              <w:jc w:val="both"/>
            </w:pPr>
            <w:r>
              <w:t>0,17...0,37</w:t>
            </w:r>
          </w:p>
        </w:tc>
        <w:tc>
          <w:tcPr>
            <w:tcW w:w="731" w:type="dxa"/>
          </w:tcPr>
          <w:p w:rsidR="00F23B6B" w:rsidRDefault="0085731C">
            <w:pPr>
              <w:spacing w:line="360" w:lineRule="auto"/>
              <w:jc w:val="both"/>
            </w:pPr>
            <w:r>
              <w:t>0,3...</w:t>
            </w:r>
          </w:p>
          <w:p w:rsidR="00F23B6B" w:rsidRDefault="0085731C">
            <w:pPr>
              <w:spacing w:line="360" w:lineRule="auto"/>
              <w:jc w:val="both"/>
            </w:pPr>
            <w:r>
              <w:t>0,6</w:t>
            </w:r>
          </w:p>
        </w:tc>
        <w:tc>
          <w:tcPr>
            <w:tcW w:w="814" w:type="dxa"/>
          </w:tcPr>
          <w:p w:rsidR="00F23B6B" w:rsidRDefault="0085731C">
            <w:pPr>
              <w:spacing w:line="360" w:lineRule="auto"/>
              <w:jc w:val="both"/>
            </w:pPr>
            <w:r>
              <w:sym w:font="Symbol" w:char="F0A3"/>
            </w:r>
            <w:r>
              <w:t>0,025</w:t>
            </w:r>
          </w:p>
        </w:tc>
        <w:tc>
          <w:tcPr>
            <w:tcW w:w="851" w:type="dxa"/>
          </w:tcPr>
          <w:p w:rsidR="00F23B6B" w:rsidRDefault="0085731C">
            <w:pPr>
              <w:spacing w:line="360" w:lineRule="auto"/>
              <w:jc w:val="both"/>
            </w:pPr>
            <w:r>
              <w:sym w:font="Symbol" w:char="F0A3"/>
            </w:r>
            <w:r>
              <w:t>0,025</w:t>
            </w:r>
          </w:p>
        </w:tc>
        <w:tc>
          <w:tcPr>
            <w:tcW w:w="532" w:type="dxa"/>
            <w:tcBorders>
              <w:top w:val="nil"/>
              <w:bottom w:val="nil"/>
            </w:tcBorders>
          </w:tcPr>
          <w:p w:rsidR="00F23B6B" w:rsidRDefault="0085731C">
            <w:pPr>
              <w:spacing w:line="360" w:lineRule="auto"/>
              <w:jc w:val="center"/>
            </w:pPr>
            <w:r>
              <w:t>н</w:t>
            </w:r>
          </w:p>
          <w:p w:rsidR="00F23B6B" w:rsidRDefault="0085731C">
            <w:pPr>
              <w:spacing w:line="360" w:lineRule="auto"/>
              <w:jc w:val="center"/>
            </w:pPr>
            <w:r>
              <w:t>о</w:t>
            </w:r>
          </w:p>
        </w:tc>
      </w:tr>
      <w:tr w:rsidR="00F23B6B">
        <w:trPr>
          <w:gridAfter w:val="1"/>
        </w:trPr>
        <w:tc>
          <w:tcPr>
            <w:tcW w:w="1526" w:type="dxa"/>
            <w:tcBorders>
              <w:bottom w:val="single" w:sz="6" w:space="0" w:color="000000"/>
            </w:tcBorders>
          </w:tcPr>
          <w:p w:rsidR="00F23B6B" w:rsidRDefault="0085731C">
            <w:pPr>
              <w:spacing w:line="360" w:lineRule="auto"/>
              <w:jc w:val="both"/>
              <w:rPr>
                <w:sz w:val="24"/>
              </w:rPr>
            </w:pPr>
            <w:r>
              <w:rPr>
                <w:sz w:val="24"/>
              </w:rPr>
              <w:t>12Х2НВФА</w:t>
            </w:r>
          </w:p>
        </w:tc>
        <w:tc>
          <w:tcPr>
            <w:tcW w:w="731" w:type="dxa"/>
          </w:tcPr>
          <w:p w:rsidR="00F23B6B" w:rsidRDefault="0085731C">
            <w:pPr>
              <w:spacing w:line="360" w:lineRule="auto"/>
              <w:jc w:val="both"/>
            </w:pPr>
            <w:r>
              <w:t>0,09...0,16</w:t>
            </w:r>
          </w:p>
        </w:tc>
        <w:tc>
          <w:tcPr>
            <w:tcW w:w="731" w:type="dxa"/>
          </w:tcPr>
          <w:p w:rsidR="00F23B6B" w:rsidRDefault="0085731C">
            <w:pPr>
              <w:spacing w:line="360" w:lineRule="auto"/>
              <w:jc w:val="both"/>
            </w:pPr>
            <w:r>
              <w:t>1,9...</w:t>
            </w:r>
          </w:p>
          <w:p w:rsidR="00F23B6B" w:rsidRDefault="0085731C">
            <w:pPr>
              <w:spacing w:line="360" w:lineRule="auto"/>
              <w:jc w:val="both"/>
            </w:pPr>
            <w:r>
              <w:t>2,4</w:t>
            </w:r>
          </w:p>
        </w:tc>
        <w:tc>
          <w:tcPr>
            <w:tcW w:w="731" w:type="dxa"/>
          </w:tcPr>
          <w:p w:rsidR="00F23B6B" w:rsidRDefault="0085731C">
            <w:pPr>
              <w:spacing w:line="360" w:lineRule="auto"/>
              <w:jc w:val="both"/>
            </w:pPr>
            <w:r>
              <w:t>0,8...</w:t>
            </w:r>
          </w:p>
          <w:p w:rsidR="00F23B6B" w:rsidRDefault="0085731C">
            <w:pPr>
              <w:spacing w:line="360" w:lineRule="auto"/>
              <w:jc w:val="both"/>
            </w:pPr>
            <w:r>
              <w:t>1,2</w:t>
            </w:r>
          </w:p>
        </w:tc>
        <w:tc>
          <w:tcPr>
            <w:tcW w:w="731" w:type="dxa"/>
          </w:tcPr>
          <w:p w:rsidR="00F23B6B" w:rsidRDefault="0085731C">
            <w:pPr>
              <w:spacing w:line="360" w:lineRule="auto"/>
              <w:jc w:val="both"/>
            </w:pPr>
            <w:r>
              <w:t>0,18...</w:t>
            </w:r>
          </w:p>
          <w:p w:rsidR="00F23B6B" w:rsidRDefault="0085731C">
            <w:pPr>
              <w:spacing w:line="360" w:lineRule="auto"/>
              <w:jc w:val="both"/>
            </w:pPr>
            <w:r>
              <w:t>0,28</w:t>
            </w:r>
          </w:p>
        </w:tc>
        <w:tc>
          <w:tcPr>
            <w:tcW w:w="731" w:type="dxa"/>
          </w:tcPr>
          <w:p w:rsidR="00F23B6B" w:rsidRDefault="0085731C">
            <w:pPr>
              <w:spacing w:line="360" w:lineRule="auto"/>
              <w:jc w:val="both"/>
            </w:pPr>
            <w:r>
              <w:t>1,0...</w:t>
            </w:r>
          </w:p>
          <w:p w:rsidR="00F23B6B" w:rsidRDefault="0085731C">
            <w:pPr>
              <w:spacing w:line="360" w:lineRule="auto"/>
              <w:jc w:val="both"/>
            </w:pPr>
            <w:r>
              <w:t>0,28</w:t>
            </w:r>
          </w:p>
        </w:tc>
        <w:tc>
          <w:tcPr>
            <w:tcW w:w="731" w:type="dxa"/>
          </w:tcPr>
          <w:p w:rsidR="00F23B6B" w:rsidRDefault="0085731C">
            <w:pPr>
              <w:spacing w:line="360" w:lineRule="auto"/>
              <w:jc w:val="both"/>
            </w:pPr>
            <w:r>
              <w:t>____</w:t>
            </w:r>
          </w:p>
        </w:tc>
        <w:tc>
          <w:tcPr>
            <w:tcW w:w="731" w:type="dxa"/>
          </w:tcPr>
          <w:p w:rsidR="00F23B6B" w:rsidRDefault="0085731C">
            <w:pPr>
              <w:spacing w:line="360" w:lineRule="auto"/>
              <w:jc w:val="both"/>
            </w:pPr>
            <w:r>
              <w:t>0,17...0,37</w:t>
            </w:r>
          </w:p>
        </w:tc>
        <w:tc>
          <w:tcPr>
            <w:tcW w:w="731" w:type="dxa"/>
          </w:tcPr>
          <w:p w:rsidR="00F23B6B" w:rsidRDefault="0085731C">
            <w:pPr>
              <w:spacing w:line="360" w:lineRule="auto"/>
              <w:jc w:val="both"/>
            </w:pPr>
            <w:r>
              <w:t>0,3...</w:t>
            </w:r>
          </w:p>
          <w:p w:rsidR="00F23B6B" w:rsidRDefault="0085731C">
            <w:pPr>
              <w:spacing w:line="360" w:lineRule="auto"/>
              <w:jc w:val="both"/>
            </w:pPr>
            <w:r>
              <w:t>0,7</w:t>
            </w:r>
          </w:p>
        </w:tc>
        <w:tc>
          <w:tcPr>
            <w:tcW w:w="814" w:type="dxa"/>
          </w:tcPr>
          <w:p w:rsidR="00F23B6B" w:rsidRDefault="0085731C">
            <w:pPr>
              <w:spacing w:line="360" w:lineRule="auto"/>
              <w:jc w:val="both"/>
            </w:pPr>
            <w:r>
              <w:sym w:font="Symbol" w:char="F0A3"/>
            </w:r>
            <w:r>
              <w:t>0,025</w:t>
            </w:r>
          </w:p>
        </w:tc>
        <w:tc>
          <w:tcPr>
            <w:tcW w:w="851" w:type="dxa"/>
          </w:tcPr>
          <w:p w:rsidR="00F23B6B" w:rsidRDefault="0085731C">
            <w:pPr>
              <w:spacing w:line="360" w:lineRule="auto"/>
              <w:jc w:val="both"/>
            </w:pPr>
            <w:r>
              <w:sym w:font="Symbol" w:char="F0A3"/>
            </w:r>
            <w:r>
              <w:t>0,025</w:t>
            </w:r>
          </w:p>
        </w:tc>
        <w:tc>
          <w:tcPr>
            <w:tcW w:w="532" w:type="dxa"/>
            <w:tcBorders>
              <w:top w:val="nil"/>
            </w:tcBorders>
          </w:tcPr>
          <w:p w:rsidR="00F23B6B" w:rsidRDefault="0085731C">
            <w:pPr>
              <w:spacing w:line="360" w:lineRule="auto"/>
              <w:jc w:val="center"/>
            </w:pPr>
            <w:r>
              <w:t>в</w:t>
            </w:r>
          </w:p>
          <w:p w:rsidR="00F23B6B" w:rsidRDefault="0085731C">
            <w:pPr>
              <w:spacing w:line="360" w:lineRule="auto"/>
              <w:jc w:val="center"/>
            </w:pPr>
            <w:r>
              <w:t>а</w:t>
            </w:r>
          </w:p>
        </w:tc>
      </w:tr>
    </w:tbl>
    <w:p w:rsidR="00F23B6B" w:rsidRDefault="00F23B6B">
      <w:pPr>
        <w:spacing w:line="360" w:lineRule="auto"/>
        <w:jc w:val="both"/>
        <w:rPr>
          <w:sz w:val="24"/>
        </w:rPr>
      </w:pPr>
    </w:p>
    <w:p w:rsidR="00F23B6B" w:rsidRDefault="0085731C">
      <w:pPr>
        <w:spacing w:line="360" w:lineRule="auto"/>
        <w:jc w:val="both"/>
        <w:rPr>
          <w:sz w:val="24"/>
        </w:rPr>
      </w:pPr>
      <w:r>
        <w:rPr>
          <w:sz w:val="24"/>
        </w:rPr>
        <w:t>Механические свойства конструкционных цементуемых сталей                          Таблица2</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2268"/>
        <w:gridCol w:w="825"/>
        <w:gridCol w:w="825"/>
        <w:gridCol w:w="825"/>
        <w:gridCol w:w="825"/>
        <w:gridCol w:w="825"/>
        <w:gridCol w:w="825"/>
        <w:gridCol w:w="825"/>
      </w:tblGrid>
      <w:tr w:rsidR="00F23B6B">
        <w:trPr>
          <w:trHeight w:val="270"/>
        </w:trPr>
        <w:tc>
          <w:tcPr>
            <w:tcW w:w="1526" w:type="dxa"/>
            <w:tcBorders>
              <w:bottom w:val="nil"/>
            </w:tcBorders>
          </w:tcPr>
          <w:p w:rsidR="00F23B6B" w:rsidRDefault="0085731C">
            <w:pPr>
              <w:spacing w:line="360" w:lineRule="auto"/>
              <w:jc w:val="center"/>
              <w:rPr>
                <w:sz w:val="24"/>
              </w:rPr>
            </w:pPr>
            <w:r>
              <w:rPr>
                <w:sz w:val="24"/>
              </w:rPr>
              <w:t>Марка</w:t>
            </w:r>
          </w:p>
        </w:tc>
        <w:tc>
          <w:tcPr>
            <w:tcW w:w="2268" w:type="dxa"/>
            <w:tcBorders>
              <w:bottom w:val="nil"/>
            </w:tcBorders>
          </w:tcPr>
          <w:p w:rsidR="00F23B6B" w:rsidRDefault="0085731C">
            <w:pPr>
              <w:spacing w:line="360" w:lineRule="auto"/>
              <w:jc w:val="center"/>
              <w:rPr>
                <w:sz w:val="24"/>
              </w:rPr>
            </w:pPr>
            <w:r>
              <w:rPr>
                <w:sz w:val="24"/>
              </w:rPr>
              <w:t xml:space="preserve">Термическая </w:t>
            </w:r>
          </w:p>
        </w:tc>
        <w:tc>
          <w:tcPr>
            <w:tcW w:w="825" w:type="dxa"/>
            <w:tcBorders>
              <w:bottom w:val="nil"/>
            </w:tcBorders>
          </w:tcPr>
          <w:p w:rsidR="00F23B6B" w:rsidRDefault="0085731C">
            <w:pPr>
              <w:spacing w:line="360" w:lineRule="auto"/>
              <w:jc w:val="center"/>
              <w:rPr>
                <w:sz w:val="24"/>
              </w:rPr>
            </w:pPr>
            <w:r>
              <w:rPr>
                <w:position w:val="-10"/>
                <w:sz w:val="24"/>
              </w:rPr>
              <w:object w:dxaOrig="180" w:dyaOrig="320">
                <v:shape id="_x0000_i1032" type="#_x0000_t75" style="width:3.75pt;height:6.75pt" o:ole="">
                  <v:imagedata r:id="rId18" o:title=""/>
                </v:shape>
                <o:OLEObject Type="Embed" ProgID="Equation.2" ShapeID="_x0000_i1032" DrawAspect="Content" ObjectID="_1453825190" r:id="rId19"/>
              </w:object>
            </w:r>
            <w:r>
              <w:rPr>
                <w:sz w:val="24"/>
                <w:lang w:val="en-US"/>
              </w:rPr>
              <w:t xml:space="preserve"> </w:t>
            </w:r>
            <w:r>
              <w:rPr>
                <w:sz w:val="24"/>
              </w:rPr>
              <w:sym w:font="Symbol" w:char="F073"/>
            </w:r>
            <w:r>
              <w:rPr>
                <w:sz w:val="16"/>
              </w:rPr>
              <w:t>в</w:t>
            </w:r>
          </w:p>
        </w:tc>
        <w:tc>
          <w:tcPr>
            <w:tcW w:w="825" w:type="dxa"/>
            <w:tcBorders>
              <w:bottom w:val="nil"/>
            </w:tcBorders>
          </w:tcPr>
          <w:p w:rsidR="00F23B6B" w:rsidRDefault="0085731C">
            <w:pPr>
              <w:spacing w:line="360" w:lineRule="auto"/>
              <w:jc w:val="center"/>
              <w:rPr>
                <w:sz w:val="24"/>
              </w:rPr>
            </w:pPr>
            <w:r>
              <w:rPr>
                <w:sz w:val="24"/>
              </w:rPr>
              <w:sym w:font="Symbol" w:char="F073"/>
            </w:r>
            <w:r>
              <w:rPr>
                <w:sz w:val="10"/>
              </w:rPr>
              <w:t>0,2</w:t>
            </w:r>
          </w:p>
        </w:tc>
        <w:tc>
          <w:tcPr>
            <w:tcW w:w="825" w:type="dxa"/>
            <w:tcBorders>
              <w:bottom w:val="nil"/>
            </w:tcBorders>
          </w:tcPr>
          <w:p w:rsidR="00F23B6B" w:rsidRDefault="0085731C">
            <w:pPr>
              <w:spacing w:line="360" w:lineRule="auto"/>
              <w:jc w:val="center"/>
              <w:rPr>
                <w:sz w:val="24"/>
              </w:rPr>
            </w:pPr>
            <w:r>
              <w:rPr>
                <w:sz w:val="24"/>
              </w:rPr>
              <w:sym w:font="Symbol" w:char="F064"/>
            </w:r>
          </w:p>
        </w:tc>
        <w:tc>
          <w:tcPr>
            <w:tcW w:w="825" w:type="dxa"/>
            <w:tcBorders>
              <w:bottom w:val="nil"/>
            </w:tcBorders>
          </w:tcPr>
          <w:p w:rsidR="00F23B6B" w:rsidRDefault="0085731C">
            <w:pPr>
              <w:spacing w:line="360" w:lineRule="auto"/>
              <w:jc w:val="center"/>
              <w:rPr>
                <w:sz w:val="24"/>
              </w:rPr>
            </w:pPr>
            <w:r>
              <w:rPr>
                <w:sz w:val="24"/>
              </w:rPr>
              <w:sym w:font="Symbol" w:char="F079"/>
            </w:r>
          </w:p>
        </w:tc>
        <w:tc>
          <w:tcPr>
            <w:tcW w:w="825" w:type="dxa"/>
            <w:tcBorders>
              <w:bottom w:val="nil"/>
            </w:tcBorders>
          </w:tcPr>
          <w:p w:rsidR="00F23B6B" w:rsidRDefault="0085731C">
            <w:pPr>
              <w:spacing w:line="360" w:lineRule="auto"/>
              <w:jc w:val="center"/>
              <w:rPr>
                <w:sz w:val="24"/>
              </w:rPr>
            </w:pPr>
            <w:r>
              <w:rPr>
                <w:sz w:val="24"/>
                <w:lang w:val="en-US"/>
              </w:rPr>
              <w:t>KCU</w:t>
            </w:r>
          </w:p>
        </w:tc>
        <w:tc>
          <w:tcPr>
            <w:tcW w:w="1650" w:type="dxa"/>
            <w:gridSpan w:val="2"/>
          </w:tcPr>
          <w:p w:rsidR="00F23B6B" w:rsidRDefault="0085731C">
            <w:pPr>
              <w:spacing w:line="360" w:lineRule="auto"/>
              <w:jc w:val="center"/>
              <w:rPr>
                <w:sz w:val="24"/>
              </w:rPr>
            </w:pPr>
            <w:r>
              <w:rPr>
                <w:sz w:val="24"/>
                <w:lang w:val="en-US"/>
              </w:rPr>
              <w:t>HRC</w:t>
            </w:r>
          </w:p>
        </w:tc>
      </w:tr>
      <w:tr w:rsidR="00F23B6B">
        <w:trPr>
          <w:trHeight w:val="337"/>
        </w:trPr>
        <w:tc>
          <w:tcPr>
            <w:tcW w:w="1526" w:type="dxa"/>
            <w:tcBorders>
              <w:top w:val="nil"/>
            </w:tcBorders>
          </w:tcPr>
          <w:p w:rsidR="00F23B6B" w:rsidRDefault="0085731C">
            <w:pPr>
              <w:spacing w:line="360" w:lineRule="auto"/>
              <w:jc w:val="center"/>
              <w:rPr>
                <w:sz w:val="24"/>
              </w:rPr>
            </w:pPr>
            <w:r>
              <w:rPr>
                <w:sz w:val="24"/>
              </w:rPr>
              <w:t>стали</w:t>
            </w:r>
          </w:p>
        </w:tc>
        <w:tc>
          <w:tcPr>
            <w:tcW w:w="2268" w:type="dxa"/>
            <w:tcBorders>
              <w:top w:val="nil"/>
            </w:tcBorders>
          </w:tcPr>
          <w:p w:rsidR="00F23B6B" w:rsidRDefault="0085731C">
            <w:pPr>
              <w:spacing w:line="360" w:lineRule="auto"/>
              <w:jc w:val="center"/>
              <w:rPr>
                <w:sz w:val="24"/>
              </w:rPr>
            </w:pPr>
            <w:r>
              <w:rPr>
                <w:sz w:val="24"/>
              </w:rPr>
              <w:t>обработка</w:t>
            </w:r>
          </w:p>
        </w:tc>
        <w:tc>
          <w:tcPr>
            <w:tcW w:w="825" w:type="dxa"/>
            <w:tcBorders>
              <w:top w:val="nil"/>
            </w:tcBorders>
          </w:tcPr>
          <w:p w:rsidR="00F23B6B" w:rsidRDefault="0085731C">
            <w:pPr>
              <w:spacing w:line="360" w:lineRule="auto"/>
              <w:jc w:val="center"/>
            </w:pPr>
            <w:r>
              <w:t>МПа</w:t>
            </w:r>
          </w:p>
        </w:tc>
        <w:tc>
          <w:tcPr>
            <w:tcW w:w="825" w:type="dxa"/>
            <w:tcBorders>
              <w:top w:val="nil"/>
            </w:tcBorders>
          </w:tcPr>
          <w:p w:rsidR="00F23B6B" w:rsidRDefault="0085731C">
            <w:pPr>
              <w:spacing w:line="360" w:lineRule="auto"/>
              <w:jc w:val="center"/>
            </w:pPr>
            <w:r>
              <w:t>МПа</w:t>
            </w:r>
          </w:p>
        </w:tc>
        <w:tc>
          <w:tcPr>
            <w:tcW w:w="825" w:type="dxa"/>
            <w:tcBorders>
              <w:top w:val="nil"/>
            </w:tcBorders>
          </w:tcPr>
          <w:p w:rsidR="00F23B6B" w:rsidRDefault="0085731C">
            <w:pPr>
              <w:spacing w:line="360" w:lineRule="auto"/>
              <w:jc w:val="center"/>
              <w:rPr>
                <w:sz w:val="24"/>
              </w:rPr>
            </w:pPr>
            <w:r>
              <w:rPr>
                <w:sz w:val="24"/>
              </w:rPr>
              <w:t>%</w:t>
            </w:r>
          </w:p>
        </w:tc>
        <w:tc>
          <w:tcPr>
            <w:tcW w:w="825" w:type="dxa"/>
            <w:tcBorders>
              <w:top w:val="nil"/>
            </w:tcBorders>
          </w:tcPr>
          <w:p w:rsidR="00F23B6B" w:rsidRDefault="0085731C">
            <w:pPr>
              <w:spacing w:line="360" w:lineRule="auto"/>
              <w:jc w:val="center"/>
              <w:rPr>
                <w:sz w:val="24"/>
              </w:rPr>
            </w:pPr>
            <w:r>
              <w:rPr>
                <w:sz w:val="24"/>
              </w:rPr>
              <w:t>%</w:t>
            </w:r>
          </w:p>
        </w:tc>
        <w:tc>
          <w:tcPr>
            <w:tcW w:w="825" w:type="dxa"/>
            <w:tcBorders>
              <w:top w:val="nil"/>
            </w:tcBorders>
          </w:tcPr>
          <w:p w:rsidR="00F23B6B" w:rsidRDefault="0085731C">
            <w:pPr>
              <w:spacing w:line="360" w:lineRule="auto"/>
              <w:ind w:left="-148" w:right="-94"/>
              <w:jc w:val="center"/>
            </w:pPr>
            <w:r>
              <w:t xml:space="preserve">  МДж/м</w:t>
            </w:r>
            <w:r>
              <w:sym w:font="Romantic" w:char="F0B3"/>
            </w:r>
          </w:p>
        </w:tc>
        <w:tc>
          <w:tcPr>
            <w:tcW w:w="825" w:type="dxa"/>
          </w:tcPr>
          <w:p w:rsidR="00F23B6B" w:rsidRDefault="0085731C">
            <w:pPr>
              <w:spacing w:line="360" w:lineRule="auto"/>
              <w:jc w:val="center"/>
              <w:rPr>
                <w:sz w:val="24"/>
              </w:rPr>
            </w:pPr>
            <w:r>
              <w:rPr>
                <w:sz w:val="24"/>
              </w:rPr>
              <w:t>пов.</w:t>
            </w:r>
          </w:p>
        </w:tc>
        <w:tc>
          <w:tcPr>
            <w:tcW w:w="825" w:type="dxa"/>
          </w:tcPr>
          <w:p w:rsidR="00F23B6B" w:rsidRDefault="0085731C">
            <w:pPr>
              <w:spacing w:line="360" w:lineRule="auto"/>
              <w:ind w:left="-97"/>
              <w:jc w:val="both"/>
              <w:rPr>
                <w:sz w:val="24"/>
              </w:rPr>
            </w:pPr>
            <w:r>
              <w:rPr>
                <w:sz w:val="24"/>
              </w:rPr>
              <w:t xml:space="preserve"> сердц.</w:t>
            </w:r>
          </w:p>
        </w:tc>
      </w:tr>
      <w:tr w:rsidR="00F23B6B">
        <w:tc>
          <w:tcPr>
            <w:tcW w:w="1526" w:type="dxa"/>
          </w:tcPr>
          <w:p w:rsidR="00F23B6B" w:rsidRDefault="0085731C">
            <w:pPr>
              <w:spacing w:line="360" w:lineRule="auto"/>
              <w:jc w:val="both"/>
              <w:rPr>
                <w:sz w:val="24"/>
              </w:rPr>
            </w:pPr>
            <w:r>
              <w:rPr>
                <w:sz w:val="24"/>
                <w:lang w:val="en-US"/>
              </w:rPr>
              <w:t>20</w:t>
            </w:r>
            <w:r>
              <w:rPr>
                <w:sz w:val="24"/>
              </w:rPr>
              <w:t>Х3МВФА</w:t>
            </w: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tc>
        <w:tc>
          <w:tcPr>
            <w:tcW w:w="2268" w:type="dxa"/>
          </w:tcPr>
          <w:p w:rsidR="00F23B6B" w:rsidRDefault="0085731C">
            <w:pPr>
              <w:spacing w:line="360" w:lineRule="auto"/>
              <w:ind w:right="-108"/>
              <w:jc w:val="both"/>
            </w:pPr>
            <w:r>
              <w:t>цементация 920...950°С</w:t>
            </w:r>
          </w:p>
          <w:p w:rsidR="00F23B6B" w:rsidRDefault="0085731C">
            <w:pPr>
              <w:spacing w:line="360" w:lineRule="auto"/>
              <w:ind w:right="-108"/>
              <w:jc w:val="both"/>
            </w:pPr>
            <w:r>
              <w:t>выс. отпуск 650...670°С</w:t>
            </w:r>
          </w:p>
          <w:p w:rsidR="00F23B6B" w:rsidRDefault="0085731C">
            <w:pPr>
              <w:tabs>
                <w:tab w:val="left" w:pos="1735"/>
              </w:tabs>
              <w:spacing w:line="360" w:lineRule="auto"/>
              <w:ind w:right="-108"/>
              <w:jc w:val="both"/>
              <w:rPr>
                <w:sz w:val="24"/>
              </w:rPr>
            </w:pPr>
            <w:r>
              <w:t>закалка 890...930°С</w:t>
            </w:r>
          </w:p>
          <w:p w:rsidR="00F23B6B" w:rsidRDefault="0085731C">
            <w:pPr>
              <w:tabs>
                <w:tab w:val="left" w:pos="1735"/>
              </w:tabs>
              <w:spacing w:line="360" w:lineRule="auto"/>
              <w:ind w:right="-108"/>
              <w:jc w:val="both"/>
              <w:rPr>
                <w:sz w:val="24"/>
              </w:rPr>
            </w:pPr>
            <w:r>
              <w:t>низ. отпуск 300...320°С</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1070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880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10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50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0,7</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60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43</w:t>
            </w:r>
          </w:p>
        </w:tc>
      </w:tr>
      <w:tr w:rsidR="00F23B6B">
        <w:tc>
          <w:tcPr>
            <w:tcW w:w="1526" w:type="dxa"/>
          </w:tcPr>
          <w:p w:rsidR="00F23B6B" w:rsidRDefault="0085731C">
            <w:pPr>
              <w:spacing w:line="360" w:lineRule="auto"/>
              <w:jc w:val="both"/>
              <w:rPr>
                <w:sz w:val="24"/>
              </w:rPr>
            </w:pPr>
            <w:r>
              <w:rPr>
                <w:sz w:val="24"/>
              </w:rPr>
              <w:t>12Х2Н4А</w:t>
            </w:r>
          </w:p>
        </w:tc>
        <w:tc>
          <w:tcPr>
            <w:tcW w:w="2268" w:type="dxa"/>
          </w:tcPr>
          <w:p w:rsidR="00F23B6B" w:rsidRDefault="0085731C">
            <w:pPr>
              <w:spacing w:line="360" w:lineRule="auto"/>
              <w:ind w:right="-108"/>
              <w:jc w:val="both"/>
            </w:pPr>
            <w:r>
              <w:t>цементация 900...950°С</w:t>
            </w:r>
          </w:p>
          <w:p w:rsidR="00F23B6B" w:rsidRDefault="0085731C">
            <w:pPr>
              <w:spacing w:line="360" w:lineRule="auto"/>
              <w:ind w:right="-108"/>
              <w:jc w:val="both"/>
            </w:pPr>
            <w:r>
              <w:t>выс. отпуск 650...670°С</w:t>
            </w:r>
          </w:p>
          <w:p w:rsidR="00F23B6B" w:rsidRDefault="0085731C">
            <w:pPr>
              <w:tabs>
                <w:tab w:val="left" w:pos="1735"/>
              </w:tabs>
              <w:spacing w:line="360" w:lineRule="auto"/>
              <w:ind w:right="-108"/>
              <w:jc w:val="both"/>
            </w:pPr>
            <w:r>
              <w:t>зак. в масле 780...800°С</w:t>
            </w:r>
          </w:p>
          <w:p w:rsidR="00F23B6B" w:rsidRDefault="0085731C">
            <w:pPr>
              <w:tabs>
                <w:tab w:val="left" w:pos="1735"/>
              </w:tabs>
              <w:spacing w:line="360" w:lineRule="auto"/>
              <w:ind w:right="-108"/>
              <w:jc w:val="both"/>
            </w:pPr>
            <w:r>
              <w:t>низ. отпуск 150...170°С</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980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785</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12</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55</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0,1</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58</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30</w:t>
            </w:r>
          </w:p>
        </w:tc>
      </w:tr>
      <w:tr w:rsidR="00F23B6B">
        <w:tc>
          <w:tcPr>
            <w:tcW w:w="1526" w:type="dxa"/>
          </w:tcPr>
          <w:p w:rsidR="00F23B6B" w:rsidRDefault="0085731C">
            <w:pPr>
              <w:spacing w:line="360" w:lineRule="auto"/>
              <w:jc w:val="both"/>
              <w:rPr>
                <w:sz w:val="24"/>
              </w:rPr>
            </w:pPr>
            <w:r>
              <w:rPr>
                <w:sz w:val="24"/>
              </w:rPr>
              <w:t>12Х2НВФА</w:t>
            </w:r>
          </w:p>
        </w:tc>
        <w:tc>
          <w:tcPr>
            <w:tcW w:w="2268" w:type="dxa"/>
          </w:tcPr>
          <w:p w:rsidR="00F23B6B" w:rsidRDefault="0085731C">
            <w:pPr>
              <w:spacing w:line="360" w:lineRule="auto"/>
              <w:ind w:right="-108"/>
              <w:jc w:val="both"/>
            </w:pPr>
            <w:r>
              <w:t>цементация 900...925°С</w:t>
            </w:r>
          </w:p>
          <w:p w:rsidR="00F23B6B" w:rsidRDefault="0085731C">
            <w:pPr>
              <w:spacing w:line="360" w:lineRule="auto"/>
              <w:ind w:right="-108"/>
              <w:jc w:val="both"/>
            </w:pPr>
            <w:r>
              <w:t>выс. отпуск 650 ±10°С</w:t>
            </w:r>
          </w:p>
          <w:p w:rsidR="00F23B6B" w:rsidRDefault="0085731C">
            <w:pPr>
              <w:tabs>
                <w:tab w:val="left" w:pos="1735"/>
              </w:tabs>
              <w:spacing w:line="360" w:lineRule="auto"/>
              <w:ind w:right="-108"/>
              <w:jc w:val="both"/>
            </w:pPr>
            <w:r>
              <w:t>закалка 880±10°С</w:t>
            </w:r>
          </w:p>
          <w:p w:rsidR="00F23B6B" w:rsidRDefault="0085731C">
            <w:pPr>
              <w:tabs>
                <w:tab w:val="left" w:pos="1735"/>
              </w:tabs>
              <w:spacing w:line="360" w:lineRule="auto"/>
              <w:ind w:right="-108"/>
              <w:jc w:val="both"/>
            </w:pPr>
            <w:r>
              <w:t>низ. отпуск 160...250°С</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1050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940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15</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63</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0,6</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60</w:t>
            </w:r>
          </w:p>
        </w:tc>
        <w:tc>
          <w:tcPr>
            <w:tcW w:w="825" w:type="dxa"/>
          </w:tcPr>
          <w:p w:rsidR="00F23B6B" w:rsidRDefault="00F23B6B">
            <w:pPr>
              <w:spacing w:line="360" w:lineRule="auto"/>
              <w:jc w:val="center"/>
              <w:rPr>
                <w:sz w:val="24"/>
              </w:rPr>
            </w:pPr>
          </w:p>
          <w:p w:rsidR="00F23B6B" w:rsidRDefault="0085731C">
            <w:pPr>
              <w:spacing w:line="360" w:lineRule="auto"/>
              <w:jc w:val="center"/>
              <w:rPr>
                <w:sz w:val="24"/>
              </w:rPr>
            </w:pPr>
            <w:r>
              <w:sym w:font="Symbol" w:char="F0A3"/>
            </w:r>
            <w:r>
              <w:rPr>
                <w:sz w:val="24"/>
              </w:rPr>
              <w:t>36</w:t>
            </w:r>
          </w:p>
        </w:tc>
      </w:tr>
    </w:tbl>
    <w:p w:rsidR="00F23B6B" w:rsidRDefault="00F23B6B">
      <w:pPr>
        <w:spacing w:line="360" w:lineRule="auto"/>
        <w:jc w:val="both"/>
        <w:rPr>
          <w:sz w:val="24"/>
          <w:lang w:val="en-US"/>
        </w:rPr>
      </w:pPr>
    </w:p>
    <w:p w:rsidR="00F23B6B" w:rsidRDefault="0085731C">
      <w:pPr>
        <w:spacing w:line="360" w:lineRule="auto"/>
        <w:ind w:firstLine="720"/>
        <w:jc w:val="both"/>
        <w:rPr>
          <w:sz w:val="24"/>
        </w:rPr>
      </w:pPr>
      <w:r>
        <w:rPr>
          <w:sz w:val="24"/>
        </w:rPr>
        <w:t>Сталь 20Х3МВФА - конструкционная теплостойкая высококачественная сталь. Она относится к перлитному классу и выплавляется в открытых электрических печах, методами электрошлакового и вакуумно-дугового переплава. Сталь хорошо деформируется в горячем состоянии. Сталь удовлетворительно обрабатывается резанием.  Данная сталь применяется для изготовления зубчатых колёс, втулок, пальцев и других деталей, работающих до температуры 350°С. Применение этой стали для данного зубчатого колеса нецелесообразно, так как она не удовлетворяет техническим требованиям по пластичности.</w:t>
      </w:r>
    </w:p>
    <w:p w:rsidR="00F23B6B" w:rsidRDefault="0085731C">
      <w:pPr>
        <w:spacing w:line="360" w:lineRule="auto"/>
        <w:ind w:firstLine="720"/>
        <w:jc w:val="both"/>
        <w:rPr>
          <w:sz w:val="24"/>
        </w:rPr>
      </w:pPr>
      <w:r>
        <w:rPr>
          <w:sz w:val="24"/>
        </w:rPr>
        <w:t>Сталь 12Х2Н4А - высококачественная легированная цементуемая сталь. В отожжённом состоянии является доэвтектоидной, а в нормализованном состоянии относится к перлитному классу. Применяется для изготовления деталей сварных конструкций, а также зубчатых колёс. Сталь хорошо деформируется в горячем состоянии; температурный интервал деформации 1180-850°С. Эта сталь хорошо сваривается, имеет достаточную прокаливаемость поверхностного слоя. После окончательной термической обработки имеет большую твёрдость. Применение этой стали для данной детали не экономично: сталь содержит много дефицитного никеля и является дорогостоящей.</w:t>
      </w:r>
    </w:p>
    <w:p w:rsidR="00F23B6B" w:rsidRDefault="0085731C">
      <w:pPr>
        <w:spacing w:line="360" w:lineRule="auto"/>
        <w:ind w:firstLine="720"/>
        <w:jc w:val="both"/>
        <w:rPr>
          <w:sz w:val="24"/>
        </w:rPr>
      </w:pPr>
      <w:r>
        <w:rPr>
          <w:sz w:val="24"/>
        </w:rPr>
        <w:t>Сталь 12Х2НВФА - высококачественная легированная конструкционная цементуемая сталь. В отожжённом состоянии является доэвтектоидной, а в нормализованном состоянии относится к перлитному классу. Применяется для изготовления тяжело нагруженных деталей сварных конструкций и узлов, не подвергается термической обработке после сварки. Применяется также для деталей, работающих при повышенных температурах до 500°С. Эта сталь имеет высокие прочностные характеристики, невысокую стоимость. Её целесообразно  применить для данной детали.</w:t>
      </w:r>
    </w:p>
    <w:p w:rsidR="00F23B6B" w:rsidRDefault="0085731C" w:rsidP="0085731C">
      <w:pPr>
        <w:numPr>
          <w:ilvl w:val="0"/>
          <w:numId w:val="1"/>
        </w:numPr>
        <w:spacing w:line="360" w:lineRule="auto"/>
        <w:jc w:val="center"/>
        <w:rPr>
          <w:b/>
          <w:sz w:val="24"/>
        </w:rPr>
      </w:pPr>
      <w:r>
        <w:rPr>
          <w:b/>
          <w:sz w:val="24"/>
        </w:rPr>
        <w:t xml:space="preserve">Описание влияния легирующих элементов на структуру и свойства </w:t>
      </w:r>
    </w:p>
    <w:p w:rsidR="00F23B6B" w:rsidRDefault="0085731C">
      <w:pPr>
        <w:spacing w:line="360" w:lineRule="auto"/>
        <w:ind w:left="720"/>
        <w:jc w:val="center"/>
        <w:rPr>
          <w:b/>
          <w:sz w:val="24"/>
        </w:rPr>
      </w:pPr>
      <w:r>
        <w:rPr>
          <w:b/>
          <w:sz w:val="24"/>
        </w:rPr>
        <w:t>выбранного материала</w:t>
      </w:r>
    </w:p>
    <w:p w:rsidR="00F23B6B" w:rsidRDefault="0085731C">
      <w:pPr>
        <w:spacing w:line="360" w:lineRule="auto"/>
        <w:jc w:val="center"/>
        <w:rPr>
          <w:sz w:val="24"/>
        </w:rPr>
      </w:pPr>
      <w:r>
        <w:rPr>
          <w:b/>
          <w:sz w:val="24"/>
        </w:rPr>
        <w:tab/>
      </w:r>
      <w:r>
        <w:rPr>
          <w:sz w:val="24"/>
        </w:rPr>
        <w:t>Влияние углерода.</w:t>
      </w:r>
    </w:p>
    <w:p w:rsidR="00F23B6B" w:rsidRDefault="0085731C">
      <w:pPr>
        <w:spacing w:line="360" w:lineRule="auto"/>
        <w:jc w:val="both"/>
        <w:rPr>
          <w:sz w:val="24"/>
        </w:rPr>
      </w:pPr>
      <w:r>
        <w:rPr>
          <w:sz w:val="24"/>
        </w:rPr>
        <w:tab/>
        <w:t>Углерод содержится в стали в количестве 0,09...0,16%. Он имеет: температуру плавления 3500°С; плотность 2,26 г/см</w:t>
      </w:r>
      <w:r>
        <w:rPr>
          <w:sz w:val="24"/>
        </w:rPr>
        <w:sym w:font="Romantic" w:char="F0B3"/>
      </w:r>
      <w:r>
        <w:rPr>
          <w:sz w:val="24"/>
        </w:rPr>
        <w:t xml:space="preserve">; кристаллическую решётку ГЦК с параметром </w:t>
      </w:r>
      <w:r>
        <w:rPr>
          <w:sz w:val="24"/>
          <w:lang w:val="en-US"/>
        </w:rPr>
        <w:t>a</w:t>
      </w:r>
      <w:r>
        <w:rPr>
          <w:sz w:val="24"/>
        </w:rPr>
        <w:t xml:space="preserve"> равным 6,79</w:t>
      </w:r>
      <w:r>
        <w:rPr>
          <w:sz w:val="24"/>
        </w:rPr>
        <w:sym w:font="Romantic" w:char="F0C5"/>
      </w:r>
      <w:r>
        <w:rPr>
          <w:sz w:val="24"/>
        </w:rPr>
        <w:t>. Углерод сильно влияет на свойства стали  даже при незначительном изменении его содержания. Известно, что содержание углерода в стали приводит к повышению прочности и снижению пластичности. Данная сталь как раз и относится к третьей группе относительно высоколегированных сталей с упрочняемой сердцевиной. Сердцевина в таких сталях имеет структуру малоуглеродистого мартенсита. Для того, чтобы сердцевина при этом обладала достаточной пластичностью и вязкостью. Содержание углерода в таких сталях обычно ограничивается нижним пределом менее 0,2% углерода</w:t>
      </w:r>
      <w:r>
        <w:rPr>
          <w:sz w:val="24"/>
          <w:lang w:val="en-US"/>
        </w:rPr>
        <w:t xml:space="preserve">   [ </w:t>
      </w:r>
      <w:r>
        <w:rPr>
          <w:sz w:val="24"/>
        </w:rPr>
        <w:t xml:space="preserve"> </w:t>
      </w:r>
      <w:r>
        <w:rPr>
          <w:sz w:val="24"/>
          <w:lang w:val="en-US"/>
        </w:rPr>
        <w:t xml:space="preserve"> ]</w:t>
      </w:r>
      <w:r>
        <w:rPr>
          <w:sz w:val="24"/>
        </w:rPr>
        <w:t>.</w:t>
      </w:r>
    </w:p>
    <w:p w:rsidR="00F23B6B" w:rsidRDefault="0085731C">
      <w:pPr>
        <w:spacing w:line="360" w:lineRule="auto"/>
        <w:jc w:val="center"/>
        <w:rPr>
          <w:sz w:val="24"/>
        </w:rPr>
      </w:pPr>
      <w:r>
        <w:rPr>
          <w:sz w:val="24"/>
        </w:rPr>
        <w:t>Влияние хрома.</w:t>
      </w:r>
    </w:p>
    <w:p w:rsidR="00F23B6B" w:rsidRDefault="0085731C">
      <w:pPr>
        <w:spacing w:line="360" w:lineRule="auto"/>
        <w:jc w:val="both"/>
        <w:rPr>
          <w:sz w:val="24"/>
        </w:rPr>
      </w:pPr>
      <w:r>
        <w:rPr>
          <w:sz w:val="24"/>
        </w:rPr>
        <w:tab/>
        <w:t>Хром (</w:t>
      </w:r>
      <w:r>
        <w:rPr>
          <w:sz w:val="24"/>
          <w:lang w:val="en-US"/>
        </w:rPr>
        <w:t>Cr</w:t>
      </w:r>
      <w:r>
        <w:rPr>
          <w:sz w:val="24"/>
        </w:rPr>
        <w:t>) содержится в стали в количестве 1,9...2,4%. Имеет: температуру плавления 1655°С; плотность 7,1г/см</w:t>
      </w:r>
      <w:r>
        <w:rPr>
          <w:sz w:val="24"/>
        </w:rPr>
        <w:sym w:font="Romantic" w:char="F0B3"/>
      </w:r>
      <w:r>
        <w:rPr>
          <w:sz w:val="24"/>
        </w:rPr>
        <w:t xml:space="preserve">; кристаллическую решётку ОЦК с параметром </w:t>
      </w:r>
      <w:r>
        <w:rPr>
          <w:sz w:val="24"/>
          <w:lang w:val="en-US"/>
        </w:rPr>
        <w:t>a</w:t>
      </w:r>
      <w:r>
        <w:rPr>
          <w:sz w:val="24"/>
        </w:rPr>
        <w:t xml:space="preserve"> равным 2,86</w:t>
      </w:r>
      <w:r>
        <w:rPr>
          <w:sz w:val="24"/>
        </w:rPr>
        <w:sym w:font="Romantic" w:char="F0C5"/>
      </w:r>
      <w:r>
        <w:rPr>
          <w:sz w:val="24"/>
        </w:rPr>
        <w:t xml:space="preserve">. Хром растворяется в </w:t>
      </w:r>
      <w:r>
        <w:rPr>
          <w:position w:val="-12"/>
          <w:sz w:val="24"/>
        </w:rPr>
        <w:object w:dxaOrig="420" w:dyaOrig="340">
          <v:shape id="_x0000_i1033" type="#_x0000_t75" style="width:21pt;height:17.25pt" o:ole="">
            <v:imagedata r:id="rId20" o:title=""/>
          </v:shape>
          <o:OLEObject Type="Embed" ProgID="Equation.2" ShapeID="_x0000_i1033" DrawAspect="Content" ObjectID="_1453825191" r:id="rId21"/>
        </w:object>
      </w:r>
      <w:r>
        <w:rPr>
          <w:sz w:val="24"/>
        </w:rPr>
        <w:t xml:space="preserve"> и </w:t>
      </w:r>
      <w:r>
        <w:rPr>
          <w:position w:val="-14"/>
          <w:sz w:val="24"/>
        </w:rPr>
        <w:object w:dxaOrig="420" w:dyaOrig="360">
          <v:shape id="_x0000_i1034" type="#_x0000_t75" style="width:21pt;height:18pt" o:ole="">
            <v:imagedata r:id="rId22" o:title=""/>
          </v:shape>
          <o:OLEObject Type="Embed" ProgID="Equation.2" ShapeID="_x0000_i1034" DrawAspect="Content" ObjectID="_1453825192" r:id="rId23"/>
        </w:object>
      </w:r>
      <w:r>
        <w:rPr>
          <w:sz w:val="24"/>
        </w:rPr>
        <w:t xml:space="preserve">. Максимальная растворимость в </w:t>
      </w:r>
      <w:r>
        <w:rPr>
          <w:position w:val="-12"/>
          <w:sz w:val="24"/>
        </w:rPr>
        <w:object w:dxaOrig="420" w:dyaOrig="340">
          <v:shape id="_x0000_i1035" type="#_x0000_t75" style="width:21pt;height:17.25pt" o:ole="">
            <v:imagedata r:id="rId20" o:title=""/>
          </v:shape>
          <o:OLEObject Type="Embed" ProgID="Equation.2" ShapeID="_x0000_i1035" DrawAspect="Content" ObjectID="_1453825193" r:id="rId24"/>
        </w:object>
      </w:r>
      <w:r>
        <w:rPr>
          <w:sz w:val="24"/>
        </w:rPr>
        <w:t xml:space="preserve">=0,5% при 20°С, в </w:t>
      </w:r>
      <w:r>
        <w:rPr>
          <w:position w:val="-14"/>
          <w:sz w:val="24"/>
        </w:rPr>
        <w:object w:dxaOrig="420" w:dyaOrig="360">
          <v:shape id="_x0000_i1036" type="#_x0000_t75" style="width:21pt;height:18pt" o:ole="">
            <v:imagedata r:id="rId22" o:title=""/>
          </v:shape>
          <o:OLEObject Type="Embed" ProgID="Equation.2" ShapeID="_x0000_i1036" DrawAspect="Content" ObjectID="_1453825194" r:id="rId25"/>
        </w:object>
      </w:r>
      <w:r>
        <w:rPr>
          <w:sz w:val="24"/>
          <w:lang w:val="en-US"/>
        </w:rPr>
        <w:t>=12</w:t>
      </w:r>
      <w:r>
        <w:rPr>
          <w:sz w:val="24"/>
        </w:rPr>
        <w:t>,8% при 510°С. Хром относится к легирующим элементам, повышающим критические точки Ас</w:t>
      </w:r>
      <w:r>
        <w:rPr>
          <w:sz w:val="16"/>
        </w:rPr>
        <w:t xml:space="preserve">3 </w:t>
      </w:r>
      <w:r>
        <w:rPr>
          <w:sz w:val="24"/>
        </w:rPr>
        <w:t>и Ас</w:t>
      </w:r>
      <w:r>
        <w:rPr>
          <w:sz w:val="16"/>
        </w:rPr>
        <w:t>1</w:t>
      </w:r>
      <w:r>
        <w:rPr>
          <w:sz w:val="24"/>
        </w:rPr>
        <w:t>(рис.4).</w:t>
      </w: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3"/>
        <w:gridCol w:w="992"/>
        <w:gridCol w:w="2255"/>
        <w:gridCol w:w="428"/>
        <w:gridCol w:w="416"/>
        <w:gridCol w:w="415"/>
        <w:gridCol w:w="415"/>
        <w:gridCol w:w="414"/>
        <w:gridCol w:w="1"/>
      </w:tblGrid>
      <w:tr w:rsidR="00F23B6B">
        <w:tc>
          <w:tcPr>
            <w:tcW w:w="993" w:type="dxa"/>
          </w:tcPr>
          <w:p w:rsidR="00F23B6B" w:rsidRDefault="00F23B6B">
            <w:pPr>
              <w:spacing w:line="360" w:lineRule="auto"/>
              <w:jc w:val="both"/>
              <w:rPr>
                <w:sz w:val="24"/>
              </w:rPr>
            </w:pPr>
          </w:p>
        </w:tc>
        <w:tc>
          <w:tcPr>
            <w:tcW w:w="992" w:type="dxa"/>
          </w:tcPr>
          <w:p w:rsidR="00F23B6B" w:rsidRDefault="00F23B6B">
            <w:pPr>
              <w:spacing w:line="360" w:lineRule="auto"/>
              <w:jc w:val="both"/>
              <w:rPr>
                <w:sz w:val="24"/>
              </w:rPr>
            </w:pPr>
          </w:p>
        </w:tc>
        <w:tc>
          <w:tcPr>
            <w:tcW w:w="2255" w:type="dxa"/>
            <w:tcBorders>
              <w:top w:val="nil"/>
              <w:bottom w:val="nil"/>
              <w:right w:val="nil"/>
            </w:tcBorders>
          </w:tcPr>
          <w:p w:rsidR="00F23B6B" w:rsidRDefault="00F23B6B">
            <w:pPr>
              <w:spacing w:line="360" w:lineRule="auto"/>
              <w:jc w:val="both"/>
              <w:rPr>
                <w:sz w:val="24"/>
              </w:rPr>
            </w:pPr>
          </w:p>
        </w:tc>
        <w:tc>
          <w:tcPr>
            <w:tcW w:w="428" w:type="dxa"/>
            <w:tcBorders>
              <w:bottom w:val="nil"/>
            </w:tcBorders>
          </w:tcPr>
          <w:p w:rsidR="00F23B6B" w:rsidRDefault="00F23B6B">
            <w:pPr>
              <w:spacing w:line="360" w:lineRule="auto"/>
              <w:jc w:val="both"/>
              <w:rPr>
                <w:sz w:val="24"/>
              </w:rPr>
            </w:pPr>
          </w:p>
        </w:tc>
        <w:tc>
          <w:tcPr>
            <w:tcW w:w="416" w:type="dxa"/>
            <w:tcBorders>
              <w:bottom w:val="nil"/>
            </w:tcBorders>
          </w:tcPr>
          <w:p w:rsidR="00F23B6B" w:rsidRDefault="00F23B6B">
            <w:pPr>
              <w:spacing w:line="360" w:lineRule="auto"/>
              <w:jc w:val="both"/>
              <w:rPr>
                <w:sz w:val="24"/>
              </w:rPr>
            </w:pPr>
          </w:p>
        </w:tc>
        <w:tc>
          <w:tcPr>
            <w:tcW w:w="415" w:type="dxa"/>
            <w:tcBorders>
              <w:bottom w:val="nil"/>
            </w:tcBorders>
          </w:tcPr>
          <w:p w:rsidR="00F23B6B" w:rsidRDefault="00F23B6B">
            <w:pPr>
              <w:spacing w:line="360" w:lineRule="auto"/>
              <w:jc w:val="both"/>
              <w:rPr>
                <w:sz w:val="24"/>
              </w:rPr>
            </w:pPr>
          </w:p>
        </w:tc>
        <w:tc>
          <w:tcPr>
            <w:tcW w:w="415" w:type="dxa"/>
            <w:tcBorders>
              <w:bottom w:val="nil"/>
            </w:tcBorders>
          </w:tcPr>
          <w:p w:rsidR="00F23B6B" w:rsidRDefault="00F23B6B">
            <w:pPr>
              <w:spacing w:line="360" w:lineRule="auto"/>
              <w:jc w:val="both"/>
              <w:rPr>
                <w:sz w:val="24"/>
              </w:rPr>
            </w:pPr>
          </w:p>
        </w:tc>
        <w:tc>
          <w:tcPr>
            <w:tcW w:w="415" w:type="dxa"/>
            <w:gridSpan w:val="2"/>
            <w:tcBorders>
              <w:bottom w:val="nil"/>
            </w:tcBorders>
          </w:tcPr>
          <w:p w:rsidR="00F23B6B" w:rsidRDefault="00F23B6B">
            <w:pPr>
              <w:spacing w:line="360" w:lineRule="auto"/>
              <w:jc w:val="both"/>
              <w:rPr>
                <w:sz w:val="24"/>
              </w:rPr>
            </w:pPr>
          </w:p>
        </w:tc>
      </w:tr>
      <w:tr w:rsidR="00F23B6B">
        <w:tc>
          <w:tcPr>
            <w:tcW w:w="993" w:type="dxa"/>
          </w:tcPr>
          <w:p w:rsidR="00F23B6B" w:rsidRDefault="00F23B6B">
            <w:pPr>
              <w:spacing w:line="360" w:lineRule="auto"/>
              <w:jc w:val="both"/>
              <w:rPr>
                <w:sz w:val="24"/>
              </w:rPr>
            </w:pPr>
          </w:p>
        </w:tc>
        <w:tc>
          <w:tcPr>
            <w:tcW w:w="992" w:type="dxa"/>
          </w:tcPr>
          <w:p w:rsidR="00F23B6B" w:rsidRDefault="00F23B6B">
            <w:pPr>
              <w:spacing w:line="360" w:lineRule="auto"/>
              <w:jc w:val="both"/>
              <w:rPr>
                <w:sz w:val="24"/>
              </w:rPr>
            </w:pPr>
          </w:p>
        </w:tc>
        <w:tc>
          <w:tcPr>
            <w:tcW w:w="2255" w:type="dxa"/>
            <w:tcBorders>
              <w:top w:val="nil"/>
              <w:bottom w:val="nil"/>
              <w:right w:val="nil"/>
            </w:tcBorders>
          </w:tcPr>
          <w:p w:rsidR="00F23B6B" w:rsidRDefault="00F23B6B">
            <w:pPr>
              <w:spacing w:line="360" w:lineRule="auto"/>
              <w:jc w:val="both"/>
              <w:rPr>
                <w:sz w:val="24"/>
              </w:rPr>
            </w:pPr>
          </w:p>
        </w:tc>
        <w:tc>
          <w:tcPr>
            <w:tcW w:w="428" w:type="dxa"/>
            <w:tcBorders>
              <w:top w:val="nil"/>
              <w:bottom w:val="nil"/>
            </w:tcBorders>
          </w:tcPr>
          <w:p w:rsidR="00F23B6B" w:rsidRDefault="00F23B6B">
            <w:pPr>
              <w:spacing w:line="360" w:lineRule="auto"/>
              <w:jc w:val="both"/>
              <w:rPr>
                <w:sz w:val="24"/>
              </w:rPr>
            </w:pPr>
          </w:p>
        </w:tc>
        <w:tc>
          <w:tcPr>
            <w:tcW w:w="416" w:type="dxa"/>
            <w:tcBorders>
              <w:top w:val="nil"/>
              <w:bottom w:val="nil"/>
            </w:tcBorders>
          </w:tcPr>
          <w:p w:rsidR="00F23B6B" w:rsidRDefault="00F23B6B">
            <w:pPr>
              <w:spacing w:line="360" w:lineRule="auto"/>
              <w:jc w:val="both"/>
              <w:rPr>
                <w:sz w:val="24"/>
              </w:rPr>
            </w:pPr>
          </w:p>
        </w:tc>
        <w:tc>
          <w:tcPr>
            <w:tcW w:w="415" w:type="dxa"/>
            <w:tcBorders>
              <w:top w:val="nil"/>
              <w:bottom w:val="nil"/>
            </w:tcBorders>
          </w:tcPr>
          <w:p w:rsidR="00F23B6B" w:rsidRDefault="00F23B6B">
            <w:pPr>
              <w:spacing w:line="360" w:lineRule="auto"/>
              <w:jc w:val="both"/>
              <w:rPr>
                <w:sz w:val="24"/>
              </w:rPr>
            </w:pPr>
          </w:p>
        </w:tc>
        <w:tc>
          <w:tcPr>
            <w:tcW w:w="415" w:type="dxa"/>
            <w:tcBorders>
              <w:top w:val="nil"/>
              <w:bottom w:val="nil"/>
            </w:tcBorders>
          </w:tcPr>
          <w:p w:rsidR="00F23B6B" w:rsidRDefault="00F23B6B">
            <w:pPr>
              <w:spacing w:line="360" w:lineRule="auto"/>
              <w:jc w:val="both"/>
              <w:rPr>
                <w:sz w:val="24"/>
              </w:rPr>
            </w:pPr>
          </w:p>
        </w:tc>
        <w:tc>
          <w:tcPr>
            <w:tcW w:w="415" w:type="dxa"/>
            <w:gridSpan w:val="2"/>
            <w:tcBorders>
              <w:top w:val="nil"/>
              <w:bottom w:val="nil"/>
            </w:tcBorders>
          </w:tcPr>
          <w:p w:rsidR="00F23B6B" w:rsidRDefault="00F23B6B">
            <w:pPr>
              <w:spacing w:line="360" w:lineRule="auto"/>
              <w:jc w:val="both"/>
              <w:rPr>
                <w:sz w:val="24"/>
              </w:rPr>
            </w:pPr>
          </w:p>
        </w:tc>
      </w:tr>
      <w:tr w:rsidR="00F23B6B">
        <w:tc>
          <w:tcPr>
            <w:tcW w:w="993" w:type="dxa"/>
          </w:tcPr>
          <w:p w:rsidR="00F23B6B" w:rsidRDefault="00F23B6B">
            <w:pPr>
              <w:spacing w:line="360" w:lineRule="auto"/>
              <w:jc w:val="both"/>
              <w:rPr>
                <w:sz w:val="24"/>
              </w:rPr>
            </w:pPr>
          </w:p>
        </w:tc>
        <w:tc>
          <w:tcPr>
            <w:tcW w:w="992" w:type="dxa"/>
          </w:tcPr>
          <w:p w:rsidR="00F23B6B" w:rsidRDefault="00F23B6B">
            <w:pPr>
              <w:spacing w:line="360" w:lineRule="auto"/>
              <w:jc w:val="both"/>
              <w:rPr>
                <w:sz w:val="24"/>
              </w:rPr>
            </w:pPr>
          </w:p>
        </w:tc>
        <w:tc>
          <w:tcPr>
            <w:tcW w:w="2255" w:type="dxa"/>
            <w:tcBorders>
              <w:top w:val="nil"/>
              <w:bottom w:val="nil"/>
              <w:right w:val="nil"/>
            </w:tcBorders>
          </w:tcPr>
          <w:p w:rsidR="00F23B6B" w:rsidRDefault="00F23B6B">
            <w:pPr>
              <w:spacing w:line="360" w:lineRule="auto"/>
              <w:jc w:val="both"/>
              <w:rPr>
                <w:sz w:val="24"/>
              </w:rPr>
            </w:pPr>
          </w:p>
        </w:tc>
        <w:tc>
          <w:tcPr>
            <w:tcW w:w="428" w:type="dxa"/>
            <w:tcBorders>
              <w:top w:val="single" w:sz="6" w:space="0" w:color="000000"/>
              <w:bottom w:val="nil"/>
            </w:tcBorders>
          </w:tcPr>
          <w:p w:rsidR="00F23B6B" w:rsidRDefault="00F23B6B">
            <w:pPr>
              <w:spacing w:line="360" w:lineRule="auto"/>
              <w:jc w:val="both"/>
              <w:rPr>
                <w:sz w:val="24"/>
              </w:rPr>
            </w:pPr>
          </w:p>
        </w:tc>
        <w:tc>
          <w:tcPr>
            <w:tcW w:w="416" w:type="dxa"/>
            <w:tcBorders>
              <w:top w:val="single" w:sz="6" w:space="0" w:color="auto"/>
              <w:bottom w:val="nil"/>
            </w:tcBorders>
          </w:tcPr>
          <w:p w:rsidR="00F23B6B" w:rsidRDefault="00F23B6B">
            <w:pPr>
              <w:spacing w:line="360" w:lineRule="auto"/>
              <w:jc w:val="both"/>
              <w:rPr>
                <w:sz w:val="24"/>
              </w:rPr>
            </w:pPr>
          </w:p>
        </w:tc>
        <w:tc>
          <w:tcPr>
            <w:tcW w:w="415" w:type="dxa"/>
            <w:tcBorders>
              <w:top w:val="single" w:sz="6" w:space="0" w:color="auto"/>
              <w:bottom w:val="nil"/>
            </w:tcBorders>
          </w:tcPr>
          <w:p w:rsidR="00F23B6B" w:rsidRDefault="00F23B6B">
            <w:pPr>
              <w:spacing w:line="360" w:lineRule="auto"/>
              <w:jc w:val="both"/>
              <w:rPr>
                <w:sz w:val="24"/>
              </w:rPr>
            </w:pPr>
          </w:p>
        </w:tc>
        <w:tc>
          <w:tcPr>
            <w:tcW w:w="415" w:type="dxa"/>
            <w:tcBorders>
              <w:top w:val="single" w:sz="6" w:space="0" w:color="auto"/>
              <w:bottom w:val="nil"/>
            </w:tcBorders>
          </w:tcPr>
          <w:p w:rsidR="00F23B6B" w:rsidRDefault="00F23B6B">
            <w:pPr>
              <w:spacing w:line="360" w:lineRule="auto"/>
              <w:jc w:val="both"/>
              <w:rPr>
                <w:sz w:val="24"/>
              </w:rPr>
            </w:pPr>
          </w:p>
        </w:tc>
        <w:tc>
          <w:tcPr>
            <w:tcW w:w="415" w:type="dxa"/>
            <w:gridSpan w:val="2"/>
            <w:tcBorders>
              <w:top w:val="single" w:sz="6" w:space="0" w:color="auto"/>
              <w:bottom w:val="nil"/>
            </w:tcBorders>
          </w:tcPr>
          <w:p w:rsidR="00F23B6B" w:rsidRDefault="00F23B6B">
            <w:pPr>
              <w:spacing w:line="360" w:lineRule="auto"/>
              <w:jc w:val="both"/>
              <w:rPr>
                <w:sz w:val="24"/>
              </w:rPr>
            </w:pPr>
          </w:p>
        </w:tc>
      </w:tr>
      <w:tr w:rsidR="00F23B6B">
        <w:tc>
          <w:tcPr>
            <w:tcW w:w="993" w:type="dxa"/>
          </w:tcPr>
          <w:p w:rsidR="00F23B6B" w:rsidRDefault="00F23B6B">
            <w:pPr>
              <w:spacing w:line="360" w:lineRule="auto"/>
              <w:jc w:val="both"/>
              <w:rPr>
                <w:sz w:val="24"/>
              </w:rPr>
            </w:pPr>
          </w:p>
        </w:tc>
        <w:tc>
          <w:tcPr>
            <w:tcW w:w="992" w:type="dxa"/>
          </w:tcPr>
          <w:p w:rsidR="00F23B6B" w:rsidRDefault="00F23B6B">
            <w:pPr>
              <w:spacing w:line="360" w:lineRule="auto"/>
              <w:jc w:val="both"/>
              <w:rPr>
                <w:sz w:val="24"/>
              </w:rPr>
            </w:pPr>
          </w:p>
        </w:tc>
        <w:tc>
          <w:tcPr>
            <w:tcW w:w="2255" w:type="dxa"/>
            <w:tcBorders>
              <w:top w:val="nil"/>
              <w:bottom w:val="nil"/>
              <w:right w:val="nil"/>
            </w:tcBorders>
          </w:tcPr>
          <w:p w:rsidR="00F23B6B" w:rsidRDefault="00F23B6B">
            <w:pPr>
              <w:spacing w:line="360" w:lineRule="auto"/>
              <w:jc w:val="both"/>
              <w:rPr>
                <w:sz w:val="24"/>
              </w:rPr>
            </w:pPr>
          </w:p>
        </w:tc>
        <w:tc>
          <w:tcPr>
            <w:tcW w:w="428" w:type="dxa"/>
            <w:tcBorders>
              <w:top w:val="nil"/>
              <w:bottom w:val="single" w:sz="6" w:space="0" w:color="auto"/>
            </w:tcBorders>
          </w:tcPr>
          <w:p w:rsidR="00F23B6B" w:rsidRDefault="00F23B6B">
            <w:pPr>
              <w:spacing w:line="360" w:lineRule="auto"/>
              <w:jc w:val="both"/>
              <w:rPr>
                <w:sz w:val="24"/>
              </w:rPr>
            </w:pPr>
          </w:p>
        </w:tc>
        <w:tc>
          <w:tcPr>
            <w:tcW w:w="416" w:type="dxa"/>
            <w:tcBorders>
              <w:top w:val="nil"/>
              <w:bottom w:val="single" w:sz="6" w:space="0" w:color="auto"/>
            </w:tcBorders>
          </w:tcPr>
          <w:p w:rsidR="00F23B6B" w:rsidRDefault="00F23B6B">
            <w:pPr>
              <w:spacing w:line="360" w:lineRule="auto"/>
              <w:jc w:val="both"/>
              <w:rPr>
                <w:sz w:val="24"/>
              </w:rPr>
            </w:pPr>
          </w:p>
        </w:tc>
        <w:tc>
          <w:tcPr>
            <w:tcW w:w="415" w:type="dxa"/>
            <w:tcBorders>
              <w:top w:val="nil"/>
              <w:bottom w:val="single" w:sz="6" w:space="0" w:color="auto"/>
            </w:tcBorders>
          </w:tcPr>
          <w:p w:rsidR="00F23B6B" w:rsidRDefault="00F23B6B">
            <w:pPr>
              <w:spacing w:line="360" w:lineRule="auto"/>
              <w:jc w:val="both"/>
              <w:rPr>
                <w:sz w:val="24"/>
              </w:rPr>
            </w:pPr>
          </w:p>
        </w:tc>
        <w:tc>
          <w:tcPr>
            <w:tcW w:w="415" w:type="dxa"/>
            <w:tcBorders>
              <w:top w:val="nil"/>
              <w:bottom w:val="single" w:sz="6" w:space="0" w:color="auto"/>
            </w:tcBorders>
          </w:tcPr>
          <w:p w:rsidR="00F23B6B" w:rsidRDefault="00F23B6B">
            <w:pPr>
              <w:spacing w:line="360" w:lineRule="auto"/>
              <w:jc w:val="both"/>
              <w:rPr>
                <w:sz w:val="24"/>
              </w:rPr>
            </w:pPr>
          </w:p>
        </w:tc>
        <w:tc>
          <w:tcPr>
            <w:tcW w:w="415" w:type="dxa"/>
            <w:gridSpan w:val="2"/>
            <w:tcBorders>
              <w:top w:val="nil"/>
              <w:bottom w:val="single" w:sz="6" w:space="0" w:color="auto"/>
            </w:tcBorders>
          </w:tcPr>
          <w:p w:rsidR="00F23B6B" w:rsidRDefault="00F23B6B">
            <w:pPr>
              <w:spacing w:line="360" w:lineRule="auto"/>
              <w:jc w:val="both"/>
              <w:rPr>
                <w:sz w:val="24"/>
              </w:rPr>
            </w:pPr>
          </w:p>
        </w:tc>
      </w:tr>
      <w:tr w:rsidR="00F23B6B">
        <w:trPr>
          <w:gridAfter w:val="1"/>
        </w:trPr>
        <w:tc>
          <w:tcPr>
            <w:tcW w:w="993" w:type="dxa"/>
          </w:tcPr>
          <w:p w:rsidR="00F23B6B" w:rsidRDefault="00F23B6B">
            <w:pPr>
              <w:spacing w:line="360" w:lineRule="auto"/>
              <w:jc w:val="both"/>
              <w:rPr>
                <w:sz w:val="24"/>
              </w:rPr>
            </w:pPr>
          </w:p>
        </w:tc>
        <w:tc>
          <w:tcPr>
            <w:tcW w:w="992" w:type="dxa"/>
          </w:tcPr>
          <w:p w:rsidR="00F23B6B" w:rsidRDefault="00F23B6B">
            <w:pPr>
              <w:spacing w:line="360" w:lineRule="auto"/>
              <w:jc w:val="both"/>
              <w:rPr>
                <w:sz w:val="24"/>
              </w:rPr>
            </w:pPr>
          </w:p>
        </w:tc>
        <w:tc>
          <w:tcPr>
            <w:tcW w:w="4343" w:type="dxa"/>
            <w:gridSpan w:val="6"/>
            <w:tcBorders>
              <w:top w:val="nil"/>
              <w:bottom w:val="nil"/>
              <w:right w:val="nil"/>
            </w:tcBorders>
          </w:tcPr>
          <w:p w:rsidR="00F23B6B" w:rsidRDefault="0085731C">
            <w:pPr>
              <w:spacing w:line="360" w:lineRule="auto"/>
              <w:jc w:val="both"/>
              <w:rPr>
                <w:sz w:val="24"/>
              </w:rPr>
            </w:pPr>
            <w:r>
              <w:rPr>
                <w:sz w:val="24"/>
              </w:rPr>
              <w:t xml:space="preserve">            </w:t>
            </w:r>
          </w:p>
        </w:tc>
      </w:tr>
      <w:tr w:rsidR="00F23B6B">
        <w:trPr>
          <w:gridAfter w:val="1"/>
        </w:trPr>
        <w:tc>
          <w:tcPr>
            <w:tcW w:w="993" w:type="dxa"/>
          </w:tcPr>
          <w:p w:rsidR="00F23B6B" w:rsidRDefault="00F23B6B">
            <w:pPr>
              <w:spacing w:line="360" w:lineRule="auto"/>
              <w:jc w:val="both"/>
            </w:pPr>
          </w:p>
        </w:tc>
        <w:tc>
          <w:tcPr>
            <w:tcW w:w="992" w:type="dxa"/>
          </w:tcPr>
          <w:p w:rsidR="00F23B6B" w:rsidRDefault="00F23B6B">
            <w:pPr>
              <w:spacing w:line="360" w:lineRule="auto"/>
              <w:jc w:val="both"/>
            </w:pPr>
          </w:p>
        </w:tc>
        <w:tc>
          <w:tcPr>
            <w:tcW w:w="4343" w:type="dxa"/>
            <w:gridSpan w:val="6"/>
            <w:tcBorders>
              <w:top w:val="nil"/>
              <w:bottom w:val="nil"/>
              <w:right w:val="nil"/>
            </w:tcBorders>
          </w:tcPr>
          <w:p w:rsidR="00F23B6B" w:rsidRDefault="0085731C">
            <w:pPr>
              <w:spacing w:line="360" w:lineRule="auto"/>
              <w:jc w:val="both"/>
            </w:pPr>
            <w:r>
              <w:t xml:space="preserve">                                              Рис.5 Влияние хрома</w:t>
            </w:r>
          </w:p>
        </w:tc>
      </w:tr>
    </w:tbl>
    <w:p w:rsidR="00F23B6B" w:rsidRDefault="0085731C">
      <w:pPr>
        <w:spacing w:line="360" w:lineRule="auto"/>
        <w:jc w:val="both"/>
        <w:rPr>
          <w:lang w:val="en-US"/>
        </w:rPr>
      </w:pPr>
      <w:r>
        <w:tab/>
        <w:t xml:space="preserve">                                                                                      на твёрдость цементо-</w:t>
      </w:r>
    </w:p>
    <w:p w:rsidR="00F23B6B" w:rsidRDefault="0085731C">
      <w:pPr>
        <w:spacing w:line="360" w:lineRule="auto"/>
        <w:jc w:val="both"/>
      </w:pPr>
      <w:r>
        <w:t xml:space="preserve">           Рис.4 Часть диаграммы                                                 ванного слоя</w:t>
      </w:r>
    </w:p>
    <w:p w:rsidR="00F23B6B" w:rsidRDefault="0085731C">
      <w:pPr>
        <w:spacing w:line="360" w:lineRule="auto"/>
        <w:ind w:firstLine="720"/>
        <w:jc w:val="both"/>
        <w:rPr>
          <w:sz w:val="24"/>
        </w:rPr>
      </w:pPr>
      <w:r>
        <w:t xml:space="preserve">    состояния </w:t>
      </w:r>
      <w:r>
        <w:rPr>
          <w:lang w:val="en-US"/>
        </w:rPr>
        <w:t>Cr-Fe</w:t>
      </w:r>
      <w:r>
        <w:t xml:space="preserve">                            </w:t>
      </w:r>
    </w:p>
    <w:p w:rsidR="00F23B6B" w:rsidRDefault="0085731C">
      <w:pPr>
        <w:spacing w:line="360" w:lineRule="auto"/>
        <w:ind w:firstLine="720"/>
        <w:jc w:val="both"/>
        <w:rPr>
          <w:sz w:val="24"/>
        </w:rPr>
      </w:pPr>
      <w:r>
        <w:rPr>
          <w:sz w:val="24"/>
        </w:rPr>
        <w:t xml:space="preserve">Хром понижает температуру начала мартенситного превращения (Мн) и увеличивает содержание аустенита остаточного. Хром является карбидообразующим элементом: при взаимодействии с углеродом образуются карбиды </w:t>
      </w:r>
      <w:r>
        <w:rPr>
          <w:sz w:val="24"/>
          <w:lang w:val="en-US"/>
        </w:rPr>
        <w:t>Cr</w:t>
      </w:r>
      <w:r>
        <w:rPr>
          <w:sz w:val="16"/>
          <w:lang w:val="en-US"/>
        </w:rPr>
        <w:t>7</w:t>
      </w:r>
      <w:r>
        <w:rPr>
          <w:sz w:val="24"/>
          <w:lang w:val="en-US"/>
        </w:rPr>
        <w:t>C</w:t>
      </w:r>
      <w:r>
        <w:rPr>
          <w:sz w:val="16"/>
          <w:lang w:val="en-US"/>
        </w:rPr>
        <w:t>3</w:t>
      </w:r>
      <w:r>
        <w:rPr>
          <w:sz w:val="24"/>
        </w:rPr>
        <w:t xml:space="preserve">; </w:t>
      </w:r>
      <w:r>
        <w:rPr>
          <w:sz w:val="24"/>
          <w:lang w:val="en-US"/>
        </w:rPr>
        <w:t>Cr</w:t>
      </w:r>
      <w:r>
        <w:rPr>
          <w:sz w:val="16"/>
          <w:lang w:val="en-US"/>
        </w:rPr>
        <w:t>26</w:t>
      </w:r>
      <w:r>
        <w:rPr>
          <w:sz w:val="24"/>
          <w:lang w:val="en-US"/>
        </w:rPr>
        <w:t>C</w:t>
      </w:r>
      <w:r>
        <w:rPr>
          <w:sz w:val="16"/>
          <w:lang w:val="en-US"/>
        </w:rPr>
        <w:t>3</w:t>
      </w:r>
      <w:r>
        <w:rPr>
          <w:sz w:val="24"/>
        </w:rPr>
        <w:t xml:space="preserve">, растворяющиеся при нагреве. Хром сильно увеличивает прокаливаемость и снижает критическую скорость закалки. Хром увеличивает прочность, при содержании более 1% снижает пластичность и ударную вязкость. Хром повышает твёрдость цементованного слоя при увеличении его содержания до 2...3%. Дальнейшее увеличение содержания хрома не приводит к повышению твёрдости цементованного слоя, поэтому в данной стали содержание хрома как раз и составляет около 2% (Рис.5). Хром оказывает значительное влияние на изменение концентрации углерода в цементованном слое. При увеличении содержания хрома концентрацию углерода следует повышать. На толщину цементованного слоя и величину зерна хром не влияет. </w:t>
      </w:r>
    </w:p>
    <w:p w:rsidR="00F23B6B" w:rsidRDefault="0085731C">
      <w:pPr>
        <w:spacing w:line="360" w:lineRule="auto"/>
        <w:ind w:firstLine="720"/>
        <w:jc w:val="center"/>
        <w:rPr>
          <w:sz w:val="24"/>
        </w:rPr>
      </w:pPr>
      <w:r>
        <w:rPr>
          <w:sz w:val="24"/>
        </w:rPr>
        <w:t>Влияние никеля.</w:t>
      </w:r>
    </w:p>
    <w:p w:rsidR="00F23B6B" w:rsidRDefault="0085731C">
      <w:pPr>
        <w:spacing w:line="360" w:lineRule="auto"/>
        <w:ind w:firstLine="720"/>
        <w:jc w:val="both"/>
        <w:rPr>
          <w:sz w:val="24"/>
        </w:rPr>
      </w:pPr>
      <w:r>
        <w:rPr>
          <w:sz w:val="24"/>
        </w:rPr>
        <w:t>Никель (</w:t>
      </w:r>
      <w:r>
        <w:rPr>
          <w:sz w:val="24"/>
          <w:lang w:val="en-US"/>
        </w:rPr>
        <w:t>Ni</w:t>
      </w:r>
      <w:r>
        <w:rPr>
          <w:sz w:val="24"/>
        </w:rPr>
        <w:t>) содержится в стали в количестве 0,8...1,2%; имеет: температуру плавления 1455°С; плотность 8,91 г/см</w:t>
      </w:r>
      <w:r>
        <w:rPr>
          <w:sz w:val="24"/>
        </w:rPr>
        <w:sym w:font="Romantic" w:char="F0B3"/>
      </w:r>
      <w:r>
        <w:rPr>
          <w:sz w:val="24"/>
        </w:rPr>
        <w:t xml:space="preserve">; кристаллическую решётку ГЦК с параметром </w:t>
      </w:r>
      <w:r>
        <w:rPr>
          <w:sz w:val="24"/>
          <w:lang w:val="en-US"/>
        </w:rPr>
        <w:t>a</w:t>
      </w:r>
      <w:r>
        <w:rPr>
          <w:sz w:val="24"/>
        </w:rPr>
        <w:t xml:space="preserve"> равным 3,51</w:t>
      </w:r>
      <w:r>
        <w:rPr>
          <w:sz w:val="24"/>
        </w:rPr>
        <w:sym w:font="Romantic" w:char="F0C5"/>
      </w:r>
      <w:r>
        <w:rPr>
          <w:sz w:val="24"/>
        </w:rPr>
        <w:t xml:space="preserve">. Никель растворяется в </w:t>
      </w:r>
      <w:r>
        <w:rPr>
          <w:position w:val="-12"/>
          <w:sz w:val="24"/>
        </w:rPr>
        <w:object w:dxaOrig="420" w:dyaOrig="340">
          <v:shape id="_x0000_i1037" type="#_x0000_t75" style="width:21pt;height:17.25pt" o:ole="">
            <v:imagedata r:id="rId20" o:title=""/>
          </v:shape>
          <o:OLEObject Type="Embed" ProgID="Equation.2" ShapeID="_x0000_i1037" DrawAspect="Content" ObjectID="_1453825195" r:id="rId26"/>
        </w:object>
      </w:r>
      <w:r>
        <w:rPr>
          <w:sz w:val="24"/>
        </w:rPr>
        <w:t xml:space="preserve"> и </w:t>
      </w:r>
      <w:r>
        <w:rPr>
          <w:position w:val="-14"/>
          <w:sz w:val="24"/>
        </w:rPr>
        <w:object w:dxaOrig="420" w:dyaOrig="360">
          <v:shape id="_x0000_i1038" type="#_x0000_t75" style="width:21pt;height:18pt" o:ole="">
            <v:imagedata r:id="rId22" o:title=""/>
          </v:shape>
          <o:OLEObject Type="Embed" ProgID="Equation.2" ShapeID="_x0000_i1038" DrawAspect="Content" ObjectID="_1453825196" r:id="rId27"/>
        </w:object>
      </w:r>
      <w:r>
        <w:rPr>
          <w:sz w:val="24"/>
        </w:rPr>
        <w:t xml:space="preserve">. Максимальная растворимость в </w:t>
      </w:r>
      <w:r>
        <w:rPr>
          <w:position w:val="-12"/>
          <w:sz w:val="24"/>
        </w:rPr>
        <w:object w:dxaOrig="420" w:dyaOrig="340">
          <v:shape id="_x0000_i1039" type="#_x0000_t75" style="width:21pt;height:17.25pt" o:ole="">
            <v:imagedata r:id="rId20" o:title=""/>
          </v:shape>
          <o:OLEObject Type="Embed" ProgID="Equation.2" ShapeID="_x0000_i1039" DrawAspect="Content" ObjectID="_1453825197" r:id="rId28"/>
        </w:object>
      </w:r>
      <w:r>
        <w:rPr>
          <w:sz w:val="24"/>
        </w:rPr>
        <w:t xml:space="preserve">равна 80%, в </w:t>
      </w:r>
      <w:r>
        <w:rPr>
          <w:position w:val="-14"/>
          <w:sz w:val="24"/>
        </w:rPr>
        <w:object w:dxaOrig="420" w:dyaOrig="360">
          <v:shape id="_x0000_i1040" type="#_x0000_t75" style="width:21pt;height:18pt" o:ole="">
            <v:imagedata r:id="rId22" o:title=""/>
          </v:shape>
          <o:OLEObject Type="Embed" ProgID="Equation.2" ShapeID="_x0000_i1040" DrawAspect="Content" ObjectID="_1453825198" r:id="rId29"/>
        </w:object>
      </w:r>
      <w:r>
        <w:rPr>
          <w:sz w:val="24"/>
        </w:rPr>
        <w:t xml:space="preserve"> никель растворяется неограниченно, то есть является аустентообразователем. Никель понижает критические точки Ас3 и Ас1, повышает критическую точку А4 (Рис.6), понижает температуру начала мартенситного  превращения (Мн), увеличивает количество аустенита и уменьшает склонность зерна аустенита к росту.</w:t>
      </w: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25"/>
        <w:gridCol w:w="411"/>
        <w:gridCol w:w="421"/>
        <w:gridCol w:w="444"/>
        <w:gridCol w:w="1417"/>
        <w:gridCol w:w="425"/>
        <w:gridCol w:w="426"/>
        <w:gridCol w:w="425"/>
        <w:gridCol w:w="425"/>
        <w:gridCol w:w="425"/>
        <w:gridCol w:w="1090"/>
        <w:gridCol w:w="421"/>
        <w:gridCol w:w="388"/>
        <w:gridCol w:w="407"/>
        <w:gridCol w:w="408"/>
        <w:gridCol w:w="405"/>
        <w:gridCol w:w="2"/>
      </w:tblGrid>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1417" w:type="dxa"/>
            <w:tcBorders>
              <w:top w:val="nil"/>
              <w:bottom w:val="nil"/>
            </w:tcBorders>
          </w:tcPr>
          <w:p w:rsidR="00F23B6B" w:rsidRDefault="00F23B6B">
            <w:pPr>
              <w:spacing w:line="360" w:lineRule="auto"/>
              <w:jc w:val="both"/>
              <w:rPr>
                <w:sz w:val="24"/>
              </w:rPr>
            </w:pPr>
          </w:p>
        </w:tc>
        <w:tc>
          <w:tcPr>
            <w:tcW w:w="425" w:type="dxa"/>
            <w:tcBorders>
              <w:bottom w:val="nil"/>
            </w:tcBorders>
          </w:tcPr>
          <w:p w:rsidR="00F23B6B" w:rsidRDefault="00F23B6B">
            <w:pPr>
              <w:spacing w:line="360" w:lineRule="auto"/>
              <w:jc w:val="both"/>
              <w:rPr>
                <w:sz w:val="24"/>
              </w:rPr>
            </w:pPr>
          </w:p>
        </w:tc>
        <w:tc>
          <w:tcPr>
            <w:tcW w:w="426" w:type="dxa"/>
            <w:tcBorders>
              <w:bottom w:val="nil"/>
            </w:tcBorders>
          </w:tcPr>
          <w:p w:rsidR="00F23B6B" w:rsidRDefault="00F23B6B">
            <w:pPr>
              <w:spacing w:line="360" w:lineRule="auto"/>
              <w:jc w:val="both"/>
              <w:rPr>
                <w:sz w:val="24"/>
              </w:rPr>
            </w:pPr>
          </w:p>
        </w:tc>
        <w:tc>
          <w:tcPr>
            <w:tcW w:w="425" w:type="dxa"/>
            <w:tcBorders>
              <w:bottom w:val="nil"/>
            </w:tcBorders>
          </w:tcPr>
          <w:p w:rsidR="00F23B6B" w:rsidRDefault="00F23B6B">
            <w:pPr>
              <w:spacing w:line="360" w:lineRule="auto"/>
              <w:jc w:val="both"/>
              <w:rPr>
                <w:sz w:val="24"/>
              </w:rPr>
            </w:pPr>
          </w:p>
        </w:tc>
        <w:tc>
          <w:tcPr>
            <w:tcW w:w="425" w:type="dxa"/>
            <w:tcBorders>
              <w:bottom w:val="nil"/>
            </w:tcBorders>
          </w:tcPr>
          <w:p w:rsidR="00F23B6B" w:rsidRDefault="00F23B6B">
            <w:pPr>
              <w:spacing w:line="360" w:lineRule="auto"/>
              <w:jc w:val="both"/>
              <w:rPr>
                <w:sz w:val="24"/>
              </w:rPr>
            </w:pPr>
          </w:p>
        </w:tc>
        <w:tc>
          <w:tcPr>
            <w:tcW w:w="425" w:type="dxa"/>
            <w:tcBorders>
              <w:bottom w:val="nil"/>
            </w:tcBorders>
          </w:tcPr>
          <w:p w:rsidR="00F23B6B" w:rsidRDefault="00F23B6B">
            <w:pPr>
              <w:spacing w:line="360" w:lineRule="auto"/>
              <w:jc w:val="both"/>
              <w:rPr>
                <w:sz w:val="24"/>
              </w:rPr>
            </w:pPr>
          </w:p>
        </w:tc>
        <w:tc>
          <w:tcPr>
            <w:tcW w:w="1090" w:type="dxa"/>
            <w:tcBorders>
              <w:top w:val="nil"/>
              <w:bottom w:val="nil"/>
            </w:tcBorders>
          </w:tcPr>
          <w:p w:rsidR="00F23B6B" w:rsidRDefault="00F23B6B">
            <w:pPr>
              <w:spacing w:line="360" w:lineRule="auto"/>
              <w:jc w:val="both"/>
              <w:rPr>
                <w:sz w:val="24"/>
              </w:rPr>
            </w:pPr>
          </w:p>
        </w:tc>
        <w:tc>
          <w:tcPr>
            <w:tcW w:w="421" w:type="dxa"/>
            <w:tcBorders>
              <w:bottom w:val="nil"/>
            </w:tcBorders>
          </w:tcPr>
          <w:p w:rsidR="00F23B6B" w:rsidRDefault="00F23B6B">
            <w:pPr>
              <w:spacing w:line="360" w:lineRule="auto"/>
              <w:jc w:val="both"/>
              <w:rPr>
                <w:sz w:val="24"/>
              </w:rPr>
            </w:pPr>
          </w:p>
        </w:tc>
        <w:tc>
          <w:tcPr>
            <w:tcW w:w="388" w:type="dxa"/>
            <w:tcBorders>
              <w:bottom w:val="nil"/>
            </w:tcBorders>
          </w:tcPr>
          <w:p w:rsidR="00F23B6B" w:rsidRDefault="00F23B6B">
            <w:pPr>
              <w:spacing w:line="360" w:lineRule="auto"/>
              <w:jc w:val="both"/>
              <w:rPr>
                <w:sz w:val="24"/>
              </w:rPr>
            </w:pPr>
          </w:p>
        </w:tc>
        <w:tc>
          <w:tcPr>
            <w:tcW w:w="407" w:type="dxa"/>
            <w:tcBorders>
              <w:bottom w:val="nil"/>
            </w:tcBorders>
          </w:tcPr>
          <w:p w:rsidR="00F23B6B" w:rsidRDefault="00F23B6B">
            <w:pPr>
              <w:spacing w:line="360" w:lineRule="auto"/>
              <w:jc w:val="both"/>
              <w:rPr>
                <w:sz w:val="24"/>
              </w:rPr>
            </w:pPr>
          </w:p>
        </w:tc>
        <w:tc>
          <w:tcPr>
            <w:tcW w:w="408" w:type="dxa"/>
            <w:tcBorders>
              <w:bottom w:val="nil"/>
            </w:tcBorders>
          </w:tcPr>
          <w:p w:rsidR="00F23B6B" w:rsidRDefault="00F23B6B">
            <w:pPr>
              <w:spacing w:line="360" w:lineRule="auto"/>
              <w:jc w:val="both"/>
              <w:rPr>
                <w:sz w:val="24"/>
              </w:rPr>
            </w:pPr>
          </w:p>
        </w:tc>
        <w:tc>
          <w:tcPr>
            <w:tcW w:w="407" w:type="dxa"/>
            <w:gridSpan w:val="2"/>
            <w:tcBorders>
              <w:bottom w:val="nil"/>
            </w:tcBorders>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1417" w:type="dxa"/>
            <w:tcBorders>
              <w:top w:val="nil"/>
              <w:bottom w:val="nil"/>
            </w:tcBorders>
          </w:tcPr>
          <w:p w:rsidR="00F23B6B" w:rsidRDefault="00F23B6B">
            <w:pPr>
              <w:spacing w:line="360" w:lineRule="auto"/>
              <w:jc w:val="both"/>
              <w:rPr>
                <w:sz w:val="24"/>
              </w:rPr>
            </w:pPr>
          </w:p>
        </w:tc>
        <w:tc>
          <w:tcPr>
            <w:tcW w:w="425" w:type="dxa"/>
            <w:tcBorders>
              <w:top w:val="nil"/>
              <w:bottom w:val="nil"/>
            </w:tcBorders>
          </w:tcPr>
          <w:p w:rsidR="00F23B6B" w:rsidRDefault="00F23B6B">
            <w:pPr>
              <w:spacing w:line="360" w:lineRule="auto"/>
              <w:jc w:val="both"/>
              <w:rPr>
                <w:sz w:val="24"/>
              </w:rPr>
            </w:pPr>
          </w:p>
        </w:tc>
        <w:tc>
          <w:tcPr>
            <w:tcW w:w="426" w:type="dxa"/>
            <w:tcBorders>
              <w:top w:val="nil"/>
              <w:bottom w:val="nil"/>
            </w:tcBorders>
          </w:tcPr>
          <w:p w:rsidR="00F23B6B" w:rsidRDefault="00F23B6B">
            <w:pPr>
              <w:spacing w:line="360" w:lineRule="auto"/>
              <w:jc w:val="both"/>
              <w:rPr>
                <w:sz w:val="24"/>
              </w:rPr>
            </w:pPr>
          </w:p>
        </w:tc>
        <w:tc>
          <w:tcPr>
            <w:tcW w:w="425" w:type="dxa"/>
            <w:tcBorders>
              <w:top w:val="nil"/>
              <w:bottom w:val="nil"/>
            </w:tcBorders>
          </w:tcPr>
          <w:p w:rsidR="00F23B6B" w:rsidRDefault="00F23B6B">
            <w:pPr>
              <w:spacing w:line="360" w:lineRule="auto"/>
              <w:jc w:val="both"/>
              <w:rPr>
                <w:sz w:val="24"/>
              </w:rPr>
            </w:pPr>
          </w:p>
        </w:tc>
        <w:tc>
          <w:tcPr>
            <w:tcW w:w="425" w:type="dxa"/>
            <w:tcBorders>
              <w:top w:val="nil"/>
              <w:bottom w:val="nil"/>
            </w:tcBorders>
          </w:tcPr>
          <w:p w:rsidR="00F23B6B" w:rsidRDefault="00F23B6B">
            <w:pPr>
              <w:spacing w:line="360" w:lineRule="auto"/>
              <w:jc w:val="both"/>
              <w:rPr>
                <w:sz w:val="24"/>
              </w:rPr>
            </w:pPr>
          </w:p>
        </w:tc>
        <w:tc>
          <w:tcPr>
            <w:tcW w:w="425" w:type="dxa"/>
            <w:tcBorders>
              <w:top w:val="nil"/>
              <w:bottom w:val="nil"/>
            </w:tcBorders>
          </w:tcPr>
          <w:p w:rsidR="00F23B6B" w:rsidRDefault="00F23B6B">
            <w:pPr>
              <w:spacing w:line="360" w:lineRule="auto"/>
              <w:jc w:val="both"/>
              <w:rPr>
                <w:sz w:val="24"/>
              </w:rPr>
            </w:pPr>
          </w:p>
        </w:tc>
        <w:tc>
          <w:tcPr>
            <w:tcW w:w="1090" w:type="dxa"/>
            <w:tcBorders>
              <w:top w:val="nil"/>
              <w:bottom w:val="nil"/>
            </w:tcBorders>
          </w:tcPr>
          <w:p w:rsidR="00F23B6B" w:rsidRDefault="00F23B6B">
            <w:pPr>
              <w:spacing w:line="360" w:lineRule="auto"/>
              <w:jc w:val="both"/>
              <w:rPr>
                <w:sz w:val="24"/>
              </w:rPr>
            </w:pPr>
          </w:p>
        </w:tc>
        <w:tc>
          <w:tcPr>
            <w:tcW w:w="421" w:type="dxa"/>
            <w:tcBorders>
              <w:top w:val="nil"/>
              <w:bottom w:val="nil"/>
            </w:tcBorders>
          </w:tcPr>
          <w:p w:rsidR="00F23B6B" w:rsidRDefault="00F23B6B">
            <w:pPr>
              <w:spacing w:line="360" w:lineRule="auto"/>
              <w:jc w:val="both"/>
              <w:rPr>
                <w:sz w:val="24"/>
              </w:rPr>
            </w:pPr>
          </w:p>
        </w:tc>
        <w:tc>
          <w:tcPr>
            <w:tcW w:w="388" w:type="dxa"/>
            <w:tcBorders>
              <w:top w:val="nil"/>
              <w:bottom w:val="nil"/>
            </w:tcBorders>
          </w:tcPr>
          <w:p w:rsidR="00F23B6B" w:rsidRDefault="00F23B6B">
            <w:pPr>
              <w:spacing w:line="360" w:lineRule="auto"/>
              <w:jc w:val="both"/>
              <w:rPr>
                <w:sz w:val="24"/>
              </w:rPr>
            </w:pPr>
          </w:p>
        </w:tc>
        <w:tc>
          <w:tcPr>
            <w:tcW w:w="407" w:type="dxa"/>
            <w:tcBorders>
              <w:top w:val="nil"/>
              <w:bottom w:val="nil"/>
            </w:tcBorders>
          </w:tcPr>
          <w:p w:rsidR="00F23B6B" w:rsidRDefault="00F23B6B">
            <w:pPr>
              <w:spacing w:line="360" w:lineRule="auto"/>
              <w:jc w:val="both"/>
              <w:rPr>
                <w:sz w:val="24"/>
              </w:rPr>
            </w:pPr>
          </w:p>
        </w:tc>
        <w:tc>
          <w:tcPr>
            <w:tcW w:w="408" w:type="dxa"/>
            <w:tcBorders>
              <w:top w:val="nil"/>
              <w:bottom w:val="nil"/>
            </w:tcBorders>
          </w:tcPr>
          <w:p w:rsidR="00F23B6B" w:rsidRDefault="00F23B6B">
            <w:pPr>
              <w:spacing w:line="360" w:lineRule="auto"/>
              <w:jc w:val="both"/>
              <w:rPr>
                <w:sz w:val="24"/>
              </w:rPr>
            </w:pPr>
          </w:p>
        </w:tc>
        <w:tc>
          <w:tcPr>
            <w:tcW w:w="407" w:type="dxa"/>
            <w:gridSpan w:val="2"/>
            <w:tcBorders>
              <w:top w:val="nil"/>
              <w:bottom w:val="nil"/>
            </w:tcBorders>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1417" w:type="dxa"/>
            <w:tcBorders>
              <w:top w:val="nil"/>
              <w:bottom w:val="nil"/>
            </w:tcBorders>
          </w:tcPr>
          <w:p w:rsidR="00F23B6B" w:rsidRDefault="00F23B6B">
            <w:pPr>
              <w:spacing w:line="360" w:lineRule="auto"/>
              <w:jc w:val="both"/>
              <w:rPr>
                <w:sz w:val="24"/>
              </w:rPr>
            </w:pPr>
          </w:p>
        </w:tc>
        <w:tc>
          <w:tcPr>
            <w:tcW w:w="425" w:type="dxa"/>
            <w:tcBorders>
              <w:top w:val="single" w:sz="6" w:space="0" w:color="000000"/>
              <w:bottom w:val="nil"/>
            </w:tcBorders>
          </w:tcPr>
          <w:p w:rsidR="00F23B6B" w:rsidRDefault="00F23B6B">
            <w:pPr>
              <w:spacing w:line="360" w:lineRule="auto"/>
              <w:jc w:val="both"/>
              <w:rPr>
                <w:sz w:val="24"/>
              </w:rPr>
            </w:pPr>
          </w:p>
        </w:tc>
        <w:tc>
          <w:tcPr>
            <w:tcW w:w="426" w:type="dxa"/>
            <w:tcBorders>
              <w:top w:val="single" w:sz="6" w:space="0" w:color="000000"/>
              <w:bottom w:val="nil"/>
            </w:tcBorders>
          </w:tcPr>
          <w:p w:rsidR="00F23B6B" w:rsidRDefault="00F23B6B">
            <w:pPr>
              <w:spacing w:line="360" w:lineRule="auto"/>
              <w:jc w:val="both"/>
              <w:rPr>
                <w:sz w:val="24"/>
              </w:rPr>
            </w:pPr>
          </w:p>
        </w:tc>
        <w:tc>
          <w:tcPr>
            <w:tcW w:w="425" w:type="dxa"/>
            <w:tcBorders>
              <w:top w:val="single" w:sz="6" w:space="0" w:color="auto"/>
              <w:bottom w:val="nil"/>
            </w:tcBorders>
          </w:tcPr>
          <w:p w:rsidR="00F23B6B" w:rsidRDefault="00F23B6B">
            <w:pPr>
              <w:spacing w:line="360" w:lineRule="auto"/>
              <w:jc w:val="both"/>
              <w:rPr>
                <w:sz w:val="24"/>
              </w:rPr>
            </w:pPr>
          </w:p>
        </w:tc>
        <w:tc>
          <w:tcPr>
            <w:tcW w:w="425" w:type="dxa"/>
            <w:tcBorders>
              <w:top w:val="single" w:sz="6" w:space="0" w:color="000000"/>
              <w:bottom w:val="nil"/>
            </w:tcBorders>
          </w:tcPr>
          <w:p w:rsidR="00F23B6B" w:rsidRDefault="00F23B6B">
            <w:pPr>
              <w:spacing w:line="360" w:lineRule="auto"/>
              <w:jc w:val="both"/>
              <w:rPr>
                <w:sz w:val="24"/>
              </w:rPr>
            </w:pPr>
          </w:p>
        </w:tc>
        <w:tc>
          <w:tcPr>
            <w:tcW w:w="425" w:type="dxa"/>
            <w:tcBorders>
              <w:top w:val="single" w:sz="6" w:space="0" w:color="auto"/>
              <w:bottom w:val="nil"/>
            </w:tcBorders>
          </w:tcPr>
          <w:p w:rsidR="00F23B6B" w:rsidRDefault="00F23B6B">
            <w:pPr>
              <w:spacing w:line="360" w:lineRule="auto"/>
              <w:jc w:val="both"/>
              <w:rPr>
                <w:sz w:val="24"/>
              </w:rPr>
            </w:pPr>
          </w:p>
        </w:tc>
        <w:tc>
          <w:tcPr>
            <w:tcW w:w="1090" w:type="dxa"/>
            <w:tcBorders>
              <w:top w:val="nil"/>
              <w:bottom w:val="nil"/>
            </w:tcBorders>
          </w:tcPr>
          <w:p w:rsidR="00F23B6B" w:rsidRDefault="00F23B6B">
            <w:pPr>
              <w:spacing w:line="360" w:lineRule="auto"/>
              <w:jc w:val="both"/>
              <w:rPr>
                <w:sz w:val="24"/>
              </w:rPr>
            </w:pPr>
          </w:p>
        </w:tc>
        <w:tc>
          <w:tcPr>
            <w:tcW w:w="421" w:type="dxa"/>
            <w:tcBorders>
              <w:top w:val="single" w:sz="6" w:space="0" w:color="auto"/>
              <w:bottom w:val="nil"/>
            </w:tcBorders>
          </w:tcPr>
          <w:p w:rsidR="00F23B6B" w:rsidRDefault="00F23B6B">
            <w:pPr>
              <w:spacing w:line="360" w:lineRule="auto"/>
              <w:jc w:val="both"/>
              <w:rPr>
                <w:sz w:val="24"/>
              </w:rPr>
            </w:pPr>
          </w:p>
        </w:tc>
        <w:tc>
          <w:tcPr>
            <w:tcW w:w="388" w:type="dxa"/>
            <w:tcBorders>
              <w:top w:val="single" w:sz="6" w:space="0" w:color="auto"/>
              <w:bottom w:val="nil"/>
            </w:tcBorders>
          </w:tcPr>
          <w:p w:rsidR="00F23B6B" w:rsidRDefault="00F23B6B">
            <w:pPr>
              <w:spacing w:line="360" w:lineRule="auto"/>
              <w:jc w:val="both"/>
              <w:rPr>
                <w:sz w:val="24"/>
              </w:rPr>
            </w:pPr>
          </w:p>
        </w:tc>
        <w:tc>
          <w:tcPr>
            <w:tcW w:w="407" w:type="dxa"/>
            <w:tcBorders>
              <w:top w:val="single" w:sz="6" w:space="0" w:color="auto"/>
              <w:bottom w:val="nil"/>
            </w:tcBorders>
          </w:tcPr>
          <w:p w:rsidR="00F23B6B" w:rsidRDefault="00F23B6B">
            <w:pPr>
              <w:spacing w:line="360" w:lineRule="auto"/>
              <w:jc w:val="both"/>
              <w:rPr>
                <w:sz w:val="24"/>
              </w:rPr>
            </w:pPr>
          </w:p>
        </w:tc>
        <w:tc>
          <w:tcPr>
            <w:tcW w:w="408" w:type="dxa"/>
            <w:tcBorders>
              <w:top w:val="single" w:sz="6" w:space="0" w:color="auto"/>
              <w:bottom w:val="nil"/>
            </w:tcBorders>
          </w:tcPr>
          <w:p w:rsidR="00F23B6B" w:rsidRDefault="00F23B6B">
            <w:pPr>
              <w:spacing w:line="360" w:lineRule="auto"/>
              <w:jc w:val="both"/>
              <w:rPr>
                <w:sz w:val="24"/>
              </w:rPr>
            </w:pPr>
          </w:p>
        </w:tc>
        <w:tc>
          <w:tcPr>
            <w:tcW w:w="407" w:type="dxa"/>
            <w:gridSpan w:val="2"/>
            <w:tcBorders>
              <w:top w:val="single" w:sz="6" w:space="0" w:color="auto"/>
              <w:bottom w:val="nil"/>
            </w:tcBorders>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1417" w:type="dxa"/>
            <w:tcBorders>
              <w:top w:val="nil"/>
              <w:bottom w:val="nil"/>
            </w:tcBorders>
          </w:tcPr>
          <w:p w:rsidR="00F23B6B" w:rsidRDefault="0085731C">
            <w:pPr>
              <w:spacing w:line="360" w:lineRule="auto"/>
              <w:jc w:val="both"/>
              <w:rPr>
                <w:sz w:val="24"/>
              </w:rPr>
            </w:pPr>
            <w:r>
              <w:rPr>
                <w:sz w:val="24"/>
                <w:lang w:val="en-US"/>
              </w:rPr>
              <w:t xml:space="preserve">    </w:t>
            </w:r>
          </w:p>
        </w:tc>
        <w:tc>
          <w:tcPr>
            <w:tcW w:w="425" w:type="dxa"/>
            <w:tcBorders>
              <w:top w:val="nil"/>
              <w:bottom w:val="single" w:sz="6" w:space="0" w:color="auto"/>
            </w:tcBorders>
          </w:tcPr>
          <w:p w:rsidR="00F23B6B" w:rsidRDefault="00F23B6B">
            <w:pPr>
              <w:spacing w:line="360" w:lineRule="auto"/>
              <w:jc w:val="both"/>
              <w:rPr>
                <w:sz w:val="24"/>
              </w:rPr>
            </w:pPr>
          </w:p>
        </w:tc>
        <w:tc>
          <w:tcPr>
            <w:tcW w:w="426" w:type="dxa"/>
            <w:tcBorders>
              <w:top w:val="nil"/>
              <w:bottom w:val="single" w:sz="6" w:space="0" w:color="auto"/>
            </w:tcBorders>
          </w:tcPr>
          <w:p w:rsidR="00F23B6B" w:rsidRDefault="00F23B6B">
            <w:pPr>
              <w:spacing w:line="360" w:lineRule="auto"/>
              <w:jc w:val="both"/>
              <w:rPr>
                <w:sz w:val="24"/>
              </w:rPr>
            </w:pPr>
          </w:p>
        </w:tc>
        <w:tc>
          <w:tcPr>
            <w:tcW w:w="425" w:type="dxa"/>
            <w:tcBorders>
              <w:top w:val="nil"/>
              <w:bottom w:val="single" w:sz="6" w:space="0" w:color="auto"/>
            </w:tcBorders>
          </w:tcPr>
          <w:p w:rsidR="00F23B6B" w:rsidRDefault="00F23B6B">
            <w:pPr>
              <w:spacing w:line="360" w:lineRule="auto"/>
              <w:jc w:val="both"/>
              <w:rPr>
                <w:sz w:val="24"/>
              </w:rPr>
            </w:pPr>
          </w:p>
        </w:tc>
        <w:tc>
          <w:tcPr>
            <w:tcW w:w="425" w:type="dxa"/>
            <w:tcBorders>
              <w:top w:val="nil"/>
              <w:bottom w:val="single" w:sz="6" w:space="0" w:color="auto"/>
            </w:tcBorders>
          </w:tcPr>
          <w:p w:rsidR="00F23B6B" w:rsidRDefault="00F23B6B">
            <w:pPr>
              <w:spacing w:line="360" w:lineRule="auto"/>
              <w:jc w:val="both"/>
              <w:rPr>
                <w:sz w:val="24"/>
              </w:rPr>
            </w:pPr>
          </w:p>
        </w:tc>
        <w:tc>
          <w:tcPr>
            <w:tcW w:w="425" w:type="dxa"/>
            <w:tcBorders>
              <w:top w:val="nil"/>
              <w:bottom w:val="single" w:sz="6" w:space="0" w:color="auto"/>
            </w:tcBorders>
          </w:tcPr>
          <w:p w:rsidR="00F23B6B" w:rsidRDefault="00F23B6B">
            <w:pPr>
              <w:spacing w:line="360" w:lineRule="auto"/>
              <w:jc w:val="both"/>
              <w:rPr>
                <w:sz w:val="24"/>
              </w:rPr>
            </w:pPr>
          </w:p>
        </w:tc>
        <w:tc>
          <w:tcPr>
            <w:tcW w:w="1090" w:type="dxa"/>
            <w:tcBorders>
              <w:top w:val="nil"/>
              <w:bottom w:val="nil"/>
            </w:tcBorders>
          </w:tcPr>
          <w:p w:rsidR="00F23B6B" w:rsidRDefault="00F23B6B">
            <w:pPr>
              <w:spacing w:line="360" w:lineRule="auto"/>
              <w:jc w:val="both"/>
              <w:rPr>
                <w:sz w:val="24"/>
              </w:rPr>
            </w:pPr>
          </w:p>
        </w:tc>
        <w:tc>
          <w:tcPr>
            <w:tcW w:w="421" w:type="dxa"/>
            <w:tcBorders>
              <w:top w:val="nil"/>
              <w:bottom w:val="single" w:sz="6" w:space="0" w:color="auto"/>
            </w:tcBorders>
          </w:tcPr>
          <w:p w:rsidR="00F23B6B" w:rsidRDefault="00F23B6B">
            <w:pPr>
              <w:spacing w:line="360" w:lineRule="auto"/>
              <w:jc w:val="both"/>
              <w:rPr>
                <w:sz w:val="24"/>
              </w:rPr>
            </w:pPr>
          </w:p>
        </w:tc>
        <w:tc>
          <w:tcPr>
            <w:tcW w:w="388" w:type="dxa"/>
            <w:tcBorders>
              <w:top w:val="nil"/>
              <w:bottom w:val="single" w:sz="6" w:space="0" w:color="auto"/>
            </w:tcBorders>
          </w:tcPr>
          <w:p w:rsidR="00F23B6B" w:rsidRDefault="00F23B6B">
            <w:pPr>
              <w:spacing w:line="360" w:lineRule="auto"/>
              <w:jc w:val="both"/>
              <w:rPr>
                <w:sz w:val="24"/>
              </w:rPr>
            </w:pPr>
          </w:p>
        </w:tc>
        <w:tc>
          <w:tcPr>
            <w:tcW w:w="407" w:type="dxa"/>
            <w:tcBorders>
              <w:top w:val="nil"/>
              <w:bottom w:val="single" w:sz="6" w:space="0" w:color="auto"/>
            </w:tcBorders>
          </w:tcPr>
          <w:p w:rsidR="00F23B6B" w:rsidRDefault="00F23B6B">
            <w:pPr>
              <w:spacing w:line="360" w:lineRule="auto"/>
              <w:jc w:val="both"/>
              <w:rPr>
                <w:sz w:val="24"/>
              </w:rPr>
            </w:pPr>
          </w:p>
        </w:tc>
        <w:tc>
          <w:tcPr>
            <w:tcW w:w="408" w:type="dxa"/>
            <w:tcBorders>
              <w:top w:val="nil"/>
              <w:bottom w:val="single" w:sz="6" w:space="0" w:color="auto"/>
            </w:tcBorders>
          </w:tcPr>
          <w:p w:rsidR="00F23B6B" w:rsidRDefault="00F23B6B">
            <w:pPr>
              <w:spacing w:line="360" w:lineRule="auto"/>
              <w:jc w:val="both"/>
              <w:rPr>
                <w:sz w:val="24"/>
              </w:rPr>
            </w:pPr>
          </w:p>
        </w:tc>
        <w:tc>
          <w:tcPr>
            <w:tcW w:w="407" w:type="dxa"/>
            <w:gridSpan w:val="2"/>
            <w:tcBorders>
              <w:top w:val="nil"/>
              <w:bottom w:val="single" w:sz="6" w:space="0" w:color="auto"/>
            </w:tcBorders>
          </w:tcPr>
          <w:p w:rsidR="00F23B6B" w:rsidRDefault="00F23B6B">
            <w:pPr>
              <w:spacing w:line="360" w:lineRule="auto"/>
              <w:jc w:val="both"/>
              <w:rPr>
                <w:sz w:val="24"/>
              </w:rPr>
            </w:pPr>
          </w:p>
        </w:tc>
      </w:tr>
      <w:tr w:rsidR="00F23B6B">
        <w:trPr>
          <w:gridAfter w:val="1"/>
        </w:trPr>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1417" w:type="dxa"/>
            <w:tcBorders>
              <w:top w:val="nil"/>
              <w:bottom w:val="nil"/>
              <w:right w:val="nil"/>
            </w:tcBorders>
          </w:tcPr>
          <w:p w:rsidR="00F23B6B" w:rsidRDefault="00F23B6B">
            <w:pPr>
              <w:spacing w:line="360" w:lineRule="auto"/>
              <w:jc w:val="both"/>
              <w:rPr>
                <w:sz w:val="24"/>
              </w:rPr>
            </w:pPr>
          </w:p>
        </w:tc>
        <w:tc>
          <w:tcPr>
            <w:tcW w:w="2126" w:type="dxa"/>
            <w:gridSpan w:val="5"/>
            <w:tcBorders>
              <w:top w:val="nil"/>
              <w:left w:val="nil"/>
              <w:bottom w:val="nil"/>
              <w:right w:val="nil"/>
            </w:tcBorders>
          </w:tcPr>
          <w:p w:rsidR="00F23B6B" w:rsidRDefault="00F23B6B">
            <w:pPr>
              <w:spacing w:line="360" w:lineRule="auto"/>
              <w:jc w:val="both"/>
              <w:rPr>
                <w:sz w:val="24"/>
              </w:rPr>
            </w:pPr>
          </w:p>
        </w:tc>
        <w:tc>
          <w:tcPr>
            <w:tcW w:w="1090" w:type="dxa"/>
            <w:tcBorders>
              <w:top w:val="nil"/>
              <w:left w:val="nil"/>
              <w:bottom w:val="nil"/>
              <w:right w:val="nil"/>
            </w:tcBorders>
          </w:tcPr>
          <w:p w:rsidR="00F23B6B" w:rsidRDefault="00F23B6B">
            <w:pPr>
              <w:spacing w:line="360" w:lineRule="auto"/>
              <w:jc w:val="both"/>
              <w:rPr>
                <w:sz w:val="24"/>
              </w:rPr>
            </w:pPr>
          </w:p>
        </w:tc>
        <w:tc>
          <w:tcPr>
            <w:tcW w:w="2029" w:type="dxa"/>
            <w:gridSpan w:val="5"/>
            <w:tcBorders>
              <w:top w:val="nil"/>
              <w:left w:val="nil"/>
              <w:bottom w:val="nil"/>
              <w:right w:val="nil"/>
            </w:tcBorders>
          </w:tcPr>
          <w:p w:rsidR="00F23B6B" w:rsidRDefault="00F23B6B">
            <w:pPr>
              <w:spacing w:line="360" w:lineRule="auto"/>
              <w:jc w:val="both"/>
              <w:rPr>
                <w:sz w:val="24"/>
              </w:rPr>
            </w:pPr>
          </w:p>
        </w:tc>
      </w:tr>
      <w:tr w:rsidR="00F23B6B">
        <w:trPr>
          <w:gridAfter w:val="1"/>
        </w:trPr>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1417" w:type="dxa"/>
            <w:tcBorders>
              <w:top w:val="nil"/>
              <w:bottom w:val="nil"/>
              <w:right w:val="nil"/>
            </w:tcBorders>
          </w:tcPr>
          <w:p w:rsidR="00F23B6B" w:rsidRDefault="00F23B6B">
            <w:pPr>
              <w:spacing w:line="360" w:lineRule="auto"/>
              <w:jc w:val="both"/>
              <w:rPr>
                <w:sz w:val="24"/>
              </w:rPr>
            </w:pPr>
          </w:p>
        </w:tc>
        <w:tc>
          <w:tcPr>
            <w:tcW w:w="2126" w:type="dxa"/>
            <w:gridSpan w:val="5"/>
            <w:tcBorders>
              <w:top w:val="nil"/>
              <w:left w:val="nil"/>
              <w:bottom w:val="nil"/>
              <w:right w:val="nil"/>
            </w:tcBorders>
          </w:tcPr>
          <w:p w:rsidR="00F23B6B" w:rsidRDefault="0085731C">
            <w:pPr>
              <w:spacing w:line="360" w:lineRule="auto"/>
              <w:jc w:val="both"/>
            </w:pPr>
            <w:r>
              <w:t>Рис.7 Влияние никеля</w:t>
            </w:r>
          </w:p>
        </w:tc>
        <w:tc>
          <w:tcPr>
            <w:tcW w:w="1090" w:type="dxa"/>
            <w:tcBorders>
              <w:top w:val="nil"/>
              <w:left w:val="nil"/>
              <w:bottom w:val="nil"/>
              <w:right w:val="nil"/>
            </w:tcBorders>
          </w:tcPr>
          <w:p w:rsidR="00F23B6B" w:rsidRDefault="00F23B6B">
            <w:pPr>
              <w:spacing w:line="360" w:lineRule="auto"/>
              <w:jc w:val="both"/>
            </w:pPr>
          </w:p>
        </w:tc>
        <w:tc>
          <w:tcPr>
            <w:tcW w:w="2029" w:type="dxa"/>
            <w:gridSpan w:val="5"/>
            <w:tcBorders>
              <w:top w:val="nil"/>
              <w:left w:val="nil"/>
              <w:bottom w:val="nil"/>
              <w:right w:val="nil"/>
            </w:tcBorders>
          </w:tcPr>
          <w:p w:rsidR="00F23B6B" w:rsidRDefault="0085731C">
            <w:pPr>
              <w:spacing w:line="360" w:lineRule="auto"/>
              <w:jc w:val="both"/>
            </w:pPr>
            <w:r>
              <w:t>Рис.8 Влияние нике-</w:t>
            </w:r>
          </w:p>
        </w:tc>
      </w:tr>
      <w:tr w:rsidR="00F23B6B">
        <w:trPr>
          <w:gridAfter w:val="1"/>
        </w:trPr>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1417" w:type="dxa"/>
            <w:tcBorders>
              <w:top w:val="nil"/>
              <w:bottom w:val="nil"/>
              <w:right w:val="nil"/>
            </w:tcBorders>
          </w:tcPr>
          <w:p w:rsidR="00F23B6B" w:rsidRDefault="00F23B6B">
            <w:pPr>
              <w:spacing w:line="360" w:lineRule="auto"/>
              <w:jc w:val="both"/>
              <w:rPr>
                <w:sz w:val="24"/>
              </w:rPr>
            </w:pPr>
          </w:p>
        </w:tc>
        <w:tc>
          <w:tcPr>
            <w:tcW w:w="2126" w:type="dxa"/>
            <w:gridSpan w:val="5"/>
            <w:tcBorders>
              <w:top w:val="nil"/>
              <w:left w:val="nil"/>
              <w:bottom w:val="nil"/>
              <w:right w:val="nil"/>
            </w:tcBorders>
          </w:tcPr>
          <w:p w:rsidR="00F23B6B" w:rsidRDefault="0085731C">
            <w:pPr>
              <w:spacing w:line="360" w:lineRule="auto"/>
              <w:ind w:right="-108"/>
              <w:jc w:val="both"/>
            </w:pPr>
            <w:r>
              <w:t xml:space="preserve"> на твёрдость цемен-</w:t>
            </w:r>
          </w:p>
        </w:tc>
        <w:tc>
          <w:tcPr>
            <w:tcW w:w="1090" w:type="dxa"/>
            <w:tcBorders>
              <w:top w:val="nil"/>
              <w:left w:val="nil"/>
              <w:bottom w:val="nil"/>
              <w:right w:val="nil"/>
            </w:tcBorders>
          </w:tcPr>
          <w:p w:rsidR="00F23B6B" w:rsidRDefault="00F23B6B">
            <w:pPr>
              <w:spacing w:line="360" w:lineRule="auto"/>
              <w:jc w:val="both"/>
            </w:pPr>
          </w:p>
        </w:tc>
        <w:tc>
          <w:tcPr>
            <w:tcW w:w="2029" w:type="dxa"/>
            <w:gridSpan w:val="5"/>
            <w:tcBorders>
              <w:top w:val="nil"/>
              <w:left w:val="nil"/>
              <w:bottom w:val="nil"/>
              <w:right w:val="nil"/>
            </w:tcBorders>
          </w:tcPr>
          <w:p w:rsidR="00F23B6B" w:rsidRDefault="0085731C">
            <w:pPr>
              <w:spacing w:line="360" w:lineRule="auto"/>
              <w:jc w:val="both"/>
            </w:pPr>
            <w:r>
              <w:t>ля на твёрдость це-</w:t>
            </w:r>
          </w:p>
        </w:tc>
      </w:tr>
      <w:tr w:rsidR="00F23B6B">
        <w:trPr>
          <w:gridAfter w:val="1"/>
        </w:trPr>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1417" w:type="dxa"/>
            <w:tcBorders>
              <w:top w:val="nil"/>
              <w:bottom w:val="nil"/>
              <w:right w:val="nil"/>
            </w:tcBorders>
          </w:tcPr>
          <w:p w:rsidR="00F23B6B" w:rsidRDefault="00F23B6B">
            <w:pPr>
              <w:spacing w:line="360" w:lineRule="auto"/>
              <w:jc w:val="both"/>
              <w:rPr>
                <w:sz w:val="24"/>
              </w:rPr>
            </w:pPr>
          </w:p>
        </w:tc>
        <w:tc>
          <w:tcPr>
            <w:tcW w:w="2126" w:type="dxa"/>
            <w:gridSpan w:val="5"/>
            <w:tcBorders>
              <w:top w:val="nil"/>
              <w:left w:val="nil"/>
              <w:bottom w:val="nil"/>
              <w:right w:val="nil"/>
            </w:tcBorders>
          </w:tcPr>
          <w:p w:rsidR="00F23B6B" w:rsidRDefault="0085731C">
            <w:pPr>
              <w:spacing w:line="360" w:lineRule="auto"/>
              <w:ind w:right="-108"/>
              <w:jc w:val="both"/>
            </w:pPr>
            <w:r>
              <w:t>-тованного слоя после</w:t>
            </w:r>
          </w:p>
        </w:tc>
        <w:tc>
          <w:tcPr>
            <w:tcW w:w="1090" w:type="dxa"/>
            <w:tcBorders>
              <w:top w:val="nil"/>
              <w:left w:val="nil"/>
              <w:bottom w:val="nil"/>
              <w:right w:val="nil"/>
            </w:tcBorders>
          </w:tcPr>
          <w:p w:rsidR="00F23B6B" w:rsidRDefault="00F23B6B">
            <w:pPr>
              <w:spacing w:line="360" w:lineRule="auto"/>
              <w:jc w:val="both"/>
            </w:pPr>
          </w:p>
        </w:tc>
        <w:tc>
          <w:tcPr>
            <w:tcW w:w="2029" w:type="dxa"/>
            <w:gridSpan w:val="5"/>
            <w:tcBorders>
              <w:top w:val="nil"/>
              <w:left w:val="nil"/>
              <w:bottom w:val="nil"/>
              <w:right w:val="nil"/>
            </w:tcBorders>
          </w:tcPr>
          <w:p w:rsidR="00F23B6B" w:rsidRDefault="0085731C">
            <w:pPr>
              <w:spacing w:line="360" w:lineRule="auto"/>
              <w:jc w:val="both"/>
            </w:pPr>
            <w:r>
              <w:t>ментованного слоя</w:t>
            </w:r>
          </w:p>
        </w:tc>
      </w:tr>
    </w:tbl>
    <w:p w:rsidR="00F23B6B" w:rsidRDefault="0085731C">
      <w:pPr>
        <w:spacing w:line="360" w:lineRule="auto"/>
        <w:jc w:val="both"/>
      </w:pPr>
      <w:r>
        <w:rPr>
          <w:sz w:val="24"/>
        </w:rPr>
        <w:t xml:space="preserve">                                                                      </w:t>
      </w:r>
      <w:r>
        <w:t xml:space="preserve"> закалки и отпуска</w:t>
      </w:r>
    </w:p>
    <w:p w:rsidR="00F23B6B" w:rsidRDefault="0085731C">
      <w:pPr>
        <w:spacing w:line="360" w:lineRule="auto"/>
        <w:jc w:val="both"/>
      </w:pPr>
      <w:r>
        <w:rPr>
          <w:sz w:val="24"/>
        </w:rPr>
        <w:t xml:space="preserve">         </w:t>
      </w:r>
      <w:r>
        <w:t xml:space="preserve">Рис.6 Часть диаграммы                                 </w:t>
      </w:r>
    </w:p>
    <w:p w:rsidR="00F23B6B" w:rsidRDefault="0085731C">
      <w:pPr>
        <w:spacing w:line="360" w:lineRule="auto"/>
        <w:ind w:firstLine="720"/>
        <w:jc w:val="both"/>
        <w:rPr>
          <w:sz w:val="24"/>
        </w:rPr>
      </w:pPr>
      <w:r>
        <w:t xml:space="preserve">  состояния </w:t>
      </w:r>
      <w:r>
        <w:rPr>
          <w:lang w:val="en-US"/>
        </w:rPr>
        <w:t>Fe-Ni</w:t>
      </w:r>
    </w:p>
    <w:p w:rsidR="00F23B6B" w:rsidRDefault="0085731C">
      <w:pPr>
        <w:spacing w:line="360" w:lineRule="auto"/>
        <w:ind w:firstLine="720"/>
        <w:jc w:val="both"/>
        <w:rPr>
          <w:sz w:val="24"/>
        </w:rPr>
      </w:pPr>
      <w:r>
        <w:rPr>
          <w:sz w:val="24"/>
        </w:rPr>
        <w:t>Сталь, легированная никелем, хорошо обрабатывается резанием, шлифуется и сваривается. Никель несколько уменьшает толщину цементованного слоя, способствует измельчению зерна сердцевины. Изменение содержания никеля от 0 до 2% не оказывает существенного влияния на теплопрочность и твёрдость стали. При содержании 0,8...1,2% в стали 12Х2НВФА никель обеспечивает хорошие механические свойства. Никель повышает прочность и делает сталь менее чувствительной к пластической деформации. Никель оказывает большое влияние на структуру и свойства цементованного слоя (Рис.7). Он затрудняет диффузию углерода, вызывает уменьшение глубины слоя. В сталь нельзя вводить большое количество никеля, так как уменьшается твёрдость цементованного слоя за счёт образования остаточного аустенита (Рис.8). Никель в комбинации с другими элементами, например с хромом, способствует увеличению прочности при повышенных температурах. Это единственный элемент, который повышая твёрдость и прочность, не снижает пластичность и вязкость.</w:t>
      </w:r>
    </w:p>
    <w:p w:rsidR="00F23B6B" w:rsidRDefault="0085731C">
      <w:pPr>
        <w:spacing w:line="360" w:lineRule="auto"/>
        <w:ind w:firstLine="720"/>
        <w:jc w:val="center"/>
        <w:rPr>
          <w:sz w:val="24"/>
        </w:rPr>
      </w:pPr>
      <w:r>
        <w:rPr>
          <w:sz w:val="24"/>
        </w:rPr>
        <w:t>Влияние вольфрама.</w:t>
      </w:r>
    </w:p>
    <w:p w:rsidR="00F23B6B" w:rsidRDefault="0085731C">
      <w:pPr>
        <w:spacing w:line="360" w:lineRule="auto"/>
        <w:ind w:firstLine="720"/>
        <w:jc w:val="both"/>
        <w:rPr>
          <w:sz w:val="24"/>
        </w:rPr>
      </w:pPr>
      <w:r>
        <w:rPr>
          <w:sz w:val="24"/>
        </w:rPr>
        <w:t>Вольфрам (</w:t>
      </w:r>
      <w:r>
        <w:rPr>
          <w:sz w:val="24"/>
          <w:lang w:val="en-US"/>
        </w:rPr>
        <w:t>W</w:t>
      </w:r>
      <w:r>
        <w:rPr>
          <w:sz w:val="24"/>
        </w:rPr>
        <w:t>) содержится в стали в количестве 1,0...1,4%. Имеет: температуру плавления 3410°С; плотность 19,3 г/см</w:t>
      </w:r>
      <w:r>
        <w:rPr>
          <w:sz w:val="24"/>
        </w:rPr>
        <w:sym w:font="Romantic" w:char="F0B3"/>
      </w:r>
      <w:r>
        <w:rPr>
          <w:sz w:val="24"/>
        </w:rPr>
        <w:t xml:space="preserve">; кристаллическую решётку ОЦК с параметром </w:t>
      </w:r>
      <w:r>
        <w:rPr>
          <w:sz w:val="24"/>
          <w:lang w:val="en-US"/>
        </w:rPr>
        <w:t>a</w:t>
      </w:r>
      <w:r>
        <w:rPr>
          <w:sz w:val="24"/>
        </w:rPr>
        <w:t xml:space="preserve"> равным 3,16</w:t>
      </w:r>
      <w:r>
        <w:rPr>
          <w:sz w:val="24"/>
        </w:rPr>
        <w:sym w:font="Romantic" w:char="F0C5"/>
      </w:r>
      <w:r>
        <w:rPr>
          <w:sz w:val="24"/>
        </w:rPr>
        <w:t>. Вольфрам повышает критическую точкуА</w:t>
      </w:r>
      <w:r>
        <w:rPr>
          <w:sz w:val="16"/>
        </w:rPr>
        <w:t>1</w:t>
      </w:r>
      <w:r>
        <w:rPr>
          <w:sz w:val="24"/>
        </w:rPr>
        <w:t xml:space="preserve">, тем самым он сужает </w:t>
      </w:r>
    </w:p>
    <w:p w:rsidR="00F23B6B" w:rsidRDefault="0085731C">
      <w:pPr>
        <w:spacing w:line="360" w:lineRule="auto"/>
        <w:jc w:val="both"/>
        <w:rPr>
          <w:sz w:val="24"/>
        </w:rPr>
      </w:pPr>
      <w:r>
        <w:rPr>
          <w:position w:val="-10"/>
          <w:sz w:val="24"/>
        </w:rPr>
        <w:object w:dxaOrig="220" w:dyaOrig="260">
          <v:shape id="_x0000_i1041" type="#_x0000_t75" style="width:11.25pt;height:12.75pt" o:ole="">
            <v:imagedata r:id="rId30" o:title=""/>
          </v:shape>
          <o:OLEObject Type="Embed" ProgID="Equation.2" ShapeID="_x0000_i1041" DrawAspect="Content" ObjectID="_1453825199" r:id="rId31"/>
        </w:object>
      </w:r>
      <w:r>
        <w:rPr>
          <w:sz w:val="24"/>
        </w:rPr>
        <w:t xml:space="preserve">- область и расширяет </w:t>
      </w:r>
      <w:r>
        <w:rPr>
          <w:position w:val="-6"/>
          <w:sz w:val="24"/>
        </w:rPr>
        <w:object w:dxaOrig="240" w:dyaOrig="220">
          <v:shape id="_x0000_i1042" type="#_x0000_t75" style="width:12pt;height:11.25pt" o:ole="">
            <v:imagedata r:id="rId32" o:title=""/>
          </v:shape>
          <o:OLEObject Type="Embed" ProgID="Equation.2" ShapeID="_x0000_i1042" DrawAspect="Content" ObjectID="_1453825200" r:id="rId33"/>
        </w:object>
      </w:r>
      <w:r>
        <w:rPr>
          <w:sz w:val="24"/>
        </w:rPr>
        <w:t>- область (Рис.9).</w:t>
      </w: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25"/>
        <w:gridCol w:w="411"/>
        <w:gridCol w:w="421"/>
        <w:gridCol w:w="444"/>
      </w:tblGrid>
      <w:tr w:rsidR="00F23B6B">
        <w:tc>
          <w:tcPr>
            <w:tcW w:w="426" w:type="dxa"/>
          </w:tcPr>
          <w:p w:rsidR="00F23B6B" w:rsidRDefault="00985CCA">
            <w:pPr>
              <w:spacing w:line="360" w:lineRule="auto"/>
              <w:jc w:val="both"/>
              <w:rPr>
                <w:sz w:val="24"/>
              </w:rPr>
            </w:pPr>
            <w:r>
              <w:rPr>
                <w:noProof/>
                <w:sz w:val="24"/>
              </w:rPr>
              <w:pict>
                <v:rect id="_x0000_s1031" style="position:absolute;left:0;text-align:left;margin-left:174pt;margin-top:.6pt;width:309.65pt;height:187.2pt;z-index:251659776;mso-position-horizontal-relative:text;mso-position-vertical-relative:text" o:allowincell="f" filled="f" stroked="f">
                  <v:textbox inset="1pt,1pt,1pt,1pt">
                    <w:txbxContent>
                      <w:p w:rsidR="00F23B6B" w:rsidRDefault="0085731C">
                        <w:pPr>
                          <w:spacing w:line="360" w:lineRule="auto"/>
                          <w:jc w:val="both"/>
                          <w:rPr>
                            <w:sz w:val="24"/>
                          </w:rPr>
                        </w:pPr>
                        <w:r>
                          <w:rPr>
                            <w:sz w:val="24"/>
                          </w:rPr>
                          <w:t xml:space="preserve">Вольфрам образует карбид </w:t>
                        </w:r>
                        <w:r>
                          <w:rPr>
                            <w:sz w:val="24"/>
                            <w:lang w:val="en-US"/>
                          </w:rPr>
                          <w:t>W</w:t>
                        </w:r>
                        <w:r>
                          <w:rPr>
                            <w:sz w:val="16"/>
                            <w:lang w:val="en-US"/>
                          </w:rPr>
                          <w:t>2</w:t>
                        </w:r>
                        <w:r>
                          <w:rPr>
                            <w:sz w:val="24"/>
                            <w:lang w:val="en-US"/>
                          </w:rPr>
                          <w:t>C</w:t>
                        </w:r>
                        <w:r>
                          <w:rPr>
                            <w:sz w:val="24"/>
                          </w:rPr>
                          <w:t xml:space="preserve">, который при нагреве легко растворяется в аустените. При наличии вольфрама критическая скорость закалки снижается, а прокаливаемость повышается. Уменьшается склонность к росту зерна аустенита, повышается ударная вязкость. Вольфрам намного увеличивает твёрдость цементованного слоя, уменьшает чувствительность к перегреву. Вольфрам измельчает структуру стали и увеличивает содержание углерода в поверхностном слое. </w:t>
                        </w:r>
                      </w:p>
                    </w:txbxContent>
                  </v:textbox>
                </v:rect>
              </w:pict>
            </w: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bl>
    <w:p w:rsidR="00F23B6B" w:rsidRDefault="0085731C">
      <w:pPr>
        <w:spacing w:line="360" w:lineRule="auto"/>
        <w:jc w:val="both"/>
        <w:rPr>
          <w:sz w:val="24"/>
        </w:rPr>
      </w:pPr>
      <w:r>
        <w:rPr>
          <w:sz w:val="24"/>
        </w:rPr>
        <w:tab/>
      </w:r>
    </w:p>
    <w:p w:rsidR="00F23B6B" w:rsidRDefault="0085731C">
      <w:pPr>
        <w:spacing w:line="360" w:lineRule="auto"/>
        <w:jc w:val="both"/>
      </w:pPr>
      <w:r>
        <w:rPr>
          <w:sz w:val="24"/>
        </w:rPr>
        <w:t xml:space="preserve">             </w:t>
      </w:r>
      <w:r>
        <w:t>Рис.9 Часть диаграммы</w:t>
      </w:r>
    </w:p>
    <w:p w:rsidR="00F23B6B" w:rsidRDefault="0085731C">
      <w:pPr>
        <w:spacing w:line="360" w:lineRule="auto"/>
        <w:jc w:val="both"/>
        <w:rPr>
          <w:sz w:val="24"/>
        </w:rPr>
      </w:pPr>
      <w:r>
        <w:t xml:space="preserve">                состояния </w:t>
      </w:r>
      <w:r>
        <w:rPr>
          <w:lang w:val="en-US"/>
        </w:rPr>
        <w:t>Fe-W</w:t>
      </w:r>
    </w:p>
    <w:p w:rsidR="00F23B6B" w:rsidRDefault="0085731C">
      <w:pPr>
        <w:spacing w:line="360" w:lineRule="auto"/>
        <w:ind w:firstLine="720"/>
        <w:jc w:val="both"/>
        <w:rPr>
          <w:sz w:val="24"/>
        </w:rPr>
      </w:pPr>
      <w:r>
        <w:rPr>
          <w:sz w:val="24"/>
        </w:rPr>
        <w:t>Присутствие в стали вольфрама препятствует образованию грубой цементитной сетки, обуславливающей хрупкость поверхностного слоя при увеличении глубины слоя цементации. Вольфрам сильнее хрома повышает устойчивость стали против отпуска. Вольфрам отрицательно влияет на тепопроводность стали. Таким образом вольфрам, в данной стали повышает твёрдость цементованного слоя.</w:t>
      </w:r>
    </w:p>
    <w:p w:rsidR="00F23B6B" w:rsidRDefault="00985CCA">
      <w:pPr>
        <w:spacing w:line="360" w:lineRule="auto"/>
        <w:ind w:firstLine="720"/>
        <w:jc w:val="center"/>
        <w:rPr>
          <w:sz w:val="24"/>
        </w:rPr>
      </w:pPr>
      <w:r>
        <w:rPr>
          <w:noProof/>
          <w:sz w:val="24"/>
        </w:rPr>
        <w:pict>
          <v:rect id="_x0000_s1032" style="position:absolute;left:0;text-align:left;margin-left:167pt;margin-top:19.45pt;width:302.45pt;height:229.6pt;z-index:251660800;mso-position-horizontal-relative:text;mso-position-vertical-relative:text" o:allowincell="f" filled="f" stroked="f">
            <v:textbox inset="1pt,1pt,1pt,1pt">
              <w:txbxContent>
                <w:p w:rsidR="00F23B6B" w:rsidRDefault="0085731C">
                  <w:pPr>
                    <w:spacing w:line="360" w:lineRule="auto"/>
                    <w:jc w:val="both"/>
                  </w:pPr>
                  <w:r>
                    <w:rPr>
                      <w:sz w:val="24"/>
                    </w:rPr>
                    <w:t>Ванадий (</w:t>
                  </w:r>
                  <w:r>
                    <w:rPr>
                      <w:sz w:val="24"/>
                      <w:lang w:val="en-US"/>
                    </w:rPr>
                    <w:t>V)</w:t>
                  </w:r>
                  <w:r>
                    <w:rPr>
                      <w:sz w:val="24"/>
                    </w:rPr>
                    <w:t xml:space="preserve"> содержится</w:t>
                  </w:r>
                  <w:r>
                    <w:rPr>
                      <w:sz w:val="24"/>
                      <w:lang w:val="en-US"/>
                    </w:rPr>
                    <w:t xml:space="preserve"> </w:t>
                  </w:r>
                  <w:r>
                    <w:rPr>
                      <w:sz w:val="24"/>
                    </w:rPr>
                    <w:t>в стали в количестве 0,18...0,28%. Имеет: температуру плавления 1710</w:t>
                  </w:r>
                  <w:r>
                    <w:rPr>
                      <w:rFonts w:ascii="Symbol" w:hAnsi="Symbol"/>
                      <w:sz w:val="24"/>
                    </w:rPr>
                    <w:t></w:t>
                  </w:r>
                  <w:r>
                    <w:rPr>
                      <w:sz w:val="24"/>
                      <w:lang w:val="en-US"/>
                    </w:rPr>
                    <w:t>C</w:t>
                  </w:r>
                  <w:r>
                    <w:rPr>
                      <w:sz w:val="24"/>
                    </w:rPr>
                    <w:t>; плотность 5,96 г/см</w:t>
                  </w:r>
                  <w:r>
                    <w:rPr>
                      <w:rFonts w:ascii="PROMT Helv Cyr" w:hAnsi="PROMT Helv Cyr"/>
                      <w:sz w:val="24"/>
                    </w:rPr>
                    <w:t>і</w:t>
                  </w:r>
                  <w:r>
                    <w:rPr>
                      <w:sz w:val="24"/>
                    </w:rPr>
                    <w:t xml:space="preserve">; кристаллическую решётку ОЦК с параметром </w:t>
                  </w:r>
                  <w:r>
                    <w:rPr>
                      <w:sz w:val="28"/>
                      <w:lang w:val="en-US"/>
                    </w:rPr>
                    <w:t>a</w:t>
                  </w:r>
                  <w:r>
                    <w:rPr>
                      <w:sz w:val="28"/>
                    </w:rPr>
                    <w:t xml:space="preserve"> </w:t>
                  </w:r>
                  <w:r>
                    <w:rPr>
                      <w:sz w:val="24"/>
                    </w:rPr>
                    <w:t>равный 3,03</w:t>
                  </w:r>
                  <w:r>
                    <w:rPr>
                      <w:sz w:val="24"/>
                    </w:rPr>
                    <w:sym w:font="Romantic" w:char="F0C5"/>
                  </w:r>
                  <w:r>
                    <w:rPr>
                      <w:sz w:val="24"/>
                    </w:rPr>
                    <w:t>. Ванадий повышает критические точки А1 и А3 и понижает критическую точку начала мартенситного превращения (Рис.10). ванадий задерживает рост зерна аустенита при высоких температурах закалки. Ванадий незначительно повышает концентрацию углерода в цементованном слое. При высоком содержании ванадия глубина цементованного слоя уменьшается.</w:t>
                  </w:r>
                </w:p>
              </w:txbxContent>
            </v:textbox>
          </v:rect>
        </w:pict>
      </w:r>
      <w:r w:rsidR="0085731C">
        <w:rPr>
          <w:sz w:val="24"/>
        </w:rPr>
        <w:t>Влияние ванадия.</w:t>
      </w: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25"/>
        <w:gridCol w:w="411"/>
        <w:gridCol w:w="421"/>
        <w:gridCol w:w="444"/>
      </w:tblGrid>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bl>
    <w:p w:rsidR="00F23B6B" w:rsidRDefault="0085731C">
      <w:pPr>
        <w:spacing w:line="360" w:lineRule="auto"/>
        <w:jc w:val="both"/>
        <w:rPr>
          <w:sz w:val="24"/>
        </w:rPr>
      </w:pPr>
      <w:r>
        <w:rPr>
          <w:sz w:val="24"/>
        </w:rPr>
        <w:tab/>
      </w:r>
    </w:p>
    <w:p w:rsidR="00F23B6B" w:rsidRDefault="0085731C">
      <w:pPr>
        <w:spacing w:line="360" w:lineRule="auto"/>
        <w:jc w:val="both"/>
      </w:pPr>
      <w:r>
        <w:rPr>
          <w:sz w:val="24"/>
        </w:rPr>
        <w:t xml:space="preserve">          </w:t>
      </w:r>
      <w:r>
        <w:t>Рис.10 Часть диаграммы</w:t>
      </w:r>
    </w:p>
    <w:p w:rsidR="00F23B6B" w:rsidRDefault="0085731C">
      <w:pPr>
        <w:spacing w:line="360" w:lineRule="auto"/>
        <w:jc w:val="both"/>
      </w:pPr>
      <w:r>
        <w:t xml:space="preserve">                состояния </w:t>
      </w:r>
      <w:r>
        <w:rPr>
          <w:lang w:val="en-US"/>
        </w:rPr>
        <w:t>Fe-V</w:t>
      </w:r>
    </w:p>
    <w:p w:rsidR="00F23B6B" w:rsidRDefault="0085731C">
      <w:pPr>
        <w:spacing w:line="360" w:lineRule="auto"/>
        <w:ind w:firstLine="720"/>
        <w:jc w:val="both"/>
        <w:rPr>
          <w:sz w:val="24"/>
          <w:lang w:val="en-US"/>
        </w:rPr>
      </w:pPr>
      <w:r>
        <w:rPr>
          <w:sz w:val="24"/>
        </w:rPr>
        <w:t xml:space="preserve">Ванадий является сильным карбидообразующим элементом, способен упрочнять твёрдый раствор. При взаимодействии с углеродом ванадий образует карбид </w:t>
      </w:r>
      <w:r>
        <w:rPr>
          <w:sz w:val="24"/>
          <w:lang w:val="en-US"/>
        </w:rPr>
        <w:t>VC</w:t>
      </w:r>
      <w:r>
        <w:rPr>
          <w:sz w:val="24"/>
        </w:rPr>
        <w:t xml:space="preserve"> и тем самым повышает твёрдость цементованного слоя.</w:t>
      </w:r>
    </w:p>
    <w:p w:rsidR="00F23B6B" w:rsidRDefault="0085731C" w:rsidP="0085731C">
      <w:pPr>
        <w:numPr>
          <w:ilvl w:val="0"/>
          <w:numId w:val="2"/>
        </w:numPr>
        <w:spacing w:line="360" w:lineRule="auto"/>
        <w:jc w:val="center"/>
        <w:rPr>
          <w:b/>
          <w:sz w:val="24"/>
        </w:rPr>
      </w:pPr>
      <w:r>
        <w:rPr>
          <w:b/>
          <w:sz w:val="24"/>
        </w:rPr>
        <w:t>Разработка технического процесса термической обработки детали</w:t>
      </w:r>
    </w:p>
    <w:p w:rsidR="00F23B6B" w:rsidRDefault="0085731C" w:rsidP="0085731C">
      <w:pPr>
        <w:numPr>
          <w:ilvl w:val="0"/>
          <w:numId w:val="3"/>
        </w:numPr>
        <w:spacing w:line="360" w:lineRule="auto"/>
        <w:ind w:left="0" w:firstLine="284"/>
        <w:jc w:val="center"/>
        <w:rPr>
          <w:b/>
          <w:sz w:val="24"/>
        </w:rPr>
      </w:pPr>
      <w:r>
        <w:rPr>
          <w:b/>
          <w:sz w:val="24"/>
        </w:rPr>
        <w:t>Выбор операций термической обработки и определение режимов операций</w:t>
      </w:r>
    </w:p>
    <w:p w:rsidR="00F23B6B" w:rsidRDefault="0085731C">
      <w:pPr>
        <w:spacing w:line="360" w:lineRule="auto"/>
        <w:jc w:val="center"/>
        <w:rPr>
          <w:sz w:val="24"/>
        </w:rPr>
      </w:pPr>
      <w:r>
        <w:rPr>
          <w:b/>
          <w:sz w:val="24"/>
        </w:rPr>
        <w:tab/>
      </w:r>
      <w:r>
        <w:rPr>
          <w:sz w:val="24"/>
        </w:rPr>
        <w:t>Цементация.</w:t>
      </w:r>
    </w:p>
    <w:p w:rsidR="00F23B6B" w:rsidRDefault="0085731C">
      <w:pPr>
        <w:spacing w:line="360" w:lineRule="auto"/>
        <w:jc w:val="both"/>
        <w:rPr>
          <w:sz w:val="24"/>
        </w:rPr>
      </w:pPr>
      <w:r>
        <w:rPr>
          <w:sz w:val="24"/>
        </w:rPr>
        <w:tab/>
        <w:t>Цементация - процесс насыщения поверхностного слоя стали углеродом с целью повышения прочности, твёрдости и износостойкости поверхностного слоя.</w:t>
      </w:r>
    </w:p>
    <w:p w:rsidR="00F23B6B" w:rsidRDefault="0085731C">
      <w:pPr>
        <w:spacing w:line="360" w:lineRule="auto"/>
        <w:jc w:val="both"/>
        <w:rPr>
          <w:sz w:val="24"/>
        </w:rPr>
      </w:pPr>
      <w:r>
        <w:rPr>
          <w:sz w:val="24"/>
        </w:rPr>
        <w:tab/>
        <w:t>За глубину цементованного слоя принимают расстояние от поверхности до переходной зоны.</w:t>
      </w:r>
    </w:p>
    <w:p w:rsidR="00F23B6B" w:rsidRDefault="0085731C">
      <w:pPr>
        <w:spacing w:line="360" w:lineRule="auto"/>
        <w:jc w:val="both"/>
        <w:rPr>
          <w:sz w:val="24"/>
        </w:rPr>
      </w:pPr>
      <w:r>
        <w:rPr>
          <w:sz w:val="24"/>
        </w:rPr>
        <w:tab/>
        <w:t xml:space="preserve">Различают следующие виды цементации: цементация с применением твёрдого карбюризатора; газовая цементация с применением жидкого или газового карбюризатора. </w:t>
      </w:r>
    </w:p>
    <w:p w:rsidR="00F23B6B" w:rsidRDefault="0085731C">
      <w:pPr>
        <w:spacing w:line="360" w:lineRule="auto"/>
        <w:jc w:val="both"/>
        <w:rPr>
          <w:sz w:val="24"/>
        </w:rPr>
      </w:pPr>
      <w:r>
        <w:rPr>
          <w:sz w:val="24"/>
        </w:rPr>
        <w:t>Наиболее перспективным является газовая цементация. По сравнению с цементацией в твёрдом карбюризаторе она имеет следующие преимущества: значительно сокращается длительность процесса благодаря быстрому нагреву детали; возрастает пропускная способность оборудования, что ведёт к повышению производительности труда; улучшаются условия труда; появляется возможность автоматизации процесса.</w:t>
      </w:r>
    </w:p>
    <w:p w:rsidR="00F23B6B" w:rsidRDefault="0085731C">
      <w:pPr>
        <w:spacing w:line="360" w:lineRule="auto"/>
        <w:jc w:val="both"/>
        <w:rPr>
          <w:sz w:val="24"/>
        </w:rPr>
      </w:pPr>
      <w:r>
        <w:rPr>
          <w:sz w:val="24"/>
        </w:rPr>
        <w:tab/>
        <w:t>Газовая цементация может проводиться с применением жидкого и газового карбюризатора. В качестве жидкого карбюризатора, как правило, применяется синтин, а в качестве газового - эндогаз.</w:t>
      </w:r>
    </w:p>
    <w:p w:rsidR="00F23B6B" w:rsidRDefault="0085731C">
      <w:pPr>
        <w:spacing w:line="360" w:lineRule="auto"/>
        <w:jc w:val="both"/>
        <w:rPr>
          <w:sz w:val="24"/>
        </w:rPr>
      </w:pPr>
      <w:r>
        <w:rPr>
          <w:sz w:val="24"/>
        </w:rPr>
        <w:tab/>
        <w:t>Синтин получают из окиси углерода и водорода, образующихся при переработке твёрдого топлива. Синтин - это бесцветная жидкость, содержащая 90% парафиновых предельных углеводородов. Скорость цементации при применении синтина повышается на 20% и на 50% понижается выделение сажи и кокса.</w:t>
      </w:r>
    </w:p>
    <w:p w:rsidR="00F23B6B" w:rsidRDefault="0085731C">
      <w:pPr>
        <w:spacing w:line="360" w:lineRule="auto"/>
        <w:jc w:val="both"/>
        <w:rPr>
          <w:sz w:val="24"/>
        </w:rPr>
      </w:pPr>
      <w:r>
        <w:rPr>
          <w:sz w:val="24"/>
        </w:rPr>
        <w:tab/>
        <w:t>В шахтных печах жидкий карбюризатор подаётся каплями, а имеющийся вентилятор создаёт движение газового потока, и цементация протекает равномерно. Для уменьшения сажеобразования карбюризатор подают топливным насосом через форсунки в распылённом состоянии. Оптимальный расход синтина составляет 0,8л газа на 1см</w:t>
      </w:r>
      <w:r>
        <w:rPr>
          <w:sz w:val="24"/>
        </w:rPr>
        <w:sym w:font="Romantic" w:char="F0B3"/>
      </w:r>
      <w:r>
        <w:rPr>
          <w:sz w:val="24"/>
        </w:rPr>
        <w:t>. Состав образующегося газа: СО 20...28%, Н</w:t>
      </w:r>
      <w:r>
        <w:rPr>
          <w:sz w:val="16"/>
        </w:rPr>
        <w:t>2</w:t>
      </w:r>
      <w:r>
        <w:rPr>
          <w:sz w:val="24"/>
        </w:rPr>
        <w:t xml:space="preserve"> 55...75%, СН</w:t>
      </w:r>
      <w:r>
        <w:rPr>
          <w:sz w:val="16"/>
        </w:rPr>
        <w:t>4</w:t>
      </w:r>
      <w:r>
        <w:rPr>
          <w:sz w:val="24"/>
        </w:rPr>
        <w:t xml:space="preserve"> 2...5%. Режим подачи синтина при насыщении определяют опытным путём.</w:t>
      </w:r>
    </w:p>
    <w:p w:rsidR="00F23B6B" w:rsidRDefault="0085731C">
      <w:pPr>
        <w:spacing w:line="360" w:lineRule="auto"/>
        <w:jc w:val="both"/>
        <w:rPr>
          <w:sz w:val="24"/>
        </w:rPr>
      </w:pPr>
      <w:r>
        <w:rPr>
          <w:sz w:val="24"/>
        </w:rPr>
        <w:tab/>
        <w:t>Для легированных сталей температура цементации применяется выше точки Ас</w:t>
      </w:r>
      <w:r>
        <w:rPr>
          <w:sz w:val="16"/>
        </w:rPr>
        <w:t>3</w:t>
      </w:r>
      <w:r>
        <w:rPr>
          <w:sz w:val="24"/>
        </w:rPr>
        <w:t>, когда устойчив аустенит, способный растворить в больших количествах углерод. Для стали 12Х2НВФА имеющей точку Ас</w:t>
      </w:r>
      <w:r>
        <w:rPr>
          <w:sz w:val="16"/>
        </w:rPr>
        <w:t xml:space="preserve">3 </w:t>
      </w:r>
      <w:r>
        <w:rPr>
          <w:sz w:val="24"/>
        </w:rPr>
        <w:t>равной 840</w:t>
      </w:r>
      <w:r>
        <w:rPr>
          <w:sz w:val="24"/>
        </w:rPr>
        <w:sym w:font="Symbol" w:char="F0B0"/>
      </w:r>
      <w:r>
        <w:rPr>
          <w:sz w:val="24"/>
        </w:rPr>
        <w:t>С оптимальной температурой цементации является 960</w:t>
      </w:r>
      <w:r>
        <w:rPr>
          <w:sz w:val="24"/>
        </w:rPr>
        <w:sym w:font="Symbol" w:char="F0B0"/>
      </w:r>
      <w:r>
        <w:rPr>
          <w:sz w:val="24"/>
        </w:rPr>
        <w:t xml:space="preserve">С. </w:t>
      </w:r>
    </w:p>
    <w:p w:rsidR="00F23B6B" w:rsidRDefault="0085731C">
      <w:pPr>
        <w:spacing w:line="360" w:lineRule="auto"/>
        <w:ind w:firstLine="720"/>
        <w:jc w:val="both"/>
        <w:rPr>
          <w:sz w:val="24"/>
        </w:rPr>
      </w:pPr>
      <w:r>
        <w:rPr>
          <w:sz w:val="24"/>
        </w:rPr>
        <w:t>При использовании жидкого карбюризатора эффективно применять комбинированный цикл насыщения для получения на поверхности цементованного слоя содержания углерода в пределах 0,8...1%. После цементации структура цементованного слоя приведена на рисунке 11.</w:t>
      </w:r>
    </w:p>
    <w:p w:rsidR="00F23B6B" w:rsidRDefault="00F23B6B">
      <w:pPr>
        <w:spacing w:line="360" w:lineRule="auto"/>
        <w:ind w:firstLine="720"/>
        <w:jc w:val="both"/>
        <w:rPr>
          <w:sz w:val="24"/>
        </w:rPr>
      </w:pPr>
    </w:p>
    <w:p w:rsidR="00F23B6B" w:rsidRDefault="00F23B6B">
      <w:pPr>
        <w:spacing w:line="360" w:lineRule="auto"/>
        <w:ind w:firstLine="720"/>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85731C">
      <w:pPr>
        <w:spacing w:line="360" w:lineRule="auto"/>
        <w:jc w:val="center"/>
        <w:rPr>
          <w:sz w:val="24"/>
        </w:rPr>
      </w:pPr>
      <w:r>
        <w:t>Рис.11 Структура цементованного слоя</w:t>
      </w:r>
    </w:p>
    <w:p w:rsidR="00F23B6B" w:rsidRDefault="0085731C">
      <w:pPr>
        <w:spacing w:line="360" w:lineRule="auto"/>
        <w:ind w:firstLine="720"/>
        <w:jc w:val="center"/>
        <w:rPr>
          <w:sz w:val="24"/>
        </w:rPr>
      </w:pPr>
      <w:r>
        <w:rPr>
          <w:sz w:val="24"/>
        </w:rPr>
        <w:t>Расчёт времени нагрева и выдержки при цементации.</w:t>
      </w:r>
    </w:p>
    <w:p w:rsidR="00F23B6B" w:rsidRDefault="0085731C">
      <w:pPr>
        <w:spacing w:line="360" w:lineRule="auto"/>
        <w:jc w:val="both"/>
        <w:rPr>
          <w:sz w:val="24"/>
        </w:rPr>
      </w:pPr>
      <w:r>
        <w:rPr>
          <w:sz w:val="24"/>
        </w:rPr>
        <w:t xml:space="preserve">Общее время пребывания детали в печи: </w:t>
      </w:r>
      <w:r>
        <w:rPr>
          <w:position w:val="-14"/>
          <w:sz w:val="24"/>
        </w:rPr>
        <w:object w:dxaOrig="2500" w:dyaOrig="400">
          <v:shape id="_x0000_i1043" type="#_x0000_t75" style="width:125.25pt;height:17.25pt" o:ole="">
            <v:imagedata r:id="rId34" o:title=""/>
          </v:shape>
          <o:OLEObject Type="Embed" ProgID="Equation.2" ShapeID="_x0000_i1043" DrawAspect="Content" ObjectID="_1453825201" r:id="rId35"/>
        </w:object>
      </w:r>
    </w:p>
    <w:p w:rsidR="00F23B6B" w:rsidRDefault="0085731C">
      <w:pPr>
        <w:spacing w:line="360" w:lineRule="auto"/>
        <w:jc w:val="both"/>
        <w:rPr>
          <w:sz w:val="24"/>
        </w:rPr>
      </w:pPr>
      <w:r>
        <w:rPr>
          <w:position w:val="-10"/>
          <w:sz w:val="24"/>
        </w:rPr>
        <w:object w:dxaOrig="260" w:dyaOrig="320">
          <v:shape id="_x0000_i1044" type="#_x0000_t75" style="width:12.75pt;height:16.5pt" o:ole="">
            <v:imagedata r:id="rId36" o:title=""/>
          </v:shape>
          <o:OLEObject Type="Embed" ProgID="Equation.2" ShapeID="_x0000_i1044" DrawAspect="Content" ObjectID="_1453825202" r:id="rId37"/>
        </w:object>
      </w:r>
      <w:r>
        <w:rPr>
          <w:sz w:val="24"/>
        </w:rPr>
        <w:t xml:space="preserve">- время нагрева; </w:t>
      </w:r>
      <w:r>
        <w:rPr>
          <w:position w:val="-10"/>
          <w:sz w:val="24"/>
        </w:rPr>
        <w:object w:dxaOrig="240" w:dyaOrig="320">
          <v:shape id="_x0000_i1045" type="#_x0000_t75" style="width:12pt;height:16.5pt" o:ole="">
            <v:imagedata r:id="rId38" o:title=""/>
          </v:shape>
          <o:OLEObject Type="Embed" ProgID="Equation.2" ShapeID="_x0000_i1045" DrawAspect="Content" ObjectID="_1453825203" r:id="rId39"/>
        </w:object>
      </w:r>
      <w:r>
        <w:rPr>
          <w:sz w:val="24"/>
        </w:rPr>
        <w:t xml:space="preserve">- время выдержки; </w:t>
      </w:r>
      <w:r>
        <w:rPr>
          <w:position w:val="-10"/>
          <w:sz w:val="24"/>
        </w:rPr>
        <w:object w:dxaOrig="380" w:dyaOrig="320">
          <v:shape id="_x0000_i1046" type="#_x0000_t75" style="width:18.75pt;height:16.5pt" o:ole="">
            <v:imagedata r:id="rId40" o:title=""/>
          </v:shape>
          <o:OLEObject Type="Embed" ProgID="Equation.2" ShapeID="_x0000_i1046" DrawAspect="Content" ObjectID="_1453825204" r:id="rId41"/>
        </w:object>
      </w:r>
      <w:r>
        <w:rPr>
          <w:sz w:val="24"/>
        </w:rPr>
        <w:t>- время охлаждения.</w:t>
      </w:r>
    </w:p>
    <w:p w:rsidR="00F23B6B" w:rsidRDefault="0085731C">
      <w:pPr>
        <w:spacing w:line="360" w:lineRule="auto"/>
        <w:jc w:val="both"/>
        <w:rPr>
          <w:sz w:val="24"/>
          <w:lang w:val="en-US"/>
        </w:rPr>
      </w:pPr>
      <w:r>
        <w:rPr>
          <w:sz w:val="24"/>
        </w:rPr>
        <w:t xml:space="preserve">Время нагрева рассчитывается по способу Смольникова </w:t>
      </w:r>
      <w:r>
        <w:rPr>
          <w:sz w:val="24"/>
          <w:lang w:val="en-US"/>
        </w:rPr>
        <w:t>[  ]</w:t>
      </w:r>
      <w:r>
        <w:rPr>
          <w:sz w:val="24"/>
        </w:rPr>
        <w:t xml:space="preserve">: </w:t>
      </w:r>
      <w:r>
        <w:rPr>
          <w:position w:val="-14"/>
          <w:sz w:val="24"/>
        </w:rPr>
        <w:object w:dxaOrig="2160" w:dyaOrig="400">
          <v:shape id="_x0000_i1047" type="#_x0000_t75" style="width:108pt;height:18.75pt" o:ole="">
            <v:imagedata r:id="rId42" o:title=""/>
          </v:shape>
          <o:OLEObject Type="Embed" ProgID="Equation.2" ShapeID="_x0000_i1047" DrawAspect="Content" ObjectID="_1453825205" r:id="rId43"/>
        </w:object>
      </w:r>
    </w:p>
    <w:p w:rsidR="00F23B6B" w:rsidRDefault="0085731C">
      <w:pPr>
        <w:spacing w:line="360" w:lineRule="auto"/>
        <w:jc w:val="both"/>
        <w:rPr>
          <w:sz w:val="24"/>
        </w:rPr>
      </w:pPr>
      <w:r>
        <w:rPr>
          <w:position w:val="-10"/>
          <w:sz w:val="24"/>
        </w:rPr>
        <w:object w:dxaOrig="300" w:dyaOrig="320">
          <v:shape id="_x0000_i1048" type="#_x0000_t75" style="width:15pt;height:15pt" o:ole="">
            <v:imagedata r:id="rId44" o:title=""/>
          </v:shape>
          <o:OLEObject Type="Embed" ProgID="Equation.2" ShapeID="_x0000_i1048" DrawAspect="Content" ObjectID="_1453825206" r:id="rId45"/>
        </w:object>
      </w:r>
      <w:r>
        <w:rPr>
          <w:sz w:val="24"/>
          <w:lang w:val="en-US"/>
        </w:rPr>
        <w:t xml:space="preserve">- </w:t>
      </w:r>
      <w:r>
        <w:rPr>
          <w:sz w:val="24"/>
        </w:rPr>
        <w:t xml:space="preserve">суммарный физический фактор нагрева, зависящий от температуры нагрева, нагревательной среды и материала детали, мин/см; </w:t>
      </w:r>
      <w:r>
        <w:rPr>
          <w:position w:val="-10"/>
          <w:sz w:val="24"/>
        </w:rPr>
        <w:object w:dxaOrig="340" w:dyaOrig="320">
          <v:shape id="_x0000_i1049" type="#_x0000_t75" style="width:17.25pt;height:15pt" o:ole="">
            <v:imagedata r:id="rId46" o:title=""/>
          </v:shape>
          <o:OLEObject Type="Embed" ProgID="Equation.2" ShapeID="_x0000_i1049" DrawAspect="Content" ObjectID="_1453825207" r:id="rId47"/>
        </w:object>
      </w:r>
      <w:r>
        <w:rPr>
          <w:sz w:val="24"/>
        </w:rPr>
        <w:t xml:space="preserve">- коэффициент равномерности нагрева; </w:t>
      </w:r>
      <w:r>
        <w:rPr>
          <w:position w:val="-4"/>
          <w:sz w:val="24"/>
        </w:rPr>
        <w:object w:dxaOrig="279" w:dyaOrig="260">
          <v:shape id="_x0000_i1050" type="#_x0000_t75" style="width:14.25pt;height:12pt" o:ole="">
            <v:imagedata r:id="rId48" o:title=""/>
          </v:shape>
          <o:OLEObject Type="Embed" ProgID="Equation.2" ShapeID="_x0000_i1050" DrawAspect="Content" ObjectID="_1453825208" r:id="rId49"/>
        </w:object>
      </w:r>
      <w:r>
        <w:rPr>
          <w:sz w:val="24"/>
        </w:rPr>
        <w:t xml:space="preserve">- геометрический показатель тела равный отношению объёма тела </w:t>
      </w:r>
      <w:r>
        <w:rPr>
          <w:sz w:val="24"/>
          <w:lang w:val="en-US"/>
        </w:rPr>
        <w:t>V</w:t>
      </w:r>
      <w:r>
        <w:rPr>
          <w:sz w:val="24"/>
        </w:rPr>
        <w:t xml:space="preserve"> к площади его поверхности </w:t>
      </w:r>
      <w:r>
        <w:rPr>
          <w:sz w:val="24"/>
          <w:lang w:val="en-US"/>
        </w:rPr>
        <w:t>F</w:t>
      </w:r>
      <w:r>
        <w:rPr>
          <w:sz w:val="24"/>
        </w:rPr>
        <w:t>:</w:t>
      </w:r>
    </w:p>
    <w:p w:rsidR="00F23B6B" w:rsidRDefault="0085731C">
      <w:pPr>
        <w:spacing w:line="360" w:lineRule="auto"/>
        <w:jc w:val="center"/>
        <w:rPr>
          <w:sz w:val="24"/>
        </w:rPr>
      </w:pPr>
      <w:r>
        <w:rPr>
          <w:position w:val="-22"/>
          <w:sz w:val="24"/>
        </w:rPr>
        <w:object w:dxaOrig="1240" w:dyaOrig="620">
          <v:shape id="_x0000_i1051" type="#_x0000_t75" style="width:62.25pt;height:28.5pt" o:ole="">
            <v:imagedata r:id="rId50" o:title=""/>
          </v:shape>
          <o:OLEObject Type="Embed" ProgID="Equation.2" ShapeID="_x0000_i1051" DrawAspect="Content" ObjectID="_1453825209" r:id="rId51"/>
        </w:object>
      </w:r>
    </w:p>
    <w:p w:rsidR="00F23B6B" w:rsidRDefault="0085731C">
      <w:pPr>
        <w:spacing w:line="360" w:lineRule="auto"/>
        <w:jc w:val="both"/>
        <w:rPr>
          <w:sz w:val="24"/>
        </w:rPr>
      </w:pPr>
      <w:r>
        <w:rPr>
          <w:sz w:val="24"/>
        </w:rPr>
        <w:tab/>
        <w:t xml:space="preserve">Для данной детали, имеющей форму полого цилиндра, геометрический показатель тела </w:t>
      </w:r>
      <w:r>
        <w:rPr>
          <w:sz w:val="24"/>
          <w:lang w:val="en-US"/>
        </w:rPr>
        <w:t>W</w:t>
      </w:r>
      <w:r>
        <w:rPr>
          <w:sz w:val="24"/>
        </w:rPr>
        <w:t xml:space="preserve"> равен:</w:t>
      </w:r>
    </w:p>
    <w:p w:rsidR="00F23B6B" w:rsidRDefault="0085731C">
      <w:pPr>
        <w:spacing w:line="360" w:lineRule="auto"/>
        <w:jc w:val="center"/>
        <w:rPr>
          <w:sz w:val="24"/>
          <w:lang w:val="en-US"/>
        </w:rPr>
      </w:pPr>
      <w:r>
        <w:rPr>
          <w:position w:val="-26"/>
          <w:sz w:val="24"/>
        </w:rPr>
        <w:object w:dxaOrig="1880" w:dyaOrig="660">
          <v:shape id="_x0000_i1052" type="#_x0000_t75" style="width:93.75pt;height:30.75pt" o:ole="">
            <v:imagedata r:id="rId52" o:title=""/>
          </v:shape>
          <o:OLEObject Type="Embed" ProgID="Equation.2" ShapeID="_x0000_i1052" DrawAspect="Content" ObjectID="_1453825210" r:id="rId53"/>
        </w:object>
      </w:r>
    </w:p>
    <w:p w:rsidR="00F23B6B" w:rsidRDefault="0085731C">
      <w:pPr>
        <w:spacing w:line="360" w:lineRule="auto"/>
        <w:jc w:val="both"/>
        <w:rPr>
          <w:sz w:val="24"/>
        </w:rPr>
      </w:pPr>
      <w:r>
        <w:rPr>
          <w:sz w:val="24"/>
          <w:lang w:val="en-US"/>
        </w:rPr>
        <w:t>D</w:t>
      </w:r>
      <w:r>
        <w:rPr>
          <w:sz w:val="24"/>
        </w:rPr>
        <w:t xml:space="preserve">-наружный диаметр детали, см; </w:t>
      </w:r>
      <w:r>
        <w:rPr>
          <w:sz w:val="24"/>
          <w:lang w:val="en-US"/>
        </w:rPr>
        <w:t>d</w:t>
      </w:r>
      <w:r>
        <w:rPr>
          <w:sz w:val="24"/>
        </w:rPr>
        <w:t xml:space="preserve">-внутренний диаметр детали, см; </w:t>
      </w:r>
      <w:r>
        <w:rPr>
          <w:sz w:val="24"/>
          <w:lang w:val="en-US"/>
        </w:rPr>
        <w:t>l</w:t>
      </w:r>
      <w:r>
        <w:rPr>
          <w:sz w:val="24"/>
        </w:rPr>
        <w:t>-длина детали, см.</w:t>
      </w:r>
    </w:p>
    <w:p w:rsidR="00F23B6B" w:rsidRDefault="0085731C">
      <w:pPr>
        <w:spacing w:line="360" w:lineRule="auto"/>
        <w:ind w:firstLine="720"/>
        <w:jc w:val="both"/>
        <w:rPr>
          <w:sz w:val="24"/>
        </w:rPr>
      </w:pPr>
      <w:r>
        <w:rPr>
          <w:sz w:val="24"/>
        </w:rPr>
        <w:t xml:space="preserve">Размеры данной детали следующие: </w:t>
      </w:r>
      <w:r>
        <w:rPr>
          <w:sz w:val="24"/>
          <w:lang w:val="en-US"/>
        </w:rPr>
        <w:t>D</w:t>
      </w:r>
      <w:r>
        <w:rPr>
          <w:sz w:val="24"/>
        </w:rPr>
        <w:t xml:space="preserve">=3,6 см, </w:t>
      </w:r>
      <w:r>
        <w:rPr>
          <w:sz w:val="24"/>
          <w:lang w:val="en-US"/>
        </w:rPr>
        <w:t>d</w:t>
      </w:r>
      <w:r>
        <w:rPr>
          <w:sz w:val="24"/>
        </w:rPr>
        <w:t xml:space="preserve">= 1,2 см, </w:t>
      </w:r>
      <w:r>
        <w:rPr>
          <w:sz w:val="24"/>
          <w:lang w:val="en-US"/>
        </w:rPr>
        <w:t>l</w:t>
      </w:r>
      <w:r>
        <w:rPr>
          <w:sz w:val="24"/>
        </w:rPr>
        <w:t>=6,9 см.</w:t>
      </w:r>
    </w:p>
    <w:p w:rsidR="00F23B6B" w:rsidRDefault="0085731C">
      <w:pPr>
        <w:spacing w:line="360" w:lineRule="auto"/>
        <w:jc w:val="both"/>
        <w:rPr>
          <w:sz w:val="24"/>
        </w:rPr>
      </w:pPr>
      <w:r>
        <w:rPr>
          <w:sz w:val="24"/>
        </w:rPr>
        <w:t xml:space="preserve"> Нагрев детали происходит в газовой атмосфере, поэтому коэффициент К принимаем равным </w:t>
      </w:r>
      <w:r>
        <w:rPr>
          <w:position w:val="-10"/>
          <w:sz w:val="24"/>
        </w:rPr>
        <w:object w:dxaOrig="300" w:dyaOrig="320">
          <v:shape id="_x0000_i1053" type="#_x0000_t75" style="width:15pt;height:15pt" o:ole="">
            <v:imagedata r:id="rId44" o:title=""/>
          </v:shape>
          <o:OLEObject Type="Embed" ProgID="Equation.2" ShapeID="_x0000_i1053" DrawAspect="Content" ObjectID="_1453825211" r:id="rId54"/>
        </w:object>
      </w:r>
      <w:r>
        <w:rPr>
          <w:sz w:val="24"/>
        </w:rPr>
        <w:t xml:space="preserve">=45 мин/см </w:t>
      </w:r>
      <w:r>
        <w:rPr>
          <w:sz w:val="24"/>
          <w:lang w:val="en-US"/>
        </w:rPr>
        <w:t>[  ]</w:t>
      </w:r>
      <w:r>
        <w:rPr>
          <w:sz w:val="24"/>
        </w:rPr>
        <w:t xml:space="preserve">, а при выбранном расположении детали </w:t>
      </w:r>
      <w:r>
        <w:rPr>
          <w:position w:val="-10"/>
          <w:sz w:val="24"/>
        </w:rPr>
        <w:object w:dxaOrig="340" w:dyaOrig="320">
          <v:shape id="_x0000_i1054" type="#_x0000_t75" style="width:17.25pt;height:15pt" o:ole="">
            <v:imagedata r:id="rId46" o:title=""/>
          </v:shape>
          <o:OLEObject Type="Embed" ProgID="Equation.2" ShapeID="_x0000_i1054" DrawAspect="Content" ObjectID="_1453825212" r:id="rId55"/>
        </w:object>
      </w:r>
      <w:r>
        <w:rPr>
          <w:sz w:val="24"/>
        </w:rPr>
        <w:t>=1,4 , тогда:</w:t>
      </w:r>
    </w:p>
    <w:p w:rsidR="00F23B6B" w:rsidRDefault="0085731C">
      <w:pPr>
        <w:spacing w:line="360" w:lineRule="auto"/>
        <w:jc w:val="center"/>
        <w:rPr>
          <w:sz w:val="24"/>
        </w:rPr>
      </w:pPr>
      <w:r>
        <w:rPr>
          <w:position w:val="-26"/>
          <w:sz w:val="24"/>
        </w:rPr>
        <w:object w:dxaOrig="4340" w:dyaOrig="660">
          <v:shape id="_x0000_i1055" type="#_x0000_t75" style="width:216.75pt;height:30.75pt" o:ole="">
            <v:imagedata r:id="rId56" o:title=""/>
          </v:shape>
          <o:OLEObject Type="Embed" ProgID="Equation.2" ShapeID="_x0000_i1055" DrawAspect="Content" ObjectID="_1453825213" r:id="rId57"/>
        </w:object>
      </w:r>
    </w:p>
    <w:p w:rsidR="00F23B6B" w:rsidRDefault="0085731C">
      <w:pPr>
        <w:spacing w:line="360" w:lineRule="auto"/>
        <w:ind w:firstLine="720"/>
        <w:jc w:val="both"/>
        <w:rPr>
          <w:sz w:val="24"/>
        </w:rPr>
      </w:pPr>
      <w:r>
        <w:rPr>
          <w:sz w:val="24"/>
        </w:rPr>
        <w:t>Следовательно, время нагрева детали составляет:</w:t>
      </w:r>
    </w:p>
    <w:p w:rsidR="00F23B6B" w:rsidRDefault="0085731C">
      <w:pPr>
        <w:spacing w:line="360" w:lineRule="auto"/>
        <w:ind w:firstLine="720"/>
        <w:jc w:val="center"/>
        <w:rPr>
          <w:sz w:val="24"/>
        </w:rPr>
      </w:pPr>
      <w:r>
        <w:rPr>
          <w:position w:val="-14"/>
          <w:sz w:val="24"/>
        </w:rPr>
        <w:object w:dxaOrig="2700" w:dyaOrig="400">
          <v:shape id="_x0000_i1056" type="#_x0000_t75" style="width:135pt;height:20.25pt" o:ole="">
            <v:imagedata r:id="rId58" o:title=""/>
          </v:shape>
          <o:OLEObject Type="Embed" ProgID="Equation.2" ShapeID="_x0000_i1056" DrawAspect="Content" ObjectID="_1453825214" r:id="rId59"/>
        </w:object>
      </w: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25"/>
        <w:gridCol w:w="411"/>
        <w:gridCol w:w="421"/>
        <w:gridCol w:w="444"/>
        <w:gridCol w:w="444"/>
        <w:gridCol w:w="444"/>
      </w:tblGrid>
      <w:tr w:rsidR="00F23B6B">
        <w:tc>
          <w:tcPr>
            <w:tcW w:w="426" w:type="dxa"/>
          </w:tcPr>
          <w:p w:rsidR="00F23B6B" w:rsidRDefault="00985CCA">
            <w:pPr>
              <w:spacing w:line="360" w:lineRule="auto"/>
              <w:jc w:val="both"/>
              <w:rPr>
                <w:sz w:val="24"/>
              </w:rPr>
            </w:pPr>
            <w:r>
              <w:rPr>
                <w:noProof/>
                <w:sz w:val="24"/>
              </w:rPr>
              <w:pict>
                <v:rect id="_x0000_s1026" style="position:absolute;left:0;text-align:left;margin-left:217.2pt;margin-top:.6pt;width:237.65pt;height:241.8pt;z-index:251654656;mso-position-horizontal-relative:text;mso-position-vertical-relative:text" o:allowincell="f" filled="f" stroked="f">
                  <v:textbox inset="1pt,1pt,1pt,1pt">
                    <w:txbxContent>
                      <w:p w:rsidR="00F23B6B" w:rsidRDefault="0085731C">
                        <w:pPr>
                          <w:spacing w:line="360" w:lineRule="auto"/>
                          <w:jc w:val="both"/>
                          <w:rPr>
                            <w:sz w:val="24"/>
                          </w:rPr>
                        </w:pPr>
                        <w:r>
                          <w:rPr>
                            <w:i/>
                            <w:sz w:val="24"/>
                            <w:lang w:val="en-US"/>
                          </w:rPr>
                          <w:t xml:space="preserve"> </w:t>
                        </w:r>
                        <w:r>
                          <w:rPr>
                            <w:sz w:val="24"/>
                          </w:rPr>
                          <w:t>Данная сталь является высоколегированной, имеет пониженную теплопроводность, поэтому её нагрев происходит медленнее. Следует увеличить время нагрева на 30%:</w:t>
                        </w:r>
                      </w:p>
                      <w:p w:rsidR="00F23B6B" w:rsidRDefault="0085731C">
                        <w:pPr>
                          <w:spacing w:line="360" w:lineRule="auto"/>
                          <w:jc w:val="center"/>
                          <w:rPr>
                            <w:sz w:val="24"/>
                          </w:rPr>
                        </w:pPr>
                        <w:r>
                          <w:rPr>
                            <w:position w:val="-14"/>
                            <w:sz w:val="24"/>
                          </w:rPr>
                          <w:object w:dxaOrig="2920" w:dyaOrig="480">
                            <v:shape id="_x0000_i1058" type="#_x0000_t75" style="width:146.25pt;height:24pt" o:ole="">
                              <v:imagedata r:id="rId60" o:title=""/>
                            </v:shape>
                            <o:OLEObject Type="Embed" ProgID="Equation.2" ShapeID="_x0000_i1058" DrawAspect="Content" ObjectID="_1453825302" r:id="rId61"/>
                          </w:object>
                        </w:r>
                      </w:p>
                      <w:p w:rsidR="00F23B6B" w:rsidRDefault="0085731C">
                        <w:pPr>
                          <w:spacing w:line="360" w:lineRule="auto"/>
                          <w:jc w:val="both"/>
                          <w:rPr>
                            <w:sz w:val="24"/>
                          </w:rPr>
                        </w:pPr>
                        <w:r>
                          <w:rPr>
                            <w:sz w:val="24"/>
                          </w:rPr>
                          <w:t xml:space="preserve">Требуется время на нагрев приспособления,  поэтому полученное значение </w:t>
                        </w:r>
                        <w:r>
                          <w:rPr>
                            <w:position w:val="-10"/>
                            <w:sz w:val="24"/>
                          </w:rPr>
                          <w:object w:dxaOrig="340" w:dyaOrig="440">
                            <v:shape id="_x0000_i1060" type="#_x0000_t75" style="width:17.25pt;height:21.75pt" o:ole="">
                              <v:imagedata r:id="rId62" o:title=""/>
                            </v:shape>
                            <o:OLEObject Type="Embed" ProgID="Equation.2" ShapeID="_x0000_i1060" DrawAspect="Content" ObjectID="_1453825303" r:id="rId63"/>
                          </w:object>
                        </w:r>
                        <w:r>
                          <w:rPr>
                            <w:sz w:val="24"/>
                          </w:rPr>
                          <w:t xml:space="preserve"> следует увеличить ещё на 30%:</w:t>
                        </w:r>
                      </w:p>
                      <w:p w:rsidR="00F23B6B" w:rsidRDefault="0085731C">
                        <w:pPr>
                          <w:spacing w:line="360" w:lineRule="auto"/>
                          <w:jc w:val="center"/>
                          <w:rPr>
                            <w:sz w:val="24"/>
                          </w:rPr>
                        </w:pPr>
                        <w:r>
                          <w:rPr>
                            <w:position w:val="-14"/>
                            <w:sz w:val="24"/>
                          </w:rPr>
                          <w:object w:dxaOrig="2960" w:dyaOrig="480">
                            <v:shape id="_x0000_i1062" type="#_x0000_t75" style="width:147.75pt;height:24pt" o:ole="">
                              <v:imagedata r:id="rId64" o:title=""/>
                            </v:shape>
                            <o:OLEObject Type="Embed" ProgID="Equation.2" ShapeID="_x0000_i1062" DrawAspect="Content" ObjectID="_1453825304" r:id="rId65"/>
                          </w:object>
                        </w:r>
                      </w:p>
                      <w:p w:rsidR="00F23B6B" w:rsidRDefault="0085731C">
                        <w:pPr>
                          <w:spacing w:line="360" w:lineRule="auto"/>
                          <w:jc w:val="both"/>
                        </w:pPr>
                        <w:r>
                          <w:rPr>
                            <w:sz w:val="24"/>
                          </w:rPr>
                          <w:t xml:space="preserve">Принимаем </w:t>
                        </w:r>
                        <w:r>
                          <w:rPr>
                            <w:position w:val="-10"/>
                            <w:sz w:val="24"/>
                          </w:rPr>
                          <w:object w:dxaOrig="400" w:dyaOrig="440">
                            <v:shape id="_x0000_i1064" type="#_x0000_t75" style="width:20.25pt;height:21.75pt" o:ole="">
                              <v:imagedata r:id="rId66" o:title=""/>
                            </v:shape>
                            <o:OLEObject Type="Embed" ProgID="Equation.2" ShapeID="_x0000_i1064" DrawAspect="Content" ObjectID="_1453825305" r:id="rId67"/>
                          </w:object>
                        </w:r>
                        <w:r>
                          <w:rPr>
                            <w:sz w:val="24"/>
                          </w:rPr>
                          <w:t xml:space="preserve"> равным 1 час.</w:t>
                        </w:r>
                      </w:p>
                    </w:txbxContent>
                  </v:textbox>
                </v:rect>
              </w:pict>
            </w: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bl>
    <w:p w:rsidR="00F23B6B" w:rsidRDefault="0085731C">
      <w:pPr>
        <w:spacing w:line="360" w:lineRule="auto"/>
        <w:jc w:val="both"/>
        <w:rPr>
          <w:sz w:val="24"/>
        </w:rPr>
      </w:pPr>
      <w:r>
        <w:rPr>
          <w:sz w:val="24"/>
        </w:rPr>
        <w:tab/>
      </w:r>
    </w:p>
    <w:p w:rsidR="00F23B6B" w:rsidRDefault="0085731C">
      <w:pPr>
        <w:spacing w:line="360" w:lineRule="auto"/>
        <w:ind w:firstLine="720"/>
        <w:jc w:val="both"/>
      </w:pPr>
      <w:r>
        <w:rPr>
          <w:sz w:val="24"/>
        </w:rPr>
        <w:t xml:space="preserve">        </w:t>
      </w:r>
      <w:r>
        <w:t>Рис.12 График режима</w:t>
      </w:r>
    </w:p>
    <w:p w:rsidR="00F23B6B" w:rsidRDefault="0085731C">
      <w:pPr>
        <w:spacing w:line="360" w:lineRule="auto"/>
        <w:ind w:firstLine="720"/>
        <w:jc w:val="both"/>
      </w:pPr>
      <w:r>
        <w:t xml:space="preserve">                  цементации</w:t>
      </w:r>
    </w:p>
    <w:p w:rsidR="00F23B6B" w:rsidRDefault="0085731C">
      <w:pPr>
        <w:spacing w:line="360" w:lineRule="auto"/>
        <w:ind w:firstLine="720"/>
        <w:jc w:val="both"/>
        <w:rPr>
          <w:sz w:val="24"/>
        </w:rPr>
      </w:pPr>
      <w:r>
        <w:rPr>
          <w:sz w:val="24"/>
        </w:rPr>
        <w:t xml:space="preserve"> </w:t>
      </w:r>
    </w:p>
    <w:p w:rsidR="00F23B6B" w:rsidRDefault="0085731C">
      <w:pPr>
        <w:spacing w:line="360" w:lineRule="auto"/>
        <w:ind w:right="-1" w:firstLine="720"/>
        <w:jc w:val="both"/>
        <w:rPr>
          <w:sz w:val="24"/>
        </w:rPr>
      </w:pPr>
      <w:r>
        <w:rPr>
          <w:sz w:val="24"/>
        </w:rPr>
        <w:t xml:space="preserve">Время выдержки при цементации зависит от температуры нагрева, вида карбюризатора, особенностей стали и требуемой глубины слоя. В данном случае цементацию проводят в газе, получаемом при разложении синтина, при температуре 960°С. Для получения слоя  глубиной 1,0...1,6 мм время выдержки должно составлять 5 часов </w:t>
      </w:r>
      <w:r>
        <w:rPr>
          <w:sz w:val="24"/>
          <w:lang w:val="en-US"/>
        </w:rPr>
        <w:t>[  ]</w:t>
      </w:r>
      <w:r>
        <w:rPr>
          <w:sz w:val="24"/>
        </w:rPr>
        <w:t>:</w:t>
      </w:r>
    </w:p>
    <w:p w:rsidR="00F23B6B" w:rsidRDefault="0085731C">
      <w:pPr>
        <w:spacing w:line="360" w:lineRule="auto"/>
        <w:ind w:firstLine="720"/>
        <w:jc w:val="center"/>
        <w:rPr>
          <w:sz w:val="24"/>
        </w:rPr>
      </w:pPr>
      <w:r>
        <w:rPr>
          <w:position w:val="-14"/>
          <w:sz w:val="24"/>
        </w:rPr>
        <w:object w:dxaOrig="2420" w:dyaOrig="360">
          <v:shape id="_x0000_i1065" type="#_x0000_t75" style="width:120.75pt;height:18pt" o:ole="">
            <v:imagedata r:id="rId68" o:title=""/>
          </v:shape>
          <o:OLEObject Type="Embed" ProgID="Equation.2" ShapeID="_x0000_i1065" DrawAspect="Content" ObjectID="_1453825215" r:id="rId69"/>
        </w:object>
      </w:r>
      <w:r>
        <w:rPr>
          <w:sz w:val="24"/>
        </w:rPr>
        <w:t>ч</w:t>
      </w:r>
    </w:p>
    <w:p w:rsidR="00F23B6B" w:rsidRDefault="0085731C">
      <w:pPr>
        <w:spacing w:line="360" w:lineRule="auto"/>
        <w:ind w:firstLine="720"/>
        <w:jc w:val="both"/>
        <w:rPr>
          <w:sz w:val="24"/>
        </w:rPr>
      </w:pPr>
      <w:r>
        <w:rPr>
          <w:sz w:val="24"/>
        </w:rPr>
        <w:t>Охлаждение после цементации проводим на воздухе.</w:t>
      </w:r>
    </w:p>
    <w:p w:rsidR="00F23B6B" w:rsidRDefault="0085731C">
      <w:pPr>
        <w:spacing w:line="360" w:lineRule="auto"/>
        <w:ind w:firstLine="720"/>
        <w:jc w:val="center"/>
        <w:rPr>
          <w:sz w:val="24"/>
        </w:rPr>
      </w:pPr>
      <w:r>
        <w:rPr>
          <w:sz w:val="24"/>
        </w:rPr>
        <w:t>Высокий отпуск.</w:t>
      </w:r>
    </w:p>
    <w:p w:rsidR="00F23B6B" w:rsidRDefault="0085731C">
      <w:pPr>
        <w:spacing w:line="360" w:lineRule="auto"/>
        <w:ind w:firstLine="720"/>
        <w:jc w:val="both"/>
        <w:rPr>
          <w:sz w:val="24"/>
        </w:rPr>
      </w:pPr>
      <w:r>
        <w:rPr>
          <w:sz w:val="24"/>
        </w:rPr>
        <w:t>Отпуск - это операция термической обработки стали, заключающаяся в нагреве стали до температуры ниже Ас</w:t>
      </w:r>
      <w:r>
        <w:rPr>
          <w:sz w:val="16"/>
        </w:rPr>
        <w:t>1</w:t>
      </w:r>
      <w:r>
        <w:rPr>
          <w:sz w:val="24"/>
        </w:rPr>
        <w:t>, выдержке при заданной температуре и последующем охлаждением с определённой скоростью.</w:t>
      </w:r>
    </w:p>
    <w:p w:rsidR="00F23B6B" w:rsidRDefault="0085731C">
      <w:pPr>
        <w:spacing w:line="360" w:lineRule="auto"/>
        <w:ind w:firstLine="720"/>
        <w:jc w:val="both"/>
        <w:rPr>
          <w:sz w:val="24"/>
        </w:rPr>
      </w:pPr>
      <w:r>
        <w:rPr>
          <w:sz w:val="24"/>
        </w:rPr>
        <w:t xml:space="preserve">В изделиях из высоколегированных хромоникелевых сталей после цементации в структуре цементованного слоя сохраняется много остаточного аустенита. Для его устранения проводят высокий отпуск 650°С в течение 2-10ч </w:t>
      </w:r>
      <w:r>
        <w:rPr>
          <w:sz w:val="24"/>
          <w:lang w:val="en-US"/>
        </w:rPr>
        <w:t>[  ]</w:t>
      </w:r>
      <w:r>
        <w:rPr>
          <w:sz w:val="24"/>
        </w:rPr>
        <w:t>. При таком отпуске происходит выделение дисперсных карбидов из остаточного аустенита, твёрдый раствор обедняется углеродом и легирующими элементами, повышаются температуры начала и конца мартенситного превращения, что в итоге приводит к уменьшению количества остаточного аустенита при последующей закалке. Такой высокий отпуск необходимо применять и для данной стали</w:t>
      </w:r>
      <w:r>
        <w:rPr>
          <w:sz w:val="24"/>
          <w:lang w:val="en-US"/>
        </w:rPr>
        <w:t>[   ]</w:t>
      </w:r>
      <w:r>
        <w:rPr>
          <w:sz w:val="24"/>
        </w:rPr>
        <w:t>.</w:t>
      </w:r>
    </w:p>
    <w:p w:rsidR="00F23B6B" w:rsidRDefault="0085731C">
      <w:pPr>
        <w:spacing w:line="360" w:lineRule="auto"/>
        <w:ind w:firstLine="720"/>
        <w:jc w:val="center"/>
        <w:rPr>
          <w:sz w:val="24"/>
        </w:rPr>
      </w:pPr>
      <w:r>
        <w:rPr>
          <w:sz w:val="24"/>
        </w:rPr>
        <w:t>Расчёт времени нагрева и выдержки при высоком отпуске.</w:t>
      </w:r>
    </w:p>
    <w:p w:rsidR="00F23B6B" w:rsidRDefault="0085731C">
      <w:pPr>
        <w:spacing w:line="360" w:lineRule="auto"/>
        <w:jc w:val="center"/>
        <w:rPr>
          <w:sz w:val="24"/>
        </w:rPr>
      </w:pPr>
      <w:r>
        <w:rPr>
          <w:position w:val="-14"/>
          <w:sz w:val="24"/>
        </w:rPr>
        <w:object w:dxaOrig="1980" w:dyaOrig="420">
          <v:shape id="_x0000_i1066" type="#_x0000_t75" style="width:99pt;height:21pt" o:ole="">
            <v:imagedata r:id="rId70" o:title=""/>
          </v:shape>
          <o:OLEObject Type="Embed" ProgID="Equation.2" ShapeID="_x0000_i1066" DrawAspect="Content" ObjectID="_1453825216" r:id="rId71"/>
        </w:object>
      </w:r>
    </w:p>
    <w:p w:rsidR="00F23B6B" w:rsidRDefault="0085731C">
      <w:pPr>
        <w:spacing w:line="360" w:lineRule="auto"/>
        <w:ind w:firstLine="720"/>
        <w:jc w:val="both"/>
        <w:rPr>
          <w:sz w:val="24"/>
        </w:rPr>
      </w:pPr>
      <w:r>
        <w:rPr>
          <w:sz w:val="24"/>
        </w:rPr>
        <w:t xml:space="preserve">Время нагрева при отпуске зависит от температуры, нагревательной среды, формы и размеров детали. Для данного зубчатого колеса, имеющего геометрический показатель тела </w:t>
      </w:r>
      <w:r>
        <w:rPr>
          <w:sz w:val="24"/>
          <w:lang w:val="en-US"/>
        </w:rPr>
        <w:t>W</w:t>
      </w:r>
      <w:r>
        <w:rPr>
          <w:sz w:val="24"/>
        </w:rPr>
        <w:t xml:space="preserve">, равный 0,5 мм. Время нагрева при отпуске с температурой 650°С рассчитывается по формуле </w:t>
      </w:r>
      <w:r>
        <w:rPr>
          <w:sz w:val="24"/>
          <w:lang w:val="en-US"/>
        </w:rPr>
        <w:t>[   ]</w:t>
      </w:r>
      <w:r>
        <w:rPr>
          <w:sz w:val="24"/>
        </w:rPr>
        <w:t>:</w:t>
      </w: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25"/>
        <w:gridCol w:w="411"/>
        <w:gridCol w:w="421"/>
        <w:gridCol w:w="444"/>
        <w:gridCol w:w="444"/>
      </w:tblGrid>
      <w:tr w:rsidR="00F23B6B">
        <w:tc>
          <w:tcPr>
            <w:tcW w:w="426" w:type="dxa"/>
            <w:tcBorders>
              <w:right w:val="nil"/>
            </w:tcBorders>
          </w:tcPr>
          <w:p w:rsidR="00F23B6B" w:rsidRDefault="00985CCA">
            <w:pPr>
              <w:spacing w:line="360" w:lineRule="auto"/>
              <w:jc w:val="both"/>
              <w:rPr>
                <w:sz w:val="24"/>
              </w:rPr>
            </w:pPr>
            <w:r>
              <w:rPr>
                <w:noProof/>
                <w:sz w:val="24"/>
              </w:rPr>
              <w:pict>
                <v:rect id="_x0000_s1027" style="position:absolute;left:0;text-align:left;margin-left:195.6pt;margin-top:-12.6pt;width:266.45pt;height:187.3pt;z-index:251655680;mso-position-horizontal-relative:text;mso-position-vertical-relative:text" o:allowincell="f" filled="f" stroked="f">
                  <v:textbox inset="1pt,1pt,1pt,1pt">
                    <w:txbxContent>
                      <w:p w:rsidR="00F23B6B" w:rsidRDefault="0085731C">
                        <w:pPr>
                          <w:spacing w:line="360" w:lineRule="auto"/>
                          <w:jc w:val="center"/>
                          <w:rPr>
                            <w:sz w:val="24"/>
                          </w:rPr>
                        </w:pPr>
                        <w:r>
                          <w:rPr>
                            <w:position w:val="-14"/>
                            <w:sz w:val="24"/>
                          </w:rPr>
                          <w:object w:dxaOrig="5140" w:dyaOrig="400">
                            <v:shape id="_x0000_i1068" type="#_x0000_t75" style="width:257.25pt;height:18.75pt" o:ole="">
                              <v:imagedata r:id="rId72" o:title=""/>
                            </v:shape>
                            <o:OLEObject Type="Embed" ProgID="Equation.2" ShapeID="_x0000_i1068" DrawAspect="Content" ObjectID="_1453825306" r:id="rId73"/>
                          </w:object>
                        </w:r>
                      </w:p>
                      <w:p w:rsidR="00F23B6B" w:rsidRDefault="0085731C">
                        <w:pPr>
                          <w:spacing w:line="360" w:lineRule="auto"/>
                          <w:jc w:val="both"/>
                          <w:rPr>
                            <w:sz w:val="24"/>
                          </w:rPr>
                        </w:pPr>
                        <w:r>
                          <w:rPr>
                            <w:sz w:val="24"/>
                          </w:rPr>
                          <w:t xml:space="preserve">Условная толщина равна фактической толщине деталей умноженной на коэффициент формы, который принимаем равным 2 </w:t>
                        </w:r>
                        <w:r>
                          <w:rPr>
                            <w:sz w:val="24"/>
                            <w:lang w:val="en-US"/>
                          </w:rPr>
                          <w:t>[  ]</w:t>
                        </w:r>
                        <w:r>
                          <w:rPr>
                            <w:sz w:val="24"/>
                          </w:rPr>
                          <w:t>:</w:t>
                        </w:r>
                      </w:p>
                      <w:p w:rsidR="00F23B6B" w:rsidRDefault="0085731C">
                        <w:pPr>
                          <w:spacing w:line="360" w:lineRule="auto"/>
                          <w:jc w:val="center"/>
                        </w:pPr>
                        <w:r>
                          <w:rPr>
                            <w:position w:val="-14"/>
                          </w:rPr>
                          <w:object w:dxaOrig="2900" w:dyaOrig="360">
                            <v:shape id="_x0000_i1070" type="#_x0000_t75" style="width:132pt;height:18pt" o:ole="">
                              <v:imagedata r:id="rId74" o:title=""/>
                            </v:shape>
                            <o:OLEObject Type="Embed" ProgID="Equation.2" ShapeID="_x0000_i1070" DrawAspect="Content" ObjectID="_1453825307" r:id="rId75"/>
                          </w:object>
                        </w:r>
                      </w:p>
                      <w:p w:rsidR="00F23B6B" w:rsidRDefault="0085731C">
                        <w:pPr>
                          <w:spacing w:line="360" w:lineRule="auto"/>
                          <w:jc w:val="both"/>
                          <w:rPr>
                            <w:sz w:val="24"/>
                          </w:rPr>
                        </w:pPr>
                        <w:r>
                          <w:rPr>
                            <w:sz w:val="24"/>
                          </w:rPr>
                          <w:t>Фактическая толщина равна</w:t>
                        </w:r>
                        <w:r>
                          <w:t xml:space="preserve">: </w:t>
                        </w:r>
                        <w:r>
                          <w:rPr>
                            <w:position w:val="-22"/>
                          </w:rPr>
                          <w:object w:dxaOrig="2860" w:dyaOrig="620">
                            <v:shape id="_x0000_i1072" type="#_x0000_t75" style="width:109.5pt;height:26.25pt" o:ole="">
                              <v:imagedata r:id="rId76" o:title=""/>
                            </v:shape>
                            <o:OLEObject Type="Embed" ProgID="Equation.2" ShapeID="_x0000_i1072" DrawAspect="Content" ObjectID="_1453825308" r:id="rId77"/>
                          </w:object>
                        </w:r>
                      </w:p>
                      <w:p w:rsidR="00F23B6B" w:rsidRDefault="0085731C">
                        <w:pPr>
                          <w:spacing w:line="360" w:lineRule="auto"/>
                          <w:rPr>
                            <w:sz w:val="24"/>
                          </w:rPr>
                        </w:pPr>
                        <w:r>
                          <w:rPr>
                            <w:sz w:val="24"/>
                          </w:rPr>
                          <w:t xml:space="preserve">Следовательно, время нагрева равно: </w:t>
                        </w:r>
                      </w:p>
                      <w:p w:rsidR="00F23B6B" w:rsidRDefault="0085731C">
                        <w:pPr>
                          <w:spacing w:line="360" w:lineRule="auto"/>
                          <w:jc w:val="center"/>
                          <w:rPr>
                            <w:sz w:val="24"/>
                          </w:rPr>
                        </w:pPr>
                        <w:r>
                          <w:rPr>
                            <w:position w:val="-10"/>
                            <w:sz w:val="24"/>
                          </w:rPr>
                          <w:object w:dxaOrig="3500" w:dyaOrig="320">
                            <v:shape id="_x0000_i1074" type="#_x0000_t75" style="width:174.75pt;height:15pt" o:ole="">
                              <v:imagedata r:id="rId78" o:title=""/>
                            </v:shape>
                            <o:OLEObject Type="Embed" ProgID="Equation.2" ShapeID="_x0000_i1074" DrawAspect="Content" ObjectID="_1453825309" r:id="rId79"/>
                          </w:object>
                        </w:r>
                      </w:p>
                      <w:p w:rsidR="00F23B6B" w:rsidRDefault="00F23B6B">
                        <w:pPr>
                          <w:spacing w:line="360" w:lineRule="auto"/>
                          <w:jc w:val="both"/>
                        </w:pPr>
                      </w:p>
                    </w:txbxContent>
                  </v:textbox>
                </v:rect>
              </w:pict>
            </w:r>
          </w:p>
        </w:tc>
        <w:tc>
          <w:tcPr>
            <w:tcW w:w="425" w:type="dxa"/>
            <w:tcBorders>
              <w:left w:val="nil"/>
              <w:bottom w:val="nil"/>
            </w:tcBorders>
          </w:tcPr>
          <w:p w:rsidR="00F23B6B" w:rsidRDefault="00F23B6B">
            <w:pPr>
              <w:spacing w:line="360" w:lineRule="auto"/>
              <w:jc w:val="both"/>
              <w:rPr>
                <w:sz w:val="24"/>
              </w:rPr>
            </w:pPr>
          </w:p>
        </w:tc>
        <w:tc>
          <w:tcPr>
            <w:tcW w:w="411" w:type="dxa"/>
            <w:tcBorders>
              <w:bottom w:val="nil"/>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right w:val="nil"/>
            </w:tcBorders>
          </w:tcPr>
          <w:p w:rsidR="00F23B6B" w:rsidRDefault="00F23B6B">
            <w:pPr>
              <w:spacing w:line="360" w:lineRule="auto"/>
              <w:jc w:val="both"/>
              <w:rPr>
                <w:sz w:val="24"/>
              </w:rPr>
            </w:pPr>
          </w:p>
        </w:tc>
        <w:tc>
          <w:tcPr>
            <w:tcW w:w="421" w:type="dxa"/>
            <w:tcBorders>
              <w:left w:val="nil"/>
              <w:bottom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bottom w:val="nil"/>
              <w:right w:val="nil"/>
            </w:tcBorders>
          </w:tcPr>
          <w:p w:rsidR="00F23B6B" w:rsidRDefault="00F23B6B">
            <w:pPr>
              <w:spacing w:line="360" w:lineRule="auto"/>
              <w:jc w:val="both"/>
              <w:rPr>
                <w:sz w:val="24"/>
              </w:rPr>
            </w:pPr>
          </w:p>
        </w:tc>
        <w:tc>
          <w:tcPr>
            <w:tcW w:w="421" w:type="dxa"/>
            <w:tcBorders>
              <w:left w:val="nil"/>
              <w:bottom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bottom w:val="single" w:sz="6" w:space="0" w:color="000000"/>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top w:val="nil"/>
              <w:bottom w:val="single" w:sz="6" w:space="0" w:color="000000"/>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right w:val="nil"/>
            </w:tcBorders>
          </w:tcPr>
          <w:p w:rsidR="00F23B6B" w:rsidRDefault="00F23B6B">
            <w:pPr>
              <w:spacing w:line="360" w:lineRule="auto"/>
              <w:jc w:val="both"/>
              <w:rPr>
                <w:sz w:val="24"/>
              </w:rPr>
            </w:pPr>
          </w:p>
        </w:tc>
        <w:tc>
          <w:tcPr>
            <w:tcW w:w="444" w:type="dxa"/>
            <w:tcBorders>
              <w:left w:val="nil"/>
              <w:bottom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tcBorders>
          </w:tcPr>
          <w:p w:rsidR="00F23B6B" w:rsidRDefault="00F23B6B">
            <w:pPr>
              <w:spacing w:line="360" w:lineRule="auto"/>
              <w:jc w:val="both"/>
              <w:rPr>
                <w:sz w:val="24"/>
              </w:rPr>
            </w:pPr>
          </w:p>
        </w:tc>
        <w:tc>
          <w:tcPr>
            <w:tcW w:w="411" w:type="dxa"/>
            <w:tcBorders>
              <w:top w:val="nil"/>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bl>
    <w:p w:rsidR="00F23B6B" w:rsidRDefault="0085731C">
      <w:pPr>
        <w:spacing w:line="360" w:lineRule="auto"/>
        <w:jc w:val="both"/>
        <w:rPr>
          <w:sz w:val="24"/>
        </w:rPr>
      </w:pPr>
      <w:r>
        <w:rPr>
          <w:sz w:val="24"/>
        </w:rPr>
        <w:tab/>
      </w:r>
    </w:p>
    <w:p w:rsidR="00F23B6B" w:rsidRDefault="0085731C">
      <w:pPr>
        <w:spacing w:line="360" w:lineRule="auto"/>
        <w:jc w:val="both"/>
      </w:pPr>
      <w:r>
        <w:t xml:space="preserve">      Рис.13 График режима высокого</w:t>
      </w:r>
    </w:p>
    <w:p w:rsidR="00F23B6B" w:rsidRDefault="0085731C">
      <w:pPr>
        <w:spacing w:line="360" w:lineRule="auto"/>
        <w:jc w:val="both"/>
      </w:pPr>
      <w:r>
        <w:t xml:space="preserve">                         отпуска </w:t>
      </w:r>
    </w:p>
    <w:p w:rsidR="00F23B6B" w:rsidRDefault="0085731C">
      <w:pPr>
        <w:spacing w:line="360" w:lineRule="auto"/>
        <w:ind w:right="-1"/>
        <w:rPr>
          <w:sz w:val="24"/>
        </w:rPr>
      </w:pPr>
      <w:r>
        <w:rPr>
          <w:sz w:val="24"/>
        </w:rPr>
        <w:t xml:space="preserve">Учитывая пониженную теплопроводность стали, увеличиваем время нагрева на 50%: </w:t>
      </w:r>
    </w:p>
    <w:p w:rsidR="00F23B6B" w:rsidRDefault="0085731C">
      <w:pPr>
        <w:spacing w:line="360" w:lineRule="auto"/>
        <w:jc w:val="center"/>
        <w:rPr>
          <w:sz w:val="24"/>
        </w:rPr>
      </w:pPr>
      <w:r>
        <w:rPr>
          <w:position w:val="-10"/>
          <w:sz w:val="24"/>
        </w:rPr>
        <w:object w:dxaOrig="2640" w:dyaOrig="320">
          <v:shape id="_x0000_i1075" type="#_x0000_t75" style="width:132pt;height:15pt" o:ole="">
            <v:imagedata r:id="rId80" o:title=""/>
          </v:shape>
          <o:OLEObject Type="Embed" ProgID="Equation.2" ShapeID="_x0000_i1075" DrawAspect="Content" ObjectID="_1453825217" r:id="rId81"/>
        </w:object>
      </w:r>
      <w:r>
        <w:rPr>
          <w:sz w:val="24"/>
        </w:rPr>
        <w:t>.</w:t>
      </w:r>
    </w:p>
    <w:p w:rsidR="00F23B6B" w:rsidRDefault="0085731C">
      <w:pPr>
        <w:spacing w:line="360" w:lineRule="auto"/>
        <w:ind w:firstLine="720"/>
        <w:jc w:val="both"/>
        <w:rPr>
          <w:sz w:val="24"/>
        </w:rPr>
      </w:pPr>
      <w:r>
        <w:rPr>
          <w:sz w:val="24"/>
        </w:rPr>
        <w:t xml:space="preserve">Время выдержки определяем с учётом структурных превращений, которые должны произойти при высоком отпуске цементованного изделия. Как следует из литературных данных </w:t>
      </w:r>
      <w:r>
        <w:rPr>
          <w:position w:val="-10"/>
          <w:sz w:val="24"/>
        </w:rPr>
        <w:object w:dxaOrig="260" w:dyaOrig="320">
          <v:shape id="_x0000_i1076" type="#_x0000_t75" style="width:12.75pt;height:15.75pt" o:ole="">
            <v:imagedata r:id="rId82" o:title=""/>
          </v:shape>
          <o:OLEObject Type="Embed" ProgID="Equation.2" ShapeID="_x0000_i1076" DrawAspect="Content" ObjectID="_1453825218" r:id="rId83"/>
        </w:object>
      </w:r>
      <w:r>
        <w:rPr>
          <w:sz w:val="24"/>
        </w:rPr>
        <w:t xml:space="preserve"> равно 2-4 ч. Принимаем </w:t>
      </w:r>
      <w:r>
        <w:rPr>
          <w:position w:val="-10"/>
          <w:sz w:val="24"/>
        </w:rPr>
        <w:object w:dxaOrig="260" w:dyaOrig="320">
          <v:shape id="_x0000_i1077" type="#_x0000_t75" style="width:12.75pt;height:15.75pt" o:ole="">
            <v:imagedata r:id="rId82" o:title=""/>
          </v:shape>
          <o:OLEObject Type="Embed" ProgID="Equation.2" ShapeID="_x0000_i1077" DrawAspect="Content" ObjectID="_1453825219" r:id="rId84"/>
        </w:object>
      </w:r>
      <w:r>
        <w:rPr>
          <w:sz w:val="24"/>
        </w:rPr>
        <w:t xml:space="preserve"> равным 3ч </w:t>
      </w:r>
      <w:r>
        <w:rPr>
          <w:sz w:val="24"/>
          <w:lang w:val="en-US"/>
        </w:rPr>
        <w:t xml:space="preserve">[ </w:t>
      </w:r>
      <w:r>
        <w:rPr>
          <w:sz w:val="24"/>
        </w:rPr>
        <w:t xml:space="preserve"> </w:t>
      </w:r>
      <w:r>
        <w:rPr>
          <w:sz w:val="24"/>
          <w:lang w:val="en-US"/>
        </w:rPr>
        <w:t xml:space="preserve"> ]</w:t>
      </w:r>
      <w:r>
        <w:rPr>
          <w:sz w:val="24"/>
        </w:rPr>
        <w:t>:</w:t>
      </w:r>
    </w:p>
    <w:p w:rsidR="00F23B6B" w:rsidRDefault="0085731C">
      <w:pPr>
        <w:spacing w:line="360" w:lineRule="auto"/>
        <w:ind w:firstLine="720"/>
        <w:jc w:val="center"/>
        <w:rPr>
          <w:sz w:val="24"/>
        </w:rPr>
      </w:pPr>
      <w:r>
        <w:rPr>
          <w:position w:val="-14"/>
          <w:sz w:val="24"/>
        </w:rPr>
        <w:object w:dxaOrig="3879" w:dyaOrig="360">
          <v:shape id="_x0000_i1078" type="#_x0000_t75" style="width:194.25pt;height:15.75pt" o:ole="">
            <v:imagedata r:id="rId85" o:title=""/>
          </v:shape>
          <o:OLEObject Type="Embed" ProgID="Equation.2" ShapeID="_x0000_i1078" DrawAspect="Content" ObjectID="_1453825220" r:id="rId86"/>
        </w:object>
      </w:r>
      <w:r>
        <w:rPr>
          <w:sz w:val="24"/>
        </w:rPr>
        <w:t>ч</w:t>
      </w:r>
    </w:p>
    <w:p w:rsidR="00F23B6B" w:rsidRDefault="0085731C">
      <w:pPr>
        <w:spacing w:line="360" w:lineRule="auto"/>
        <w:ind w:firstLine="720"/>
        <w:jc w:val="center"/>
        <w:rPr>
          <w:sz w:val="24"/>
          <w:lang w:val="en-US"/>
        </w:rPr>
      </w:pPr>
      <w:r>
        <w:rPr>
          <w:sz w:val="24"/>
        </w:rPr>
        <w:t>Закалка.</w:t>
      </w:r>
    </w:p>
    <w:p w:rsidR="00F23B6B" w:rsidRDefault="0085731C">
      <w:pPr>
        <w:spacing w:line="360" w:lineRule="auto"/>
        <w:ind w:firstLine="720"/>
        <w:jc w:val="both"/>
        <w:rPr>
          <w:sz w:val="24"/>
        </w:rPr>
      </w:pPr>
      <w:r>
        <w:rPr>
          <w:sz w:val="24"/>
        </w:rPr>
        <w:t>Закалка - это операция термической обработки, заключающаяся в нагреве стали на 30-50°С выше критических точек Ас</w:t>
      </w:r>
      <w:r>
        <w:rPr>
          <w:sz w:val="16"/>
        </w:rPr>
        <w:t xml:space="preserve">3 </w:t>
      </w:r>
      <w:r>
        <w:rPr>
          <w:sz w:val="24"/>
        </w:rPr>
        <w:t>- для доэвтектоидных и Ас</w:t>
      </w:r>
      <w:r>
        <w:rPr>
          <w:sz w:val="16"/>
        </w:rPr>
        <w:t>1</w:t>
      </w:r>
      <w:r>
        <w:rPr>
          <w:sz w:val="24"/>
        </w:rPr>
        <w:t xml:space="preserve"> - для заэвтектоидных сталей и выдержке при этой температуре для завершения фазовых превращений и последующем охлаждении со скоростью выше критической. Сталь 12Х2НВФА является доэвтектойдной, критическая точка Ас</w:t>
      </w:r>
      <w:r>
        <w:rPr>
          <w:sz w:val="16"/>
        </w:rPr>
        <w:t xml:space="preserve">3 </w:t>
      </w:r>
      <w:r>
        <w:rPr>
          <w:sz w:val="24"/>
        </w:rPr>
        <w:t>равна 840</w:t>
      </w:r>
      <w:r>
        <w:rPr>
          <w:sz w:val="24"/>
        </w:rPr>
        <w:sym w:font="Symbol" w:char="F0B0"/>
      </w:r>
      <w:r>
        <w:rPr>
          <w:sz w:val="24"/>
        </w:rPr>
        <w:t xml:space="preserve">С, поэтому температура нагрева при закалке равна </w:t>
      </w:r>
      <w:r>
        <w:rPr>
          <w:position w:val="-10"/>
          <w:sz w:val="24"/>
        </w:rPr>
        <w:object w:dxaOrig="3060" w:dyaOrig="320">
          <v:shape id="_x0000_i1079" type="#_x0000_t75" style="width:153pt;height:14.25pt" o:ole="">
            <v:imagedata r:id="rId87" o:title=""/>
          </v:shape>
          <o:OLEObject Type="Embed" ProgID="Equation.2" ShapeID="_x0000_i1079" DrawAspect="Content" ObjectID="_1453825221" r:id="rId88"/>
        </w:object>
      </w:r>
      <w:r>
        <w:rPr>
          <w:sz w:val="24"/>
        </w:rPr>
        <w:t>. Оптимальной охлаждающей средой при закалке для данной стали является масло, так как оно быстро охлаждает сталь в интервале температур минимальной устойчивости аустенита и замедлено в интервале температур мартенситного превращения, то есть при охлаждении в масле происходит одновременное мартенситообразование во всей детали, и снижается возможность образования закалочных трещин. В результате закалки прочность и твёрдость увеличиваются, а пластичность и вязкость снижается.</w:t>
      </w:r>
    </w:p>
    <w:p w:rsidR="00F23B6B" w:rsidRDefault="0085731C">
      <w:pPr>
        <w:spacing w:line="360" w:lineRule="auto"/>
        <w:ind w:firstLine="720"/>
        <w:jc w:val="both"/>
        <w:rPr>
          <w:sz w:val="24"/>
        </w:rPr>
      </w:pPr>
      <w:r>
        <w:rPr>
          <w:sz w:val="24"/>
        </w:rPr>
        <w:t>Структура после закалки: на поверхности мелкоигольчатый мартенсит, с равномерно распределёнными карбидами и аустенит остаточный, в сердцевине - малоуглеродистый мартенсит.</w:t>
      </w:r>
    </w:p>
    <w:p w:rsidR="00F23B6B" w:rsidRDefault="00F23B6B">
      <w:pPr>
        <w:spacing w:line="360" w:lineRule="auto"/>
        <w:ind w:firstLine="720"/>
        <w:jc w:val="both"/>
        <w:rPr>
          <w:sz w:val="24"/>
        </w:rPr>
      </w:pPr>
    </w:p>
    <w:p w:rsidR="00F23B6B" w:rsidRDefault="0085731C">
      <w:pPr>
        <w:spacing w:line="360" w:lineRule="auto"/>
        <w:ind w:firstLine="720"/>
        <w:jc w:val="center"/>
        <w:rPr>
          <w:sz w:val="24"/>
        </w:rPr>
      </w:pPr>
      <w:r>
        <w:rPr>
          <w:sz w:val="24"/>
        </w:rPr>
        <w:t>Расчёт времени нагрева и выдержки при закалке.</w:t>
      </w:r>
    </w:p>
    <w:p w:rsidR="00F23B6B" w:rsidRDefault="0085731C">
      <w:pPr>
        <w:spacing w:line="360" w:lineRule="auto"/>
        <w:jc w:val="both"/>
        <w:rPr>
          <w:sz w:val="24"/>
        </w:rPr>
      </w:pPr>
      <w:r>
        <w:rPr>
          <w:sz w:val="24"/>
        </w:rPr>
        <w:t>Для закалки общее время пребывания детали в печи рассчитывается следующим образом:</w:t>
      </w:r>
    </w:p>
    <w:p w:rsidR="00F23B6B" w:rsidRDefault="0085731C">
      <w:pPr>
        <w:spacing w:line="360" w:lineRule="auto"/>
        <w:jc w:val="center"/>
        <w:rPr>
          <w:sz w:val="24"/>
        </w:rPr>
      </w:pPr>
      <w:r>
        <w:rPr>
          <w:position w:val="-22"/>
          <w:sz w:val="24"/>
        </w:rPr>
        <w:object w:dxaOrig="3760" w:dyaOrig="480">
          <v:shape id="_x0000_i1080" type="#_x0000_t75" style="width:188.25pt;height:23.25pt" o:ole="">
            <v:imagedata r:id="rId89" o:title=""/>
          </v:shape>
          <o:OLEObject Type="Embed" ProgID="Equation.2" ShapeID="_x0000_i1080" DrawAspect="Content" ObjectID="_1453825222" r:id="rId90"/>
        </w:object>
      </w:r>
    </w:p>
    <w:p w:rsidR="00F23B6B" w:rsidRDefault="0085731C">
      <w:pPr>
        <w:spacing w:line="360" w:lineRule="auto"/>
        <w:jc w:val="both"/>
        <w:rPr>
          <w:sz w:val="24"/>
        </w:rPr>
      </w:pPr>
      <w:r>
        <w:rPr>
          <w:position w:val="-10"/>
          <w:sz w:val="24"/>
        </w:rPr>
        <w:object w:dxaOrig="400" w:dyaOrig="320">
          <v:shape id="_x0000_i1081" type="#_x0000_t75" style="width:20.25pt;height:16.5pt" o:ole="">
            <v:imagedata r:id="rId91" o:title=""/>
          </v:shape>
          <o:OLEObject Type="Embed" ProgID="Equation.2" ShapeID="_x0000_i1081" DrawAspect="Content" ObjectID="_1453825223" r:id="rId92"/>
        </w:object>
      </w:r>
      <w:r>
        <w:rPr>
          <w:sz w:val="24"/>
        </w:rPr>
        <w:t xml:space="preserve">- время подогрева; </w:t>
      </w:r>
      <w:r>
        <w:rPr>
          <w:position w:val="-22"/>
          <w:sz w:val="24"/>
        </w:rPr>
        <w:object w:dxaOrig="520" w:dyaOrig="440">
          <v:shape id="_x0000_i1082" type="#_x0000_t75" style="width:26.25pt;height:22.5pt" o:ole="">
            <v:imagedata r:id="rId93" o:title=""/>
          </v:shape>
          <o:OLEObject Type="Embed" ProgID="Equation.2" ShapeID="_x0000_i1082" DrawAspect="Content" ObjectID="_1453825224" r:id="rId94"/>
        </w:object>
      </w:r>
      <w:r>
        <w:rPr>
          <w:sz w:val="24"/>
        </w:rPr>
        <w:t xml:space="preserve">- время выдержки при подогреве; </w:t>
      </w:r>
      <w:r>
        <w:rPr>
          <w:position w:val="-22"/>
          <w:sz w:val="24"/>
        </w:rPr>
        <w:object w:dxaOrig="460" w:dyaOrig="440">
          <v:shape id="_x0000_i1083" type="#_x0000_t75" style="width:23.25pt;height:22.5pt" o:ole="">
            <v:imagedata r:id="rId95" o:title=""/>
          </v:shape>
          <o:OLEObject Type="Embed" ProgID="Equation.2" ShapeID="_x0000_i1083" DrawAspect="Content" ObjectID="_1453825225" r:id="rId96"/>
        </w:object>
      </w:r>
      <w:r>
        <w:rPr>
          <w:sz w:val="24"/>
        </w:rPr>
        <w:t xml:space="preserve">- время окончательного  нагрева; </w:t>
      </w:r>
      <w:r>
        <w:rPr>
          <w:position w:val="-22"/>
          <w:sz w:val="24"/>
        </w:rPr>
        <w:object w:dxaOrig="600" w:dyaOrig="440">
          <v:shape id="_x0000_i1084" type="#_x0000_t75" style="width:30pt;height:22.5pt" o:ole="">
            <v:imagedata r:id="rId97" o:title=""/>
          </v:shape>
          <o:OLEObject Type="Embed" ProgID="Equation.2" ShapeID="_x0000_i1084" DrawAspect="Content" ObjectID="_1453825226" r:id="rId98"/>
        </w:object>
      </w:r>
      <w:r>
        <w:rPr>
          <w:sz w:val="24"/>
        </w:rPr>
        <w:t>- время выдержки при окончательном нагреве.</w:t>
      </w:r>
    </w:p>
    <w:p w:rsidR="00F23B6B" w:rsidRDefault="0085731C">
      <w:pPr>
        <w:spacing w:line="360" w:lineRule="auto"/>
        <w:ind w:firstLine="720"/>
        <w:jc w:val="both"/>
        <w:rPr>
          <w:sz w:val="24"/>
        </w:rPr>
      </w:pPr>
      <w:r>
        <w:rPr>
          <w:sz w:val="24"/>
        </w:rPr>
        <w:t xml:space="preserve">Время подогрева рассчитывается по способу Смольникова </w:t>
      </w:r>
      <w:r>
        <w:rPr>
          <w:sz w:val="24"/>
          <w:lang w:val="en-US"/>
        </w:rPr>
        <w:t>[  ]</w:t>
      </w:r>
      <w:r>
        <w:rPr>
          <w:sz w:val="24"/>
        </w:rPr>
        <w:t>:</w:t>
      </w:r>
    </w:p>
    <w:p w:rsidR="00F23B6B" w:rsidRDefault="0085731C">
      <w:pPr>
        <w:spacing w:line="360" w:lineRule="auto"/>
        <w:jc w:val="center"/>
        <w:rPr>
          <w:sz w:val="24"/>
          <w:lang w:val="en-US"/>
        </w:rPr>
      </w:pPr>
      <w:r>
        <w:rPr>
          <w:position w:val="-14"/>
          <w:sz w:val="24"/>
        </w:rPr>
        <w:object w:dxaOrig="2240" w:dyaOrig="400">
          <v:shape id="_x0000_i1085" type="#_x0000_t75" style="width:111.75pt;height:18.75pt" o:ole="">
            <v:imagedata r:id="rId99" o:title=""/>
          </v:shape>
          <o:OLEObject Type="Embed" ProgID="Equation.2" ShapeID="_x0000_i1085" DrawAspect="Content" ObjectID="_1453825227" r:id="rId100"/>
        </w:object>
      </w:r>
    </w:p>
    <w:p w:rsidR="00F23B6B" w:rsidRDefault="0085731C">
      <w:pPr>
        <w:spacing w:line="360" w:lineRule="auto"/>
        <w:jc w:val="both"/>
        <w:rPr>
          <w:sz w:val="24"/>
          <w:lang w:val="en-US"/>
        </w:rPr>
      </w:pPr>
      <w:r>
        <w:rPr>
          <w:position w:val="-10"/>
          <w:sz w:val="24"/>
        </w:rPr>
        <w:object w:dxaOrig="300" w:dyaOrig="320">
          <v:shape id="_x0000_i1086" type="#_x0000_t75" style="width:15pt;height:15pt" o:ole="">
            <v:imagedata r:id="rId44" o:title=""/>
          </v:shape>
          <o:OLEObject Type="Embed" ProgID="Equation.2" ShapeID="_x0000_i1086" DrawAspect="Content" ObjectID="_1453825228" r:id="rId101"/>
        </w:object>
      </w:r>
      <w:r>
        <w:rPr>
          <w:sz w:val="24"/>
          <w:lang w:val="en-US"/>
        </w:rPr>
        <w:t xml:space="preserve">- </w:t>
      </w:r>
      <w:r>
        <w:rPr>
          <w:sz w:val="24"/>
        </w:rPr>
        <w:t xml:space="preserve">суммарный физический фактор нагрева, зависящий от температуры нагрева, нагревательной среды и материала детали, мин/см; </w:t>
      </w:r>
      <w:r>
        <w:rPr>
          <w:position w:val="-10"/>
          <w:sz w:val="24"/>
        </w:rPr>
        <w:object w:dxaOrig="340" w:dyaOrig="320">
          <v:shape id="_x0000_i1087" type="#_x0000_t75" style="width:17.25pt;height:15pt" o:ole="">
            <v:imagedata r:id="rId46" o:title=""/>
          </v:shape>
          <o:OLEObject Type="Embed" ProgID="Equation.2" ShapeID="_x0000_i1087" DrawAspect="Content" ObjectID="_1453825229" r:id="rId102"/>
        </w:object>
      </w:r>
      <w:r>
        <w:rPr>
          <w:sz w:val="24"/>
        </w:rPr>
        <w:t xml:space="preserve">- коэффициент равномерности нагрева; </w:t>
      </w:r>
      <w:r>
        <w:rPr>
          <w:position w:val="-4"/>
          <w:sz w:val="24"/>
        </w:rPr>
        <w:object w:dxaOrig="279" w:dyaOrig="260">
          <v:shape id="_x0000_i1088" type="#_x0000_t75" style="width:14.25pt;height:12pt" o:ole="">
            <v:imagedata r:id="rId48" o:title=""/>
          </v:shape>
          <o:OLEObject Type="Embed" ProgID="Equation.2" ShapeID="_x0000_i1088" DrawAspect="Content" ObjectID="_1453825230" r:id="rId103"/>
        </w:object>
      </w:r>
      <w:r>
        <w:rPr>
          <w:sz w:val="24"/>
        </w:rPr>
        <w:t>- геометрический показатель тела.</w:t>
      </w:r>
    </w:p>
    <w:p w:rsidR="00F23B6B" w:rsidRDefault="0085731C">
      <w:pPr>
        <w:spacing w:line="360" w:lineRule="auto"/>
        <w:jc w:val="both"/>
        <w:rPr>
          <w:sz w:val="24"/>
        </w:rPr>
      </w:pPr>
      <w:r>
        <w:rPr>
          <w:sz w:val="24"/>
        </w:rPr>
        <w:t xml:space="preserve">Коэффициент К принимаем равным </w:t>
      </w:r>
      <w:r>
        <w:rPr>
          <w:position w:val="-10"/>
          <w:sz w:val="24"/>
        </w:rPr>
        <w:object w:dxaOrig="300" w:dyaOrig="320">
          <v:shape id="_x0000_i1089" type="#_x0000_t75" style="width:15pt;height:15pt" o:ole="">
            <v:imagedata r:id="rId44" o:title=""/>
          </v:shape>
          <o:OLEObject Type="Embed" ProgID="Equation.2" ShapeID="_x0000_i1089" DrawAspect="Content" ObjectID="_1453825231" r:id="rId104"/>
        </w:object>
      </w:r>
      <w:r>
        <w:rPr>
          <w:sz w:val="24"/>
        </w:rPr>
        <w:t xml:space="preserve">=45 мин/см </w:t>
      </w:r>
      <w:r>
        <w:rPr>
          <w:sz w:val="24"/>
          <w:lang w:val="en-US"/>
        </w:rPr>
        <w:t>[  ]</w:t>
      </w:r>
      <w:r>
        <w:rPr>
          <w:sz w:val="24"/>
        </w:rPr>
        <w:t>,</w:t>
      </w:r>
      <w:r>
        <w:rPr>
          <w:sz w:val="24"/>
          <w:lang w:val="en-US"/>
        </w:rPr>
        <w:t xml:space="preserve"> </w:t>
      </w:r>
      <w:r>
        <w:rPr>
          <w:position w:val="-10"/>
          <w:sz w:val="24"/>
        </w:rPr>
        <w:object w:dxaOrig="340" w:dyaOrig="320">
          <v:shape id="_x0000_i1090" type="#_x0000_t75" style="width:17.25pt;height:15pt" o:ole="">
            <v:imagedata r:id="rId46" o:title=""/>
          </v:shape>
          <o:OLEObject Type="Embed" ProgID="Equation.2" ShapeID="_x0000_i1090" DrawAspect="Content" ObjectID="_1453825232" r:id="rId105"/>
        </w:object>
      </w:r>
      <w:r>
        <w:rPr>
          <w:sz w:val="24"/>
        </w:rPr>
        <w:t>=1,3 мин/см</w:t>
      </w:r>
      <w:r>
        <w:rPr>
          <w:sz w:val="24"/>
          <w:lang w:val="en-US"/>
        </w:rPr>
        <w:t>[  ]</w:t>
      </w:r>
      <w:r>
        <w:rPr>
          <w:sz w:val="24"/>
        </w:rPr>
        <w:t>,</w:t>
      </w:r>
      <w:r>
        <w:rPr>
          <w:sz w:val="24"/>
          <w:lang w:val="en-US"/>
        </w:rPr>
        <w:t>W</w:t>
      </w:r>
      <w:r>
        <w:rPr>
          <w:sz w:val="24"/>
        </w:rPr>
        <w:t>=0,51см (см. ранее). Следовательно, время подогрева детали составляет:</w:t>
      </w:r>
    </w:p>
    <w:p w:rsidR="00F23B6B" w:rsidRDefault="0085731C">
      <w:pPr>
        <w:spacing w:line="360" w:lineRule="auto"/>
        <w:ind w:firstLine="720"/>
        <w:jc w:val="center"/>
        <w:rPr>
          <w:sz w:val="24"/>
          <w:lang w:val="en-US"/>
        </w:rPr>
      </w:pPr>
      <w:r>
        <w:rPr>
          <w:position w:val="-10"/>
          <w:sz w:val="24"/>
        </w:rPr>
        <w:object w:dxaOrig="2740" w:dyaOrig="320">
          <v:shape id="_x0000_i1091" type="#_x0000_t75" style="width:132.75pt;height:16.5pt" o:ole="">
            <v:imagedata r:id="rId106" o:title=""/>
          </v:shape>
          <o:OLEObject Type="Embed" ProgID="Equation.2" ShapeID="_x0000_i1091" DrawAspect="Content" ObjectID="_1453825233" r:id="rId107"/>
        </w:object>
      </w:r>
    </w:p>
    <w:p w:rsidR="00F23B6B" w:rsidRDefault="0085731C">
      <w:pPr>
        <w:spacing w:line="360" w:lineRule="auto"/>
        <w:ind w:firstLine="720"/>
        <w:jc w:val="both"/>
        <w:rPr>
          <w:sz w:val="24"/>
        </w:rPr>
      </w:pPr>
      <w:r>
        <w:rPr>
          <w:sz w:val="24"/>
        </w:rPr>
        <w:t xml:space="preserve">Выдержка при подогреве необходима для выравнивания температуры по сечению детали. Время выдержки обычно принимают равным 25...30% от времени нагрева </w:t>
      </w:r>
      <w:r>
        <w:rPr>
          <w:position w:val="-22"/>
          <w:sz w:val="24"/>
        </w:rPr>
        <w:object w:dxaOrig="2260" w:dyaOrig="440">
          <v:shape id="_x0000_i1092" type="#_x0000_t75" style="width:113.25pt;height:21.75pt" o:ole="">
            <v:imagedata r:id="rId108" o:title=""/>
          </v:shape>
          <o:OLEObject Type="Embed" ProgID="Equation.2" ShapeID="_x0000_i1092" DrawAspect="Content" ObjectID="_1453825234" r:id="rId109"/>
        </w:object>
      </w:r>
      <w:r>
        <w:rPr>
          <w:sz w:val="24"/>
        </w:rPr>
        <w:t xml:space="preserve">. Тогда: </w:t>
      </w:r>
      <w:r>
        <w:rPr>
          <w:position w:val="-22"/>
          <w:sz w:val="24"/>
        </w:rPr>
        <w:object w:dxaOrig="2240" w:dyaOrig="440">
          <v:shape id="_x0000_i1093" type="#_x0000_t75" style="width:111.75pt;height:21.75pt" o:ole="">
            <v:imagedata r:id="rId110" o:title=""/>
          </v:shape>
          <o:OLEObject Type="Embed" ProgID="Equation.2" ShapeID="_x0000_i1093" DrawAspect="Content" ObjectID="_1453825235" r:id="rId111"/>
        </w:object>
      </w:r>
    </w:p>
    <w:p w:rsidR="00F23B6B" w:rsidRDefault="0085731C">
      <w:pPr>
        <w:spacing w:line="360" w:lineRule="auto"/>
        <w:ind w:firstLine="720"/>
        <w:jc w:val="both"/>
        <w:rPr>
          <w:sz w:val="24"/>
        </w:rPr>
      </w:pPr>
      <w:r>
        <w:rPr>
          <w:sz w:val="24"/>
        </w:rPr>
        <w:t>Однако такое значение времени выдержки при подогреве недостаточно, так как данная сталь является легированной и имеет пониженную теплопроводность, поэтому  следует увеличить время выдержки, введя поправочный коэффициент равный 3, тогда:</w:t>
      </w:r>
    </w:p>
    <w:p w:rsidR="00F23B6B" w:rsidRDefault="0085731C">
      <w:pPr>
        <w:spacing w:line="360" w:lineRule="auto"/>
        <w:ind w:firstLine="720"/>
        <w:jc w:val="center"/>
        <w:rPr>
          <w:sz w:val="24"/>
        </w:rPr>
      </w:pPr>
      <w:r>
        <w:rPr>
          <w:position w:val="-22"/>
          <w:sz w:val="24"/>
        </w:rPr>
        <w:object w:dxaOrig="2079" w:dyaOrig="440">
          <v:shape id="_x0000_i1094" type="#_x0000_t75" style="width:104.25pt;height:21.75pt" o:ole="">
            <v:imagedata r:id="rId112" o:title=""/>
          </v:shape>
          <o:OLEObject Type="Embed" ProgID="Equation.2" ShapeID="_x0000_i1094" DrawAspect="Content" ObjectID="_1453825236" r:id="rId113"/>
        </w:object>
      </w:r>
    </w:p>
    <w:p w:rsidR="00F23B6B" w:rsidRDefault="0085731C">
      <w:pPr>
        <w:spacing w:line="360" w:lineRule="auto"/>
        <w:jc w:val="both"/>
        <w:rPr>
          <w:sz w:val="24"/>
        </w:rPr>
      </w:pPr>
      <w:r>
        <w:rPr>
          <w:sz w:val="24"/>
        </w:rPr>
        <w:t xml:space="preserve">Принимаем время выдержки при подогреве равным 30мин. </w:t>
      </w:r>
    </w:p>
    <w:p w:rsidR="00F23B6B" w:rsidRDefault="0085731C">
      <w:pPr>
        <w:spacing w:line="360" w:lineRule="auto"/>
        <w:jc w:val="both"/>
        <w:rPr>
          <w:sz w:val="24"/>
        </w:rPr>
      </w:pPr>
      <w:r>
        <w:rPr>
          <w:sz w:val="24"/>
        </w:rPr>
        <w:tab/>
        <w:t xml:space="preserve">Далее деталь переносят в другую печь с температурой 880°С. Время окончательного подогрева рассчитывается аналогично времени подогрева по способу Смольникова </w:t>
      </w:r>
      <w:r>
        <w:rPr>
          <w:sz w:val="24"/>
          <w:lang w:val="en-US"/>
        </w:rPr>
        <w:t>[  ]</w:t>
      </w:r>
      <w:r>
        <w:rPr>
          <w:sz w:val="24"/>
        </w:rPr>
        <w:t>:</w:t>
      </w:r>
    </w:p>
    <w:p w:rsidR="00F23B6B" w:rsidRDefault="0085731C">
      <w:pPr>
        <w:spacing w:line="360" w:lineRule="auto"/>
        <w:jc w:val="center"/>
        <w:rPr>
          <w:sz w:val="24"/>
        </w:rPr>
      </w:pPr>
      <w:r>
        <w:rPr>
          <w:position w:val="-22"/>
          <w:sz w:val="24"/>
        </w:rPr>
        <w:object w:dxaOrig="2760" w:dyaOrig="440">
          <v:shape id="_x0000_i1095" type="#_x0000_t75" style="width:138pt;height:21.75pt" o:ole="">
            <v:imagedata r:id="rId114" o:title=""/>
          </v:shape>
          <o:OLEObject Type="Embed" ProgID="Equation.2" ShapeID="_x0000_i1095" DrawAspect="Content" ObjectID="_1453825237" r:id="rId115"/>
        </w:object>
      </w:r>
    </w:p>
    <w:p w:rsidR="00F23B6B" w:rsidRDefault="0085731C">
      <w:pPr>
        <w:spacing w:line="360" w:lineRule="auto"/>
        <w:jc w:val="both"/>
        <w:rPr>
          <w:sz w:val="24"/>
        </w:rPr>
      </w:pPr>
      <w:r>
        <w:rPr>
          <w:sz w:val="24"/>
        </w:rPr>
        <w:tab/>
        <w:t xml:space="preserve">При наличии предварительного подогрева расчётное время нагрева уменьшают на 20-30% </w:t>
      </w:r>
      <w:r>
        <w:rPr>
          <w:sz w:val="24"/>
          <w:lang w:val="en-US"/>
        </w:rPr>
        <w:t xml:space="preserve">[ </w:t>
      </w:r>
      <w:r>
        <w:rPr>
          <w:sz w:val="24"/>
        </w:rPr>
        <w:t xml:space="preserve"> </w:t>
      </w:r>
      <w:r>
        <w:rPr>
          <w:sz w:val="24"/>
          <w:lang w:val="en-US"/>
        </w:rPr>
        <w:t xml:space="preserve"> ]</w:t>
      </w:r>
      <w:r>
        <w:rPr>
          <w:sz w:val="24"/>
        </w:rPr>
        <w:t xml:space="preserve">, тогда: </w:t>
      </w:r>
      <w:r>
        <w:rPr>
          <w:position w:val="-22"/>
          <w:sz w:val="24"/>
        </w:rPr>
        <w:object w:dxaOrig="2740" w:dyaOrig="440">
          <v:shape id="_x0000_i1096" type="#_x0000_t75" style="width:137.25pt;height:21.75pt" o:ole="">
            <v:imagedata r:id="rId116" o:title=""/>
          </v:shape>
          <o:OLEObject Type="Embed" ProgID="Equation.2" ShapeID="_x0000_i1096" DrawAspect="Content" ObjectID="_1453825238" r:id="rId117"/>
        </w:object>
      </w:r>
    </w:p>
    <w:p w:rsidR="00F23B6B" w:rsidRDefault="0085731C">
      <w:pPr>
        <w:spacing w:line="360" w:lineRule="auto"/>
        <w:jc w:val="both"/>
        <w:rPr>
          <w:sz w:val="24"/>
        </w:rPr>
      </w:pPr>
      <w:r>
        <w:rPr>
          <w:sz w:val="24"/>
        </w:rPr>
        <w:t>Принимаем время окончательного нагрева равным 20мин.</w:t>
      </w: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25"/>
        <w:gridCol w:w="411"/>
        <w:gridCol w:w="421"/>
        <w:gridCol w:w="444"/>
        <w:gridCol w:w="444"/>
        <w:gridCol w:w="444"/>
        <w:gridCol w:w="444"/>
        <w:gridCol w:w="444"/>
      </w:tblGrid>
      <w:tr w:rsidR="00F23B6B">
        <w:tc>
          <w:tcPr>
            <w:tcW w:w="426" w:type="dxa"/>
          </w:tcPr>
          <w:p w:rsidR="00F23B6B" w:rsidRDefault="00985CCA">
            <w:pPr>
              <w:spacing w:line="360" w:lineRule="auto"/>
              <w:jc w:val="both"/>
              <w:rPr>
                <w:sz w:val="24"/>
              </w:rPr>
            </w:pPr>
            <w:r>
              <w:rPr>
                <w:noProof/>
                <w:sz w:val="24"/>
              </w:rPr>
              <w:pict>
                <v:rect id="_x0000_s1028" style="position:absolute;left:0;text-align:left;margin-left:267.8pt;margin-top:.65pt;width:201.65pt;height:283.8pt;z-index:251656704;mso-position-horizontal-relative:text;mso-position-vertical-relative:text" o:allowincell="f" filled="f" stroked="f">
                  <v:textbox inset="1pt,1pt,1pt,1pt">
                    <w:txbxContent>
                      <w:p w:rsidR="00F23B6B" w:rsidRDefault="0085731C">
                        <w:pPr>
                          <w:spacing w:line="360" w:lineRule="auto"/>
                          <w:jc w:val="both"/>
                          <w:rPr>
                            <w:sz w:val="24"/>
                          </w:rPr>
                        </w:pPr>
                        <w:r>
                          <w:rPr>
                            <w:i/>
                            <w:sz w:val="24"/>
                            <w:lang w:val="en-US"/>
                          </w:rPr>
                          <w:t xml:space="preserve"> </w:t>
                        </w:r>
                        <w:r>
                          <w:rPr>
                            <w:sz w:val="24"/>
                          </w:rPr>
                          <w:t xml:space="preserve">Найдём время окончательной выдержки. Для обычных сталей: </w:t>
                        </w:r>
                      </w:p>
                      <w:p w:rsidR="00F23B6B" w:rsidRDefault="0085731C">
                        <w:pPr>
                          <w:spacing w:line="360" w:lineRule="auto"/>
                          <w:jc w:val="center"/>
                          <w:rPr>
                            <w:sz w:val="24"/>
                          </w:rPr>
                        </w:pPr>
                        <w:r>
                          <w:rPr>
                            <w:position w:val="-10"/>
                            <w:sz w:val="24"/>
                          </w:rPr>
                          <w:object w:dxaOrig="2040" w:dyaOrig="320">
                            <v:shape id="_x0000_i1098" type="#_x0000_t75" style="width:102pt;height:15.75pt" o:ole="">
                              <v:imagedata r:id="rId118" o:title=""/>
                            </v:shape>
                            <o:OLEObject Type="Embed" ProgID="Equation.2" ShapeID="_x0000_i1098" DrawAspect="Content" ObjectID="_1453825310" r:id="rId119"/>
                          </w:object>
                        </w:r>
                      </w:p>
                      <w:p w:rsidR="00F23B6B" w:rsidRDefault="0085731C">
                        <w:pPr>
                          <w:spacing w:line="360" w:lineRule="auto"/>
                          <w:jc w:val="center"/>
                          <w:rPr>
                            <w:sz w:val="24"/>
                            <w:lang w:val="en-US"/>
                          </w:rPr>
                        </w:pPr>
                        <w:r>
                          <w:rPr>
                            <w:position w:val="-22"/>
                            <w:sz w:val="24"/>
                          </w:rPr>
                          <w:object w:dxaOrig="3300" w:dyaOrig="440">
                            <v:shape id="_x0000_i1100" type="#_x0000_t75" style="width:165pt;height:21.75pt" o:ole="">
                              <v:imagedata r:id="rId120" o:title=""/>
                            </v:shape>
                            <o:OLEObject Type="Embed" ProgID="Equation.2" ShapeID="_x0000_i1100" DrawAspect="Content" ObjectID="_1453825311" r:id="rId121"/>
                          </w:object>
                        </w:r>
                      </w:p>
                      <w:p w:rsidR="00F23B6B" w:rsidRDefault="0085731C">
                        <w:pPr>
                          <w:spacing w:line="360" w:lineRule="auto"/>
                          <w:jc w:val="both"/>
                          <w:rPr>
                            <w:sz w:val="24"/>
                          </w:rPr>
                        </w:pPr>
                        <w:r>
                          <w:rPr>
                            <w:sz w:val="24"/>
                          </w:rPr>
                          <w:t xml:space="preserve">Однако в данной стали при закалке должны пройти диффузионные процессы растворения фаз в аустените. В легированных  сталях диффузионные процессы замедлены, поэтому для завершения структурных превращений такая выдержка недостаточна поэтому вводим поправочный коэффициент равный 3:  </w:t>
                        </w:r>
                        <w:r>
                          <w:rPr>
                            <w:position w:val="-22"/>
                            <w:sz w:val="24"/>
                          </w:rPr>
                          <w:object w:dxaOrig="2160" w:dyaOrig="440">
                            <v:shape id="_x0000_i1102" type="#_x0000_t75" style="width:108pt;height:21.75pt" o:ole="">
                              <v:imagedata r:id="rId122" o:title=""/>
                            </v:shape>
                            <o:OLEObject Type="Embed" ProgID="Equation.2" ShapeID="_x0000_i1102" DrawAspect="Content" ObjectID="_1453825312" r:id="rId123"/>
                          </w:object>
                        </w:r>
                      </w:p>
                      <w:p w:rsidR="00F23B6B" w:rsidRDefault="00F23B6B">
                        <w:pPr>
                          <w:spacing w:line="360" w:lineRule="auto"/>
                          <w:jc w:val="both"/>
                          <w:rPr>
                            <w:sz w:val="24"/>
                          </w:rPr>
                        </w:pPr>
                      </w:p>
                      <w:p w:rsidR="00F23B6B" w:rsidRDefault="00F23B6B">
                        <w:pPr>
                          <w:spacing w:line="360" w:lineRule="auto"/>
                          <w:jc w:val="both"/>
                        </w:pPr>
                      </w:p>
                    </w:txbxContent>
                  </v:textbox>
                </v:rect>
              </w:pict>
            </w: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r w:rsidR="00F23B6B">
        <w:tc>
          <w:tcPr>
            <w:tcW w:w="426" w:type="dxa"/>
          </w:tcPr>
          <w:p w:rsidR="00F23B6B" w:rsidRDefault="00F23B6B">
            <w:pPr>
              <w:spacing w:line="360" w:lineRule="auto"/>
              <w:jc w:val="both"/>
              <w:rPr>
                <w:sz w:val="24"/>
              </w:rPr>
            </w:pPr>
          </w:p>
        </w:tc>
        <w:tc>
          <w:tcPr>
            <w:tcW w:w="425" w:type="dxa"/>
          </w:tcPr>
          <w:p w:rsidR="00F23B6B" w:rsidRDefault="00F23B6B">
            <w:pPr>
              <w:spacing w:line="360" w:lineRule="auto"/>
              <w:jc w:val="both"/>
              <w:rPr>
                <w:sz w:val="24"/>
              </w:rPr>
            </w:pPr>
          </w:p>
        </w:tc>
        <w:tc>
          <w:tcPr>
            <w:tcW w:w="411" w:type="dxa"/>
          </w:tcPr>
          <w:p w:rsidR="00F23B6B" w:rsidRDefault="00F23B6B">
            <w:pPr>
              <w:spacing w:line="360" w:lineRule="auto"/>
              <w:jc w:val="both"/>
              <w:rPr>
                <w:sz w:val="24"/>
              </w:rPr>
            </w:pPr>
          </w:p>
        </w:tc>
        <w:tc>
          <w:tcPr>
            <w:tcW w:w="421"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c>
          <w:tcPr>
            <w:tcW w:w="444" w:type="dxa"/>
          </w:tcPr>
          <w:p w:rsidR="00F23B6B" w:rsidRDefault="00F23B6B">
            <w:pPr>
              <w:spacing w:line="360" w:lineRule="auto"/>
              <w:jc w:val="both"/>
              <w:rPr>
                <w:sz w:val="24"/>
              </w:rPr>
            </w:pPr>
          </w:p>
        </w:tc>
      </w:tr>
    </w:tbl>
    <w:p w:rsidR="00F23B6B" w:rsidRDefault="00F23B6B">
      <w:pPr>
        <w:spacing w:line="360" w:lineRule="auto"/>
        <w:jc w:val="both"/>
        <w:rPr>
          <w:sz w:val="24"/>
        </w:rPr>
      </w:pPr>
    </w:p>
    <w:p w:rsidR="00F23B6B" w:rsidRDefault="0085731C">
      <w:pPr>
        <w:spacing w:line="360" w:lineRule="auto"/>
        <w:jc w:val="both"/>
      </w:pPr>
      <w:r>
        <w:rPr>
          <w:sz w:val="24"/>
        </w:rPr>
        <w:t xml:space="preserve">                   </w:t>
      </w:r>
      <w:r>
        <w:t xml:space="preserve"> Рис.14 График режима закалки</w:t>
      </w:r>
    </w:p>
    <w:p w:rsidR="00F23B6B" w:rsidRDefault="0085731C">
      <w:pPr>
        <w:spacing w:line="360" w:lineRule="auto"/>
        <w:jc w:val="center"/>
        <w:rPr>
          <w:sz w:val="24"/>
        </w:rPr>
      </w:pPr>
      <w:r>
        <w:rPr>
          <w:sz w:val="24"/>
        </w:rPr>
        <w:t xml:space="preserve"> </w:t>
      </w:r>
    </w:p>
    <w:p w:rsidR="00F23B6B" w:rsidRDefault="00F23B6B">
      <w:pPr>
        <w:spacing w:line="360" w:lineRule="auto"/>
        <w:jc w:val="center"/>
        <w:rPr>
          <w:sz w:val="24"/>
        </w:rPr>
      </w:pPr>
    </w:p>
    <w:p w:rsidR="00F23B6B" w:rsidRDefault="0085731C">
      <w:pPr>
        <w:spacing w:line="360" w:lineRule="auto"/>
        <w:jc w:val="both"/>
        <w:rPr>
          <w:sz w:val="24"/>
        </w:rPr>
      </w:pPr>
      <w:r>
        <w:rPr>
          <w:sz w:val="24"/>
        </w:rPr>
        <w:t>Принимаем время окончательной выдержки равным 30мин.</w:t>
      </w:r>
    </w:p>
    <w:p w:rsidR="00F23B6B" w:rsidRDefault="0085731C">
      <w:pPr>
        <w:spacing w:line="360" w:lineRule="auto"/>
        <w:jc w:val="both"/>
        <w:rPr>
          <w:sz w:val="24"/>
        </w:rPr>
      </w:pPr>
      <w:r>
        <w:rPr>
          <w:sz w:val="24"/>
        </w:rPr>
        <w:t xml:space="preserve">Общее время:  </w:t>
      </w:r>
      <w:r>
        <w:rPr>
          <w:position w:val="-14"/>
          <w:sz w:val="24"/>
        </w:rPr>
        <w:object w:dxaOrig="3379" w:dyaOrig="360">
          <v:shape id="_x0000_i1103" type="#_x0000_t75" style="width:168.75pt;height:17.25pt" o:ole="">
            <v:imagedata r:id="rId124" o:title=""/>
          </v:shape>
          <o:OLEObject Type="Embed" ProgID="Equation.2" ShapeID="_x0000_i1103" DrawAspect="Content" ObjectID="_1453825239" r:id="rId125"/>
        </w:object>
      </w:r>
    </w:p>
    <w:p w:rsidR="00F23B6B" w:rsidRDefault="0085731C">
      <w:pPr>
        <w:spacing w:line="360" w:lineRule="auto"/>
        <w:jc w:val="center"/>
        <w:rPr>
          <w:sz w:val="24"/>
        </w:rPr>
      </w:pPr>
      <w:r>
        <w:rPr>
          <w:sz w:val="24"/>
        </w:rPr>
        <w:t xml:space="preserve"> Обработка холодом. </w:t>
      </w:r>
    </w:p>
    <w:p w:rsidR="00F23B6B" w:rsidRDefault="00985CCA">
      <w:pPr>
        <w:spacing w:line="360" w:lineRule="auto"/>
        <w:ind w:firstLine="720"/>
        <w:jc w:val="both"/>
        <w:rPr>
          <w:sz w:val="24"/>
        </w:rPr>
      </w:pPr>
      <w:r>
        <w:rPr>
          <w:noProof/>
          <w:sz w:val="24"/>
        </w:rPr>
        <w:pict>
          <v:rect id="_x0000_s1029" style="position:absolute;left:0;text-align:left;margin-left:195.6pt;margin-top:63.05pt;width:266.45pt;height:203.2pt;z-index:251657728;mso-position-horizontal-relative:text;mso-position-vertical-relative:text" o:allowincell="f" filled="f" stroked="f">
            <v:textbox inset="1pt,1pt,1pt,1pt">
              <w:txbxContent>
                <w:p w:rsidR="00F23B6B" w:rsidRDefault="0085731C">
                  <w:pPr>
                    <w:spacing w:line="360" w:lineRule="auto"/>
                    <w:jc w:val="both"/>
                    <w:rPr>
                      <w:sz w:val="24"/>
                    </w:rPr>
                  </w:pPr>
                  <w:r>
                    <w:rPr>
                      <w:sz w:val="24"/>
                    </w:rPr>
                    <w:t>Понижение температуры до температуры ниже точки конца мартенситного превращения Мк вызывает превращение аустенита в мартенсит, что повышает твёрдость стали. Однако, одновременно возрастают внутренние напряжения, поэтому деталь охлаждают медленно и сразу после обработки холодом проводят низкий отпуск.</w:t>
                  </w:r>
                </w:p>
                <w:p w:rsidR="00F23B6B" w:rsidRDefault="0085731C">
                  <w:pPr>
                    <w:spacing w:line="360" w:lineRule="auto"/>
                    <w:jc w:val="both"/>
                    <w:rPr>
                      <w:sz w:val="24"/>
                    </w:rPr>
                  </w:pPr>
                  <w:r>
                    <w:rPr>
                      <w:sz w:val="24"/>
                    </w:rPr>
                    <w:t xml:space="preserve">По справочным данным </w:t>
                  </w:r>
                  <w:r>
                    <w:rPr>
                      <w:sz w:val="24"/>
                      <w:lang w:val="en-US"/>
                    </w:rPr>
                    <w:t>[  ]</w:t>
                  </w:r>
                  <w:r>
                    <w:rPr>
                      <w:sz w:val="24"/>
                    </w:rPr>
                    <w:t xml:space="preserve"> время выдержки для структурных превращений принимаем 2 ч.</w:t>
                  </w:r>
                </w:p>
                <w:p w:rsidR="00F23B6B" w:rsidRDefault="00F23B6B">
                  <w:pPr>
                    <w:spacing w:line="360" w:lineRule="auto"/>
                    <w:jc w:val="center"/>
                    <w:rPr>
                      <w:i/>
                      <w:sz w:val="24"/>
                    </w:rPr>
                  </w:pPr>
                </w:p>
                <w:p w:rsidR="00F23B6B" w:rsidRDefault="00F23B6B">
                  <w:pPr>
                    <w:spacing w:line="360" w:lineRule="auto"/>
                    <w:jc w:val="both"/>
                  </w:pPr>
                </w:p>
              </w:txbxContent>
            </v:textbox>
          </v:rect>
        </w:pict>
      </w:r>
      <w:r w:rsidR="0085731C">
        <w:rPr>
          <w:sz w:val="24"/>
        </w:rPr>
        <w:t>Обработка холодом заключается в охлаждении закалённой стали до температуры ниже Мк. Температура Мк данной стали равна -70</w:t>
      </w:r>
      <w:r w:rsidR="0085731C">
        <w:rPr>
          <w:sz w:val="24"/>
        </w:rPr>
        <w:sym w:font="Symbol" w:char="F0B0"/>
      </w:r>
      <w:r w:rsidR="0085731C">
        <w:rPr>
          <w:sz w:val="24"/>
        </w:rPr>
        <w:t>С, поэтому обработку холодом проводится при температуре - 50</w:t>
      </w:r>
      <w:r w:rsidR="0085731C">
        <w:rPr>
          <w:sz w:val="24"/>
        </w:rPr>
        <w:sym w:font="Symbol" w:char="F0B0"/>
      </w:r>
      <w:r w:rsidR="0085731C">
        <w:rPr>
          <w:sz w:val="24"/>
        </w:rPr>
        <w:t>С.</w:t>
      </w: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25"/>
        <w:gridCol w:w="411"/>
        <w:gridCol w:w="421"/>
        <w:gridCol w:w="444"/>
        <w:gridCol w:w="444"/>
      </w:tblGrid>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bottom w:val="nil"/>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right w:val="nil"/>
            </w:tcBorders>
          </w:tcPr>
          <w:p w:rsidR="00F23B6B" w:rsidRDefault="00F23B6B">
            <w:pPr>
              <w:spacing w:line="360" w:lineRule="auto"/>
              <w:jc w:val="both"/>
              <w:rPr>
                <w:sz w:val="24"/>
              </w:rPr>
            </w:pPr>
          </w:p>
        </w:tc>
        <w:tc>
          <w:tcPr>
            <w:tcW w:w="421" w:type="dxa"/>
            <w:tcBorders>
              <w:left w:val="nil"/>
              <w:bottom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bottom w:val="nil"/>
              <w:right w:val="nil"/>
            </w:tcBorders>
          </w:tcPr>
          <w:p w:rsidR="00F23B6B" w:rsidRDefault="00F23B6B">
            <w:pPr>
              <w:spacing w:line="360" w:lineRule="auto"/>
              <w:jc w:val="both"/>
              <w:rPr>
                <w:sz w:val="24"/>
              </w:rPr>
            </w:pPr>
          </w:p>
        </w:tc>
        <w:tc>
          <w:tcPr>
            <w:tcW w:w="421" w:type="dxa"/>
            <w:tcBorders>
              <w:left w:val="nil"/>
              <w:bottom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bottom w:val="single" w:sz="6" w:space="0" w:color="000000"/>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top w:val="nil"/>
              <w:bottom w:val="single" w:sz="6" w:space="0" w:color="000000"/>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right w:val="nil"/>
            </w:tcBorders>
          </w:tcPr>
          <w:p w:rsidR="00F23B6B" w:rsidRDefault="00F23B6B">
            <w:pPr>
              <w:spacing w:line="360" w:lineRule="auto"/>
              <w:jc w:val="both"/>
              <w:rPr>
                <w:sz w:val="24"/>
              </w:rPr>
            </w:pPr>
          </w:p>
        </w:tc>
        <w:tc>
          <w:tcPr>
            <w:tcW w:w="444" w:type="dxa"/>
            <w:tcBorders>
              <w:left w:val="nil"/>
              <w:bottom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tcBorders>
          </w:tcPr>
          <w:p w:rsidR="00F23B6B" w:rsidRDefault="00F23B6B">
            <w:pPr>
              <w:spacing w:line="360" w:lineRule="auto"/>
              <w:jc w:val="both"/>
              <w:rPr>
                <w:sz w:val="24"/>
              </w:rPr>
            </w:pPr>
          </w:p>
        </w:tc>
        <w:tc>
          <w:tcPr>
            <w:tcW w:w="411" w:type="dxa"/>
            <w:tcBorders>
              <w:top w:val="nil"/>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bl>
    <w:p w:rsidR="00F23B6B" w:rsidRDefault="00F23B6B">
      <w:pPr>
        <w:spacing w:line="360" w:lineRule="auto"/>
        <w:ind w:firstLine="720"/>
        <w:jc w:val="both"/>
        <w:rPr>
          <w:sz w:val="24"/>
        </w:rPr>
      </w:pPr>
    </w:p>
    <w:p w:rsidR="00F23B6B" w:rsidRDefault="0085731C">
      <w:pPr>
        <w:spacing w:line="360" w:lineRule="auto"/>
        <w:ind w:firstLine="720"/>
        <w:jc w:val="both"/>
      </w:pPr>
      <w:r>
        <w:t xml:space="preserve">Рис.15 График обработки </w:t>
      </w:r>
    </w:p>
    <w:p w:rsidR="00F23B6B" w:rsidRDefault="0085731C">
      <w:pPr>
        <w:spacing w:line="360" w:lineRule="auto"/>
        <w:ind w:firstLine="720"/>
        <w:jc w:val="both"/>
      </w:pPr>
      <w:r>
        <w:t xml:space="preserve">               холодом</w:t>
      </w:r>
    </w:p>
    <w:p w:rsidR="00F23B6B" w:rsidRDefault="00F23B6B">
      <w:pPr>
        <w:spacing w:line="360" w:lineRule="auto"/>
        <w:ind w:firstLine="720"/>
        <w:jc w:val="both"/>
        <w:rPr>
          <w:sz w:val="24"/>
        </w:rPr>
      </w:pPr>
    </w:p>
    <w:p w:rsidR="00F23B6B" w:rsidRDefault="0085731C">
      <w:pPr>
        <w:spacing w:line="360" w:lineRule="auto"/>
        <w:ind w:firstLine="720"/>
        <w:jc w:val="center"/>
        <w:rPr>
          <w:sz w:val="24"/>
        </w:rPr>
      </w:pPr>
      <w:r>
        <w:rPr>
          <w:sz w:val="24"/>
        </w:rPr>
        <w:t>Низкий отпуск.</w:t>
      </w:r>
    </w:p>
    <w:p w:rsidR="00F23B6B" w:rsidRDefault="0085731C">
      <w:pPr>
        <w:spacing w:line="360" w:lineRule="auto"/>
        <w:ind w:firstLine="720"/>
        <w:jc w:val="both"/>
        <w:rPr>
          <w:sz w:val="24"/>
        </w:rPr>
      </w:pPr>
      <w:r>
        <w:rPr>
          <w:sz w:val="24"/>
        </w:rPr>
        <w:t>Низкий отпуск - это операция термической обработки, заключающаяся в нагреве закалённой стали до температуры не выше температуры в точке Ас</w:t>
      </w:r>
      <w:r>
        <w:rPr>
          <w:sz w:val="16"/>
        </w:rPr>
        <w:t>1</w:t>
      </w:r>
      <w:r>
        <w:rPr>
          <w:sz w:val="24"/>
        </w:rPr>
        <w:t xml:space="preserve">, выдержке при этой температуре и охлаждении на воздухе. Низкий отпуск проводят для снятия внутренних напряжений, возникающих при закалке и обработки холодом. Низкий отпуск данной стали проводят с нагревом до температуры 250°С </w:t>
      </w:r>
      <w:r>
        <w:rPr>
          <w:sz w:val="24"/>
          <w:lang w:val="en-US"/>
        </w:rPr>
        <w:t>[   ]</w:t>
      </w:r>
      <w:r>
        <w:rPr>
          <w:sz w:val="24"/>
        </w:rPr>
        <w:t>.</w:t>
      </w:r>
    </w:p>
    <w:p w:rsidR="00F23B6B" w:rsidRDefault="0085731C">
      <w:pPr>
        <w:spacing w:line="360" w:lineRule="auto"/>
        <w:ind w:firstLine="720"/>
        <w:jc w:val="center"/>
        <w:rPr>
          <w:sz w:val="24"/>
        </w:rPr>
      </w:pPr>
      <w:r>
        <w:rPr>
          <w:sz w:val="24"/>
        </w:rPr>
        <w:t>Расчёт времени нагрева и выдержки при низком отпуске.</w:t>
      </w:r>
    </w:p>
    <w:p w:rsidR="00F23B6B" w:rsidRDefault="0085731C">
      <w:pPr>
        <w:spacing w:line="360" w:lineRule="auto"/>
        <w:ind w:firstLine="720"/>
        <w:jc w:val="both"/>
        <w:rPr>
          <w:sz w:val="24"/>
        </w:rPr>
      </w:pPr>
      <w:r>
        <w:rPr>
          <w:sz w:val="24"/>
        </w:rPr>
        <w:t>Общее время нагрева и выдержки при низком отпуске:</w:t>
      </w:r>
    </w:p>
    <w:p w:rsidR="00F23B6B" w:rsidRDefault="0085731C">
      <w:pPr>
        <w:spacing w:line="360" w:lineRule="auto"/>
        <w:ind w:firstLine="720"/>
        <w:jc w:val="center"/>
        <w:rPr>
          <w:sz w:val="24"/>
        </w:rPr>
      </w:pPr>
      <w:r>
        <w:rPr>
          <w:position w:val="-14"/>
          <w:sz w:val="24"/>
        </w:rPr>
        <w:object w:dxaOrig="1900" w:dyaOrig="400">
          <v:shape id="_x0000_i1104" type="#_x0000_t75" style="width:95.25pt;height:17.25pt" o:ole="">
            <v:imagedata r:id="rId126" o:title=""/>
          </v:shape>
          <o:OLEObject Type="Embed" ProgID="Equation.2" ShapeID="_x0000_i1104" DrawAspect="Content" ObjectID="_1453825240" r:id="rId127"/>
        </w:object>
      </w:r>
    </w:p>
    <w:p w:rsidR="00F23B6B" w:rsidRDefault="0085731C">
      <w:pPr>
        <w:spacing w:line="360" w:lineRule="auto"/>
        <w:ind w:firstLine="720"/>
        <w:jc w:val="both"/>
        <w:rPr>
          <w:sz w:val="24"/>
        </w:rPr>
      </w:pPr>
      <w:r>
        <w:rPr>
          <w:sz w:val="24"/>
        </w:rPr>
        <w:t>Время нагрева</w:t>
      </w:r>
      <w:r>
        <w:rPr>
          <w:sz w:val="24"/>
          <w:lang w:val="en-US"/>
        </w:rPr>
        <w:t xml:space="preserve"> </w:t>
      </w:r>
      <w:r>
        <w:rPr>
          <w:sz w:val="24"/>
        </w:rPr>
        <w:t xml:space="preserve">определяется в зависимости от геометрического показателя, температуры отпуска и нагревательной среды. По справочным данным </w:t>
      </w:r>
      <w:r>
        <w:rPr>
          <w:sz w:val="24"/>
          <w:lang w:val="en-US"/>
        </w:rPr>
        <w:t>[  ]</w:t>
      </w:r>
      <w:r>
        <w:rPr>
          <w:sz w:val="24"/>
        </w:rPr>
        <w:t xml:space="preserve"> для данной детали, имеющей </w:t>
      </w:r>
      <w:r>
        <w:rPr>
          <w:sz w:val="24"/>
          <w:lang w:val="en-US"/>
        </w:rPr>
        <w:t>W</w:t>
      </w:r>
      <w:r>
        <w:rPr>
          <w:sz w:val="24"/>
        </w:rPr>
        <w:t xml:space="preserve"> равный 0,51см, время нагрева для отпуска принимаем 40мин.</w:t>
      </w:r>
    </w:p>
    <w:p w:rsidR="00F23B6B" w:rsidRDefault="0085731C">
      <w:pPr>
        <w:spacing w:line="360" w:lineRule="auto"/>
        <w:ind w:firstLine="720"/>
        <w:jc w:val="both"/>
        <w:rPr>
          <w:sz w:val="24"/>
        </w:rPr>
      </w:pPr>
      <w:r>
        <w:rPr>
          <w:sz w:val="24"/>
        </w:rPr>
        <w:t>Время выдержки при низком отпуске определяется следующим образом:</w:t>
      </w:r>
    </w:p>
    <w:p w:rsidR="00F23B6B" w:rsidRDefault="00F23B6B">
      <w:pPr>
        <w:spacing w:line="360" w:lineRule="auto"/>
        <w:ind w:firstLine="720"/>
        <w:jc w:val="both"/>
        <w:rPr>
          <w:sz w:val="24"/>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25"/>
        <w:gridCol w:w="411"/>
        <w:gridCol w:w="421"/>
        <w:gridCol w:w="444"/>
        <w:gridCol w:w="444"/>
      </w:tblGrid>
      <w:tr w:rsidR="00F23B6B">
        <w:tc>
          <w:tcPr>
            <w:tcW w:w="426" w:type="dxa"/>
            <w:tcBorders>
              <w:right w:val="nil"/>
            </w:tcBorders>
          </w:tcPr>
          <w:p w:rsidR="00F23B6B" w:rsidRDefault="00985CCA">
            <w:pPr>
              <w:spacing w:line="360" w:lineRule="auto"/>
              <w:jc w:val="both"/>
              <w:rPr>
                <w:sz w:val="24"/>
              </w:rPr>
            </w:pPr>
            <w:r>
              <w:rPr>
                <w:noProof/>
                <w:sz w:val="24"/>
              </w:rPr>
              <w:pict>
                <v:rect id="_x0000_s1030" style="position:absolute;left:0;text-align:left;margin-left:203pt;margin-top:.65pt;width:267.95pt;height:165.6pt;z-index:251658752;mso-position-horizontal-relative:text;mso-position-vertical-relative:text" o:allowincell="f" filled="f" stroked="f">
                  <v:textbox inset="1pt,1pt,1pt,1pt">
                    <w:txbxContent>
                      <w:p w:rsidR="00F23B6B" w:rsidRDefault="0085731C">
                        <w:pPr>
                          <w:spacing w:line="360" w:lineRule="auto"/>
                          <w:jc w:val="center"/>
                        </w:pPr>
                        <w:r>
                          <w:rPr>
                            <w:position w:val="-14"/>
                            <w:sz w:val="24"/>
                          </w:rPr>
                          <w:object w:dxaOrig="5140" w:dyaOrig="400">
                            <v:shape id="_x0000_i1106" type="#_x0000_t75" style="width:257.25pt;height:18.75pt" o:ole="">
                              <v:imagedata r:id="rId72" o:title=""/>
                            </v:shape>
                            <o:OLEObject Type="Embed" ProgID="Equation.2" ShapeID="_x0000_i1106" DrawAspect="Content" ObjectID="_1453825313" r:id="rId128"/>
                          </w:object>
                        </w:r>
                      </w:p>
                      <w:p w:rsidR="00F23B6B" w:rsidRDefault="0085731C">
                        <w:pPr>
                          <w:spacing w:line="360" w:lineRule="auto"/>
                          <w:jc w:val="both"/>
                          <w:rPr>
                            <w:sz w:val="24"/>
                          </w:rPr>
                        </w:pPr>
                        <w:r>
                          <w:rPr>
                            <w:sz w:val="24"/>
                          </w:rPr>
                          <w:t>Фактическая толщина равна</w:t>
                        </w:r>
                        <w:r>
                          <w:t xml:space="preserve">: </w:t>
                        </w:r>
                        <w:r>
                          <w:rPr>
                            <w:position w:val="-22"/>
                          </w:rPr>
                          <w:object w:dxaOrig="2860" w:dyaOrig="620">
                            <v:shape id="_x0000_i1108" type="#_x0000_t75" style="width:109.5pt;height:26.25pt" o:ole="">
                              <v:imagedata r:id="rId76" o:title=""/>
                            </v:shape>
                            <o:OLEObject Type="Embed" ProgID="Equation.2" ShapeID="_x0000_i1108" DrawAspect="Content" ObjectID="_1453825314" r:id="rId129"/>
                          </w:object>
                        </w:r>
                      </w:p>
                      <w:p w:rsidR="00F23B6B" w:rsidRDefault="0085731C">
                        <w:pPr>
                          <w:spacing w:line="360" w:lineRule="auto"/>
                          <w:jc w:val="center"/>
                        </w:pPr>
                        <w:r>
                          <w:rPr>
                            <w:position w:val="-14"/>
                          </w:rPr>
                          <w:object w:dxaOrig="2900" w:dyaOrig="360">
                            <v:shape id="_x0000_i1110" type="#_x0000_t75" style="width:132pt;height:18pt" o:ole="">
                              <v:imagedata r:id="rId74" o:title=""/>
                            </v:shape>
                            <o:OLEObject Type="Embed" ProgID="Equation.2" ShapeID="_x0000_i1110" DrawAspect="Content" ObjectID="_1453825315" r:id="rId130"/>
                          </w:object>
                        </w:r>
                      </w:p>
                      <w:p w:rsidR="00F23B6B" w:rsidRDefault="0085731C">
                        <w:pPr>
                          <w:spacing w:line="360" w:lineRule="auto"/>
                          <w:jc w:val="both"/>
                          <w:rPr>
                            <w:sz w:val="24"/>
                          </w:rPr>
                        </w:pPr>
                        <w:r>
                          <w:rPr>
                            <w:sz w:val="24"/>
                          </w:rPr>
                          <w:t>Следовательно, время выдержки равно:</w:t>
                        </w:r>
                      </w:p>
                      <w:p w:rsidR="00F23B6B" w:rsidRDefault="0085731C">
                        <w:pPr>
                          <w:spacing w:line="360" w:lineRule="auto"/>
                          <w:jc w:val="center"/>
                          <w:rPr>
                            <w:i/>
                            <w:sz w:val="24"/>
                          </w:rPr>
                        </w:pPr>
                        <w:r>
                          <w:rPr>
                            <w:position w:val="-10"/>
                            <w:sz w:val="24"/>
                          </w:rPr>
                          <w:object w:dxaOrig="660" w:dyaOrig="320">
                            <v:shape id="_x0000_i1112" type="#_x0000_t75" style="width:33pt;height:14.25pt" o:ole="">
                              <v:imagedata r:id="rId131" o:title=""/>
                            </v:shape>
                            <o:OLEObject Type="Embed" ProgID="Equation.2" ShapeID="_x0000_i1112" DrawAspect="Content" ObjectID="_1453825316" r:id="rId132"/>
                          </w:object>
                        </w:r>
                        <w:r>
                          <w:rPr>
                            <w:i/>
                            <w:sz w:val="24"/>
                          </w:rPr>
                          <w:t>ч</w:t>
                        </w:r>
                        <w:r>
                          <w:rPr>
                            <w:position w:val="-4"/>
                            <w:sz w:val="24"/>
                          </w:rPr>
                          <w:object w:dxaOrig="2260" w:dyaOrig="260">
                            <v:shape id="_x0000_i1114" type="#_x0000_t75" style="width:113.25pt;height:12.75pt" o:ole="">
                              <v:imagedata r:id="rId133" o:title=""/>
                            </v:shape>
                            <o:OLEObject Type="Embed" ProgID="Equation.2" ShapeID="_x0000_i1114" DrawAspect="Content" ObjectID="_1453825317" r:id="rId134"/>
                          </w:object>
                        </w:r>
                        <w:r>
                          <w:rPr>
                            <w:i/>
                            <w:sz w:val="24"/>
                          </w:rPr>
                          <w:t>ч</w:t>
                        </w:r>
                        <w:r>
                          <w:rPr>
                            <w:sz w:val="24"/>
                          </w:rPr>
                          <w:t>25</w:t>
                        </w:r>
                        <w:r>
                          <w:rPr>
                            <w:i/>
                            <w:sz w:val="24"/>
                          </w:rPr>
                          <w:t>мин</w:t>
                        </w:r>
                      </w:p>
                      <w:p w:rsidR="00F23B6B" w:rsidRDefault="0085731C">
                        <w:pPr>
                          <w:spacing w:line="360" w:lineRule="auto"/>
                          <w:jc w:val="center"/>
                          <w:rPr>
                            <w:sz w:val="24"/>
                          </w:rPr>
                        </w:pPr>
                        <w:r>
                          <w:rPr>
                            <w:position w:val="-14"/>
                            <w:sz w:val="24"/>
                          </w:rPr>
                          <w:object w:dxaOrig="3360" w:dyaOrig="360">
                            <v:shape id="_x0000_i1116" type="#_x0000_t75" style="width:168pt;height:15.75pt" o:ole="">
                              <v:imagedata r:id="rId135" o:title=""/>
                            </v:shape>
                            <o:OLEObject Type="Embed" ProgID="Equation.2" ShapeID="_x0000_i1116" DrawAspect="Content" ObjectID="_1453825318" r:id="rId136"/>
                          </w:object>
                        </w:r>
                      </w:p>
                      <w:p w:rsidR="00F23B6B" w:rsidRDefault="00F23B6B">
                        <w:pPr>
                          <w:spacing w:line="360" w:lineRule="auto"/>
                          <w:jc w:val="both"/>
                        </w:pPr>
                      </w:p>
                    </w:txbxContent>
                  </v:textbox>
                </v:rect>
              </w:pict>
            </w:r>
          </w:p>
        </w:tc>
        <w:tc>
          <w:tcPr>
            <w:tcW w:w="425" w:type="dxa"/>
            <w:tcBorders>
              <w:left w:val="nil"/>
              <w:bottom w:val="nil"/>
            </w:tcBorders>
          </w:tcPr>
          <w:p w:rsidR="00F23B6B" w:rsidRDefault="00F23B6B">
            <w:pPr>
              <w:spacing w:line="360" w:lineRule="auto"/>
              <w:jc w:val="both"/>
              <w:rPr>
                <w:sz w:val="24"/>
              </w:rPr>
            </w:pPr>
          </w:p>
        </w:tc>
        <w:tc>
          <w:tcPr>
            <w:tcW w:w="411" w:type="dxa"/>
            <w:tcBorders>
              <w:bottom w:val="nil"/>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right w:val="nil"/>
            </w:tcBorders>
          </w:tcPr>
          <w:p w:rsidR="00F23B6B" w:rsidRDefault="00F23B6B">
            <w:pPr>
              <w:spacing w:line="360" w:lineRule="auto"/>
              <w:jc w:val="both"/>
              <w:rPr>
                <w:sz w:val="24"/>
              </w:rPr>
            </w:pPr>
          </w:p>
        </w:tc>
        <w:tc>
          <w:tcPr>
            <w:tcW w:w="421" w:type="dxa"/>
            <w:tcBorders>
              <w:left w:val="nil"/>
              <w:bottom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bottom w:val="nil"/>
              <w:right w:val="nil"/>
            </w:tcBorders>
          </w:tcPr>
          <w:p w:rsidR="00F23B6B" w:rsidRDefault="00F23B6B">
            <w:pPr>
              <w:spacing w:line="360" w:lineRule="auto"/>
              <w:jc w:val="both"/>
              <w:rPr>
                <w:sz w:val="24"/>
              </w:rPr>
            </w:pPr>
          </w:p>
        </w:tc>
        <w:tc>
          <w:tcPr>
            <w:tcW w:w="421" w:type="dxa"/>
            <w:tcBorders>
              <w:left w:val="nil"/>
              <w:bottom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bottom w:val="single" w:sz="6" w:space="0" w:color="000000"/>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bottom w:val="nil"/>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bottom w:val="nil"/>
            </w:tcBorders>
          </w:tcPr>
          <w:p w:rsidR="00F23B6B" w:rsidRDefault="00F23B6B">
            <w:pPr>
              <w:spacing w:line="360" w:lineRule="auto"/>
              <w:jc w:val="both"/>
              <w:rPr>
                <w:sz w:val="24"/>
              </w:rPr>
            </w:pPr>
          </w:p>
        </w:tc>
        <w:tc>
          <w:tcPr>
            <w:tcW w:w="411" w:type="dxa"/>
            <w:tcBorders>
              <w:top w:val="nil"/>
              <w:bottom w:val="single" w:sz="6" w:space="0" w:color="000000"/>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right w:val="nil"/>
            </w:tcBorders>
          </w:tcPr>
          <w:p w:rsidR="00F23B6B" w:rsidRDefault="00F23B6B">
            <w:pPr>
              <w:spacing w:line="360" w:lineRule="auto"/>
              <w:jc w:val="both"/>
              <w:rPr>
                <w:sz w:val="24"/>
              </w:rPr>
            </w:pPr>
          </w:p>
        </w:tc>
        <w:tc>
          <w:tcPr>
            <w:tcW w:w="444" w:type="dxa"/>
            <w:tcBorders>
              <w:left w:val="nil"/>
              <w:bottom w:val="nil"/>
            </w:tcBorders>
          </w:tcPr>
          <w:p w:rsidR="00F23B6B" w:rsidRDefault="00F23B6B">
            <w:pPr>
              <w:spacing w:line="360" w:lineRule="auto"/>
              <w:jc w:val="both"/>
              <w:rPr>
                <w:sz w:val="24"/>
              </w:rPr>
            </w:pPr>
          </w:p>
        </w:tc>
      </w:tr>
      <w:tr w:rsidR="00F23B6B">
        <w:tc>
          <w:tcPr>
            <w:tcW w:w="426" w:type="dxa"/>
            <w:tcBorders>
              <w:right w:val="nil"/>
            </w:tcBorders>
          </w:tcPr>
          <w:p w:rsidR="00F23B6B" w:rsidRDefault="00F23B6B">
            <w:pPr>
              <w:spacing w:line="360" w:lineRule="auto"/>
              <w:jc w:val="both"/>
              <w:rPr>
                <w:sz w:val="24"/>
              </w:rPr>
            </w:pPr>
          </w:p>
        </w:tc>
        <w:tc>
          <w:tcPr>
            <w:tcW w:w="425" w:type="dxa"/>
            <w:tcBorders>
              <w:left w:val="nil"/>
            </w:tcBorders>
          </w:tcPr>
          <w:p w:rsidR="00F23B6B" w:rsidRDefault="00F23B6B">
            <w:pPr>
              <w:spacing w:line="360" w:lineRule="auto"/>
              <w:jc w:val="both"/>
              <w:rPr>
                <w:sz w:val="24"/>
              </w:rPr>
            </w:pPr>
          </w:p>
        </w:tc>
        <w:tc>
          <w:tcPr>
            <w:tcW w:w="411" w:type="dxa"/>
            <w:tcBorders>
              <w:top w:val="nil"/>
              <w:right w:val="nil"/>
            </w:tcBorders>
          </w:tcPr>
          <w:p w:rsidR="00F23B6B" w:rsidRDefault="00F23B6B">
            <w:pPr>
              <w:spacing w:line="360" w:lineRule="auto"/>
              <w:jc w:val="both"/>
              <w:rPr>
                <w:sz w:val="24"/>
              </w:rPr>
            </w:pPr>
          </w:p>
        </w:tc>
        <w:tc>
          <w:tcPr>
            <w:tcW w:w="421" w:type="dxa"/>
            <w:tcBorders>
              <w:left w:val="nil"/>
            </w:tcBorders>
          </w:tcPr>
          <w:p w:rsidR="00F23B6B" w:rsidRDefault="00F23B6B">
            <w:pPr>
              <w:spacing w:line="360" w:lineRule="auto"/>
              <w:jc w:val="both"/>
              <w:rPr>
                <w:sz w:val="24"/>
              </w:rPr>
            </w:pPr>
          </w:p>
        </w:tc>
        <w:tc>
          <w:tcPr>
            <w:tcW w:w="444" w:type="dxa"/>
            <w:tcBorders>
              <w:right w:val="nil"/>
            </w:tcBorders>
          </w:tcPr>
          <w:p w:rsidR="00F23B6B" w:rsidRDefault="00F23B6B">
            <w:pPr>
              <w:spacing w:line="360" w:lineRule="auto"/>
              <w:jc w:val="both"/>
              <w:rPr>
                <w:sz w:val="24"/>
              </w:rPr>
            </w:pPr>
          </w:p>
        </w:tc>
        <w:tc>
          <w:tcPr>
            <w:tcW w:w="444" w:type="dxa"/>
            <w:tcBorders>
              <w:left w:val="nil"/>
            </w:tcBorders>
          </w:tcPr>
          <w:p w:rsidR="00F23B6B" w:rsidRDefault="00F23B6B">
            <w:pPr>
              <w:spacing w:line="360" w:lineRule="auto"/>
              <w:jc w:val="both"/>
              <w:rPr>
                <w:sz w:val="24"/>
              </w:rPr>
            </w:pPr>
          </w:p>
        </w:tc>
      </w:tr>
    </w:tbl>
    <w:p w:rsidR="00F23B6B" w:rsidRDefault="00F23B6B">
      <w:pPr>
        <w:spacing w:line="360" w:lineRule="auto"/>
        <w:ind w:firstLine="720"/>
        <w:jc w:val="both"/>
        <w:rPr>
          <w:sz w:val="24"/>
        </w:rPr>
      </w:pPr>
    </w:p>
    <w:p w:rsidR="00F23B6B" w:rsidRDefault="0085731C">
      <w:pPr>
        <w:spacing w:line="360" w:lineRule="auto"/>
        <w:ind w:firstLine="720"/>
        <w:jc w:val="both"/>
      </w:pPr>
      <w:r>
        <w:t>Рис.16 График режима</w:t>
      </w:r>
    </w:p>
    <w:p w:rsidR="00F23B6B" w:rsidRDefault="0085731C">
      <w:pPr>
        <w:spacing w:line="360" w:lineRule="auto"/>
        <w:ind w:firstLine="720"/>
        <w:jc w:val="both"/>
        <w:rPr>
          <w:lang w:val="en-US"/>
        </w:rPr>
      </w:pPr>
      <w:r>
        <w:t xml:space="preserve">     низкого отпуска</w:t>
      </w:r>
    </w:p>
    <w:p w:rsidR="00F23B6B" w:rsidRDefault="0085731C">
      <w:pPr>
        <w:spacing w:line="360" w:lineRule="auto"/>
        <w:ind w:firstLine="720"/>
        <w:jc w:val="both"/>
        <w:rPr>
          <w:sz w:val="24"/>
        </w:rPr>
      </w:pPr>
      <w:r>
        <w:rPr>
          <w:sz w:val="24"/>
        </w:rPr>
        <w:t>При низком отпуске мартенсит закалки переходит в мартенсит отпуска.</w:t>
      </w:r>
    </w:p>
    <w:p w:rsidR="00F23B6B" w:rsidRDefault="0085731C" w:rsidP="0085731C">
      <w:pPr>
        <w:numPr>
          <w:ilvl w:val="0"/>
          <w:numId w:val="4"/>
        </w:numPr>
        <w:spacing w:line="360" w:lineRule="auto"/>
        <w:jc w:val="center"/>
        <w:rPr>
          <w:b/>
          <w:sz w:val="24"/>
        </w:rPr>
      </w:pPr>
      <w:r>
        <w:rPr>
          <w:b/>
          <w:sz w:val="24"/>
        </w:rPr>
        <w:t>Выбор оборудования для всех операций технологического процесса</w:t>
      </w:r>
    </w:p>
    <w:p w:rsidR="00F23B6B" w:rsidRDefault="0085731C">
      <w:pPr>
        <w:spacing w:line="360" w:lineRule="auto"/>
        <w:ind w:left="720"/>
        <w:jc w:val="center"/>
        <w:rPr>
          <w:sz w:val="24"/>
        </w:rPr>
      </w:pPr>
      <w:r>
        <w:rPr>
          <w:sz w:val="24"/>
        </w:rPr>
        <w:t>Определение типа производства.</w:t>
      </w:r>
    </w:p>
    <w:p w:rsidR="00F23B6B" w:rsidRDefault="0085731C">
      <w:pPr>
        <w:spacing w:line="360" w:lineRule="auto"/>
        <w:ind w:left="720"/>
        <w:jc w:val="both"/>
        <w:rPr>
          <w:sz w:val="24"/>
        </w:rPr>
      </w:pPr>
      <w:r>
        <w:rPr>
          <w:sz w:val="24"/>
        </w:rPr>
        <w:t>Тип производства определяется по коэффициенту закрепления операции:</w:t>
      </w:r>
    </w:p>
    <w:p w:rsidR="00F23B6B" w:rsidRDefault="0085731C">
      <w:pPr>
        <w:spacing w:line="360" w:lineRule="auto"/>
        <w:ind w:left="720"/>
        <w:jc w:val="center"/>
        <w:rPr>
          <w:sz w:val="24"/>
        </w:rPr>
      </w:pPr>
      <w:r>
        <w:rPr>
          <w:position w:val="-28"/>
          <w:sz w:val="24"/>
        </w:rPr>
        <w:object w:dxaOrig="1140" w:dyaOrig="680">
          <v:shape id="_x0000_i1117" type="#_x0000_t75" style="width:57pt;height:30pt" o:ole="">
            <v:imagedata r:id="rId137" o:title=""/>
          </v:shape>
          <o:OLEObject Type="Embed" ProgID="Equation.2" ShapeID="_x0000_i1117" DrawAspect="Content" ObjectID="_1453825241" r:id="rId138"/>
        </w:object>
      </w:r>
    </w:p>
    <w:p w:rsidR="00F23B6B" w:rsidRDefault="0085731C">
      <w:pPr>
        <w:spacing w:line="360" w:lineRule="auto"/>
        <w:jc w:val="both"/>
        <w:rPr>
          <w:sz w:val="24"/>
        </w:rPr>
      </w:pPr>
      <w:r>
        <w:rPr>
          <w:position w:val="-6"/>
          <w:sz w:val="24"/>
        </w:rPr>
        <w:object w:dxaOrig="200" w:dyaOrig="220">
          <v:shape id="_x0000_i1118" type="#_x0000_t75" style="width:9.75pt;height:11.25pt" o:ole="">
            <v:imagedata r:id="rId139" o:title=""/>
          </v:shape>
          <o:OLEObject Type="Embed" ProgID="Equation.2" ShapeID="_x0000_i1118" DrawAspect="Content" ObjectID="_1453825242" r:id="rId140"/>
        </w:object>
      </w:r>
      <w:r>
        <w:rPr>
          <w:sz w:val="24"/>
        </w:rPr>
        <w:t xml:space="preserve"> - такт производства, мин; </w:t>
      </w:r>
      <w:r>
        <w:rPr>
          <w:position w:val="-10"/>
          <w:sz w:val="24"/>
        </w:rPr>
        <w:object w:dxaOrig="420" w:dyaOrig="320">
          <v:shape id="_x0000_i1119" type="#_x0000_t75" style="width:21pt;height:15.75pt" o:ole="">
            <v:imagedata r:id="rId141" o:title=""/>
          </v:shape>
          <o:OLEObject Type="Embed" ProgID="Equation.2" ShapeID="_x0000_i1119" DrawAspect="Content" ObjectID="_1453825243" r:id="rId142"/>
        </w:object>
      </w:r>
      <w:r>
        <w:rPr>
          <w:sz w:val="24"/>
        </w:rPr>
        <w:t xml:space="preserve"> - время на обработку одной садки, мин.</w:t>
      </w:r>
    </w:p>
    <w:p w:rsidR="00F23B6B" w:rsidRDefault="0085731C">
      <w:pPr>
        <w:spacing w:line="360" w:lineRule="auto"/>
        <w:jc w:val="center"/>
        <w:rPr>
          <w:sz w:val="24"/>
        </w:rPr>
      </w:pPr>
      <w:r>
        <w:rPr>
          <w:position w:val="-28"/>
          <w:sz w:val="24"/>
        </w:rPr>
        <w:object w:dxaOrig="1740" w:dyaOrig="680">
          <v:shape id="_x0000_i1120" type="#_x0000_t75" style="width:87pt;height:30pt" o:ole="">
            <v:imagedata r:id="rId143" o:title=""/>
          </v:shape>
          <o:OLEObject Type="Embed" ProgID="Equation.2" ShapeID="_x0000_i1120" DrawAspect="Content" ObjectID="_1453825244" r:id="rId144"/>
        </w:object>
      </w:r>
    </w:p>
    <w:p w:rsidR="00F23B6B" w:rsidRDefault="0085731C">
      <w:pPr>
        <w:spacing w:line="360" w:lineRule="auto"/>
        <w:jc w:val="both"/>
        <w:rPr>
          <w:sz w:val="24"/>
        </w:rPr>
      </w:pPr>
      <w:r>
        <w:rPr>
          <w:position w:val="-10"/>
          <w:sz w:val="24"/>
        </w:rPr>
        <w:object w:dxaOrig="279" w:dyaOrig="320">
          <v:shape id="_x0000_i1121" type="#_x0000_t75" style="width:14.25pt;height:15.75pt" o:ole="">
            <v:imagedata r:id="rId145" o:title=""/>
          </v:shape>
          <o:OLEObject Type="Embed" ProgID="Equation.2" ShapeID="_x0000_i1121" DrawAspect="Content" ObjectID="_1453825245" r:id="rId146"/>
        </w:object>
      </w:r>
      <w:r>
        <w:rPr>
          <w:sz w:val="24"/>
        </w:rPr>
        <w:t xml:space="preserve">-действительный годовой фонд времени, час; </w:t>
      </w:r>
      <w:r>
        <w:rPr>
          <w:position w:val="-10"/>
          <w:sz w:val="24"/>
        </w:rPr>
        <w:object w:dxaOrig="300" w:dyaOrig="320">
          <v:shape id="_x0000_i1122" type="#_x0000_t75" style="width:15pt;height:15.75pt" o:ole="">
            <v:imagedata r:id="rId147" o:title=""/>
          </v:shape>
          <o:OLEObject Type="Embed" ProgID="Equation.2" ShapeID="_x0000_i1122" DrawAspect="Content" ObjectID="_1453825246" r:id="rId148"/>
        </w:object>
      </w:r>
      <w:r>
        <w:rPr>
          <w:sz w:val="24"/>
        </w:rPr>
        <w:t>-годовая программа выпуска, шт.</w:t>
      </w:r>
    </w:p>
    <w:p w:rsidR="00F23B6B" w:rsidRDefault="0085731C">
      <w:pPr>
        <w:spacing w:line="360" w:lineRule="auto"/>
        <w:jc w:val="both"/>
        <w:rPr>
          <w:sz w:val="24"/>
        </w:rPr>
      </w:pPr>
      <w:r>
        <w:rPr>
          <w:sz w:val="24"/>
        </w:rPr>
        <w:tab/>
        <w:t>Штучное время рассчитывается по формуле:</w:t>
      </w:r>
    </w:p>
    <w:p w:rsidR="00F23B6B" w:rsidRDefault="0085731C">
      <w:pPr>
        <w:spacing w:line="360" w:lineRule="auto"/>
        <w:jc w:val="center"/>
        <w:rPr>
          <w:sz w:val="24"/>
        </w:rPr>
      </w:pPr>
      <w:r>
        <w:rPr>
          <w:position w:val="-30"/>
          <w:sz w:val="24"/>
        </w:rPr>
        <w:object w:dxaOrig="4560" w:dyaOrig="760">
          <v:shape id="_x0000_i1123" type="#_x0000_t75" style="width:228pt;height:31.5pt" o:ole="">
            <v:imagedata r:id="rId149" o:title=""/>
          </v:shape>
          <o:OLEObject Type="Embed" ProgID="Equation.2" ShapeID="_x0000_i1123" DrawAspect="Content" ObjectID="_1453825247" r:id="rId150"/>
        </w:object>
      </w:r>
    </w:p>
    <w:p w:rsidR="00F23B6B" w:rsidRDefault="0085731C">
      <w:pPr>
        <w:spacing w:line="360" w:lineRule="auto"/>
        <w:jc w:val="center"/>
        <w:rPr>
          <w:sz w:val="24"/>
        </w:rPr>
      </w:pPr>
      <w:r>
        <w:rPr>
          <w:position w:val="-14"/>
          <w:sz w:val="24"/>
        </w:rPr>
        <w:object w:dxaOrig="2040" w:dyaOrig="400">
          <v:shape id="_x0000_i1124" type="#_x0000_t75" style="width:102pt;height:16.5pt" o:ole="">
            <v:imagedata r:id="rId151" o:title=""/>
          </v:shape>
          <o:OLEObject Type="Embed" ProgID="Equation.2" ShapeID="_x0000_i1124" DrawAspect="Content" ObjectID="_1453825248" r:id="rId152"/>
        </w:object>
      </w:r>
    </w:p>
    <w:p w:rsidR="00F23B6B" w:rsidRDefault="0085731C">
      <w:pPr>
        <w:spacing w:line="360" w:lineRule="auto"/>
        <w:jc w:val="both"/>
        <w:rPr>
          <w:sz w:val="24"/>
        </w:rPr>
      </w:pPr>
      <w:r>
        <w:rPr>
          <w:position w:val="-10"/>
          <w:sz w:val="24"/>
        </w:rPr>
        <w:object w:dxaOrig="360" w:dyaOrig="320">
          <v:shape id="_x0000_i1125" type="#_x0000_t75" style="width:18pt;height:15.75pt" o:ole="">
            <v:imagedata r:id="rId153" o:title=""/>
          </v:shape>
          <o:OLEObject Type="Embed" ProgID="Equation.2" ShapeID="_x0000_i1125" DrawAspect="Content" ObjectID="_1453825249" r:id="rId154"/>
        </w:object>
      </w:r>
      <w:r>
        <w:rPr>
          <w:sz w:val="24"/>
        </w:rPr>
        <w:t xml:space="preserve"> - основное оперативное время на обработку одной садки, мин;</w:t>
      </w:r>
    </w:p>
    <w:p w:rsidR="00F23B6B" w:rsidRDefault="0085731C">
      <w:pPr>
        <w:spacing w:line="360" w:lineRule="auto"/>
        <w:jc w:val="both"/>
        <w:rPr>
          <w:sz w:val="24"/>
        </w:rPr>
      </w:pPr>
      <w:r>
        <w:rPr>
          <w:position w:val="-10"/>
          <w:sz w:val="24"/>
        </w:rPr>
        <w:object w:dxaOrig="300" w:dyaOrig="320">
          <v:shape id="_x0000_i1126" type="#_x0000_t75" style="width:15pt;height:15.75pt" o:ole="">
            <v:imagedata r:id="rId155" o:title=""/>
          </v:shape>
          <o:OLEObject Type="Embed" ProgID="Equation.2" ShapeID="_x0000_i1126" DrawAspect="Content" ObjectID="_1453825250" r:id="rId156"/>
        </w:object>
      </w:r>
      <w:r>
        <w:rPr>
          <w:sz w:val="24"/>
        </w:rPr>
        <w:t xml:space="preserve"> - основное технологическое время, мин;</w:t>
      </w:r>
    </w:p>
    <w:p w:rsidR="00F23B6B" w:rsidRDefault="0085731C">
      <w:pPr>
        <w:spacing w:line="360" w:lineRule="auto"/>
        <w:jc w:val="both"/>
        <w:rPr>
          <w:sz w:val="24"/>
        </w:rPr>
      </w:pPr>
      <w:r>
        <w:rPr>
          <w:position w:val="-10"/>
          <w:sz w:val="24"/>
        </w:rPr>
        <w:object w:dxaOrig="360" w:dyaOrig="320">
          <v:shape id="_x0000_i1127" type="#_x0000_t75" style="width:18pt;height:15.75pt" o:ole="">
            <v:imagedata r:id="rId157" o:title=""/>
          </v:shape>
          <o:OLEObject Type="Embed" ProgID="Equation.2" ShapeID="_x0000_i1127" DrawAspect="Content" ObjectID="_1453825251" r:id="rId158"/>
        </w:object>
      </w:r>
      <w:r>
        <w:rPr>
          <w:sz w:val="24"/>
        </w:rPr>
        <w:t xml:space="preserve"> - вспомогательное не перекрываемое время, мин;</w:t>
      </w:r>
    </w:p>
    <w:p w:rsidR="00F23B6B" w:rsidRDefault="0085731C">
      <w:pPr>
        <w:spacing w:line="360" w:lineRule="auto"/>
        <w:jc w:val="both"/>
        <w:rPr>
          <w:sz w:val="24"/>
        </w:rPr>
      </w:pPr>
      <w:r>
        <w:rPr>
          <w:position w:val="-10"/>
          <w:sz w:val="24"/>
        </w:rPr>
        <w:object w:dxaOrig="279" w:dyaOrig="320">
          <v:shape id="_x0000_i1128" type="#_x0000_t75" style="width:14.25pt;height:15.75pt" o:ole="">
            <v:imagedata r:id="rId159" o:title=""/>
          </v:shape>
          <o:OLEObject Type="Embed" ProgID="Equation.2" ShapeID="_x0000_i1128" DrawAspect="Content" ObjectID="_1453825252" r:id="rId160"/>
        </w:object>
      </w:r>
      <w:r>
        <w:rPr>
          <w:sz w:val="24"/>
        </w:rPr>
        <w:t xml:space="preserve"> - количество деталей в садке, шт;</w:t>
      </w:r>
    </w:p>
    <w:p w:rsidR="00F23B6B" w:rsidRDefault="0085731C">
      <w:pPr>
        <w:spacing w:line="360" w:lineRule="auto"/>
        <w:jc w:val="both"/>
        <w:rPr>
          <w:sz w:val="24"/>
        </w:rPr>
      </w:pPr>
      <w:r>
        <w:rPr>
          <w:position w:val="-10"/>
          <w:sz w:val="24"/>
        </w:rPr>
        <w:object w:dxaOrig="279" w:dyaOrig="320">
          <v:shape id="_x0000_i1129" type="#_x0000_t75" style="width:14.25pt;height:15.75pt" o:ole="">
            <v:imagedata r:id="rId161" o:title=""/>
          </v:shape>
          <o:OLEObject Type="Embed" ProgID="Equation.2" ShapeID="_x0000_i1129" DrawAspect="Content" ObjectID="_1453825253" r:id="rId162"/>
        </w:object>
      </w:r>
      <w:r>
        <w:rPr>
          <w:sz w:val="24"/>
        </w:rPr>
        <w:t xml:space="preserve"> - количество одновременно обслуживаемых печей, ед;</w:t>
      </w:r>
    </w:p>
    <w:p w:rsidR="00F23B6B" w:rsidRDefault="0085731C">
      <w:pPr>
        <w:spacing w:line="360" w:lineRule="auto"/>
        <w:jc w:val="both"/>
        <w:rPr>
          <w:sz w:val="24"/>
        </w:rPr>
      </w:pPr>
      <w:r>
        <w:rPr>
          <w:position w:val="-14"/>
          <w:sz w:val="24"/>
        </w:rPr>
        <w:object w:dxaOrig="420" w:dyaOrig="360">
          <v:shape id="_x0000_i1130" type="#_x0000_t75" style="width:21pt;height:18pt" o:ole="">
            <v:imagedata r:id="rId163" o:title=""/>
          </v:shape>
          <o:OLEObject Type="Embed" ProgID="Equation.2" ShapeID="_x0000_i1130" DrawAspect="Content" ObjectID="_1453825254" r:id="rId164"/>
        </w:object>
      </w:r>
      <w:r>
        <w:rPr>
          <w:sz w:val="24"/>
        </w:rPr>
        <w:t xml:space="preserve"> - время на организационное обслуживание рабочего места в % от оперативного;</w:t>
      </w:r>
    </w:p>
    <w:p w:rsidR="00F23B6B" w:rsidRDefault="0085731C">
      <w:pPr>
        <w:spacing w:line="360" w:lineRule="auto"/>
        <w:jc w:val="both"/>
        <w:rPr>
          <w:sz w:val="24"/>
        </w:rPr>
      </w:pPr>
      <w:r>
        <w:rPr>
          <w:position w:val="-10"/>
          <w:sz w:val="24"/>
        </w:rPr>
        <w:object w:dxaOrig="440" w:dyaOrig="320">
          <v:shape id="_x0000_i1131" type="#_x0000_t75" style="width:21.75pt;height:15.75pt" o:ole="">
            <v:imagedata r:id="rId165" o:title=""/>
          </v:shape>
          <o:OLEObject Type="Embed" ProgID="Equation.2" ShapeID="_x0000_i1131" DrawAspect="Content" ObjectID="_1453825255" r:id="rId166"/>
        </w:object>
      </w:r>
      <w:r>
        <w:rPr>
          <w:sz w:val="24"/>
        </w:rPr>
        <w:t xml:space="preserve"> - время на техническое обслуживание рабочего места в % от оперативного;</w:t>
      </w:r>
    </w:p>
    <w:p w:rsidR="00F23B6B" w:rsidRDefault="0085731C">
      <w:pPr>
        <w:spacing w:line="360" w:lineRule="auto"/>
        <w:jc w:val="both"/>
        <w:rPr>
          <w:sz w:val="24"/>
          <w:lang w:val="en-US"/>
        </w:rPr>
      </w:pPr>
      <w:r>
        <w:rPr>
          <w:position w:val="-10"/>
          <w:sz w:val="24"/>
        </w:rPr>
        <w:object w:dxaOrig="440" w:dyaOrig="320">
          <v:shape id="_x0000_i1132" type="#_x0000_t75" style="width:21.75pt;height:15.75pt" o:ole="">
            <v:imagedata r:id="rId167" o:title=""/>
          </v:shape>
          <o:OLEObject Type="Embed" ProgID="Equation.2" ShapeID="_x0000_i1132" DrawAspect="Content" ObjectID="_1453825256" r:id="rId168"/>
        </w:object>
      </w:r>
      <w:r>
        <w:rPr>
          <w:sz w:val="24"/>
        </w:rPr>
        <w:t xml:space="preserve"> - время на отдых и личные потребности в %  от оперативного.</w:t>
      </w:r>
    </w:p>
    <w:p w:rsidR="00F23B6B" w:rsidRDefault="0085731C">
      <w:pPr>
        <w:spacing w:line="360" w:lineRule="auto"/>
        <w:jc w:val="both"/>
        <w:rPr>
          <w:sz w:val="24"/>
        </w:rPr>
      </w:pPr>
      <w:r>
        <w:rPr>
          <w:sz w:val="24"/>
          <w:lang w:val="en-US"/>
        </w:rPr>
        <w:tab/>
      </w:r>
      <w:r>
        <w:rPr>
          <w:sz w:val="24"/>
        </w:rPr>
        <w:t>Определим такт производства по операции  закалки. Для двухсменной работы действительный годовой фонд времени равен 4180ч, годовая программа выпуска равна 200000шт.</w:t>
      </w:r>
    </w:p>
    <w:p w:rsidR="00F23B6B" w:rsidRDefault="00F23B6B">
      <w:pPr>
        <w:spacing w:line="360" w:lineRule="auto"/>
        <w:jc w:val="both"/>
        <w:rPr>
          <w:sz w:val="24"/>
        </w:rPr>
      </w:pPr>
    </w:p>
    <w:p w:rsidR="00F23B6B" w:rsidRDefault="0085731C">
      <w:pPr>
        <w:spacing w:line="360" w:lineRule="auto"/>
        <w:jc w:val="center"/>
        <w:rPr>
          <w:sz w:val="24"/>
        </w:rPr>
      </w:pPr>
      <w:r>
        <w:rPr>
          <w:position w:val="-22"/>
          <w:sz w:val="24"/>
        </w:rPr>
        <w:object w:dxaOrig="2260" w:dyaOrig="620">
          <v:shape id="_x0000_i1133" type="#_x0000_t75" style="width:113.25pt;height:27pt" o:ole="">
            <v:imagedata r:id="rId169" o:title=""/>
          </v:shape>
          <o:OLEObject Type="Embed" ProgID="Equation.2" ShapeID="_x0000_i1133" DrawAspect="Content" ObjectID="_1453825257" r:id="rId170"/>
        </w:object>
      </w:r>
    </w:p>
    <w:p w:rsidR="00F23B6B" w:rsidRDefault="0085731C">
      <w:pPr>
        <w:spacing w:line="360" w:lineRule="auto"/>
        <w:jc w:val="both"/>
        <w:rPr>
          <w:sz w:val="24"/>
        </w:rPr>
      </w:pPr>
      <w:r>
        <w:rPr>
          <w:position w:val="-10"/>
          <w:sz w:val="24"/>
        </w:rPr>
        <w:object w:dxaOrig="7860" w:dyaOrig="320">
          <v:shape id="_x0000_i1134" type="#_x0000_t75" style="width:393pt;height:15pt" o:ole="">
            <v:imagedata r:id="rId171" o:title=""/>
          </v:shape>
          <o:OLEObject Type="Embed" ProgID="Equation.2" ShapeID="_x0000_i1134" DrawAspect="Content" ObjectID="_1453825258" r:id="rId172"/>
        </w:object>
      </w:r>
    </w:p>
    <w:p w:rsidR="00F23B6B" w:rsidRDefault="0085731C">
      <w:pPr>
        <w:spacing w:line="360" w:lineRule="auto"/>
        <w:jc w:val="both"/>
        <w:rPr>
          <w:sz w:val="24"/>
        </w:rPr>
      </w:pPr>
      <w:r>
        <w:rPr>
          <w:position w:val="-10"/>
          <w:sz w:val="24"/>
        </w:rPr>
        <w:object w:dxaOrig="1219" w:dyaOrig="320">
          <v:shape id="_x0000_i1135" type="#_x0000_t75" style="width:60.75pt;height:15pt" o:ole="">
            <v:imagedata r:id="rId173" o:title=""/>
          </v:shape>
          <o:OLEObject Type="Embed" ProgID="Equation.2" ShapeID="_x0000_i1135" DrawAspect="Content" ObjectID="_1453825259" r:id="rId174"/>
        </w:object>
      </w:r>
      <w:r>
        <w:rPr>
          <w:sz w:val="24"/>
        </w:rPr>
        <w:t xml:space="preserve">; </w:t>
      </w:r>
      <w:r>
        <w:rPr>
          <w:position w:val="-10"/>
          <w:sz w:val="24"/>
        </w:rPr>
        <w:object w:dxaOrig="1140" w:dyaOrig="320">
          <v:shape id="_x0000_i1136" type="#_x0000_t75" style="width:57pt;height:15.75pt" o:ole="">
            <v:imagedata r:id="rId175" o:title=""/>
          </v:shape>
          <o:OLEObject Type="Embed" ProgID="Equation.2" ShapeID="_x0000_i1136" DrawAspect="Content" ObjectID="_1453825260" r:id="rId176"/>
        </w:object>
      </w:r>
      <w:r>
        <w:rPr>
          <w:sz w:val="24"/>
        </w:rPr>
        <w:t>;</w:t>
      </w:r>
    </w:p>
    <w:p w:rsidR="00F23B6B" w:rsidRDefault="0085731C">
      <w:pPr>
        <w:spacing w:line="360" w:lineRule="auto"/>
        <w:jc w:val="both"/>
        <w:rPr>
          <w:sz w:val="24"/>
        </w:rPr>
      </w:pPr>
      <w:r>
        <w:rPr>
          <w:sz w:val="24"/>
        </w:rPr>
        <w:t xml:space="preserve"> </w:t>
      </w:r>
      <w:r>
        <w:rPr>
          <w:position w:val="-14"/>
          <w:sz w:val="24"/>
        </w:rPr>
        <w:object w:dxaOrig="820" w:dyaOrig="360">
          <v:shape id="_x0000_i1137" type="#_x0000_t75" style="width:41.25pt;height:18pt" o:ole="">
            <v:imagedata r:id="rId177" o:title=""/>
          </v:shape>
          <o:OLEObject Type="Embed" ProgID="Equation.2" ShapeID="_x0000_i1137" DrawAspect="Content" ObjectID="_1453825261" r:id="rId178"/>
        </w:object>
      </w:r>
      <w:r>
        <w:rPr>
          <w:sz w:val="24"/>
          <w:lang w:val="en-US"/>
        </w:rPr>
        <w:t>[                             ]</w:t>
      </w:r>
      <w:r>
        <w:rPr>
          <w:sz w:val="24"/>
        </w:rPr>
        <w:t xml:space="preserve">; </w:t>
      </w:r>
      <w:r>
        <w:rPr>
          <w:position w:val="-10"/>
          <w:sz w:val="24"/>
        </w:rPr>
        <w:object w:dxaOrig="840" w:dyaOrig="320">
          <v:shape id="_x0000_i1138" type="#_x0000_t75" style="width:42pt;height:15.75pt" o:ole="">
            <v:imagedata r:id="rId179" o:title=""/>
          </v:shape>
          <o:OLEObject Type="Embed" ProgID="Equation.2" ShapeID="_x0000_i1138" DrawAspect="Content" ObjectID="_1453825262" r:id="rId180"/>
        </w:object>
      </w:r>
      <w:r>
        <w:rPr>
          <w:sz w:val="24"/>
          <w:lang w:val="en-US"/>
        </w:rPr>
        <w:t>[                            ]</w:t>
      </w:r>
      <w:r>
        <w:rPr>
          <w:sz w:val="24"/>
        </w:rPr>
        <w:t xml:space="preserve">; </w:t>
      </w:r>
      <w:r>
        <w:rPr>
          <w:position w:val="-10"/>
          <w:sz w:val="24"/>
        </w:rPr>
        <w:object w:dxaOrig="840" w:dyaOrig="320">
          <v:shape id="_x0000_i1139" type="#_x0000_t75" style="width:42pt;height:15.75pt" o:ole="">
            <v:imagedata r:id="rId181" o:title=""/>
          </v:shape>
          <o:OLEObject Type="Embed" ProgID="Equation.2" ShapeID="_x0000_i1139" DrawAspect="Content" ObjectID="_1453825263" r:id="rId182"/>
        </w:object>
      </w:r>
      <w:r>
        <w:rPr>
          <w:sz w:val="24"/>
          <w:lang w:val="en-US"/>
        </w:rPr>
        <w:t>[                           ]</w:t>
      </w:r>
    </w:p>
    <w:p w:rsidR="00F23B6B" w:rsidRDefault="0085731C">
      <w:pPr>
        <w:spacing w:line="360" w:lineRule="auto"/>
        <w:jc w:val="both"/>
        <w:rPr>
          <w:sz w:val="24"/>
        </w:rPr>
      </w:pPr>
      <w:r>
        <w:rPr>
          <w:position w:val="-26"/>
          <w:sz w:val="24"/>
        </w:rPr>
        <w:object w:dxaOrig="5319" w:dyaOrig="680">
          <v:shape id="_x0000_i1140" type="#_x0000_t75" style="width:266.25pt;height:30.75pt" o:ole="">
            <v:imagedata r:id="rId183" o:title=""/>
          </v:shape>
          <o:OLEObject Type="Embed" ProgID="Equation.2" ShapeID="_x0000_i1140" DrawAspect="Content" ObjectID="_1453825264" r:id="rId184"/>
        </w:object>
      </w:r>
      <w:r>
        <w:rPr>
          <w:sz w:val="24"/>
        </w:rPr>
        <w:t>;</w:t>
      </w:r>
    </w:p>
    <w:p w:rsidR="00F23B6B" w:rsidRDefault="0085731C">
      <w:pPr>
        <w:spacing w:line="360" w:lineRule="auto"/>
        <w:jc w:val="both"/>
        <w:rPr>
          <w:sz w:val="24"/>
        </w:rPr>
      </w:pPr>
      <w:r>
        <w:rPr>
          <w:position w:val="-26"/>
          <w:sz w:val="24"/>
        </w:rPr>
        <w:object w:dxaOrig="1780" w:dyaOrig="660">
          <v:shape id="_x0000_i1141" type="#_x0000_t75" style="width:89.25pt;height:30.75pt" o:ole="">
            <v:imagedata r:id="rId185" o:title=""/>
          </v:shape>
          <o:OLEObject Type="Embed" ProgID="Equation.2" ShapeID="_x0000_i1141" DrawAspect="Content" ObjectID="_1453825265" r:id="rId186"/>
        </w:object>
      </w:r>
    </w:p>
    <w:p w:rsidR="00F23B6B" w:rsidRDefault="0085731C">
      <w:pPr>
        <w:spacing w:line="360" w:lineRule="auto"/>
        <w:jc w:val="both"/>
        <w:rPr>
          <w:sz w:val="24"/>
        </w:rPr>
      </w:pPr>
      <w:r>
        <w:rPr>
          <w:sz w:val="24"/>
        </w:rPr>
        <w:t>Производство с коэффициентом закрепления операции равный 1,23 является крупносерийным  (ГОСТ 31108-74).</w:t>
      </w:r>
    </w:p>
    <w:p w:rsidR="00F23B6B" w:rsidRDefault="0085731C">
      <w:pPr>
        <w:spacing w:line="360" w:lineRule="auto"/>
        <w:jc w:val="center"/>
        <w:rPr>
          <w:sz w:val="24"/>
        </w:rPr>
      </w:pPr>
      <w:r>
        <w:rPr>
          <w:sz w:val="24"/>
        </w:rPr>
        <w:t>Выбор основного оборудования.</w:t>
      </w:r>
    </w:p>
    <w:p w:rsidR="00F23B6B" w:rsidRDefault="0085731C">
      <w:pPr>
        <w:spacing w:line="360" w:lineRule="auto"/>
        <w:ind w:firstLine="720"/>
        <w:jc w:val="both"/>
        <w:rPr>
          <w:sz w:val="24"/>
        </w:rPr>
      </w:pPr>
      <w:r>
        <w:rPr>
          <w:sz w:val="24"/>
        </w:rPr>
        <w:t xml:space="preserve">В крупносерийном производстве применяются печи периодического и непрерывного действия. Учитывая специфику термической обработки данной детали выбираем печи периодического действия. Среди печей периодического действия наибольшее распространение получили камерные и шахтные электрические печи сопротивления. Для данной детали, имеющей форму полого цилиндра, целесообразно выбрать шахтные печи для всех видов термической обработки. </w:t>
      </w:r>
    </w:p>
    <w:p w:rsidR="00F23B6B" w:rsidRDefault="0085731C">
      <w:pPr>
        <w:spacing w:line="360" w:lineRule="auto"/>
        <w:ind w:firstLine="720"/>
        <w:jc w:val="both"/>
        <w:rPr>
          <w:sz w:val="24"/>
        </w:rPr>
      </w:pPr>
      <w:r>
        <w:rPr>
          <w:sz w:val="24"/>
        </w:rPr>
        <w:t>Шахтные  печи имеет ряд преимуществ: относительная простота конструкции; компактность; загрузка и выгрузка деталей механизирована для чего применяются электротельферы, мостовые краны;  печи легко герметизируются с помощью песочных затворов. С учётом размеров детали и годовой программы выпуска выбираем следующие марки печей:</w:t>
      </w:r>
    </w:p>
    <w:p w:rsidR="00F23B6B" w:rsidRDefault="0085731C">
      <w:pPr>
        <w:spacing w:line="360" w:lineRule="auto"/>
        <w:jc w:val="both"/>
        <w:rPr>
          <w:sz w:val="24"/>
        </w:rPr>
      </w:pPr>
      <w:r>
        <w:rPr>
          <w:sz w:val="24"/>
        </w:rPr>
        <w:t>- для цементации - шахтную муфельную электропечь сопротивления типа СШЦМ 6.12/9;</w:t>
      </w:r>
    </w:p>
    <w:p w:rsidR="00F23B6B" w:rsidRDefault="0085731C">
      <w:pPr>
        <w:spacing w:line="360" w:lineRule="auto"/>
        <w:jc w:val="both"/>
        <w:rPr>
          <w:sz w:val="24"/>
        </w:rPr>
      </w:pPr>
      <w:r>
        <w:rPr>
          <w:sz w:val="24"/>
        </w:rPr>
        <w:t>- для высокого отпуска - шахтную электропечь сопротивления типа СШЗ 6.12/7;</w:t>
      </w:r>
    </w:p>
    <w:p w:rsidR="00F23B6B" w:rsidRDefault="0085731C">
      <w:pPr>
        <w:spacing w:line="360" w:lineRule="auto"/>
        <w:jc w:val="both"/>
        <w:rPr>
          <w:sz w:val="24"/>
        </w:rPr>
      </w:pPr>
      <w:r>
        <w:rPr>
          <w:sz w:val="24"/>
        </w:rPr>
        <w:t>- для закалки - шахтную электропечь сопротивления типа СШО 6.12/10;</w:t>
      </w:r>
    </w:p>
    <w:p w:rsidR="00F23B6B" w:rsidRDefault="0085731C">
      <w:pPr>
        <w:spacing w:line="360" w:lineRule="auto"/>
        <w:jc w:val="both"/>
        <w:rPr>
          <w:sz w:val="24"/>
        </w:rPr>
      </w:pPr>
      <w:r>
        <w:rPr>
          <w:sz w:val="24"/>
        </w:rPr>
        <w:t>- для низкого отпуска - шахтную электропечь сопротивления типа СШЗ 6.12/7;</w:t>
      </w:r>
    </w:p>
    <w:p w:rsidR="00F23B6B" w:rsidRDefault="0085731C">
      <w:pPr>
        <w:spacing w:line="360" w:lineRule="auto"/>
        <w:jc w:val="both"/>
        <w:rPr>
          <w:sz w:val="24"/>
        </w:rPr>
      </w:pPr>
      <w:r>
        <w:rPr>
          <w:sz w:val="24"/>
        </w:rPr>
        <w:t>- для обработки холодом - холодильная установка КТХ.</w:t>
      </w:r>
    </w:p>
    <w:p w:rsidR="00F23B6B" w:rsidRDefault="0085731C">
      <w:pPr>
        <w:spacing w:line="360" w:lineRule="auto"/>
        <w:jc w:val="both"/>
        <w:rPr>
          <w:sz w:val="24"/>
        </w:rPr>
      </w:pPr>
      <w:r>
        <w:rPr>
          <w:sz w:val="24"/>
        </w:rPr>
        <w:tab/>
        <w:t>Технические характеристики приведены в таблице3.</w:t>
      </w:r>
    </w:p>
    <w:p w:rsidR="00F23B6B" w:rsidRDefault="0085731C">
      <w:pPr>
        <w:spacing w:line="360" w:lineRule="auto"/>
        <w:jc w:val="right"/>
        <w:rPr>
          <w:sz w:val="24"/>
        </w:rPr>
      </w:pPr>
      <w:r>
        <w:rPr>
          <w:sz w:val="24"/>
        </w:rPr>
        <w:t>Технические характеристики шахтных печей               Таблица3</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10"/>
        <w:gridCol w:w="2077"/>
        <w:gridCol w:w="1938"/>
        <w:gridCol w:w="1938"/>
        <w:gridCol w:w="1"/>
      </w:tblGrid>
      <w:tr w:rsidR="00F23B6B">
        <w:tc>
          <w:tcPr>
            <w:tcW w:w="3510" w:type="dxa"/>
            <w:tcBorders>
              <w:bottom w:val="nil"/>
            </w:tcBorders>
          </w:tcPr>
          <w:p w:rsidR="00F23B6B" w:rsidRDefault="0085731C">
            <w:pPr>
              <w:spacing w:line="360" w:lineRule="auto"/>
              <w:jc w:val="center"/>
              <w:rPr>
                <w:sz w:val="24"/>
              </w:rPr>
            </w:pPr>
            <w:r>
              <w:rPr>
                <w:sz w:val="24"/>
              </w:rPr>
              <w:t>Характеристики</w:t>
            </w:r>
          </w:p>
        </w:tc>
        <w:tc>
          <w:tcPr>
            <w:tcW w:w="5954" w:type="dxa"/>
            <w:gridSpan w:val="4"/>
          </w:tcPr>
          <w:p w:rsidR="00F23B6B" w:rsidRDefault="0085731C">
            <w:pPr>
              <w:spacing w:line="360" w:lineRule="auto"/>
              <w:jc w:val="center"/>
              <w:rPr>
                <w:sz w:val="24"/>
              </w:rPr>
            </w:pPr>
            <w:r>
              <w:rPr>
                <w:sz w:val="24"/>
              </w:rPr>
              <w:t xml:space="preserve">М а р к и     п е ч е й </w:t>
            </w:r>
          </w:p>
        </w:tc>
      </w:tr>
      <w:tr w:rsidR="00F23B6B">
        <w:trPr>
          <w:gridAfter w:val="1"/>
        </w:trPr>
        <w:tc>
          <w:tcPr>
            <w:tcW w:w="3510" w:type="dxa"/>
            <w:tcBorders>
              <w:top w:val="nil"/>
            </w:tcBorders>
          </w:tcPr>
          <w:p w:rsidR="00F23B6B" w:rsidRDefault="00F23B6B">
            <w:pPr>
              <w:spacing w:line="360" w:lineRule="auto"/>
              <w:jc w:val="both"/>
              <w:rPr>
                <w:sz w:val="24"/>
              </w:rPr>
            </w:pPr>
          </w:p>
        </w:tc>
        <w:tc>
          <w:tcPr>
            <w:tcW w:w="2077" w:type="dxa"/>
          </w:tcPr>
          <w:p w:rsidR="00F23B6B" w:rsidRDefault="0085731C">
            <w:pPr>
              <w:spacing w:line="360" w:lineRule="auto"/>
              <w:jc w:val="center"/>
              <w:rPr>
                <w:sz w:val="24"/>
              </w:rPr>
            </w:pPr>
            <w:r>
              <w:rPr>
                <w:sz w:val="24"/>
              </w:rPr>
              <w:t>СШЦМ 6.12/9</w:t>
            </w:r>
          </w:p>
        </w:tc>
        <w:tc>
          <w:tcPr>
            <w:tcW w:w="1938" w:type="dxa"/>
          </w:tcPr>
          <w:p w:rsidR="00F23B6B" w:rsidRDefault="0085731C">
            <w:pPr>
              <w:spacing w:line="360" w:lineRule="auto"/>
              <w:jc w:val="center"/>
              <w:rPr>
                <w:sz w:val="24"/>
              </w:rPr>
            </w:pPr>
            <w:r>
              <w:rPr>
                <w:sz w:val="24"/>
              </w:rPr>
              <w:t>СШЗ 6.12/7</w:t>
            </w:r>
          </w:p>
        </w:tc>
        <w:tc>
          <w:tcPr>
            <w:tcW w:w="1938" w:type="dxa"/>
          </w:tcPr>
          <w:p w:rsidR="00F23B6B" w:rsidRDefault="0085731C">
            <w:pPr>
              <w:spacing w:line="360" w:lineRule="auto"/>
              <w:jc w:val="center"/>
              <w:rPr>
                <w:sz w:val="24"/>
              </w:rPr>
            </w:pPr>
            <w:r>
              <w:rPr>
                <w:sz w:val="24"/>
              </w:rPr>
              <w:t>СШО 6.12/10</w:t>
            </w:r>
          </w:p>
        </w:tc>
      </w:tr>
      <w:tr w:rsidR="00F23B6B">
        <w:trPr>
          <w:gridAfter w:val="1"/>
        </w:trPr>
        <w:tc>
          <w:tcPr>
            <w:tcW w:w="3510" w:type="dxa"/>
          </w:tcPr>
          <w:p w:rsidR="00F23B6B" w:rsidRDefault="0085731C">
            <w:pPr>
              <w:spacing w:line="360" w:lineRule="auto"/>
              <w:jc w:val="both"/>
              <w:rPr>
                <w:sz w:val="24"/>
              </w:rPr>
            </w:pPr>
            <w:r>
              <w:rPr>
                <w:sz w:val="24"/>
              </w:rPr>
              <w:t>Установленная мощность, кВт</w:t>
            </w:r>
          </w:p>
        </w:tc>
        <w:tc>
          <w:tcPr>
            <w:tcW w:w="2077" w:type="dxa"/>
          </w:tcPr>
          <w:p w:rsidR="00F23B6B" w:rsidRDefault="0085731C">
            <w:pPr>
              <w:spacing w:line="360" w:lineRule="auto"/>
              <w:jc w:val="center"/>
              <w:rPr>
                <w:sz w:val="24"/>
              </w:rPr>
            </w:pPr>
            <w:r>
              <w:rPr>
                <w:sz w:val="24"/>
              </w:rPr>
              <w:t>105</w:t>
            </w:r>
          </w:p>
        </w:tc>
        <w:tc>
          <w:tcPr>
            <w:tcW w:w="1938" w:type="dxa"/>
          </w:tcPr>
          <w:p w:rsidR="00F23B6B" w:rsidRDefault="0085731C">
            <w:pPr>
              <w:spacing w:line="360" w:lineRule="auto"/>
              <w:jc w:val="center"/>
              <w:rPr>
                <w:sz w:val="24"/>
              </w:rPr>
            </w:pPr>
            <w:r>
              <w:rPr>
                <w:sz w:val="24"/>
              </w:rPr>
              <w:t>75</w:t>
            </w:r>
          </w:p>
        </w:tc>
        <w:tc>
          <w:tcPr>
            <w:tcW w:w="1938" w:type="dxa"/>
          </w:tcPr>
          <w:p w:rsidR="00F23B6B" w:rsidRDefault="0085731C">
            <w:pPr>
              <w:spacing w:line="360" w:lineRule="auto"/>
              <w:jc w:val="center"/>
              <w:rPr>
                <w:sz w:val="24"/>
              </w:rPr>
            </w:pPr>
            <w:r>
              <w:rPr>
                <w:sz w:val="24"/>
              </w:rPr>
              <w:t>105</w:t>
            </w:r>
          </w:p>
        </w:tc>
      </w:tr>
      <w:tr w:rsidR="00F23B6B">
        <w:trPr>
          <w:gridAfter w:val="1"/>
        </w:trPr>
        <w:tc>
          <w:tcPr>
            <w:tcW w:w="3510" w:type="dxa"/>
          </w:tcPr>
          <w:p w:rsidR="00F23B6B" w:rsidRDefault="0085731C">
            <w:pPr>
              <w:spacing w:line="360" w:lineRule="auto"/>
              <w:jc w:val="both"/>
              <w:rPr>
                <w:sz w:val="24"/>
              </w:rPr>
            </w:pPr>
            <w:r>
              <w:rPr>
                <w:sz w:val="24"/>
              </w:rPr>
              <w:t>Установленная температура,°С</w:t>
            </w:r>
          </w:p>
        </w:tc>
        <w:tc>
          <w:tcPr>
            <w:tcW w:w="2077" w:type="dxa"/>
          </w:tcPr>
          <w:p w:rsidR="00F23B6B" w:rsidRDefault="0085731C">
            <w:pPr>
              <w:spacing w:line="360" w:lineRule="auto"/>
              <w:jc w:val="center"/>
              <w:rPr>
                <w:sz w:val="24"/>
              </w:rPr>
            </w:pPr>
            <w:r>
              <w:rPr>
                <w:sz w:val="24"/>
              </w:rPr>
              <w:t>900</w:t>
            </w:r>
          </w:p>
        </w:tc>
        <w:tc>
          <w:tcPr>
            <w:tcW w:w="1938" w:type="dxa"/>
          </w:tcPr>
          <w:p w:rsidR="00F23B6B" w:rsidRDefault="0085731C">
            <w:pPr>
              <w:spacing w:line="360" w:lineRule="auto"/>
              <w:jc w:val="center"/>
              <w:rPr>
                <w:sz w:val="24"/>
              </w:rPr>
            </w:pPr>
            <w:r>
              <w:rPr>
                <w:sz w:val="24"/>
              </w:rPr>
              <w:t>700</w:t>
            </w:r>
          </w:p>
        </w:tc>
        <w:tc>
          <w:tcPr>
            <w:tcW w:w="1938" w:type="dxa"/>
          </w:tcPr>
          <w:p w:rsidR="00F23B6B" w:rsidRDefault="0085731C">
            <w:pPr>
              <w:spacing w:line="360" w:lineRule="auto"/>
              <w:jc w:val="center"/>
              <w:rPr>
                <w:sz w:val="24"/>
              </w:rPr>
            </w:pPr>
            <w:r>
              <w:rPr>
                <w:sz w:val="24"/>
              </w:rPr>
              <w:t>1000</w:t>
            </w:r>
          </w:p>
        </w:tc>
      </w:tr>
      <w:tr w:rsidR="00F23B6B">
        <w:trPr>
          <w:gridAfter w:val="1"/>
        </w:trPr>
        <w:tc>
          <w:tcPr>
            <w:tcW w:w="3510" w:type="dxa"/>
          </w:tcPr>
          <w:p w:rsidR="00F23B6B" w:rsidRDefault="0085731C">
            <w:pPr>
              <w:spacing w:line="360" w:lineRule="auto"/>
              <w:jc w:val="both"/>
              <w:rPr>
                <w:sz w:val="24"/>
              </w:rPr>
            </w:pPr>
            <w:r>
              <w:rPr>
                <w:sz w:val="24"/>
              </w:rPr>
              <w:t>Масса загрузки, кг</w:t>
            </w:r>
          </w:p>
        </w:tc>
        <w:tc>
          <w:tcPr>
            <w:tcW w:w="2077" w:type="dxa"/>
          </w:tcPr>
          <w:p w:rsidR="00F23B6B" w:rsidRDefault="0085731C">
            <w:pPr>
              <w:spacing w:line="360" w:lineRule="auto"/>
              <w:jc w:val="center"/>
              <w:rPr>
                <w:sz w:val="24"/>
              </w:rPr>
            </w:pPr>
            <w:r>
              <w:rPr>
                <w:sz w:val="24"/>
              </w:rPr>
              <w:t>800</w:t>
            </w:r>
          </w:p>
        </w:tc>
        <w:tc>
          <w:tcPr>
            <w:tcW w:w="1938" w:type="dxa"/>
          </w:tcPr>
          <w:p w:rsidR="00F23B6B" w:rsidRDefault="0085731C">
            <w:pPr>
              <w:spacing w:line="360" w:lineRule="auto"/>
              <w:jc w:val="center"/>
              <w:rPr>
                <w:sz w:val="24"/>
              </w:rPr>
            </w:pPr>
            <w:r>
              <w:rPr>
                <w:sz w:val="24"/>
              </w:rPr>
              <w:t>900</w:t>
            </w:r>
          </w:p>
        </w:tc>
        <w:tc>
          <w:tcPr>
            <w:tcW w:w="1938" w:type="dxa"/>
          </w:tcPr>
          <w:p w:rsidR="00F23B6B" w:rsidRDefault="0085731C">
            <w:pPr>
              <w:spacing w:line="360" w:lineRule="auto"/>
              <w:jc w:val="center"/>
              <w:rPr>
                <w:sz w:val="24"/>
              </w:rPr>
            </w:pPr>
            <w:r>
              <w:rPr>
                <w:sz w:val="24"/>
              </w:rPr>
              <w:t>1001</w:t>
            </w:r>
          </w:p>
        </w:tc>
      </w:tr>
      <w:tr w:rsidR="00F23B6B">
        <w:trPr>
          <w:gridAfter w:val="1"/>
        </w:trPr>
        <w:tc>
          <w:tcPr>
            <w:tcW w:w="3510" w:type="dxa"/>
          </w:tcPr>
          <w:p w:rsidR="00F23B6B" w:rsidRDefault="0085731C">
            <w:pPr>
              <w:spacing w:line="360" w:lineRule="auto"/>
              <w:jc w:val="both"/>
              <w:rPr>
                <w:sz w:val="24"/>
              </w:rPr>
            </w:pPr>
            <w:r>
              <w:rPr>
                <w:sz w:val="24"/>
              </w:rPr>
              <w:t>Высота, мм</w:t>
            </w:r>
          </w:p>
        </w:tc>
        <w:tc>
          <w:tcPr>
            <w:tcW w:w="2077" w:type="dxa"/>
          </w:tcPr>
          <w:p w:rsidR="00F23B6B" w:rsidRDefault="0085731C">
            <w:pPr>
              <w:spacing w:line="360" w:lineRule="auto"/>
              <w:jc w:val="center"/>
              <w:rPr>
                <w:sz w:val="24"/>
              </w:rPr>
            </w:pPr>
            <w:r>
              <w:rPr>
                <w:sz w:val="24"/>
              </w:rPr>
              <w:t>3645</w:t>
            </w:r>
          </w:p>
        </w:tc>
        <w:tc>
          <w:tcPr>
            <w:tcW w:w="1938" w:type="dxa"/>
          </w:tcPr>
          <w:p w:rsidR="00F23B6B" w:rsidRDefault="0085731C">
            <w:pPr>
              <w:spacing w:line="360" w:lineRule="auto"/>
              <w:jc w:val="center"/>
              <w:rPr>
                <w:sz w:val="24"/>
              </w:rPr>
            </w:pPr>
            <w:r>
              <w:rPr>
                <w:sz w:val="24"/>
              </w:rPr>
              <w:t>4130</w:t>
            </w:r>
          </w:p>
        </w:tc>
        <w:tc>
          <w:tcPr>
            <w:tcW w:w="1938" w:type="dxa"/>
          </w:tcPr>
          <w:p w:rsidR="00F23B6B" w:rsidRDefault="0085731C">
            <w:pPr>
              <w:spacing w:line="360" w:lineRule="auto"/>
              <w:jc w:val="center"/>
              <w:rPr>
                <w:sz w:val="24"/>
              </w:rPr>
            </w:pPr>
            <w:r>
              <w:rPr>
                <w:sz w:val="24"/>
              </w:rPr>
              <w:t>3790</w:t>
            </w:r>
          </w:p>
        </w:tc>
      </w:tr>
      <w:tr w:rsidR="00F23B6B">
        <w:trPr>
          <w:gridAfter w:val="1"/>
        </w:trPr>
        <w:tc>
          <w:tcPr>
            <w:tcW w:w="3510" w:type="dxa"/>
          </w:tcPr>
          <w:p w:rsidR="00F23B6B" w:rsidRDefault="0085731C">
            <w:pPr>
              <w:spacing w:line="360" w:lineRule="auto"/>
              <w:jc w:val="both"/>
              <w:rPr>
                <w:sz w:val="24"/>
              </w:rPr>
            </w:pPr>
            <w:r>
              <w:rPr>
                <w:sz w:val="24"/>
              </w:rPr>
              <w:t>Длина, мм</w:t>
            </w:r>
          </w:p>
        </w:tc>
        <w:tc>
          <w:tcPr>
            <w:tcW w:w="2077" w:type="dxa"/>
          </w:tcPr>
          <w:p w:rsidR="00F23B6B" w:rsidRDefault="0085731C">
            <w:pPr>
              <w:spacing w:line="360" w:lineRule="auto"/>
              <w:jc w:val="center"/>
              <w:rPr>
                <w:sz w:val="24"/>
              </w:rPr>
            </w:pPr>
            <w:r>
              <w:rPr>
                <w:sz w:val="24"/>
              </w:rPr>
              <w:t>2720</w:t>
            </w:r>
          </w:p>
        </w:tc>
        <w:tc>
          <w:tcPr>
            <w:tcW w:w="1938" w:type="dxa"/>
          </w:tcPr>
          <w:p w:rsidR="00F23B6B" w:rsidRDefault="0085731C">
            <w:pPr>
              <w:spacing w:line="360" w:lineRule="auto"/>
              <w:jc w:val="center"/>
              <w:rPr>
                <w:sz w:val="24"/>
              </w:rPr>
            </w:pPr>
            <w:r>
              <w:rPr>
                <w:sz w:val="24"/>
              </w:rPr>
              <w:t>2600</w:t>
            </w:r>
          </w:p>
        </w:tc>
        <w:tc>
          <w:tcPr>
            <w:tcW w:w="1938" w:type="dxa"/>
          </w:tcPr>
          <w:p w:rsidR="00F23B6B" w:rsidRDefault="0085731C">
            <w:pPr>
              <w:spacing w:line="360" w:lineRule="auto"/>
              <w:jc w:val="center"/>
              <w:rPr>
                <w:sz w:val="24"/>
              </w:rPr>
            </w:pPr>
            <w:r>
              <w:rPr>
                <w:sz w:val="24"/>
              </w:rPr>
              <w:t>2000</w:t>
            </w:r>
          </w:p>
        </w:tc>
      </w:tr>
      <w:tr w:rsidR="00F23B6B">
        <w:trPr>
          <w:gridAfter w:val="1"/>
        </w:trPr>
        <w:tc>
          <w:tcPr>
            <w:tcW w:w="3510" w:type="dxa"/>
          </w:tcPr>
          <w:p w:rsidR="00F23B6B" w:rsidRDefault="0085731C">
            <w:pPr>
              <w:spacing w:line="360" w:lineRule="auto"/>
              <w:jc w:val="both"/>
              <w:rPr>
                <w:sz w:val="24"/>
              </w:rPr>
            </w:pPr>
            <w:r>
              <w:rPr>
                <w:sz w:val="24"/>
              </w:rPr>
              <w:t>Диаметр, мм</w:t>
            </w:r>
          </w:p>
        </w:tc>
        <w:tc>
          <w:tcPr>
            <w:tcW w:w="2077" w:type="dxa"/>
          </w:tcPr>
          <w:p w:rsidR="00F23B6B" w:rsidRDefault="0085731C">
            <w:pPr>
              <w:spacing w:line="360" w:lineRule="auto"/>
              <w:jc w:val="center"/>
              <w:rPr>
                <w:sz w:val="24"/>
              </w:rPr>
            </w:pPr>
            <w:r>
              <w:rPr>
                <w:sz w:val="24"/>
              </w:rPr>
              <w:t>2580</w:t>
            </w:r>
          </w:p>
        </w:tc>
        <w:tc>
          <w:tcPr>
            <w:tcW w:w="1938" w:type="dxa"/>
          </w:tcPr>
          <w:p w:rsidR="00F23B6B" w:rsidRDefault="0085731C">
            <w:pPr>
              <w:spacing w:line="360" w:lineRule="auto"/>
              <w:jc w:val="center"/>
              <w:rPr>
                <w:sz w:val="24"/>
              </w:rPr>
            </w:pPr>
            <w:r>
              <w:rPr>
                <w:sz w:val="24"/>
              </w:rPr>
              <w:t>2380</w:t>
            </w:r>
          </w:p>
        </w:tc>
        <w:tc>
          <w:tcPr>
            <w:tcW w:w="1938" w:type="dxa"/>
          </w:tcPr>
          <w:p w:rsidR="00F23B6B" w:rsidRDefault="0085731C">
            <w:pPr>
              <w:spacing w:line="360" w:lineRule="auto"/>
              <w:jc w:val="center"/>
              <w:rPr>
                <w:sz w:val="24"/>
              </w:rPr>
            </w:pPr>
            <w:r>
              <w:rPr>
                <w:sz w:val="24"/>
              </w:rPr>
              <w:t>2470</w:t>
            </w:r>
          </w:p>
        </w:tc>
      </w:tr>
    </w:tbl>
    <w:p w:rsidR="00F23B6B" w:rsidRDefault="00F23B6B">
      <w:pPr>
        <w:spacing w:line="360" w:lineRule="auto"/>
        <w:jc w:val="both"/>
        <w:rPr>
          <w:sz w:val="24"/>
        </w:rPr>
      </w:pPr>
    </w:p>
    <w:p w:rsidR="00F23B6B" w:rsidRDefault="00985CCA">
      <w:pPr>
        <w:framePr w:w="2780" w:h="4739" w:hRule="exact" w:hSpace="80" w:vSpace="40" w:wrap="auto" w:vAnchor="text" w:hAnchor="page" w:x="8358" w:y="337" w:anchorLock="1"/>
        <w:spacing w:line="360" w:lineRule="auto"/>
        <w:rPr>
          <w:sz w:val="24"/>
        </w:rPr>
      </w:pPr>
      <w:r>
        <w:rPr>
          <w:sz w:val="24"/>
        </w:rPr>
        <w:pict>
          <v:shape id="_x0000_i1142" type="#_x0000_t75" style="width:128.25pt;height:237.75pt">
            <v:imagedata r:id="rId187" o:title=""/>
          </v:shape>
        </w:pict>
      </w:r>
    </w:p>
    <w:p w:rsidR="00F23B6B" w:rsidRDefault="00F23B6B">
      <w:pPr>
        <w:spacing w:line="360" w:lineRule="auto"/>
        <w:jc w:val="center"/>
        <w:rPr>
          <w:sz w:val="24"/>
        </w:rPr>
      </w:pPr>
    </w:p>
    <w:p w:rsidR="00F23B6B" w:rsidRDefault="0085731C">
      <w:pPr>
        <w:spacing w:line="360" w:lineRule="auto"/>
        <w:jc w:val="center"/>
        <w:rPr>
          <w:sz w:val="24"/>
        </w:rPr>
      </w:pPr>
      <w:r>
        <w:rPr>
          <w:sz w:val="24"/>
        </w:rPr>
        <w:t>Электропечь сопротивления для цементации.</w:t>
      </w:r>
    </w:p>
    <w:p w:rsidR="00F23B6B" w:rsidRDefault="0085731C">
      <w:pPr>
        <w:spacing w:line="360" w:lineRule="auto"/>
        <w:ind w:firstLine="720"/>
        <w:jc w:val="both"/>
        <w:rPr>
          <w:sz w:val="24"/>
        </w:rPr>
      </w:pPr>
      <w:r>
        <w:rPr>
          <w:sz w:val="24"/>
        </w:rPr>
        <w:t>Шахтные муфельные электропе</w:t>
      </w:r>
      <w:r>
        <w:rPr>
          <w:sz w:val="24"/>
        </w:rPr>
        <w:softHyphen/>
        <w:t>чи предназначены для химико-тер</w:t>
      </w:r>
      <w:r>
        <w:rPr>
          <w:sz w:val="24"/>
        </w:rPr>
        <w:softHyphen/>
        <w:t>мической обработки деталей и светлого отжига проволоки и ленты из черного и цветных металлов в бунтах. Муфели и приспособления изготовляют из хромоникелевой стали или сплава. Материалом для нагревателей   служит   нихром Х20Н80 или безникелевые сплавы типа Х27Ю5Т.</w:t>
      </w:r>
    </w:p>
    <w:p w:rsidR="00F23B6B" w:rsidRDefault="0085731C">
      <w:pPr>
        <w:framePr w:w="2093" w:h="721" w:hSpace="180" w:wrap="around" w:vAnchor="text" w:hAnchor="page" w:x="8359" w:y="1925"/>
        <w:jc w:val="center"/>
      </w:pPr>
      <w:r>
        <w:t>Рис.17 Шахтная муфельная электропечь типа СШЦМ</w:t>
      </w:r>
    </w:p>
    <w:p w:rsidR="00F23B6B" w:rsidRDefault="0085731C">
      <w:pPr>
        <w:spacing w:line="360" w:lineRule="auto"/>
        <w:ind w:firstLine="720"/>
        <w:jc w:val="both"/>
        <w:rPr>
          <w:sz w:val="24"/>
        </w:rPr>
      </w:pPr>
      <w:r>
        <w:rPr>
          <w:sz w:val="24"/>
        </w:rPr>
        <w:t>Температура цементации 930 °С. В качестве футеровки применяют шамот и теплоизоляционные ма</w:t>
      </w:r>
      <w:r>
        <w:rPr>
          <w:sz w:val="24"/>
        </w:rPr>
        <w:softHyphen/>
        <w:t>териалы.  Электрические нагрева</w:t>
      </w:r>
      <w:r>
        <w:rPr>
          <w:sz w:val="24"/>
        </w:rPr>
        <w:softHyphen/>
        <w:t>тели располагают на стенах шах</w:t>
      </w:r>
      <w:r>
        <w:rPr>
          <w:sz w:val="24"/>
        </w:rPr>
        <w:softHyphen/>
        <w:t xml:space="preserve">ты печи. </w:t>
      </w:r>
      <w:r>
        <w:rPr>
          <w:sz w:val="24"/>
        </w:rPr>
        <w:tab/>
        <w:t>СШЦМ для газовой цементации мелких деталей. Печь имеет жа</w:t>
      </w:r>
      <w:r>
        <w:rPr>
          <w:sz w:val="24"/>
        </w:rPr>
        <w:softHyphen/>
        <w:t>роупорный муфель</w:t>
      </w:r>
      <w:r>
        <w:rPr>
          <w:i/>
          <w:sz w:val="24"/>
        </w:rPr>
        <w:t>,</w:t>
      </w:r>
      <w:r>
        <w:rPr>
          <w:sz w:val="24"/>
        </w:rPr>
        <w:t xml:space="preserve"> установленный на подставку, опирающуюся на футеровку пода печи. Футеровка выполнена из шамотного огнеупорного и теплоизоляционного</w:t>
      </w:r>
      <w:r>
        <w:t xml:space="preserve"> </w:t>
      </w:r>
      <w:r>
        <w:rPr>
          <w:sz w:val="24"/>
        </w:rPr>
        <w:t>материалов. Нагреватели расположены на стенках и поду шахты печи. Специальные при</w:t>
      </w:r>
      <w:r>
        <w:rPr>
          <w:sz w:val="24"/>
        </w:rPr>
        <w:softHyphen/>
        <w:t>способления из жаропрочных сталей, устанавливаемые в му</w:t>
      </w:r>
      <w:r>
        <w:rPr>
          <w:sz w:val="24"/>
        </w:rPr>
        <w:softHyphen/>
        <w:t>фель, имеют съемные днища с отверстиями для прохождения газа-карбюризатора. Печь закрывается крышкой</w:t>
      </w:r>
      <w:r>
        <w:rPr>
          <w:i/>
          <w:sz w:val="24"/>
        </w:rPr>
        <w:t>.</w:t>
      </w:r>
      <w:r>
        <w:rPr>
          <w:sz w:val="24"/>
        </w:rPr>
        <w:t xml:space="preserve"> Крышка имеет механизм подъема и поворота</w:t>
      </w:r>
      <w:r>
        <w:rPr>
          <w:i/>
          <w:sz w:val="24"/>
        </w:rPr>
        <w:t>.</w:t>
      </w:r>
      <w:r>
        <w:rPr>
          <w:sz w:val="24"/>
        </w:rPr>
        <w:t xml:space="preserve"> В крышке имеются отверстия для подачи в муфель газа-карбюризатора и отвода отработанной атмосферы. По центру крышки установлен вентилятор  для перемешивания атмосферы в муфеле для получения стабильных результатов по глубине на</w:t>
      </w:r>
      <w:r>
        <w:rPr>
          <w:sz w:val="24"/>
        </w:rPr>
        <w:softHyphen/>
        <w:t>сыщения углеродом обрабатываемых деталей. Вентилятор вклю</w:t>
      </w:r>
      <w:r>
        <w:rPr>
          <w:sz w:val="24"/>
        </w:rPr>
        <w:softHyphen/>
        <w:t>чается после загрузки партии деталей в муфель и работает в те</w:t>
      </w:r>
      <w:r>
        <w:rPr>
          <w:sz w:val="24"/>
        </w:rPr>
        <w:softHyphen/>
        <w:t>чение всего времени химико-термической обработки. Для равно</w:t>
      </w:r>
      <w:r>
        <w:rPr>
          <w:sz w:val="24"/>
        </w:rPr>
        <w:softHyphen/>
        <w:t>мерного нагрева муфеля, а следовательно, и обрабатываемых де</w:t>
      </w:r>
      <w:r>
        <w:rPr>
          <w:sz w:val="24"/>
        </w:rPr>
        <w:softHyphen/>
        <w:t>талей печь по высоте разделена на две самостоятельные темпе</w:t>
      </w:r>
      <w:r>
        <w:rPr>
          <w:sz w:val="24"/>
        </w:rPr>
        <w:softHyphen/>
        <w:t>ратурные зоны. Верхняя часть печи теряет больше теплоты в окру</w:t>
      </w:r>
      <w:r>
        <w:rPr>
          <w:sz w:val="24"/>
        </w:rPr>
        <w:softHyphen/>
        <w:t>жающее пространство, чем нижняя часть, поэтому верхняя зона потребляет больше электрической энергии. В шахтной печи с му</w:t>
      </w:r>
      <w:r>
        <w:rPr>
          <w:sz w:val="24"/>
        </w:rPr>
        <w:softHyphen/>
        <w:t>фелем исключается взаимодействие электрических нагревателей с цементующей атмосферой. Условия работы нагревателей в печах с муфелем и обычных печах с воздушной атмосферой аналогичны. Шахтные печи изготовляют различной мощности.</w:t>
      </w:r>
    </w:p>
    <w:p w:rsidR="00F23B6B" w:rsidRDefault="00F23B6B">
      <w:pPr>
        <w:spacing w:line="360" w:lineRule="auto"/>
        <w:jc w:val="both"/>
        <w:rPr>
          <w:sz w:val="24"/>
        </w:rPr>
      </w:pPr>
    </w:p>
    <w:p w:rsidR="00F23B6B" w:rsidRDefault="0085731C">
      <w:pPr>
        <w:spacing w:line="360" w:lineRule="auto"/>
        <w:jc w:val="center"/>
        <w:rPr>
          <w:sz w:val="24"/>
        </w:rPr>
      </w:pPr>
      <w:r>
        <w:rPr>
          <w:sz w:val="24"/>
        </w:rPr>
        <w:t xml:space="preserve">Электропечь сопротивления для высокого, низкого отпуска и </w:t>
      </w:r>
    </w:p>
    <w:p w:rsidR="00F23B6B" w:rsidRDefault="0085731C">
      <w:pPr>
        <w:spacing w:line="360" w:lineRule="auto"/>
        <w:jc w:val="center"/>
        <w:rPr>
          <w:sz w:val="24"/>
        </w:rPr>
      </w:pPr>
      <w:r>
        <w:rPr>
          <w:sz w:val="24"/>
        </w:rPr>
        <w:t xml:space="preserve">                                     закалки.</w:t>
      </w:r>
    </w:p>
    <w:p w:rsidR="00F23B6B" w:rsidRDefault="00985CCA">
      <w:pPr>
        <w:framePr w:w="2500" w:h="6041" w:hRule="exact" w:hSpace="80" w:vSpace="40" w:wrap="auto" w:vAnchor="text" w:hAnchor="page" w:x="8502" w:y="21" w:anchorLock="1"/>
        <w:spacing w:line="360" w:lineRule="auto"/>
        <w:rPr>
          <w:sz w:val="24"/>
        </w:rPr>
      </w:pPr>
      <w:r>
        <w:rPr>
          <w:sz w:val="24"/>
        </w:rPr>
        <w:pict>
          <v:shape id="_x0000_i1143" type="#_x0000_t75" style="width:105.75pt;height:262.5pt">
            <v:imagedata r:id="rId188" o:title=""/>
          </v:shape>
        </w:pict>
      </w:r>
    </w:p>
    <w:p w:rsidR="00F23B6B" w:rsidRDefault="0085731C">
      <w:pPr>
        <w:framePr w:w="2500" w:h="6041" w:hRule="exact" w:hSpace="80" w:vSpace="40" w:wrap="auto" w:vAnchor="text" w:hAnchor="page" w:x="8502" w:y="21" w:anchorLock="1"/>
        <w:spacing w:line="360" w:lineRule="auto"/>
      </w:pPr>
      <w:r>
        <w:t>Рис.18 Шахтная электропечь</w:t>
      </w:r>
    </w:p>
    <w:p w:rsidR="00F23B6B" w:rsidRDefault="0085731C">
      <w:pPr>
        <w:framePr w:w="2500" w:h="6041" w:hRule="exact" w:hSpace="80" w:vSpace="40" w:wrap="auto" w:vAnchor="text" w:hAnchor="page" w:x="8502" w:y="21" w:anchorLock="1"/>
        <w:spacing w:line="360" w:lineRule="auto"/>
      </w:pPr>
      <w:r>
        <w:t xml:space="preserve">        типа СШО, СШЗ</w:t>
      </w:r>
    </w:p>
    <w:p w:rsidR="00F23B6B" w:rsidRDefault="00F23B6B">
      <w:pPr>
        <w:framePr w:w="2500" w:h="6041" w:hRule="exact" w:hSpace="80" w:vSpace="40" w:wrap="auto" w:vAnchor="text" w:hAnchor="page" w:x="8502" w:y="21" w:anchorLock="1"/>
        <w:spacing w:line="360" w:lineRule="auto"/>
        <w:rPr>
          <w:sz w:val="24"/>
        </w:rPr>
      </w:pPr>
    </w:p>
    <w:p w:rsidR="00F23B6B" w:rsidRDefault="00F23B6B">
      <w:pPr>
        <w:framePr w:wrap="auto" w:vAnchor="text" w:hAnchor="page" w:x="8595" w:y="-23"/>
        <w:spacing w:line="360" w:lineRule="auto"/>
        <w:rPr>
          <w:sz w:val="24"/>
        </w:rPr>
      </w:pPr>
    </w:p>
    <w:p w:rsidR="00F23B6B" w:rsidRDefault="0085731C">
      <w:pPr>
        <w:spacing w:before="140" w:line="360" w:lineRule="auto"/>
        <w:ind w:firstLine="720"/>
        <w:jc w:val="both"/>
        <w:rPr>
          <w:sz w:val="24"/>
        </w:rPr>
      </w:pPr>
      <w:r>
        <w:rPr>
          <w:sz w:val="24"/>
        </w:rPr>
        <w:t>На рисунке 18 показана шахт</w:t>
      </w:r>
      <w:r>
        <w:rPr>
          <w:sz w:val="24"/>
        </w:rPr>
        <w:softHyphen/>
        <w:t>ная электропечь типа СШО, СШЗ с температурой на</w:t>
      </w:r>
      <w:r>
        <w:rPr>
          <w:sz w:val="24"/>
        </w:rPr>
        <w:softHyphen/>
        <w:t>грева до 700 °С. Печь работает с окислительной или защитной ат</w:t>
      </w:r>
      <w:r>
        <w:rPr>
          <w:sz w:val="24"/>
        </w:rPr>
        <w:softHyphen/>
        <w:t>мосферой и представляет собой каркас, футерованный огнеупор</w:t>
      </w:r>
      <w:r>
        <w:rPr>
          <w:sz w:val="24"/>
        </w:rPr>
        <w:softHyphen/>
        <w:t>ными и теплоизоляционными ма</w:t>
      </w:r>
      <w:r>
        <w:rPr>
          <w:sz w:val="24"/>
        </w:rPr>
        <w:softHyphen/>
        <w:t>териалами</w:t>
      </w:r>
      <w:r>
        <w:rPr>
          <w:i/>
          <w:sz w:val="24"/>
        </w:rPr>
        <w:t>.</w:t>
      </w:r>
      <w:r>
        <w:rPr>
          <w:sz w:val="24"/>
        </w:rPr>
        <w:t xml:space="preserve"> Сверху печь перекрывается поворотной крышкой </w:t>
      </w:r>
      <w:r>
        <w:rPr>
          <w:i/>
          <w:sz w:val="24"/>
        </w:rPr>
        <w:t>с</w:t>
      </w:r>
      <w:r>
        <w:rPr>
          <w:sz w:val="24"/>
        </w:rPr>
        <w:t xml:space="preserve"> механизмом подъема и поворота</w:t>
      </w:r>
      <w:r>
        <w:rPr>
          <w:i/>
          <w:sz w:val="24"/>
        </w:rPr>
        <w:t>.</w:t>
      </w:r>
      <w:r>
        <w:rPr>
          <w:sz w:val="24"/>
        </w:rPr>
        <w:t xml:space="preserve"> Вентилятор расположен внизу печи. Нагреватели размещены на боковых стенках печи. Между нагревателями и обрабатываемыми деталями или изде</w:t>
      </w:r>
      <w:r>
        <w:rPr>
          <w:sz w:val="24"/>
        </w:rPr>
        <w:softHyphen/>
        <w:t>лиями имеется экран с направляющими для предохранения его от повреждений при загрузке изделий (например, в виде бун</w:t>
      </w:r>
      <w:r>
        <w:rPr>
          <w:sz w:val="24"/>
        </w:rPr>
        <w:softHyphen/>
        <w:t xml:space="preserve">тов). Для обеспечения равномерности нагрева печь разбита по высоте на три температурные зоны </w:t>
      </w:r>
      <w:r>
        <w:rPr>
          <w:sz w:val="24"/>
          <w:lang w:val="en-US"/>
        </w:rPr>
        <w:t>I-III</w:t>
      </w:r>
      <w:r>
        <w:rPr>
          <w:sz w:val="24"/>
        </w:rPr>
        <w:t>. Температуру измеряют термопарами</w:t>
      </w:r>
      <w:r>
        <w:rPr>
          <w:i/>
          <w:sz w:val="24"/>
        </w:rPr>
        <w:t>.</w:t>
      </w:r>
      <w:r>
        <w:rPr>
          <w:sz w:val="24"/>
        </w:rPr>
        <w:t xml:space="preserve"> Разъем между печью и крышкой уплотняют с помощью песочного затвора.</w:t>
      </w:r>
    </w:p>
    <w:p w:rsidR="00F23B6B" w:rsidRDefault="00F23B6B">
      <w:pPr>
        <w:spacing w:before="140" w:line="360" w:lineRule="auto"/>
        <w:ind w:firstLine="720"/>
        <w:jc w:val="both"/>
        <w:rPr>
          <w:sz w:val="24"/>
        </w:rPr>
      </w:pPr>
    </w:p>
    <w:p w:rsidR="00F23B6B" w:rsidRDefault="0085731C">
      <w:pPr>
        <w:spacing w:line="360" w:lineRule="auto"/>
        <w:jc w:val="center"/>
        <w:rPr>
          <w:sz w:val="24"/>
        </w:rPr>
      </w:pPr>
      <w:r>
        <w:rPr>
          <w:sz w:val="24"/>
        </w:rPr>
        <w:t>Закалочный бак.</w:t>
      </w:r>
    </w:p>
    <w:p w:rsidR="00F23B6B" w:rsidRDefault="0085731C">
      <w:pPr>
        <w:spacing w:line="360" w:lineRule="auto"/>
        <w:ind w:firstLine="720"/>
        <w:rPr>
          <w:sz w:val="24"/>
        </w:rPr>
      </w:pPr>
      <w:r>
        <w:rPr>
          <w:sz w:val="24"/>
        </w:rPr>
        <w:t>К оборудованию, предназначенному для охлаждения при закалке, относят немеханизированные и механизированные закалочные баки, в которых детали охлаждаются в свободном состоянии, закалочные прессы, закалочные и гибозакалочные машины, в которых детали (шестерни, валы, листы, рессоры) закаливаются в зажатом состоянии.</w:t>
      </w:r>
    </w:p>
    <w:p w:rsidR="00F23B6B" w:rsidRDefault="0085731C">
      <w:pPr>
        <w:framePr w:w="3699" w:h="662" w:hRule="exact" w:hSpace="180" w:wrap="around" w:vAnchor="text" w:hAnchor="page" w:x="7495" w:y="3121"/>
        <w:spacing w:line="360" w:lineRule="auto"/>
        <w:ind w:firstLine="142"/>
      </w:pPr>
      <w:r>
        <w:t>Рис.19 Закалочный бак с механизирован</w:t>
      </w:r>
    </w:p>
    <w:p w:rsidR="00F23B6B" w:rsidRDefault="0085731C">
      <w:pPr>
        <w:framePr w:w="3699" w:h="662" w:hRule="exact" w:hSpace="180" w:wrap="around" w:vAnchor="text" w:hAnchor="page" w:x="7495" w:y="3121"/>
        <w:spacing w:line="360" w:lineRule="auto"/>
        <w:ind w:firstLine="142"/>
        <w:jc w:val="center"/>
        <w:rPr>
          <w:sz w:val="24"/>
        </w:rPr>
      </w:pPr>
      <w:r>
        <w:t>ным перемещением стола</w:t>
      </w:r>
    </w:p>
    <w:p w:rsidR="00F23B6B" w:rsidRDefault="0085731C">
      <w:pPr>
        <w:framePr w:hSpace="180" w:wrap="around" w:vAnchor="text" w:hAnchor="page" w:x="7207" w:y="253"/>
        <w:spacing w:line="360" w:lineRule="auto"/>
        <w:rPr>
          <w:sz w:val="24"/>
        </w:rPr>
      </w:pPr>
      <w:r>
        <w:rPr>
          <w:sz w:val="24"/>
        </w:rPr>
        <w:t xml:space="preserve"> </w:t>
      </w:r>
      <w:r w:rsidR="00985CCA">
        <w:rPr>
          <w:sz w:val="24"/>
        </w:rPr>
        <w:pict>
          <v:shape id="_x0000_i1144" type="#_x0000_t75" style="width:192pt;height:139.5pt">
            <v:imagedata r:id="rId189" o:title=""/>
          </v:shape>
        </w:pict>
      </w:r>
    </w:p>
    <w:p w:rsidR="00F23B6B" w:rsidRDefault="0085731C">
      <w:pPr>
        <w:spacing w:line="360" w:lineRule="auto"/>
        <w:jc w:val="both"/>
        <w:rPr>
          <w:sz w:val="24"/>
        </w:rPr>
      </w:pPr>
      <w:r>
        <w:rPr>
          <w:sz w:val="24"/>
        </w:rPr>
        <w:t>Немеханизированный заклочный бак представляет собой ёмкость цилиндрической или прямоугольной формы. Бак сваривают из  листовой низкоуглеродистой стали толщиной 4—6 мм. В тер</w:t>
      </w:r>
      <w:r>
        <w:rPr>
          <w:sz w:val="24"/>
        </w:rPr>
        <w:softHyphen/>
        <w:t>мических цехах применяют небольшие закалочные баки для за</w:t>
      </w:r>
      <w:r>
        <w:rPr>
          <w:sz w:val="24"/>
        </w:rPr>
        <w:softHyphen/>
        <w:t>калки мелких и средних деталей. Размеры баков в плане (в мм): 60х700, 700х1200. Глубина баков около 1000 мм. В немехани</w:t>
      </w:r>
      <w:r>
        <w:rPr>
          <w:sz w:val="24"/>
        </w:rPr>
        <w:softHyphen/>
        <w:t>зированных баках все процессы по передаче деталей в бак, пере</w:t>
      </w:r>
      <w:r>
        <w:rPr>
          <w:sz w:val="24"/>
        </w:rPr>
        <w:softHyphen/>
        <w:t>мещению в баке и выдаче их из бака выполняют вручную. Ориен</w:t>
      </w:r>
      <w:r>
        <w:rPr>
          <w:sz w:val="24"/>
        </w:rPr>
        <w:softHyphen/>
        <w:t>тировочный объем закалочной жидкости в баке составляет 15 л на 1 кг охлаждаемых деталей. Для крупных деталей (штампы, валы и т. п.) размеры закалочных баков могут достигать несколь</w:t>
      </w:r>
      <w:r>
        <w:rPr>
          <w:sz w:val="24"/>
        </w:rPr>
        <w:softHyphen/>
        <w:t xml:space="preserve">ких метров. </w:t>
      </w:r>
    </w:p>
    <w:p w:rsidR="00F23B6B" w:rsidRDefault="0085731C">
      <w:pPr>
        <w:spacing w:line="360" w:lineRule="auto"/>
        <w:ind w:firstLine="720"/>
        <w:rPr>
          <w:sz w:val="24"/>
        </w:rPr>
      </w:pPr>
      <w:r>
        <w:rPr>
          <w:sz w:val="24"/>
        </w:rPr>
        <w:t xml:space="preserve"> При определении объема закалочного бака и его размеров следует учитывать, что для обеспечения: равномерных условий охлаждения деталей над ними и под ними должен быть слой за</w:t>
      </w:r>
      <w:r>
        <w:rPr>
          <w:sz w:val="24"/>
        </w:rPr>
        <w:softHyphen/>
        <w:t>калочной жидкости толщиной не менее 100мм. Кроме того, уровень закалочной жидкости должен быть, от края бака на расстоянии не менее, чем 100—150 мм.</w:t>
      </w:r>
    </w:p>
    <w:p w:rsidR="00F23B6B" w:rsidRDefault="0085731C">
      <w:pPr>
        <w:spacing w:line="360" w:lineRule="auto"/>
        <w:ind w:left="40" w:firstLine="280"/>
        <w:rPr>
          <w:sz w:val="24"/>
        </w:rPr>
      </w:pPr>
      <w:r>
        <w:rPr>
          <w:sz w:val="24"/>
        </w:rPr>
        <w:t>Для закалки деталей, применяют баки (рис.19) с механизированным переме</w:t>
      </w:r>
      <w:r>
        <w:rPr>
          <w:sz w:val="24"/>
        </w:rPr>
        <w:softHyphen/>
        <w:t>щением закалочного стола, на который устанавливается поддон с нагретыми деталями. При помощи пневматического подъемника стол может опускаться и подниматься в баке.</w:t>
      </w:r>
    </w:p>
    <w:p w:rsidR="00F23B6B" w:rsidRDefault="00F23B6B">
      <w:pPr>
        <w:spacing w:line="360" w:lineRule="auto"/>
        <w:jc w:val="center"/>
        <w:rPr>
          <w:sz w:val="24"/>
        </w:rPr>
      </w:pPr>
    </w:p>
    <w:p w:rsidR="00F23B6B" w:rsidRDefault="0085731C">
      <w:pPr>
        <w:spacing w:line="360" w:lineRule="auto"/>
        <w:jc w:val="center"/>
        <w:rPr>
          <w:sz w:val="24"/>
        </w:rPr>
      </w:pPr>
      <w:r>
        <w:rPr>
          <w:sz w:val="24"/>
        </w:rPr>
        <w:t>Установка для обработки холодом.</w:t>
      </w:r>
    </w:p>
    <w:p w:rsidR="00F23B6B" w:rsidRDefault="00985CCA">
      <w:pPr>
        <w:framePr w:h="4099" w:hRule="exact" w:hSpace="180" w:wrap="around" w:vAnchor="text" w:hAnchor="page" w:x="8071" w:y="141"/>
        <w:spacing w:line="360" w:lineRule="auto"/>
        <w:rPr>
          <w:sz w:val="24"/>
        </w:rPr>
      </w:pPr>
      <w:r>
        <w:rPr>
          <w:sz w:val="24"/>
        </w:rPr>
        <w:pict>
          <v:shape id="_x0000_i1145" type="#_x0000_t75" style="width:144.75pt;height:204pt">
            <v:imagedata r:id="rId190" o:title=""/>
          </v:shape>
        </w:pict>
      </w:r>
    </w:p>
    <w:p w:rsidR="00F23B6B" w:rsidRDefault="0085731C">
      <w:pPr>
        <w:spacing w:before="100" w:line="360" w:lineRule="auto"/>
        <w:ind w:firstLine="709"/>
        <w:jc w:val="both"/>
        <w:rPr>
          <w:sz w:val="24"/>
        </w:rPr>
      </w:pPr>
      <w:r>
        <w:rPr>
          <w:sz w:val="24"/>
        </w:rPr>
        <w:t>Для охлаждения небольшого числа отдельных де</w:t>
      </w:r>
      <w:r>
        <w:rPr>
          <w:sz w:val="24"/>
        </w:rPr>
        <w:softHyphen/>
        <w:t>талей, например, режущего инструмента, калибров и других изде</w:t>
      </w:r>
      <w:r>
        <w:rPr>
          <w:sz w:val="24"/>
        </w:rPr>
        <w:softHyphen/>
        <w:t>лий из высоколегированной стали применяют камеры полезным объемом 0,1—1,0м</w:t>
      </w:r>
      <w:r>
        <w:rPr>
          <w:sz w:val="24"/>
          <w:vertAlign w:val="superscript"/>
        </w:rPr>
        <w:t>3</w:t>
      </w:r>
      <w:r>
        <w:rPr>
          <w:sz w:val="24"/>
        </w:rPr>
        <w:t>. Камера шкафная (КТХ) оборудована ком</w:t>
      </w:r>
      <w:r>
        <w:rPr>
          <w:sz w:val="24"/>
        </w:rPr>
        <w:softHyphen/>
        <w:t xml:space="preserve">прессорной установкой, обеспечивающей охлаждение до —100°С, и электронагревателями, позволяющими нагревать камеру до 155°С. На рис.20 показан разрез камеры КТХ. Машинное отделение расположено в нижней части камеры. Электрические нагреватели расположены под рабочим пространством камеры. Крыльчатка </w:t>
      </w:r>
    </w:p>
    <w:p w:rsidR="00F23B6B" w:rsidRDefault="0085731C">
      <w:pPr>
        <w:framePr w:w="2093" w:h="289" w:hSpace="180" w:wrap="around" w:vAnchor="text" w:hAnchor="page" w:x="8681" w:y="13"/>
      </w:pPr>
      <w:r>
        <w:t>Рис.20 Камера шкафная</w:t>
      </w:r>
    </w:p>
    <w:p w:rsidR="00F23B6B" w:rsidRDefault="00985CCA">
      <w:pPr>
        <w:framePr w:h="2763" w:hRule="exact" w:hSpace="180" w:wrap="around" w:vAnchor="text" w:hAnchor="page" w:x="6919" w:y="2041"/>
        <w:spacing w:before="140" w:line="360" w:lineRule="auto"/>
        <w:rPr>
          <w:sz w:val="24"/>
        </w:rPr>
      </w:pPr>
      <w:r>
        <w:rPr>
          <w:sz w:val="24"/>
        </w:rPr>
        <w:pict>
          <v:shape id="_x0000_i1146" type="#_x0000_t75" style="width:181.5pt;height:128.25pt">
            <v:imagedata r:id="rId191" o:title=""/>
          </v:shape>
        </w:pict>
      </w:r>
    </w:p>
    <w:p w:rsidR="00F23B6B" w:rsidRDefault="0085731C">
      <w:pPr>
        <w:spacing w:before="100" w:line="360" w:lineRule="auto"/>
        <w:rPr>
          <w:sz w:val="24"/>
        </w:rPr>
      </w:pPr>
      <w:r>
        <w:rPr>
          <w:sz w:val="24"/>
        </w:rPr>
        <w:t>вентилятора, вращаемая электродвигателем, направляет поток воздуха в воздухоохладитель</w:t>
      </w:r>
      <w:r>
        <w:rPr>
          <w:i/>
          <w:sz w:val="24"/>
        </w:rPr>
        <w:t>,</w:t>
      </w:r>
      <w:r>
        <w:rPr>
          <w:sz w:val="24"/>
        </w:rPr>
        <w:t xml:space="preserve"> в котором размещён змеевик, последовательно соединённый со змеевиком испарителя, припаянным к поверхности внутреннего корпуса камеры. Через окно в двери можно при включенном осветительном приборе осматривать внутреннее пространство камеры.</w:t>
      </w:r>
    </w:p>
    <w:p w:rsidR="00F23B6B" w:rsidRDefault="0085731C">
      <w:pPr>
        <w:spacing w:line="360" w:lineRule="auto"/>
        <w:jc w:val="center"/>
        <w:rPr>
          <w:sz w:val="24"/>
        </w:rPr>
      </w:pPr>
      <w:r>
        <w:rPr>
          <w:sz w:val="24"/>
        </w:rPr>
        <w:t>Моечная машина.</w:t>
      </w:r>
    </w:p>
    <w:p w:rsidR="00F23B6B" w:rsidRDefault="0085731C">
      <w:pPr>
        <w:pStyle w:val="FR1"/>
        <w:framePr w:w="2852" w:hSpace="180" w:wrap="around" w:vAnchor="text" w:hAnchor="page" w:x="7351" w:y="2169"/>
        <w:spacing w:line="360" w:lineRule="auto"/>
        <w:rPr>
          <w:sz w:val="20"/>
        </w:rPr>
      </w:pPr>
      <w:r>
        <w:rPr>
          <w:sz w:val="20"/>
        </w:rPr>
        <w:t xml:space="preserve">Рис.21 Схема малогабаритной </w:t>
      </w:r>
    </w:p>
    <w:p w:rsidR="00F23B6B" w:rsidRDefault="0085731C">
      <w:pPr>
        <w:pStyle w:val="FR1"/>
        <w:framePr w:w="2852" w:hSpace="180" w:wrap="around" w:vAnchor="text" w:hAnchor="page" w:x="7351" w:y="2169"/>
        <w:spacing w:line="360" w:lineRule="auto"/>
        <w:rPr>
          <w:sz w:val="24"/>
        </w:rPr>
      </w:pPr>
      <w:r>
        <w:rPr>
          <w:sz w:val="20"/>
        </w:rPr>
        <w:t xml:space="preserve">         моечной машины</w:t>
      </w:r>
    </w:p>
    <w:p w:rsidR="00F23B6B" w:rsidRDefault="0085731C">
      <w:pPr>
        <w:pStyle w:val="FR1"/>
        <w:spacing w:line="360" w:lineRule="auto"/>
        <w:rPr>
          <w:sz w:val="24"/>
        </w:rPr>
      </w:pPr>
      <w:r>
        <w:rPr>
          <w:sz w:val="24"/>
        </w:rPr>
        <w:t>В термическом производстве используют моечные машины раз</w:t>
      </w:r>
      <w:r>
        <w:rPr>
          <w:sz w:val="24"/>
        </w:rPr>
        <w:softHyphen/>
        <w:t>личных типов. На рисунке 21 показана малогабаритная моечная машина с роликовым подом конструкции ЗИЛ. На сварной раме установлена моечная камера, вход в которую закрыт резиновой заслонкой. Контейнер с уложенными деталями устанавливают на роликовый под. В процессе промывки контейнер  совершает возвратно-поступательные перемещения в моечной камере со скоростью 2,9 м/мин.</w:t>
      </w:r>
    </w:p>
    <w:p w:rsidR="00F23B6B" w:rsidRDefault="0085731C">
      <w:pPr>
        <w:spacing w:line="360" w:lineRule="auto"/>
        <w:jc w:val="center"/>
        <w:rPr>
          <w:sz w:val="24"/>
        </w:rPr>
      </w:pPr>
      <w:r>
        <w:rPr>
          <w:sz w:val="24"/>
        </w:rPr>
        <w:t>Установка для струйно-абразивной обработки деталей.</w:t>
      </w:r>
    </w:p>
    <w:p w:rsidR="00F23B6B" w:rsidRDefault="00985CCA">
      <w:pPr>
        <w:framePr w:hSpace="180" w:wrap="around" w:vAnchor="text" w:hAnchor="page" w:x="8359" w:y="13"/>
      </w:pPr>
      <w:r>
        <w:pict>
          <v:shape id="_x0000_i1147" type="#_x0000_t75" style="width:112.5pt;height:178.5pt">
            <v:imagedata r:id="rId192" o:title=""/>
          </v:shape>
        </w:pict>
      </w:r>
    </w:p>
    <w:p w:rsidR="00F23B6B" w:rsidRDefault="0085731C">
      <w:pPr>
        <w:framePr w:w="2093" w:h="433" w:hSpace="180" w:wrap="around" w:vAnchor="text" w:hAnchor="page" w:x="8531" w:y="3765"/>
        <w:jc w:val="center"/>
      </w:pPr>
      <w:r>
        <w:t>Рис.22 Установка для струйно-абразивной обработки деталей</w:t>
      </w:r>
    </w:p>
    <w:p w:rsidR="00F23B6B" w:rsidRDefault="0085731C">
      <w:pPr>
        <w:spacing w:line="360" w:lineRule="auto"/>
        <w:ind w:firstLine="720"/>
        <w:jc w:val="both"/>
        <w:rPr>
          <w:sz w:val="24"/>
        </w:rPr>
      </w:pPr>
      <w:r>
        <w:rPr>
          <w:sz w:val="24"/>
        </w:rPr>
        <w:t>Струйно-абразивная обработка деталей представляет собой процессы, при которых рабочий материал (металлический песок, дробь) вводится в струю газа или жидкости и направляется на очищаемую поверхность. В этом случае кинетическая энергия, сообщенная абразиву, расходуется на удаление загрязнений с по</w:t>
      </w:r>
      <w:r>
        <w:rPr>
          <w:sz w:val="24"/>
        </w:rPr>
        <w:softHyphen/>
        <w:t>верхности обрабатываемой детали. Так как струйно-абразивная обработка основана на чисто механическом действии абразива, эффективность обработки увеличивается с увеличением твердости абразива и скорости его перемещения. На рисунке 22 приведена схема полуавтоматической установки для струйно-абразивной обработки мелких деталей. Установка состоит из корпуса</w:t>
      </w:r>
      <w:r>
        <w:rPr>
          <w:i/>
          <w:sz w:val="24"/>
        </w:rPr>
        <w:t xml:space="preserve">, </w:t>
      </w:r>
      <w:r>
        <w:rPr>
          <w:sz w:val="24"/>
        </w:rPr>
        <w:t>барабана</w:t>
      </w:r>
      <w:r>
        <w:rPr>
          <w:i/>
          <w:sz w:val="24"/>
        </w:rPr>
        <w:t>,</w:t>
      </w:r>
      <w:r>
        <w:rPr>
          <w:sz w:val="24"/>
        </w:rPr>
        <w:t xml:space="preserve"> надсопельного бункера</w:t>
      </w:r>
      <w:r>
        <w:rPr>
          <w:i/>
          <w:sz w:val="24"/>
        </w:rPr>
        <w:t>,</w:t>
      </w:r>
      <w:r>
        <w:rPr>
          <w:sz w:val="24"/>
        </w:rPr>
        <w:t xml:space="preserve"> основного бункера</w:t>
      </w:r>
      <w:r>
        <w:rPr>
          <w:i/>
          <w:sz w:val="24"/>
        </w:rPr>
        <w:t>,</w:t>
      </w:r>
      <w:r>
        <w:rPr>
          <w:sz w:val="24"/>
        </w:rPr>
        <w:t xml:space="preserve"> при</w:t>
      </w:r>
      <w:r>
        <w:rPr>
          <w:sz w:val="24"/>
        </w:rPr>
        <w:softHyphen/>
        <w:t>вода</w:t>
      </w:r>
      <w:r>
        <w:rPr>
          <w:i/>
          <w:sz w:val="24"/>
        </w:rPr>
        <w:t>,</w:t>
      </w:r>
      <w:r>
        <w:rPr>
          <w:sz w:val="24"/>
        </w:rPr>
        <w:t xml:space="preserve"> сопел и электрошкафа</w:t>
      </w:r>
      <w:r>
        <w:rPr>
          <w:i/>
          <w:sz w:val="24"/>
        </w:rPr>
        <w:t>.</w:t>
      </w:r>
      <w:r>
        <w:rPr>
          <w:sz w:val="24"/>
        </w:rPr>
        <w:t xml:space="preserve"> В корпусе и барабане имеются двери для загрузки деталей. В верхней части установки помеща</w:t>
      </w:r>
      <w:r>
        <w:rPr>
          <w:sz w:val="24"/>
        </w:rPr>
        <w:softHyphen/>
        <w:t>ется вытяжная вентиляция. Внутренняя полость барабана для обработки деталей облицована резиной. Вращение барабан по</w:t>
      </w:r>
      <w:r>
        <w:rPr>
          <w:sz w:val="24"/>
        </w:rPr>
        <w:softHyphen/>
        <w:t>лучает от электродвигателя че</w:t>
      </w:r>
      <w:r>
        <w:rPr>
          <w:sz w:val="24"/>
        </w:rPr>
        <w:softHyphen/>
        <w:t>рез редуктор и цепную пере</w:t>
      </w:r>
      <w:r>
        <w:rPr>
          <w:sz w:val="24"/>
        </w:rPr>
        <w:softHyphen/>
        <w:t>дачу.</w:t>
      </w:r>
    </w:p>
    <w:p w:rsidR="00F23B6B" w:rsidRDefault="0085731C">
      <w:pPr>
        <w:spacing w:line="360" w:lineRule="auto"/>
        <w:ind w:firstLine="720"/>
        <w:jc w:val="both"/>
        <w:rPr>
          <w:sz w:val="24"/>
        </w:rPr>
      </w:pPr>
      <w:r>
        <w:rPr>
          <w:sz w:val="24"/>
        </w:rPr>
        <w:t>Работа установки осуществ</w:t>
      </w:r>
      <w:r>
        <w:rPr>
          <w:sz w:val="24"/>
        </w:rPr>
        <w:softHyphen/>
        <w:t>ляется следующим образом: в барабан загружаются очищае</w:t>
      </w:r>
      <w:r>
        <w:rPr>
          <w:sz w:val="24"/>
        </w:rPr>
        <w:softHyphen/>
        <w:t>мые детали, в бункер — метал</w:t>
      </w:r>
      <w:r>
        <w:rPr>
          <w:sz w:val="24"/>
        </w:rPr>
        <w:softHyphen/>
        <w:t>лическая дробь. Загрузочные двери плотно закрываются и включается привод вращения барабана. При вращении бара</w:t>
      </w:r>
      <w:r>
        <w:rPr>
          <w:sz w:val="24"/>
        </w:rPr>
        <w:softHyphen/>
        <w:t>бана дробь захватывается ков</w:t>
      </w:r>
      <w:r>
        <w:rPr>
          <w:sz w:val="24"/>
        </w:rPr>
        <w:softHyphen/>
        <w:t>шами</w:t>
      </w:r>
      <w:r>
        <w:rPr>
          <w:i/>
          <w:sz w:val="24"/>
        </w:rPr>
        <w:t>,</w:t>
      </w:r>
      <w:r>
        <w:rPr>
          <w:sz w:val="24"/>
        </w:rPr>
        <w:t xml:space="preserve"> прикрепленными к торцам барабана, и загружается в надсопельные бункера, откуда дробь самотеком поступает в сопла. Струя сжатого воздуха с дробью направлена в бункер на детали.</w:t>
      </w:r>
    </w:p>
    <w:p w:rsidR="00F23B6B" w:rsidRDefault="0085731C">
      <w:pPr>
        <w:spacing w:line="360" w:lineRule="auto"/>
        <w:ind w:firstLine="720"/>
        <w:jc w:val="both"/>
        <w:rPr>
          <w:sz w:val="24"/>
        </w:rPr>
      </w:pPr>
      <w:r>
        <w:rPr>
          <w:sz w:val="24"/>
        </w:rPr>
        <w:t>Крупные металлические частицы через отверстия в барабане попадают в бункер, а мелкие — отсасываются вытяжной венти</w:t>
      </w:r>
      <w:r>
        <w:rPr>
          <w:sz w:val="24"/>
        </w:rPr>
        <w:softHyphen/>
        <w:t>ляцией. Через 15—20 мин привод автоматически выключается, барабан останавливается и очищенные детали выгружаются. В аппаратах для струйно-абразивной обработки наиболее изнашиваются сопла, из которых с большой скоростью выбрасы</w:t>
      </w:r>
      <w:r>
        <w:rPr>
          <w:sz w:val="24"/>
        </w:rPr>
        <w:softHyphen/>
        <w:t>ваются частицы рабочего материала.</w:t>
      </w:r>
    </w:p>
    <w:p w:rsidR="00F23B6B" w:rsidRDefault="0085731C">
      <w:pPr>
        <w:spacing w:line="360" w:lineRule="auto"/>
        <w:jc w:val="center"/>
        <w:rPr>
          <w:sz w:val="24"/>
        </w:rPr>
      </w:pPr>
      <w:r>
        <w:rPr>
          <w:sz w:val="24"/>
        </w:rPr>
        <w:t>Расчёт количества оборудования.</w:t>
      </w:r>
    </w:p>
    <w:p w:rsidR="00F23B6B" w:rsidRDefault="0085731C">
      <w:pPr>
        <w:spacing w:line="360" w:lineRule="auto"/>
        <w:jc w:val="both"/>
        <w:rPr>
          <w:sz w:val="24"/>
          <w:lang w:val="en-US"/>
        </w:rPr>
      </w:pPr>
      <w:r>
        <w:rPr>
          <w:sz w:val="24"/>
        </w:rPr>
        <w:t>Определение потребного количества печей для каждой операции:</w:t>
      </w:r>
    </w:p>
    <w:p w:rsidR="00F23B6B" w:rsidRDefault="0085731C">
      <w:pPr>
        <w:spacing w:line="360" w:lineRule="auto"/>
        <w:jc w:val="center"/>
        <w:rPr>
          <w:sz w:val="24"/>
        </w:rPr>
      </w:pPr>
      <w:r>
        <w:rPr>
          <w:position w:val="-28"/>
          <w:sz w:val="24"/>
        </w:rPr>
        <w:object w:dxaOrig="1560" w:dyaOrig="680">
          <v:shape id="_x0000_i1148" type="#_x0000_t75" style="width:78pt;height:30pt" o:ole="">
            <v:imagedata r:id="rId193" o:title=""/>
          </v:shape>
          <o:OLEObject Type="Embed" ProgID="Equation.2" ShapeID="_x0000_i1148" DrawAspect="Content" ObjectID="_1453825266" r:id="rId194"/>
        </w:object>
      </w:r>
      <w:r>
        <w:rPr>
          <w:sz w:val="24"/>
        </w:rPr>
        <w:t>;</w:t>
      </w:r>
    </w:p>
    <w:p w:rsidR="00F23B6B" w:rsidRDefault="0085731C">
      <w:pPr>
        <w:spacing w:line="360" w:lineRule="auto"/>
        <w:jc w:val="both"/>
        <w:rPr>
          <w:sz w:val="24"/>
        </w:rPr>
      </w:pPr>
      <w:r>
        <w:rPr>
          <w:position w:val="-4"/>
          <w:sz w:val="24"/>
        </w:rPr>
        <w:object w:dxaOrig="240" w:dyaOrig="260">
          <v:shape id="_x0000_i1149" type="#_x0000_t75" style="width:12pt;height:11.25pt" o:ole="">
            <v:imagedata r:id="rId195" o:title=""/>
          </v:shape>
          <o:OLEObject Type="Embed" ProgID="Equation.2" ShapeID="_x0000_i1149" DrawAspect="Content" ObjectID="_1453825267" r:id="rId196"/>
        </w:object>
      </w:r>
      <w:r>
        <w:rPr>
          <w:sz w:val="24"/>
        </w:rPr>
        <w:t>- потребное время работы печи, печи-час;</w:t>
      </w:r>
    </w:p>
    <w:p w:rsidR="00F23B6B" w:rsidRDefault="0085731C">
      <w:pPr>
        <w:spacing w:line="360" w:lineRule="auto"/>
        <w:jc w:val="both"/>
        <w:rPr>
          <w:sz w:val="24"/>
        </w:rPr>
      </w:pPr>
      <w:r>
        <w:rPr>
          <w:position w:val="-10"/>
          <w:sz w:val="24"/>
        </w:rPr>
        <w:object w:dxaOrig="279" w:dyaOrig="320">
          <v:shape id="_x0000_i1150" type="#_x0000_t75" style="width:14.25pt;height:14.25pt" o:ole="">
            <v:imagedata r:id="rId197" o:title=""/>
          </v:shape>
          <o:OLEObject Type="Embed" ProgID="Equation.2" ShapeID="_x0000_i1150" DrawAspect="Content" ObjectID="_1453825268" r:id="rId198"/>
        </w:object>
      </w:r>
      <w:r>
        <w:rPr>
          <w:sz w:val="24"/>
        </w:rPr>
        <w:t>- действительный годовой фонд времени, ч;</w:t>
      </w:r>
    </w:p>
    <w:p w:rsidR="00F23B6B" w:rsidRDefault="0085731C">
      <w:pPr>
        <w:spacing w:line="360" w:lineRule="auto"/>
        <w:jc w:val="center"/>
      </w:pPr>
      <w:r>
        <w:rPr>
          <w:position w:val="-10"/>
          <w:sz w:val="24"/>
        </w:rPr>
        <w:object w:dxaOrig="1200" w:dyaOrig="320">
          <v:shape id="_x0000_i1151" type="#_x0000_t75" style="width:60pt;height:14.25pt" o:ole="">
            <v:imagedata r:id="rId199" o:title=""/>
          </v:shape>
          <o:OLEObject Type="Embed" ProgID="Equation.2" ShapeID="_x0000_i1151" DrawAspect="Content" ObjectID="_1453825269" r:id="rId200"/>
        </w:object>
      </w:r>
      <w:r>
        <w:t>печи-час;</w:t>
      </w:r>
    </w:p>
    <w:p w:rsidR="00F23B6B" w:rsidRDefault="0085731C">
      <w:pPr>
        <w:spacing w:line="360" w:lineRule="auto"/>
        <w:jc w:val="both"/>
        <w:rPr>
          <w:sz w:val="24"/>
        </w:rPr>
      </w:pPr>
      <w:r>
        <w:rPr>
          <w:position w:val="-10"/>
          <w:sz w:val="24"/>
        </w:rPr>
        <w:object w:dxaOrig="300" w:dyaOrig="320">
          <v:shape id="_x0000_i1152" type="#_x0000_t75" style="width:15pt;height:14.25pt" o:ole="">
            <v:imagedata r:id="rId201" o:title=""/>
          </v:shape>
          <o:OLEObject Type="Embed" ProgID="Equation.2" ShapeID="_x0000_i1152" DrawAspect="Content" ObjectID="_1453825270" r:id="rId202"/>
        </w:object>
      </w:r>
      <w:r>
        <w:rPr>
          <w:sz w:val="24"/>
        </w:rPr>
        <w:t>- оперативное время на термообработку одной садки, ч;</w:t>
      </w:r>
    </w:p>
    <w:p w:rsidR="00F23B6B" w:rsidRDefault="0085731C">
      <w:pPr>
        <w:spacing w:line="360" w:lineRule="auto"/>
        <w:jc w:val="both"/>
        <w:rPr>
          <w:sz w:val="24"/>
        </w:rPr>
      </w:pPr>
      <w:r>
        <w:rPr>
          <w:position w:val="-4"/>
          <w:sz w:val="24"/>
        </w:rPr>
        <w:object w:dxaOrig="320" w:dyaOrig="260">
          <v:shape id="_x0000_i1153" type="#_x0000_t75" style="width:15.75pt;height:11.25pt" o:ole="">
            <v:imagedata r:id="rId203" o:title=""/>
          </v:shape>
          <o:OLEObject Type="Embed" ProgID="Equation.2" ShapeID="_x0000_i1153" DrawAspect="Content" ObjectID="_1453825271" r:id="rId204"/>
        </w:object>
      </w:r>
      <w:r>
        <w:rPr>
          <w:sz w:val="24"/>
        </w:rPr>
        <w:t>- количество садок в годовой программе;</w:t>
      </w:r>
    </w:p>
    <w:p w:rsidR="00F23B6B" w:rsidRDefault="0085731C">
      <w:pPr>
        <w:spacing w:line="360" w:lineRule="auto"/>
        <w:jc w:val="center"/>
        <w:rPr>
          <w:sz w:val="24"/>
        </w:rPr>
      </w:pPr>
      <w:r>
        <w:rPr>
          <w:position w:val="-28"/>
          <w:sz w:val="24"/>
        </w:rPr>
        <w:object w:dxaOrig="1700" w:dyaOrig="680">
          <v:shape id="_x0000_i1154" type="#_x0000_t75" style="width:84.75pt;height:30pt" o:ole="">
            <v:imagedata r:id="rId205" o:title=""/>
          </v:shape>
          <o:OLEObject Type="Embed" ProgID="Equation.2" ShapeID="_x0000_i1154" DrawAspect="Content" ObjectID="_1453825272" r:id="rId206"/>
        </w:object>
      </w:r>
    </w:p>
    <w:p w:rsidR="00F23B6B" w:rsidRDefault="0085731C">
      <w:pPr>
        <w:spacing w:line="360" w:lineRule="auto"/>
        <w:jc w:val="both"/>
        <w:rPr>
          <w:sz w:val="24"/>
        </w:rPr>
      </w:pPr>
      <w:r>
        <w:rPr>
          <w:position w:val="-10"/>
          <w:sz w:val="24"/>
        </w:rPr>
        <w:object w:dxaOrig="300" w:dyaOrig="320">
          <v:shape id="_x0000_i1155" type="#_x0000_t75" style="width:15pt;height:14.25pt" o:ole="">
            <v:imagedata r:id="rId207" o:title=""/>
          </v:shape>
          <o:OLEObject Type="Embed" ProgID="Equation.2" ShapeID="_x0000_i1155" DrawAspect="Content" ObjectID="_1453825273" r:id="rId208"/>
        </w:object>
      </w:r>
      <w:r>
        <w:rPr>
          <w:sz w:val="24"/>
          <w:lang w:val="en-US"/>
        </w:rPr>
        <w:t xml:space="preserve">- </w:t>
      </w:r>
      <w:r>
        <w:rPr>
          <w:sz w:val="24"/>
        </w:rPr>
        <w:t>годовая программа выпуска, шт;</w:t>
      </w:r>
    </w:p>
    <w:p w:rsidR="00F23B6B" w:rsidRDefault="0085731C">
      <w:pPr>
        <w:spacing w:line="360" w:lineRule="auto"/>
        <w:jc w:val="center"/>
        <w:rPr>
          <w:sz w:val="24"/>
        </w:rPr>
      </w:pPr>
      <w:r>
        <w:rPr>
          <w:position w:val="-30"/>
          <w:sz w:val="24"/>
        </w:rPr>
        <w:object w:dxaOrig="1140" w:dyaOrig="720">
          <v:shape id="_x0000_i1156" type="#_x0000_t75" style="width:57pt;height:31.5pt" o:ole="">
            <v:imagedata r:id="rId209" o:title=""/>
          </v:shape>
          <o:OLEObject Type="Embed" ProgID="Equation.2" ShapeID="_x0000_i1156" DrawAspect="Content" ObjectID="_1453825274" r:id="rId210"/>
        </w:object>
      </w:r>
    </w:p>
    <w:p w:rsidR="00F23B6B" w:rsidRDefault="0085731C">
      <w:pPr>
        <w:spacing w:line="360" w:lineRule="auto"/>
        <w:jc w:val="both"/>
        <w:rPr>
          <w:sz w:val="24"/>
        </w:rPr>
      </w:pPr>
      <w:r>
        <w:rPr>
          <w:sz w:val="24"/>
        </w:rPr>
        <w:t>Определим количество оборудования для всех операций.</w:t>
      </w:r>
    </w:p>
    <w:p w:rsidR="00F23B6B" w:rsidRDefault="0085731C">
      <w:pPr>
        <w:spacing w:line="360" w:lineRule="auto"/>
        <w:jc w:val="both"/>
        <w:rPr>
          <w:sz w:val="24"/>
        </w:rPr>
      </w:pPr>
      <w:r>
        <w:rPr>
          <w:sz w:val="24"/>
        </w:rPr>
        <w:t xml:space="preserve">Исходные данные: </w:t>
      </w:r>
      <w:r>
        <w:rPr>
          <w:position w:val="-10"/>
          <w:sz w:val="24"/>
        </w:rPr>
        <w:object w:dxaOrig="300" w:dyaOrig="320">
          <v:shape id="_x0000_i1157" type="#_x0000_t75" style="width:15pt;height:14.25pt" o:ole="">
            <v:imagedata r:id="rId207" o:title=""/>
          </v:shape>
          <o:OLEObject Type="Embed" ProgID="Equation.2" ShapeID="_x0000_i1157" DrawAspect="Content" ObjectID="_1453825275" r:id="rId211"/>
        </w:object>
      </w:r>
      <w:r>
        <w:rPr>
          <w:sz w:val="24"/>
        </w:rPr>
        <w:t xml:space="preserve">=200000шт, </w:t>
      </w:r>
      <w:r>
        <w:rPr>
          <w:position w:val="-10"/>
          <w:sz w:val="24"/>
        </w:rPr>
        <w:object w:dxaOrig="279" w:dyaOrig="320">
          <v:shape id="_x0000_i1158" type="#_x0000_t75" style="width:14.25pt;height:14.25pt" o:ole="">
            <v:imagedata r:id="rId197" o:title=""/>
          </v:shape>
          <o:OLEObject Type="Embed" ProgID="Equation.2" ShapeID="_x0000_i1158" DrawAspect="Content" ObjectID="_1453825276" r:id="rId212"/>
        </w:object>
      </w:r>
      <w:r>
        <w:rPr>
          <w:sz w:val="24"/>
        </w:rPr>
        <w:t>=4180ч</w:t>
      </w:r>
    </w:p>
    <w:p w:rsidR="00F23B6B" w:rsidRDefault="0085731C" w:rsidP="0085731C">
      <w:pPr>
        <w:numPr>
          <w:ilvl w:val="0"/>
          <w:numId w:val="5"/>
        </w:numPr>
        <w:spacing w:line="360" w:lineRule="auto"/>
        <w:jc w:val="both"/>
        <w:rPr>
          <w:sz w:val="24"/>
        </w:rPr>
      </w:pPr>
      <w:r>
        <w:rPr>
          <w:sz w:val="24"/>
        </w:rPr>
        <w:t>Для цементации:                    2. Для высокого отпуска:                 3. Для закалки:</w:t>
      </w:r>
    </w:p>
    <w:p w:rsidR="00F23B6B" w:rsidRDefault="0085731C">
      <w:pPr>
        <w:spacing w:line="360" w:lineRule="auto"/>
        <w:jc w:val="both"/>
        <w:rPr>
          <w:sz w:val="24"/>
        </w:rPr>
      </w:pPr>
      <w:r>
        <w:rPr>
          <w:position w:val="-22"/>
          <w:sz w:val="24"/>
        </w:rPr>
        <w:object w:dxaOrig="2780" w:dyaOrig="620">
          <v:shape id="_x0000_i1159" type="#_x0000_t75" style="width:138.75pt;height:29.25pt" o:ole="">
            <v:imagedata r:id="rId213" o:title=""/>
          </v:shape>
          <o:OLEObject Type="Embed" ProgID="Equation.2" ShapeID="_x0000_i1159" DrawAspect="Content" ObjectID="_1453825277" r:id="rId214"/>
        </w:object>
      </w:r>
      <w:r>
        <w:rPr>
          <w:sz w:val="24"/>
        </w:rPr>
        <w:t xml:space="preserve">;    </w:t>
      </w:r>
      <w:r>
        <w:rPr>
          <w:position w:val="-22"/>
          <w:sz w:val="24"/>
        </w:rPr>
        <w:object w:dxaOrig="2780" w:dyaOrig="620">
          <v:shape id="_x0000_i1160" type="#_x0000_t75" style="width:138.75pt;height:29.25pt" o:ole="">
            <v:imagedata r:id="rId213" o:title=""/>
          </v:shape>
          <o:OLEObject Type="Embed" ProgID="Equation.2" ShapeID="_x0000_i1160" DrawAspect="Content" ObjectID="_1453825278" r:id="rId215"/>
        </w:object>
      </w:r>
      <w:r>
        <w:rPr>
          <w:sz w:val="24"/>
        </w:rPr>
        <w:t xml:space="preserve">;         </w:t>
      </w:r>
      <w:r>
        <w:rPr>
          <w:position w:val="-22"/>
          <w:sz w:val="24"/>
        </w:rPr>
        <w:object w:dxaOrig="2780" w:dyaOrig="620">
          <v:shape id="_x0000_i1161" type="#_x0000_t75" style="width:138.75pt;height:29.25pt" o:ole="">
            <v:imagedata r:id="rId213" o:title=""/>
          </v:shape>
          <o:OLEObject Type="Embed" ProgID="Equation.2" ShapeID="_x0000_i1161" DrawAspect="Content" ObjectID="_1453825279" r:id="rId216"/>
        </w:object>
      </w:r>
      <w:r>
        <w:rPr>
          <w:sz w:val="24"/>
        </w:rPr>
        <w:t>;</w:t>
      </w:r>
    </w:p>
    <w:p w:rsidR="00F23B6B" w:rsidRDefault="0085731C">
      <w:pPr>
        <w:spacing w:line="360" w:lineRule="auto"/>
        <w:jc w:val="both"/>
        <w:rPr>
          <w:sz w:val="24"/>
        </w:rPr>
      </w:pPr>
      <w:r>
        <w:rPr>
          <w:position w:val="-4"/>
          <w:sz w:val="24"/>
        </w:rPr>
        <w:object w:dxaOrig="2040" w:dyaOrig="260">
          <v:shape id="_x0000_i1162" type="#_x0000_t75" style="width:102pt;height:14.25pt" o:ole="">
            <v:imagedata r:id="rId217" o:title=""/>
          </v:shape>
          <o:OLEObject Type="Embed" ProgID="Equation.2" ShapeID="_x0000_i1162" DrawAspect="Content" ObjectID="_1453825280" r:id="rId218"/>
        </w:object>
      </w:r>
      <w:r>
        <w:rPr>
          <w:i/>
          <w:sz w:val="24"/>
        </w:rPr>
        <w:t>п/ч</w:t>
      </w:r>
      <w:r>
        <w:rPr>
          <w:sz w:val="24"/>
        </w:rPr>
        <w:t xml:space="preserve">;            </w:t>
      </w:r>
      <w:r>
        <w:rPr>
          <w:position w:val="-8"/>
          <w:sz w:val="24"/>
        </w:rPr>
        <w:object w:dxaOrig="2200" w:dyaOrig="300">
          <v:shape id="_x0000_i1163" type="#_x0000_t75" style="width:110.25pt;height:15.75pt" o:ole="">
            <v:imagedata r:id="rId219" o:title=""/>
          </v:shape>
          <o:OLEObject Type="Embed" ProgID="Equation.2" ShapeID="_x0000_i1163" DrawAspect="Content" ObjectID="_1453825281" r:id="rId220"/>
        </w:object>
      </w:r>
      <w:r>
        <w:rPr>
          <w:i/>
          <w:sz w:val="24"/>
        </w:rPr>
        <w:t xml:space="preserve"> п/ч</w:t>
      </w:r>
      <w:r>
        <w:rPr>
          <w:sz w:val="24"/>
        </w:rPr>
        <w:t xml:space="preserve">;           </w:t>
      </w:r>
      <w:r>
        <w:rPr>
          <w:position w:val="-8"/>
          <w:sz w:val="24"/>
        </w:rPr>
        <w:object w:dxaOrig="2460" w:dyaOrig="300">
          <v:shape id="_x0000_i1164" type="#_x0000_t75" style="width:123pt;height:15.75pt" o:ole="">
            <v:imagedata r:id="rId221" o:title=""/>
          </v:shape>
          <o:OLEObject Type="Embed" ProgID="Equation.2" ShapeID="_x0000_i1164" DrawAspect="Content" ObjectID="_1453825282" r:id="rId222"/>
        </w:object>
      </w:r>
      <w:r>
        <w:rPr>
          <w:i/>
          <w:sz w:val="24"/>
        </w:rPr>
        <w:t xml:space="preserve"> п/ч</w:t>
      </w:r>
      <w:r>
        <w:rPr>
          <w:sz w:val="24"/>
        </w:rPr>
        <w:t>;</w:t>
      </w:r>
    </w:p>
    <w:p w:rsidR="00F23B6B" w:rsidRDefault="0085731C">
      <w:pPr>
        <w:spacing w:line="360" w:lineRule="auto"/>
        <w:jc w:val="both"/>
        <w:rPr>
          <w:sz w:val="24"/>
        </w:rPr>
      </w:pPr>
      <w:r>
        <w:rPr>
          <w:position w:val="-22"/>
          <w:sz w:val="24"/>
        </w:rPr>
        <w:object w:dxaOrig="2100" w:dyaOrig="620">
          <v:shape id="_x0000_i1165" type="#_x0000_t75" style="width:105pt;height:29.25pt" o:ole="">
            <v:imagedata r:id="rId223" o:title=""/>
          </v:shape>
          <o:OLEObject Type="Embed" ProgID="Equation.2" ShapeID="_x0000_i1165" DrawAspect="Content" ObjectID="_1453825283" r:id="rId224"/>
        </w:object>
      </w:r>
      <w:r>
        <w:rPr>
          <w:sz w:val="24"/>
        </w:rPr>
        <w:t xml:space="preserve">;                </w:t>
      </w:r>
      <w:r>
        <w:rPr>
          <w:position w:val="-22"/>
          <w:sz w:val="24"/>
        </w:rPr>
        <w:object w:dxaOrig="2180" w:dyaOrig="620">
          <v:shape id="_x0000_i1166" type="#_x0000_t75" style="width:108.75pt;height:29.25pt" o:ole="">
            <v:imagedata r:id="rId225" o:title=""/>
          </v:shape>
          <o:OLEObject Type="Embed" ProgID="Equation.2" ShapeID="_x0000_i1166" DrawAspect="Content" ObjectID="_1453825284" r:id="rId226"/>
        </w:object>
      </w:r>
      <w:r>
        <w:rPr>
          <w:sz w:val="24"/>
        </w:rPr>
        <w:t xml:space="preserve">;                  </w:t>
      </w:r>
      <w:r>
        <w:rPr>
          <w:position w:val="-22"/>
          <w:sz w:val="24"/>
        </w:rPr>
        <w:object w:dxaOrig="2420" w:dyaOrig="620">
          <v:shape id="_x0000_i1167" type="#_x0000_t75" style="width:120.75pt;height:29.25pt" o:ole="">
            <v:imagedata r:id="rId227" o:title=""/>
          </v:shape>
          <o:OLEObject Type="Embed" ProgID="Equation.2" ShapeID="_x0000_i1167" DrawAspect="Content" ObjectID="_1453825285" r:id="rId228"/>
        </w:object>
      </w:r>
      <w:r>
        <w:rPr>
          <w:sz w:val="24"/>
        </w:rPr>
        <w:t>;</w:t>
      </w:r>
    </w:p>
    <w:p w:rsidR="00F23B6B" w:rsidRDefault="0085731C">
      <w:pPr>
        <w:spacing w:line="360" w:lineRule="auto"/>
        <w:jc w:val="both"/>
        <w:rPr>
          <w:sz w:val="24"/>
        </w:rPr>
      </w:pPr>
      <w:r>
        <w:rPr>
          <w:position w:val="-14"/>
          <w:sz w:val="24"/>
        </w:rPr>
        <w:object w:dxaOrig="1140" w:dyaOrig="400">
          <v:shape id="_x0000_i1168" type="#_x0000_t75" style="width:59.25pt;height:21pt" o:ole="">
            <v:imagedata r:id="rId229" o:title=""/>
          </v:shape>
          <o:OLEObject Type="Embed" ProgID="Equation.2" ShapeID="_x0000_i1168" DrawAspect="Content" ObjectID="_1453825286" r:id="rId230"/>
        </w:object>
      </w:r>
      <w:r>
        <w:rPr>
          <w:sz w:val="24"/>
        </w:rPr>
        <w:t xml:space="preserve">;                               </w:t>
      </w:r>
      <w:r>
        <w:rPr>
          <w:position w:val="-14"/>
          <w:sz w:val="24"/>
        </w:rPr>
        <w:object w:dxaOrig="1140" w:dyaOrig="400">
          <v:shape id="_x0000_i1169" type="#_x0000_t75" style="width:62.25pt;height:20.25pt" o:ole="">
            <v:imagedata r:id="rId231" o:title=""/>
          </v:shape>
          <o:OLEObject Type="Embed" ProgID="Equation.2" ShapeID="_x0000_i1169" DrawAspect="Content" ObjectID="_1453825287" r:id="rId232"/>
        </w:object>
      </w:r>
      <w:r>
        <w:rPr>
          <w:sz w:val="24"/>
        </w:rPr>
        <w:t xml:space="preserve">;                                  </w:t>
      </w:r>
      <w:r>
        <w:rPr>
          <w:position w:val="-14"/>
          <w:sz w:val="24"/>
        </w:rPr>
        <w:object w:dxaOrig="1100" w:dyaOrig="400">
          <v:shape id="_x0000_i1170" type="#_x0000_t75" style="width:54pt;height:18.75pt" o:ole="">
            <v:imagedata r:id="rId233" o:title=""/>
          </v:shape>
          <o:OLEObject Type="Embed" ProgID="Equation.2" ShapeID="_x0000_i1170" DrawAspect="Content" ObjectID="_1453825288" r:id="rId234"/>
        </w:object>
      </w:r>
      <w:r>
        <w:rPr>
          <w:sz w:val="24"/>
        </w:rPr>
        <w:t xml:space="preserve">;                                      </w:t>
      </w:r>
    </w:p>
    <w:p w:rsidR="00F23B6B" w:rsidRDefault="0085731C">
      <w:pPr>
        <w:spacing w:line="360" w:lineRule="auto"/>
        <w:jc w:val="both"/>
        <w:rPr>
          <w:sz w:val="24"/>
        </w:rPr>
      </w:pPr>
      <w:r>
        <w:rPr>
          <w:position w:val="-22"/>
          <w:sz w:val="24"/>
        </w:rPr>
        <w:object w:dxaOrig="2400" w:dyaOrig="620">
          <v:shape id="_x0000_i1171" type="#_x0000_t75" style="width:120pt;height:27.75pt" o:ole="">
            <v:imagedata r:id="rId235" o:title=""/>
          </v:shape>
          <o:OLEObject Type="Embed" ProgID="Equation.2" ShapeID="_x0000_i1171" DrawAspect="Content" ObjectID="_1453825289" r:id="rId236"/>
        </w:object>
      </w:r>
      <w:r>
        <w:rPr>
          <w:sz w:val="24"/>
        </w:rPr>
        <w:t xml:space="preserve">.          </w:t>
      </w:r>
      <w:r>
        <w:rPr>
          <w:position w:val="-22"/>
          <w:sz w:val="24"/>
        </w:rPr>
        <w:object w:dxaOrig="2439" w:dyaOrig="620">
          <v:shape id="_x0000_i1172" type="#_x0000_t75" style="width:122.25pt;height:27.75pt" o:ole="">
            <v:imagedata r:id="rId237" o:title=""/>
          </v:shape>
          <o:OLEObject Type="Embed" ProgID="Equation.2" ShapeID="_x0000_i1172" DrawAspect="Content" ObjectID="_1453825290" r:id="rId238"/>
        </w:object>
      </w:r>
      <w:r>
        <w:rPr>
          <w:sz w:val="24"/>
        </w:rPr>
        <w:t xml:space="preserve">.              </w:t>
      </w:r>
      <w:r>
        <w:rPr>
          <w:position w:val="-22"/>
          <w:sz w:val="24"/>
        </w:rPr>
        <w:object w:dxaOrig="2540" w:dyaOrig="620">
          <v:shape id="_x0000_i1173" type="#_x0000_t75" style="width:126.75pt;height:27.75pt" o:ole="">
            <v:imagedata r:id="rId239" o:title=""/>
          </v:shape>
          <o:OLEObject Type="Embed" ProgID="Equation.2" ShapeID="_x0000_i1173" DrawAspect="Content" ObjectID="_1453825291" r:id="rId240"/>
        </w:object>
      </w:r>
      <w:r>
        <w:rPr>
          <w:sz w:val="24"/>
        </w:rPr>
        <w:t>.</w:t>
      </w:r>
    </w:p>
    <w:p w:rsidR="00F23B6B" w:rsidRDefault="0085731C">
      <w:pPr>
        <w:spacing w:line="360" w:lineRule="auto"/>
        <w:jc w:val="both"/>
        <w:rPr>
          <w:sz w:val="24"/>
        </w:rPr>
      </w:pPr>
      <w:r>
        <w:rPr>
          <w:sz w:val="24"/>
        </w:rPr>
        <w:t xml:space="preserve">4. Для обработки холодом:                                5. Для низкого отпуска:                 </w:t>
      </w:r>
    </w:p>
    <w:p w:rsidR="00F23B6B" w:rsidRDefault="0085731C">
      <w:pPr>
        <w:spacing w:line="360" w:lineRule="auto"/>
        <w:jc w:val="both"/>
        <w:rPr>
          <w:sz w:val="24"/>
        </w:rPr>
      </w:pPr>
      <w:r>
        <w:rPr>
          <w:position w:val="-22"/>
          <w:sz w:val="24"/>
        </w:rPr>
        <w:object w:dxaOrig="2780" w:dyaOrig="620">
          <v:shape id="_x0000_i1174" type="#_x0000_t75" style="width:138.75pt;height:29.25pt" o:ole="">
            <v:imagedata r:id="rId213" o:title=""/>
          </v:shape>
          <o:OLEObject Type="Embed" ProgID="Equation.2" ShapeID="_x0000_i1174" DrawAspect="Content" ObjectID="_1453825292" r:id="rId241"/>
        </w:object>
      </w:r>
      <w:r>
        <w:rPr>
          <w:sz w:val="24"/>
        </w:rPr>
        <w:t xml:space="preserve">;                              </w:t>
      </w:r>
      <w:r>
        <w:rPr>
          <w:position w:val="-22"/>
          <w:sz w:val="24"/>
        </w:rPr>
        <w:object w:dxaOrig="2780" w:dyaOrig="620">
          <v:shape id="_x0000_i1175" type="#_x0000_t75" style="width:138.75pt;height:29.25pt" o:ole="">
            <v:imagedata r:id="rId213" o:title=""/>
          </v:shape>
          <o:OLEObject Type="Embed" ProgID="Equation.2" ShapeID="_x0000_i1175" DrawAspect="Content" ObjectID="_1453825293" r:id="rId242"/>
        </w:object>
      </w:r>
      <w:r>
        <w:rPr>
          <w:sz w:val="24"/>
        </w:rPr>
        <w:t>;</w:t>
      </w:r>
    </w:p>
    <w:p w:rsidR="00F23B6B" w:rsidRDefault="0085731C">
      <w:pPr>
        <w:spacing w:line="360" w:lineRule="auto"/>
        <w:jc w:val="both"/>
        <w:rPr>
          <w:sz w:val="24"/>
        </w:rPr>
      </w:pPr>
      <w:r>
        <w:rPr>
          <w:position w:val="-4"/>
          <w:sz w:val="24"/>
        </w:rPr>
        <w:object w:dxaOrig="1920" w:dyaOrig="260">
          <v:shape id="_x0000_i1176" type="#_x0000_t75" style="width:96pt;height:14.25pt" o:ole="">
            <v:imagedata r:id="rId243" o:title=""/>
          </v:shape>
          <o:OLEObject Type="Embed" ProgID="Equation.2" ShapeID="_x0000_i1176" DrawAspect="Content" ObjectID="_1453825294" r:id="rId244"/>
        </w:object>
      </w:r>
      <w:r>
        <w:rPr>
          <w:i/>
          <w:sz w:val="24"/>
        </w:rPr>
        <w:t>п/ч</w:t>
      </w:r>
      <w:r>
        <w:rPr>
          <w:sz w:val="24"/>
        </w:rPr>
        <w:t xml:space="preserve">;                                       </w:t>
      </w:r>
      <w:r>
        <w:rPr>
          <w:position w:val="-4"/>
          <w:sz w:val="24"/>
        </w:rPr>
        <w:object w:dxaOrig="1900" w:dyaOrig="260">
          <v:shape id="_x0000_i1177" type="#_x0000_t75" style="width:95.25pt;height:14.25pt" o:ole="">
            <v:imagedata r:id="rId245" o:title=""/>
          </v:shape>
          <o:OLEObject Type="Embed" ProgID="Equation.2" ShapeID="_x0000_i1177" DrawAspect="Content" ObjectID="_1453825295" r:id="rId246"/>
        </w:object>
      </w:r>
      <w:r>
        <w:rPr>
          <w:i/>
          <w:sz w:val="24"/>
        </w:rPr>
        <w:t xml:space="preserve"> п/ч</w:t>
      </w:r>
      <w:r>
        <w:rPr>
          <w:sz w:val="24"/>
        </w:rPr>
        <w:t xml:space="preserve">; </w:t>
      </w:r>
    </w:p>
    <w:p w:rsidR="00F23B6B" w:rsidRDefault="0085731C">
      <w:pPr>
        <w:spacing w:line="360" w:lineRule="auto"/>
        <w:jc w:val="both"/>
        <w:rPr>
          <w:sz w:val="24"/>
        </w:rPr>
      </w:pPr>
      <w:r>
        <w:rPr>
          <w:position w:val="-22"/>
          <w:sz w:val="24"/>
        </w:rPr>
        <w:object w:dxaOrig="2000" w:dyaOrig="620">
          <v:shape id="_x0000_i1178" type="#_x0000_t75" style="width:99.75pt;height:29.25pt" o:ole="">
            <v:imagedata r:id="rId247" o:title=""/>
          </v:shape>
          <o:OLEObject Type="Embed" ProgID="Equation.2" ShapeID="_x0000_i1178" DrawAspect="Content" ObjectID="_1453825296" r:id="rId248"/>
        </w:object>
      </w:r>
      <w:r>
        <w:rPr>
          <w:sz w:val="24"/>
        </w:rPr>
        <w:t xml:space="preserve">;                                          </w:t>
      </w:r>
      <w:r>
        <w:rPr>
          <w:position w:val="-22"/>
          <w:sz w:val="24"/>
        </w:rPr>
        <w:object w:dxaOrig="1880" w:dyaOrig="620">
          <v:shape id="_x0000_i1179" type="#_x0000_t75" style="width:93.75pt;height:29.25pt" o:ole="">
            <v:imagedata r:id="rId249" o:title=""/>
          </v:shape>
          <o:OLEObject Type="Embed" ProgID="Equation.2" ShapeID="_x0000_i1179" DrawAspect="Content" ObjectID="_1453825297" r:id="rId250"/>
        </w:object>
      </w:r>
      <w:r>
        <w:rPr>
          <w:sz w:val="24"/>
        </w:rPr>
        <w:t>;</w:t>
      </w:r>
    </w:p>
    <w:p w:rsidR="00F23B6B" w:rsidRDefault="0085731C">
      <w:pPr>
        <w:spacing w:line="360" w:lineRule="auto"/>
        <w:jc w:val="both"/>
        <w:rPr>
          <w:sz w:val="24"/>
        </w:rPr>
      </w:pPr>
      <w:r>
        <w:rPr>
          <w:position w:val="-14"/>
          <w:sz w:val="24"/>
        </w:rPr>
        <w:object w:dxaOrig="1219" w:dyaOrig="420">
          <v:shape id="_x0000_i1180" type="#_x0000_t75" style="width:57pt;height:21pt" o:ole="">
            <v:imagedata r:id="rId251" o:title=""/>
          </v:shape>
          <o:OLEObject Type="Embed" ProgID="Equation.2" ShapeID="_x0000_i1180" DrawAspect="Content" ObjectID="_1453825298" r:id="rId252"/>
        </w:object>
      </w:r>
      <w:r>
        <w:rPr>
          <w:sz w:val="24"/>
        </w:rPr>
        <w:t xml:space="preserve">;                                                         </w:t>
      </w:r>
      <w:r>
        <w:rPr>
          <w:position w:val="-14"/>
          <w:sz w:val="24"/>
        </w:rPr>
        <w:object w:dxaOrig="1180" w:dyaOrig="420">
          <v:shape id="_x0000_i1181" type="#_x0000_t75" style="width:62.25pt;height:21pt" o:ole="">
            <v:imagedata r:id="rId253" o:title=""/>
          </v:shape>
          <o:OLEObject Type="Embed" ProgID="Equation.2" ShapeID="_x0000_i1181" DrawAspect="Content" ObjectID="_1453825299" r:id="rId254"/>
        </w:object>
      </w:r>
      <w:r>
        <w:rPr>
          <w:sz w:val="24"/>
        </w:rPr>
        <w:t xml:space="preserve">;                                      </w:t>
      </w:r>
    </w:p>
    <w:p w:rsidR="00F23B6B" w:rsidRDefault="00985CCA">
      <w:pPr>
        <w:framePr w:hSpace="180" w:wrap="around" w:vAnchor="text" w:hAnchor="page" w:x="9493" w:y="417"/>
      </w:pPr>
      <w:r>
        <w:pict>
          <v:shape id="_x0000_i1182" type="#_x0000_t75" style="width:78.75pt;height:180.75pt">
            <v:imagedata r:id="rId255" o:title=""/>
          </v:shape>
        </w:pict>
      </w:r>
    </w:p>
    <w:p w:rsidR="00F23B6B" w:rsidRDefault="0085731C">
      <w:pPr>
        <w:spacing w:line="360" w:lineRule="auto"/>
        <w:jc w:val="both"/>
        <w:rPr>
          <w:sz w:val="24"/>
          <w:lang w:val="en-US"/>
        </w:rPr>
      </w:pPr>
      <w:r>
        <w:rPr>
          <w:position w:val="-22"/>
          <w:sz w:val="24"/>
        </w:rPr>
        <w:object w:dxaOrig="2400" w:dyaOrig="620">
          <v:shape id="_x0000_i1183" type="#_x0000_t75" style="width:120pt;height:27.75pt" o:ole="">
            <v:imagedata r:id="rId256" o:title=""/>
          </v:shape>
          <o:OLEObject Type="Embed" ProgID="Equation.2" ShapeID="_x0000_i1183" DrawAspect="Content" ObjectID="_1453825300" r:id="rId257"/>
        </w:object>
      </w:r>
      <w:r>
        <w:rPr>
          <w:sz w:val="24"/>
        </w:rPr>
        <w:t xml:space="preserve">.                                    </w:t>
      </w:r>
      <w:r>
        <w:rPr>
          <w:position w:val="-22"/>
          <w:sz w:val="24"/>
        </w:rPr>
        <w:object w:dxaOrig="2020" w:dyaOrig="620">
          <v:shape id="_x0000_i1184" type="#_x0000_t75" style="width:101.25pt;height:27.75pt" o:ole="">
            <v:imagedata r:id="rId258" o:title=""/>
          </v:shape>
          <o:OLEObject Type="Embed" ProgID="Equation.2" ShapeID="_x0000_i1184" DrawAspect="Content" ObjectID="_1453825301" r:id="rId259"/>
        </w:object>
      </w:r>
      <w:r>
        <w:rPr>
          <w:sz w:val="24"/>
        </w:rPr>
        <w:t>.</w:t>
      </w:r>
    </w:p>
    <w:p w:rsidR="00F23B6B" w:rsidRDefault="0085731C" w:rsidP="0085731C">
      <w:pPr>
        <w:numPr>
          <w:ilvl w:val="0"/>
          <w:numId w:val="6"/>
        </w:numPr>
        <w:spacing w:line="360" w:lineRule="auto"/>
        <w:jc w:val="center"/>
        <w:rPr>
          <w:b/>
          <w:sz w:val="24"/>
        </w:rPr>
      </w:pPr>
      <w:r>
        <w:rPr>
          <w:b/>
          <w:sz w:val="24"/>
        </w:rPr>
        <w:t>Выбор приспособления</w:t>
      </w:r>
    </w:p>
    <w:p w:rsidR="00F23B6B" w:rsidRDefault="0085731C">
      <w:pPr>
        <w:framePr w:w="1537" w:h="289" w:hSpace="180" w:wrap="around" w:vAnchor="text" w:hAnchor="page" w:x="9511" w:y="2857"/>
      </w:pPr>
      <w:r>
        <w:t>Рис.23 Этажерка</w:t>
      </w:r>
    </w:p>
    <w:p w:rsidR="00F23B6B" w:rsidRDefault="0085731C" w:rsidP="0085731C">
      <w:pPr>
        <w:spacing w:line="360" w:lineRule="auto"/>
        <w:ind w:firstLine="720"/>
        <w:jc w:val="both"/>
        <w:rPr>
          <w:b/>
          <w:sz w:val="24"/>
        </w:rPr>
      </w:pPr>
      <w:r>
        <w:rPr>
          <w:sz w:val="24"/>
        </w:rPr>
        <w:t>Выбор оборудования зависит от технологии термической обработки, применяемого оборудования, материалов и габаритов изделия. Так как приспособление испытывает постоянный перепад температур. Срок их службы ограничен. В шахтных печах применяются приспособления типа этажерка (рис.23). этажерки изготовляются из жаропрочной стали марки 36Х18Н25С2. На этажерку при цементации размещается порядком 70шт.</w:t>
      </w:r>
    </w:p>
    <w:p w:rsidR="00F23B6B" w:rsidRDefault="00F23B6B" w:rsidP="0085731C">
      <w:pPr>
        <w:numPr>
          <w:ilvl w:val="12"/>
          <w:numId w:val="0"/>
        </w:numPr>
        <w:spacing w:line="360" w:lineRule="auto"/>
        <w:ind w:firstLine="720"/>
        <w:jc w:val="both"/>
        <w:rPr>
          <w:b/>
          <w:sz w:val="24"/>
        </w:rPr>
      </w:pPr>
    </w:p>
    <w:p w:rsidR="00F23B6B" w:rsidRDefault="0085731C" w:rsidP="0085731C">
      <w:pPr>
        <w:numPr>
          <w:ilvl w:val="0"/>
          <w:numId w:val="7"/>
        </w:numPr>
        <w:spacing w:line="360" w:lineRule="auto"/>
        <w:ind w:left="0" w:firstLine="0"/>
        <w:jc w:val="center"/>
        <w:rPr>
          <w:sz w:val="24"/>
        </w:rPr>
      </w:pPr>
      <w:r>
        <w:rPr>
          <w:b/>
          <w:sz w:val="24"/>
        </w:rPr>
        <w:t>Выбор методов контроля</w:t>
      </w:r>
    </w:p>
    <w:p w:rsidR="00F23B6B" w:rsidRDefault="0085731C" w:rsidP="0085731C">
      <w:pPr>
        <w:numPr>
          <w:ilvl w:val="12"/>
          <w:numId w:val="0"/>
        </w:numPr>
        <w:spacing w:line="360" w:lineRule="auto"/>
        <w:jc w:val="center"/>
        <w:rPr>
          <w:sz w:val="24"/>
        </w:rPr>
      </w:pPr>
      <w:r>
        <w:rPr>
          <w:sz w:val="24"/>
        </w:rPr>
        <w:t>Контроль параметров технологического процесса.</w:t>
      </w:r>
    </w:p>
    <w:p w:rsidR="00F23B6B" w:rsidRDefault="0085731C" w:rsidP="0085731C">
      <w:pPr>
        <w:numPr>
          <w:ilvl w:val="12"/>
          <w:numId w:val="0"/>
        </w:numPr>
        <w:spacing w:line="360" w:lineRule="auto"/>
        <w:jc w:val="center"/>
        <w:rPr>
          <w:sz w:val="24"/>
        </w:rPr>
      </w:pPr>
      <w:r>
        <w:rPr>
          <w:sz w:val="24"/>
        </w:rPr>
        <w:t>Контроль температуры.</w:t>
      </w:r>
    </w:p>
    <w:p w:rsidR="00F23B6B" w:rsidRDefault="0085731C">
      <w:pPr>
        <w:spacing w:line="360" w:lineRule="auto"/>
        <w:ind w:firstLine="709"/>
        <w:jc w:val="both"/>
        <w:rPr>
          <w:sz w:val="24"/>
        </w:rPr>
      </w:pPr>
      <w:r>
        <w:rPr>
          <w:sz w:val="24"/>
        </w:rPr>
        <w:t>Контроль и регулирование температуры в печах проводится с помощью потенциометров. В настоящее время наиболее совершенным прибором является электронный автоматический потенциометр КСП-4. Первичным прибором-датчиком является термопара, тип термопары выбирается в зависимости от рабочей температуры печи. Марки и технические характеристики термопар приведены в таблице 4</w:t>
      </w:r>
    </w:p>
    <w:p w:rsidR="00F23B6B" w:rsidRDefault="0085731C">
      <w:pPr>
        <w:spacing w:line="360" w:lineRule="auto"/>
        <w:jc w:val="center"/>
        <w:rPr>
          <w:sz w:val="24"/>
        </w:rPr>
      </w:pPr>
      <w:r>
        <w:rPr>
          <w:sz w:val="24"/>
        </w:rPr>
        <w:t>Марки и характеристики применяемых термопар ГОСТ 6616-74             Таблица4</w:t>
      </w:r>
      <w:r>
        <w:rPr>
          <w:sz w:val="28"/>
        </w:rPr>
        <w:t xml:space="preserve">                     </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42"/>
        <w:gridCol w:w="993"/>
        <w:gridCol w:w="1275"/>
        <w:gridCol w:w="851"/>
        <w:gridCol w:w="1276"/>
        <w:gridCol w:w="962"/>
        <w:gridCol w:w="922"/>
        <w:gridCol w:w="2049"/>
        <w:gridCol w:w="8"/>
      </w:tblGrid>
      <w:tr w:rsidR="00F23B6B">
        <w:trPr>
          <w:gridAfter w:val="1"/>
          <w:wAfter w:w="8" w:type="dxa"/>
        </w:trPr>
        <w:tc>
          <w:tcPr>
            <w:tcW w:w="1242" w:type="dxa"/>
          </w:tcPr>
          <w:p w:rsidR="00F23B6B" w:rsidRDefault="0085731C">
            <w:pPr>
              <w:ind w:right="-108"/>
            </w:pPr>
            <w:r>
              <w:t>Операция</w:t>
            </w:r>
          </w:p>
        </w:tc>
        <w:tc>
          <w:tcPr>
            <w:tcW w:w="993" w:type="dxa"/>
          </w:tcPr>
          <w:p w:rsidR="00F23B6B" w:rsidRDefault="0085731C">
            <w:r>
              <w:t xml:space="preserve">Температура, </w:t>
            </w:r>
            <w:r>
              <w:sym w:font="Symbol" w:char="F0B0"/>
            </w:r>
            <w:r>
              <w:t>С</w:t>
            </w:r>
          </w:p>
        </w:tc>
        <w:tc>
          <w:tcPr>
            <w:tcW w:w="1275" w:type="dxa"/>
          </w:tcPr>
          <w:p w:rsidR="00F23B6B" w:rsidRDefault="0085731C">
            <w:pPr>
              <w:ind w:right="-108"/>
            </w:pPr>
            <w:r>
              <w:t>Тип термопары</w:t>
            </w:r>
          </w:p>
        </w:tc>
        <w:tc>
          <w:tcPr>
            <w:tcW w:w="851" w:type="dxa"/>
          </w:tcPr>
          <w:p w:rsidR="00F23B6B" w:rsidRDefault="0085731C">
            <w:r>
              <w:t>Градуировка</w:t>
            </w:r>
          </w:p>
        </w:tc>
        <w:tc>
          <w:tcPr>
            <w:tcW w:w="1276" w:type="dxa"/>
          </w:tcPr>
          <w:p w:rsidR="00F23B6B" w:rsidRDefault="0085731C">
            <w:r>
              <w:t>Материал электродов</w:t>
            </w:r>
          </w:p>
        </w:tc>
        <w:tc>
          <w:tcPr>
            <w:tcW w:w="1884" w:type="dxa"/>
            <w:gridSpan w:val="2"/>
          </w:tcPr>
          <w:p w:rsidR="00F23B6B" w:rsidRDefault="0085731C">
            <w:r>
              <w:t>Предел измерения при длительной работе</w:t>
            </w:r>
          </w:p>
        </w:tc>
        <w:tc>
          <w:tcPr>
            <w:tcW w:w="2049" w:type="dxa"/>
          </w:tcPr>
          <w:p w:rsidR="00F23B6B" w:rsidRDefault="0085731C">
            <w:r>
              <w:t>Предел измерения при кратковременной работе</w:t>
            </w:r>
          </w:p>
        </w:tc>
      </w:tr>
      <w:tr w:rsidR="00F23B6B">
        <w:tc>
          <w:tcPr>
            <w:tcW w:w="1242" w:type="dxa"/>
          </w:tcPr>
          <w:p w:rsidR="00F23B6B" w:rsidRDefault="0085731C">
            <w:pPr>
              <w:ind w:right="-108"/>
            </w:pPr>
            <w:r>
              <w:t>цементация</w:t>
            </w:r>
          </w:p>
          <w:p w:rsidR="00F23B6B" w:rsidRDefault="0085731C">
            <w:pPr>
              <w:ind w:right="-108"/>
            </w:pPr>
            <w:r>
              <w:t>выс.отпуск</w:t>
            </w:r>
          </w:p>
          <w:p w:rsidR="00F23B6B" w:rsidRDefault="0085731C">
            <w:pPr>
              <w:ind w:right="-108"/>
            </w:pPr>
            <w:r>
              <w:t>закалка</w:t>
            </w:r>
          </w:p>
        </w:tc>
        <w:tc>
          <w:tcPr>
            <w:tcW w:w="993" w:type="dxa"/>
          </w:tcPr>
          <w:p w:rsidR="00F23B6B" w:rsidRDefault="0085731C">
            <w:pPr>
              <w:jc w:val="center"/>
            </w:pPr>
            <w:r>
              <w:t>960</w:t>
            </w:r>
          </w:p>
          <w:p w:rsidR="00F23B6B" w:rsidRDefault="0085731C">
            <w:pPr>
              <w:jc w:val="center"/>
            </w:pPr>
            <w:r>
              <w:t>650</w:t>
            </w:r>
          </w:p>
          <w:p w:rsidR="00F23B6B" w:rsidRDefault="0085731C">
            <w:pPr>
              <w:jc w:val="center"/>
            </w:pPr>
            <w:r>
              <w:t>880</w:t>
            </w:r>
          </w:p>
        </w:tc>
        <w:tc>
          <w:tcPr>
            <w:tcW w:w="1275" w:type="dxa"/>
          </w:tcPr>
          <w:p w:rsidR="00F23B6B" w:rsidRDefault="00F23B6B"/>
          <w:p w:rsidR="00F23B6B" w:rsidRDefault="0085731C">
            <w:pPr>
              <w:jc w:val="center"/>
            </w:pPr>
            <w:r>
              <w:t>ТХА</w:t>
            </w:r>
          </w:p>
        </w:tc>
        <w:tc>
          <w:tcPr>
            <w:tcW w:w="851" w:type="dxa"/>
          </w:tcPr>
          <w:p w:rsidR="00F23B6B" w:rsidRDefault="00F23B6B">
            <w:pPr>
              <w:jc w:val="center"/>
            </w:pPr>
          </w:p>
          <w:p w:rsidR="00F23B6B" w:rsidRDefault="0085731C">
            <w:pPr>
              <w:jc w:val="center"/>
            </w:pPr>
            <w:r>
              <w:t>ХА</w:t>
            </w:r>
          </w:p>
        </w:tc>
        <w:tc>
          <w:tcPr>
            <w:tcW w:w="1276" w:type="dxa"/>
          </w:tcPr>
          <w:p w:rsidR="00F23B6B" w:rsidRDefault="0085731C">
            <w:r>
              <w:t>хромель-</w:t>
            </w:r>
          </w:p>
          <w:p w:rsidR="00F23B6B" w:rsidRDefault="0085731C">
            <w:r>
              <w:t>алюмель</w:t>
            </w:r>
          </w:p>
        </w:tc>
        <w:tc>
          <w:tcPr>
            <w:tcW w:w="962" w:type="dxa"/>
          </w:tcPr>
          <w:p w:rsidR="00F23B6B" w:rsidRDefault="00F23B6B">
            <w:pPr>
              <w:jc w:val="center"/>
            </w:pPr>
          </w:p>
          <w:p w:rsidR="00F23B6B" w:rsidRDefault="0085731C">
            <w:pPr>
              <w:jc w:val="center"/>
            </w:pPr>
            <w:r>
              <w:t>50</w:t>
            </w:r>
          </w:p>
        </w:tc>
        <w:tc>
          <w:tcPr>
            <w:tcW w:w="922" w:type="dxa"/>
          </w:tcPr>
          <w:p w:rsidR="00F23B6B" w:rsidRDefault="00F23B6B">
            <w:pPr>
              <w:jc w:val="center"/>
            </w:pPr>
          </w:p>
          <w:p w:rsidR="00F23B6B" w:rsidRDefault="0085731C">
            <w:pPr>
              <w:jc w:val="center"/>
            </w:pPr>
            <w:r>
              <w:t>1000</w:t>
            </w:r>
          </w:p>
        </w:tc>
        <w:tc>
          <w:tcPr>
            <w:tcW w:w="2057" w:type="dxa"/>
            <w:gridSpan w:val="2"/>
          </w:tcPr>
          <w:p w:rsidR="00F23B6B" w:rsidRDefault="00F23B6B">
            <w:pPr>
              <w:jc w:val="center"/>
            </w:pPr>
          </w:p>
          <w:p w:rsidR="00F23B6B" w:rsidRDefault="0085731C">
            <w:pPr>
              <w:jc w:val="center"/>
            </w:pPr>
            <w:r>
              <w:t>1300</w:t>
            </w:r>
          </w:p>
        </w:tc>
      </w:tr>
      <w:tr w:rsidR="00F23B6B">
        <w:tc>
          <w:tcPr>
            <w:tcW w:w="1242" w:type="dxa"/>
          </w:tcPr>
          <w:p w:rsidR="00F23B6B" w:rsidRDefault="0085731C">
            <w:r>
              <w:t>обработка холодом</w:t>
            </w:r>
          </w:p>
        </w:tc>
        <w:tc>
          <w:tcPr>
            <w:tcW w:w="993" w:type="dxa"/>
          </w:tcPr>
          <w:p w:rsidR="00F23B6B" w:rsidRDefault="0085731C">
            <w:pPr>
              <w:jc w:val="center"/>
            </w:pPr>
            <w:r>
              <w:t>- 50</w:t>
            </w:r>
          </w:p>
        </w:tc>
        <w:tc>
          <w:tcPr>
            <w:tcW w:w="1275" w:type="dxa"/>
          </w:tcPr>
          <w:p w:rsidR="00F23B6B" w:rsidRDefault="0085731C">
            <w:pPr>
              <w:ind w:left="-79" w:right="-169"/>
              <w:jc w:val="center"/>
            </w:pPr>
            <w:r>
              <w:t>термометр</w:t>
            </w:r>
          </w:p>
        </w:tc>
        <w:tc>
          <w:tcPr>
            <w:tcW w:w="851" w:type="dxa"/>
          </w:tcPr>
          <w:p w:rsidR="00F23B6B" w:rsidRDefault="0085731C">
            <w:pPr>
              <w:jc w:val="center"/>
            </w:pPr>
            <w:r>
              <w:t>_____</w:t>
            </w:r>
          </w:p>
        </w:tc>
        <w:tc>
          <w:tcPr>
            <w:tcW w:w="1276" w:type="dxa"/>
          </w:tcPr>
          <w:p w:rsidR="00F23B6B" w:rsidRDefault="0085731C">
            <w:r>
              <w:t>_________</w:t>
            </w:r>
          </w:p>
        </w:tc>
        <w:tc>
          <w:tcPr>
            <w:tcW w:w="962" w:type="dxa"/>
          </w:tcPr>
          <w:p w:rsidR="00F23B6B" w:rsidRDefault="0085731C">
            <w:r>
              <w:t>______</w:t>
            </w:r>
          </w:p>
        </w:tc>
        <w:tc>
          <w:tcPr>
            <w:tcW w:w="922" w:type="dxa"/>
          </w:tcPr>
          <w:p w:rsidR="00F23B6B" w:rsidRDefault="0085731C">
            <w:r>
              <w:t>______</w:t>
            </w:r>
          </w:p>
        </w:tc>
        <w:tc>
          <w:tcPr>
            <w:tcW w:w="2057" w:type="dxa"/>
            <w:gridSpan w:val="2"/>
          </w:tcPr>
          <w:p w:rsidR="00F23B6B" w:rsidRDefault="0085731C">
            <w:r>
              <w:t>_________________</w:t>
            </w:r>
          </w:p>
        </w:tc>
      </w:tr>
      <w:tr w:rsidR="00F23B6B">
        <w:tc>
          <w:tcPr>
            <w:tcW w:w="1242" w:type="dxa"/>
          </w:tcPr>
          <w:p w:rsidR="00F23B6B" w:rsidRDefault="0085731C">
            <w:r>
              <w:t>низ.отпуск</w:t>
            </w:r>
          </w:p>
        </w:tc>
        <w:tc>
          <w:tcPr>
            <w:tcW w:w="993" w:type="dxa"/>
          </w:tcPr>
          <w:p w:rsidR="00F23B6B" w:rsidRDefault="0085731C">
            <w:pPr>
              <w:jc w:val="center"/>
            </w:pPr>
            <w:r>
              <w:t>250</w:t>
            </w:r>
          </w:p>
        </w:tc>
        <w:tc>
          <w:tcPr>
            <w:tcW w:w="1275" w:type="dxa"/>
          </w:tcPr>
          <w:p w:rsidR="00F23B6B" w:rsidRDefault="0085731C">
            <w:pPr>
              <w:jc w:val="center"/>
            </w:pPr>
            <w:r>
              <w:t>ТХК</w:t>
            </w:r>
          </w:p>
        </w:tc>
        <w:tc>
          <w:tcPr>
            <w:tcW w:w="851" w:type="dxa"/>
          </w:tcPr>
          <w:p w:rsidR="00F23B6B" w:rsidRDefault="0085731C">
            <w:pPr>
              <w:jc w:val="center"/>
            </w:pPr>
            <w:r>
              <w:t>ХК</w:t>
            </w:r>
          </w:p>
        </w:tc>
        <w:tc>
          <w:tcPr>
            <w:tcW w:w="1276" w:type="dxa"/>
          </w:tcPr>
          <w:p w:rsidR="00F23B6B" w:rsidRDefault="0085731C">
            <w:r>
              <w:t>хромель-</w:t>
            </w:r>
          </w:p>
          <w:p w:rsidR="00F23B6B" w:rsidRDefault="0085731C">
            <w:r>
              <w:t>копель</w:t>
            </w:r>
          </w:p>
        </w:tc>
        <w:tc>
          <w:tcPr>
            <w:tcW w:w="962" w:type="dxa"/>
          </w:tcPr>
          <w:p w:rsidR="00F23B6B" w:rsidRDefault="0085731C">
            <w:pPr>
              <w:jc w:val="center"/>
            </w:pPr>
            <w:r>
              <w:t>50</w:t>
            </w:r>
          </w:p>
        </w:tc>
        <w:tc>
          <w:tcPr>
            <w:tcW w:w="922" w:type="dxa"/>
          </w:tcPr>
          <w:p w:rsidR="00F23B6B" w:rsidRDefault="0085731C">
            <w:pPr>
              <w:jc w:val="center"/>
            </w:pPr>
            <w:r>
              <w:t>600</w:t>
            </w:r>
          </w:p>
        </w:tc>
        <w:tc>
          <w:tcPr>
            <w:tcW w:w="2057" w:type="dxa"/>
            <w:gridSpan w:val="2"/>
          </w:tcPr>
          <w:p w:rsidR="00F23B6B" w:rsidRDefault="0085731C">
            <w:pPr>
              <w:jc w:val="center"/>
            </w:pPr>
            <w:r>
              <w:t>800</w:t>
            </w:r>
          </w:p>
        </w:tc>
      </w:tr>
    </w:tbl>
    <w:p w:rsidR="00F23B6B" w:rsidRDefault="00F23B6B">
      <w:pPr>
        <w:spacing w:line="360" w:lineRule="auto"/>
        <w:ind w:left="720"/>
        <w:jc w:val="both"/>
        <w:rPr>
          <w:sz w:val="24"/>
        </w:rPr>
      </w:pPr>
    </w:p>
    <w:p w:rsidR="00F23B6B" w:rsidRDefault="0085731C">
      <w:pPr>
        <w:spacing w:line="360" w:lineRule="auto"/>
        <w:jc w:val="center"/>
        <w:rPr>
          <w:sz w:val="24"/>
        </w:rPr>
      </w:pPr>
      <w:r>
        <w:rPr>
          <w:sz w:val="24"/>
        </w:rPr>
        <w:t>Контроль синтина.</w:t>
      </w:r>
    </w:p>
    <w:p w:rsidR="00F23B6B" w:rsidRDefault="0085731C">
      <w:pPr>
        <w:spacing w:line="360" w:lineRule="auto"/>
        <w:jc w:val="both"/>
        <w:rPr>
          <w:sz w:val="24"/>
        </w:rPr>
      </w:pPr>
      <w:r>
        <w:rPr>
          <w:sz w:val="24"/>
        </w:rPr>
        <w:tab/>
        <w:t>Контроль расхода синтина осуществляется с помощью ротаметра и должен составлять 6,5...7,2мл/мин или 160...180капель/мин.</w:t>
      </w:r>
    </w:p>
    <w:p w:rsidR="00F23B6B" w:rsidRDefault="0085731C">
      <w:pPr>
        <w:spacing w:line="360" w:lineRule="auto"/>
        <w:jc w:val="center"/>
        <w:rPr>
          <w:sz w:val="24"/>
        </w:rPr>
      </w:pPr>
      <w:r>
        <w:rPr>
          <w:sz w:val="24"/>
        </w:rPr>
        <w:t>Контроль качества термически обработанных деталей.</w:t>
      </w:r>
    </w:p>
    <w:p w:rsidR="00F23B6B" w:rsidRDefault="0085731C">
      <w:pPr>
        <w:spacing w:line="360" w:lineRule="auto"/>
        <w:jc w:val="both"/>
        <w:rPr>
          <w:sz w:val="24"/>
        </w:rPr>
      </w:pPr>
      <w:r>
        <w:rPr>
          <w:sz w:val="24"/>
        </w:rPr>
        <w:tab/>
        <w:t>Контроль качества после термической обработки проводится по ОСТ 10002-78, группа контроля 2ц.</w:t>
      </w:r>
    </w:p>
    <w:p w:rsidR="00F23B6B" w:rsidRDefault="0085731C">
      <w:pPr>
        <w:spacing w:line="360" w:lineRule="auto"/>
        <w:jc w:val="center"/>
        <w:rPr>
          <w:sz w:val="24"/>
        </w:rPr>
      </w:pPr>
      <w:r>
        <w:rPr>
          <w:sz w:val="24"/>
        </w:rPr>
        <w:t>Контроль внешнего вида.</w:t>
      </w:r>
    </w:p>
    <w:p w:rsidR="00F23B6B" w:rsidRDefault="0085731C">
      <w:pPr>
        <w:spacing w:line="360" w:lineRule="auto"/>
        <w:jc w:val="both"/>
        <w:rPr>
          <w:sz w:val="24"/>
        </w:rPr>
      </w:pPr>
      <w:r>
        <w:rPr>
          <w:sz w:val="24"/>
        </w:rPr>
        <w:tab/>
        <w:t>Проводится внешний осмотр готовых деталей на коробление и изменение размеров. Контроль внешнего вида проводится на 100%.</w:t>
      </w:r>
    </w:p>
    <w:p w:rsidR="00F23B6B" w:rsidRDefault="0085731C">
      <w:pPr>
        <w:spacing w:line="360" w:lineRule="auto"/>
        <w:jc w:val="center"/>
        <w:rPr>
          <w:sz w:val="24"/>
        </w:rPr>
      </w:pPr>
      <w:r>
        <w:rPr>
          <w:sz w:val="24"/>
        </w:rPr>
        <w:t>Контроль твёрдости термически обработанных деталей.</w:t>
      </w:r>
    </w:p>
    <w:p w:rsidR="00F23B6B" w:rsidRDefault="0085731C">
      <w:pPr>
        <w:spacing w:line="360" w:lineRule="auto"/>
        <w:jc w:val="both"/>
        <w:rPr>
          <w:sz w:val="24"/>
        </w:rPr>
      </w:pPr>
      <w:r>
        <w:rPr>
          <w:sz w:val="24"/>
        </w:rPr>
        <w:tab/>
        <w:t>Твёрдость является одной из характеристик качества цементации. Твёрдость измеряется после цементации, закалки и низкого отпуска. Контроль твёрдости проводится по методу Роквелла (ГОСТ 9013-59) на приборе ТК-2 путём вдавливания в зачищенную поверхность алмазного конуса при нагрузке Р=1470Н. Показания прибора снимают по шкале «С» - чёрного цвета.</w:t>
      </w:r>
    </w:p>
    <w:p w:rsidR="00F23B6B" w:rsidRDefault="0085731C">
      <w:pPr>
        <w:spacing w:line="360" w:lineRule="auto"/>
        <w:jc w:val="center"/>
        <w:rPr>
          <w:sz w:val="24"/>
        </w:rPr>
      </w:pPr>
      <w:r>
        <w:rPr>
          <w:sz w:val="24"/>
        </w:rPr>
        <w:t>Контроль глубины цементованного слоя.</w:t>
      </w:r>
    </w:p>
    <w:p w:rsidR="00F23B6B" w:rsidRDefault="0085731C">
      <w:pPr>
        <w:spacing w:line="360" w:lineRule="auto"/>
        <w:jc w:val="both"/>
        <w:rPr>
          <w:sz w:val="24"/>
        </w:rPr>
      </w:pPr>
      <w:r>
        <w:rPr>
          <w:sz w:val="24"/>
        </w:rPr>
        <w:tab/>
        <w:t>Для контроля глубины цементованного слоя используют пресс Бринеля. Этот метод заключается во вдавливании в зачищенную поверхность закалённого шарика диаметром 2,5мм при нагрузке равной Р=187,5Н.</w:t>
      </w:r>
    </w:p>
    <w:p w:rsidR="00F23B6B" w:rsidRDefault="0085731C">
      <w:pPr>
        <w:spacing w:line="360" w:lineRule="auto"/>
        <w:jc w:val="center"/>
        <w:rPr>
          <w:sz w:val="24"/>
        </w:rPr>
      </w:pPr>
      <w:r>
        <w:rPr>
          <w:sz w:val="24"/>
        </w:rPr>
        <w:t>Контроль микроструктуры.</w:t>
      </w:r>
    </w:p>
    <w:p w:rsidR="00F23B6B" w:rsidRDefault="0085731C">
      <w:pPr>
        <w:spacing w:line="360" w:lineRule="auto"/>
        <w:jc w:val="both"/>
        <w:rPr>
          <w:sz w:val="24"/>
        </w:rPr>
      </w:pPr>
      <w:r>
        <w:rPr>
          <w:sz w:val="24"/>
        </w:rPr>
        <w:tab/>
        <w:t>Микроструктуру исследуют на микроскопах, вырезанных из цементованных и закалённых образцах с помощью специальных шкал, разработанных для данной стали. Содержание углерода определяется послойным химическим или спектральным анализом.</w:t>
      </w:r>
    </w:p>
    <w:p w:rsidR="00F23B6B" w:rsidRDefault="0085731C" w:rsidP="0085731C">
      <w:pPr>
        <w:numPr>
          <w:ilvl w:val="0"/>
          <w:numId w:val="8"/>
        </w:numPr>
        <w:spacing w:line="360" w:lineRule="auto"/>
        <w:jc w:val="center"/>
        <w:rPr>
          <w:b/>
          <w:sz w:val="24"/>
        </w:rPr>
      </w:pPr>
      <w:r>
        <w:rPr>
          <w:b/>
          <w:sz w:val="24"/>
        </w:rPr>
        <w:t>Возможные виды брака и методы его устранения</w:t>
      </w:r>
    </w:p>
    <w:p w:rsidR="00F23B6B" w:rsidRDefault="0085731C" w:rsidP="0085731C">
      <w:pPr>
        <w:numPr>
          <w:ilvl w:val="12"/>
          <w:numId w:val="0"/>
        </w:numPr>
        <w:spacing w:line="360" w:lineRule="auto"/>
        <w:jc w:val="center"/>
        <w:rPr>
          <w:b/>
          <w:sz w:val="24"/>
        </w:rPr>
      </w:pPr>
      <w:r>
        <w:rPr>
          <w:sz w:val="24"/>
        </w:rPr>
        <w:t>Дефекты возникающие при цементации.</w:t>
      </w:r>
    </w:p>
    <w:p w:rsidR="00F23B6B" w:rsidRDefault="0085731C" w:rsidP="0085731C">
      <w:pPr>
        <w:numPr>
          <w:ilvl w:val="12"/>
          <w:numId w:val="0"/>
        </w:numPr>
        <w:spacing w:line="360" w:lineRule="auto"/>
        <w:ind w:firstLine="720"/>
        <w:jc w:val="both"/>
        <w:rPr>
          <w:b/>
          <w:sz w:val="24"/>
        </w:rPr>
      </w:pPr>
      <w:r>
        <w:rPr>
          <w:sz w:val="24"/>
        </w:rPr>
        <w:t>1. Трооститная сетка - образуется при внутреннем окислении. Внутреннее окисление уменьшает содержание легирующих элементов в твёрдом растворе, повышает критическую скорость закалки. При закалке в масле приводит к не мартенситному превращению аустенита. Для устранения трооститной сетки за 5...10мин до окончания процесса в печную атмосферу вводят аммиак 2,5...10%. долговечность деталей можно повысить, устраняя зоны внутреннего окисления последующей механической обработкой.</w:t>
      </w:r>
    </w:p>
    <w:p w:rsidR="00F23B6B" w:rsidRDefault="0085731C" w:rsidP="0085731C">
      <w:pPr>
        <w:numPr>
          <w:ilvl w:val="12"/>
          <w:numId w:val="0"/>
        </w:numPr>
        <w:spacing w:line="360" w:lineRule="auto"/>
        <w:ind w:firstLine="720"/>
        <w:jc w:val="both"/>
        <w:rPr>
          <w:b/>
          <w:sz w:val="24"/>
        </w:rPr>
      </w:pPr>
      <w:r>
        <w:rPr>
          <w:sz w:val="24"/>
        </w:rPr>
        <w:t>2. Обезуглероживание поверхности цементованного слоя - происходит при подстуживании на воздухе и при отсутствии автоматического регулирования углеродного потенциала во втором периоде насыщения. Для устранения обезуглероживания предполагается охладить детали в потоке обработанных газов.</w:t>
      </w:r>
    </w:p>
    <w:p w:rsidR="00F23B6B" w:rsidRDefault="0085731C" w:rsidP="0085731C">
      <w:pPr>
        <w:numPr>
          <w:ilvl w:val="12"/>
          <w:numId w:val="0"/>
        </w:numPr>
        <w:spacing w:line="360" w:lineRule="auto"/>
        <w:ind w:firstLine="709"/>
        <w:jc w:val="both"/>
        <w:rPr>
          <w:b/>
          <w:sz w:val="24"/>
        </w:rPr>
      </w:pPr>
      <w:r>
        <w:rPr>
          <w:sz w:val="24"/>
        </w:rPr>
        <w:t>3. Неравномерная глубина цементованного слоя - является результатом равномерности температуры в рабочем пространстве или плохой циркуляции печной атмосферы, при нарушении подачи карбюризатора, понижение температуры, недостаточной выдержке.</w:t>
      </w:r>
    </w:p>
    <w:p w:rsidR="00F23B6B" w:rsidRDefault="0085731C" w:rsidP="0085731C">
      <w:pPr>
        <w:numPr>
          <w:ilvl w:val="12"/>
          <w:numId w:val="0"/>
        </w:numPr>
        <w:spacing w:line="360" w:lineRule="auto"/>
        <w:jc w:val="center"/>
        <w:rPr>
          <w:b/>
          <w:sz w:val="24"/>
        </w:rPr>
      </w:pPr>
      <w:r>
        <w:rPr>
          <w:sz w:val="24"/>
        </w:rPr>
        <w:t xml:space="preserve"> Дефекты при закалке.</w:t>
      </w:r>
    </w:p>
    <w:p w:rsidR="00F23B6B" w:rsidRDefault="0085731C">
      <w:pPr>
        <w:spacing w:line="360" w:lineRule="auto"/>
        <w:ind w:firstLine="720"/>
        <w:jc w:val="both"/>
        <w:rPr>
          <w:b/>
          <w:sz w:val="24"/>
        </w:rPr>
      </w:pPr>
      <w:r>
        <w:rPr>
          <w:sz w:val="24"/>
        </w:rPr>
        <w:t>1.Недогрев - возникает в том случае, если сталь была нагрета до температуры ниже критической. Часть сорбита не превращается в аустените, в результате закалки получается структура имеющая низкую твёрдость. Этот дефект можно исправить для чего недогретую сталь отжигают, а затем проводят нормальную закалку.</w:t>
      </w:r>
    </w:p>
    <w:p w:rsidR="00F23B6B" w:rsidRDefault="0085731C">
      <w:pPr>
        <w:spacing w:line="360" w:lineRule="auto"/>
        <w:ind w:firstLine="720"/>
        <w:jc w:val="both"/>
        <w:rPr>
          <w:b/>
          <w:sz w:val="24"/>
        </w:rPr>
      </w:pPr>
      <w:r>
        <w:rPr>
          <w:sz w:val="24"/>
        </w:rPr>
        <w:t>2.Перегрев - получается, если сталь была нагрета до температуры намного выше критической или при оптимальной температуре была дана слишком большая выдержка. При перегреве идёт рост зерна аустенита, мартенсит становится хрупкостойким. Исправляется отжигом, закалкой</w:t>
      </w:r>
    </w:p>
    <w:p w:rsidR="00F23B6B" w:rsidRDefault="0085731C" w:rsidP="0085731C">
      <w:pPr>
        <w:numPr>
          <w:ilvl w:val="0"/>
          <w:numId w:val="9"/>
        </w:numPr>
        <w:spacing w:line="360" w:lineRule="auto"/>
        <w:ind w:left="0" w:firstLine="709"/>
        <w:jc w:val="both"/>
        <w:rPr>
          <w:sz w:val="24"/>
        </w:rPr>
      </w:pPr>
      <w:r>
        <w:rPr>
          <w:sz w:val="24"/>
        </w:rPr>
        <w:t>Пережог - получается в том случае, если сталь была недогрета до температуры близкой к температуре плавления. Пережог характеризуется оплавлением  и в связи с этим окислением металла по границам зёрен, поэтому сталь становится очень хрупкой. Пережого является неисправимым браком.</w:t>
      </w:r>
    </w:p>
    <w:p w:rsidR="00F23B6B" w:rsidRDefault="0085731C" w:rsidP="0085731C">
      <w:pPr>
        <w:numPr>
          <w:ilvl w:val="0"/>
          <w:numId w:val="10"/>
        </w:numPr>
        <w:spacing w:line="360" w:lineRule="auto"/>
        <w:ind w:left="0" w:firstLine="709"/>
        <w:jc w:val="both"/>
        <w:rPr>
          <w:sz w:val="24"/>
        </w:rPr>
      </w:pPr>
      <w:r>
        <w:rPr>
          <w:sz w:val="24"/>
        </w:rPr>
        <w:t>Закалочные трещины - возникают в результате резкого охлаждения или нагрева, перегрева, неравномерного охлаждения, наличие в деталях острых углов, рисок и п.т.</w:t>
      </w:r>
    </w:p>
    <w:p w:rsidR="00F23B6B" w:rsidRDefault="0085731C" w:rsidP="0085731C">
      <w:pPr>
        <w:numPr>
          <w:ilvl w:val="0"/>
          <w:numId w:val="10"/>
        </w:numPr>
        <w:spacing w:line="360" w:lineRule="auto"/>
        <w:ind w:left="0" w:firstLine="709"/>
        <w:jc w:val="both"/>
        <w:rPr>
          <w:sz w:val="24"/>
        </w:rPr>
      </w:pPr>
      <w:r>
        <w:rPr>
          <w:sz w:val="24"/>
        </w:rPr>
        <w:t>Пятнистая закалка - возникает если на поверхности детали окалина, загрязнение, неравномерная структура. В некоторых зонах вместо мартенсита может быть троостит или сорбит. Этот брак устраняется путём очистки деталей и перед закалкой проводят контроль стали на однородность.</w:t>
      </w:r>
    </w:p>
    <w:p w:rsidR="00F23B6B" w:rsidRDefault="0085731C" w:rsidP="0085731C">
      <w:pPr>
        <w:numPr>
          <w:ilvl w:val="12"/>
          <w:numId w:val="0"/>
        </w:numPr>
        <w:spacing w:line="360" w:lineRule="auto"/>
        <w:jc w:val="center"/>
        <w:rPr>
          <w:sz w:val="24"/>
        </w:rPr>
      </w:pPr>
      <w:r>
        <w:rPr>
          <w:sz w:val="24"/>
        </w:rPr>
        <w:t>Дефекты возникающие при отпуске.</w:t>
      </w:r>
    </w:p>
    <w:p w:rsidR="00F23B6B" w:rsidRDefault="0085731C">
      <w:pPr>
        <w:spacing w:line="360" w:lineRule="auto"/>
        <w:ind w:firstLine="720"/>
        <w:jc w:val="both"/>
        <w:rPr>
          <w:sz w:val="24"/>
        </w:rPr>
      </w:pPr>
      <w:r>
        <w:rPr>
          <w:sz w:val="24"/>
        </w:rPr>
        <w:t>1. Недоотпуск - получается при температуре отпуска ниже нормальной в результате сталь на достигает требуемых свойств. Исправить недоотпуск можно дополнительным отпуском.</w:t>
      </w:r>
    </w:p>
    <w:p w:rsidR="00F23B6B" w:rsidRDefault="0085731C">
      <w:pPr>
        <w:spacing w:line="360" w:lineRule="auto"/>
        <w:ind w:firstLine="720"/>
        <w:jc w:val="both"/>
        <w:rPr>
          <w:b/>
          <w:sz w:val="24"/>
        </w:rPr>
      </w:pPr>
      <w:r>
        <w:rPr>
          <w:sz w:val="24"/>
        </w:rPr>
        <w:t xml:space="preserve">2. Переотпуск - получается при температуре отпуска выше нормальной или изменении длительности отпуска. В результате переотпуска сталь не достигает требуемых свойств. Сталь имеет пониженную твёрдость и прочность. </w:t>
      </w:r>
    </w:p>
    <w:p w:rsidR="00F23B6B" w:rsidRDefault="0085731C" w:rsidP="0085731C">
      <w:pPr>
        <w:numPr>
          <w:ilvl w:val="0"/>
          <w:numId w:val="11"/>
        </w:numPr>
        <w:spacing w:line="360" w:lineRule="auto"/>
        <w:jc w:val="center"/>
        <w:rPr>
          <w:sz w:val="24"/>
        </w:rPr>
      </w:pPr>
      <w:r>
        <w:rPr>
          <w:b/>
          <w:sz w:val="24"/>
        </w:rPr>
        <w:t>Охрана труда</w:t>
      </w:r>
    </w:p>
    <w:p w:rsidR="00F23B6B" w:rsidRDefault="0085731C" w:rsidP="0085731C">
      <w:pPr>
        <w:numPr>
          <w:ilvl w:val="12"/>
          <w:numId w:val="0"/>
        </w:numPr>
        <w:spacing w:line="360" w:lineRule="auto"/>
        <w:ind w:firstLine="720"/>
        <w:jc w:val="both"/>
        <w:rPr>
          <w:sz w:val="24"/>
        </w:rPr>
      </w:pPr>
      <w:r>
        <w:rPr>
          <w:sz w:val="24"/>
        </w:rPr>
        <w:t>При проведении операции термической обработки на участке возникают опасные и вредные производственные факторы, которые оказывают отрицательное воздействие на здоровье и работоспособность человека. Элементы формирующие эти факторы приведены в таблице5.</w:t>
      </w:r>
    </w:p>
    <w:p w:rsidR="00F23B6B" w:rsidRDefault="0085731C" w:rsidP="0085731C">
      <w:pPr>
        <w:numPr>
          <w:ilvl w:val="12"/>
          <w:numId w:val="0"/>
        </w:numPr>
        <w:spacing w:line="360" w:lineRule="auto"/>
        <w:ind w:firstLine="720"/>
        <w:jc w:val="center"/>
        <w:rPr>
          <w:sz w:val="24"/>
        </w:rPr>
      </w:pPr>
      <w:r>
        <w:rPr>
          <w:sz w:val="24"/>
        </w:rPr>
        <w:t>Опасные факторы технологического процесса.                              Таблица 5</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2"/>
        <w:gridCol w:w="1559"/>
        <w:gridCol w:w="1985"/>
        <w:gridCol w:w="1535"/>
        <w:gridCol w:w="2216"/>
        <w:gridCol w:w="1886"/>
      </w:tblGrid>
      <w:tr w:rsidR="00F23B6B">
        <w:tc>
          <w:tcPr>
            <w:tcW w:w="392" w:type="dxa"/>
          </w:tcPr>
          <w:p w:rsidR="00F23B6B" w:rsidRDefault="0085731C">
            <w:pPr>
              <w:ind w:right="-108"/>
              <w:jc w:val="center"/>
            </w:pPr>
            <w:r>
              <w:t>№</w:t>
            </w:r>
          </w:p>
          <w:p w:rsidR="00F23B6B" w:rsidRDefault="0085731C">
            <w:pPr>
              <w:ind w:right="-108"/>
              <w:jc w:val="center"/>
            </w:pPr>
            <w:r>
              <w:t>п/п</w:t>
            </w:r>
          </w:p>
        </w:tc>
        <w:tc>
          <w:tcPr>
            <w:tcW w:w="1559" w:type="dxa"/>
          </w:tcPr>
          <w:p w:rsidR="00F23B6B" w:rsidRDefault="0085731C">
            <w:pPr>
              <w:jc w:val="center"/>
            </w:pPr>
            <w:r>
              <w:t>Наименование</w:t>
            </w:r>
          </w:p>
          <w:p w:rsidR="00F23B6B" w:rsidRDefault="0085731C">
            <w:pPr>
              <w:jc w:val="center"/>
            </w:pPr>
            <w:r>
              <w:t>операции</w:t>
            </w:r>
          </w:p>
        </w:tc>
        <w:tc>
          <w:tcPr>
            <w:tcW w:w="1985" w:type="dxa"/>
          </w:tcPr>
          <w:p w:rsidR="00F23B6B" w:rsidRDefault="0085731C">
            <w:r>
              <w:t>Оборудование, приспособление, инструмент</w:t>
            </w:r>
          </w:p>
        </w:tc>
        <w:tc>
          <w:tcPr>
            <w:tcW w:w="1535" w:type="dxa"/>
          </w:tcPr>
          <w:p w:rsidR="00F23B6B" w:rsidRDefault="0085731C">
            <w:r>
              <w:t>Материалы, сырьё</w:t>
            </w:r>
          </w:p>
        </w:tc>
        <w:tc>
          <w:tcPr>
            <w:tcW w:w="2216" w:type="dxa"/>
          </w:tcPr>
          <w:p w:rsidR="00F23B6B" w:rsidRDefault="0085731C">
            <w:r>
              <w:t>Производственная среда</w:t>
            </w:r>
          </w:p>
        </w:tc>
        <w:tc>
          <w:tcPr>
            <w:tcW w:w="1886" w:type="dxa"/>
          </w:tcPr>
          <w:p w:rsidR="00F23B6B" w:rsidRDefault="0085731C">
            <w:r>
              <w:t>Окружающая среда</w:t>
            </w:r>
          </w:p>
        </w:tc>
      </w:tr>
      <w:tr w:rsidR="00F23B6B">
        <w:tc>
          <w:tcPr>
            <w:tcW w:w="392" w:type="dxa"/>
          </w:tcPr>
          <w:p w:rsidR="00F23B6B" w:rsidRDefault="0085731C">
            <w:pPr>
              <w:jc w:val="center"/>
            </w:pPr>
            <w:r>
              <w:t>1</w:t>
            </w:r>
          </w:p>
        </w:tc>
        <w:tc>
          <w:tcPr>
            <w:tcW w:w="1559" w:type="dxa"/>
          </w:tcPr>
          <w:p w:rsidR="00F23B6B" w:rsidRDefault="0085731C">
            <w:r>
              <w:t>Цементация</w:t>
            </w:r>
          </w:p>
        </w:tc>
        <w:tc>
          <w:tcPr>
            <w:tcW w:w="1985" w:type="dxa"/>
          </w:tcPr>
          <w:p w:rsidR="00F23B6B" w:rsidRDefault="0085731C">
            <w:r>
              <w:t>СШЦМ 6.12/9</w:t>
            </w:r>
          </w:p>
          <w:p w:rsidR="00F23B6B" w:rsidRDefault="0085731C">
            <w:r>
              <w:t>этажерка</w:t>
            </w:r>
          </w:p>
        </w:tc>
        <w:tc>
          <w:tcPr>
            <w:tcW w:w="1535" w:type="dxa"/>
          </w:tcPr>
          <w:p w:rsidR="00F23B6B" w:rsidRDefault="0085731C">
            <w:r>
              <w:t>12Х2НВФА</w:t>
            </w:r>
          </w:p>
          <w:p w:rsidR="00F23B6B" w:rsidRDefault="0085731C">
            <w:r>
              <w:t>синтин</w:t>
            </w:r>
          </w:p>
        </w:tc>
        <w:tc>
          <w:tcPr>
            <w:tcW w:w="2216" w:type="dxa"/>
          </w:tcPr>
          <w:p w:rsidR="00F23B6B" w:rsidRDefault="0085731C">
            <w:pPr>
              <w:ind w:right="-124"/>
            </w:pPr>
            <w:r>
              <w:t>Высокая температура,</w:t>
            </w:r>
          </w:p>
          <w:p w:rsidR="00F23B6B" w:rsidRDefault="0085731C">
            <w:pPr>
              <w:ind w:right="-124"/>
            </w:pPr>
            <w:r>
              <w:t>продукты разложения синтина, повышенное напряжение токоведущих частей</w:t>
            </w:r>
          </w:p>
        </w:tc>
        <w:tc>
          <w:tcPr>
            <w:tcW w:w="1886" w:type="dxa"/>
          </w:tcPr>
          <w:p w:rsidR="00F23B6B" w:rsidRDefault="0085731C">
            <w:r>
              <w:t>Выделение тепла, загрязнение сточных вод</w:t>
            </w:r>
          </w:p>
        </w:tc>
      </w:tr>
      <w:tr w:rsidR="00F23B6B">
        <w:tc>
          <w:tcPr>
            <w:tcW w:w="392" w:type="dxa"/>
          </w:tcPr>
          <w:p w:rsidR="00F23B6B" w:rsidRDefault="0085731C">
            <w:pPr>
              <w:jc w:val="center"/>
            </w:pPr>
            <w:r>
              <w:t>2</w:t>
            </w:r>
          </w:p>
        </w:tc>
        <w:tc>
          <w:tcPr>
            <w:tcW w:w="1559" w:type="dxa"/>
          </w:tcPr>
          <w:p w:rsidR="00F23B6B" w:rsidRDefault="0085731C">
            <w:r>
              <w:t>Высокий и низкий отпуск</w:t>
            </w:r>
          </w:p>
        </w:tc>
        <w:tc>
          <w:tcPr>
            <w:tcW w:w="1985" w:type="dxa"/>
          </w:tcPr>
          <w:p w:rsidR="00F23B6B" w:rsidRDefault="0085731C">
            <w:r>
              <w:t>СШЗ 6.12/7</w:t>
            </w:r>
          </w:p>
          <w:p w:rsidR="00F23B6B" w:rsidRDefault="0085731C">
            <w:r>
              <w:t>этажерка</w:t>
            </w:r>
          </w:p>
        </w:tc>
        <w:tc>
          <w:tcPr>
            <w:tcW w:w="1535" w:type="dxa"/>
          </w:tcPr>
          <w:p w:rsidR="00F23B6B" w:rsidRDefault="0085731C">
            <w:r>
              <w:t>12Х2НВФА</w:t>
            </w:r>
          </w:p>
        </w:tc>
        <w:tc>
          <w:tcPr>
            <w:tcW w:w="2216" w:type="dxa"/>
          </w:tcPr>
          <w:p w:rsidR="00F23B6B" w:rsidRDefault="0085731C">
            <w:pPr>
              <w:ind w:right="-124"/>
            </w:pPr>
            <w:r>
              <w:t>Высокая температура,</w:t>
            </w:r>
          </w:p>
          <w:p w:rsidR="00F23B6B" w:rsidRDefault="0085731C">
            <w:r>
              <w:t>продукты разложения синтина, повышенное напряжение токоведущих частей</w:t>
            </w:r>
          </w:p>
        </w:tc>
        <w:tc>
          <w:tcPr>
            <w:tcW w:w="1886" w:type="dxa"/>
          </w:tcPr>
          <w:p w:rsidR="00F23B6B" w:rsidRDefault="0085731C">
            <w:r>
              <w:t>Выделение тепла, загрязнение сточных вод</w:t>
            </w:r>
          </w:p>
        </w:tc>
      </w:tr>
      <w:tr w:rsidR="00F23B6B">
        <w:tc>
          <w:tcPr>
            <w:tcW w:w="392" w:type="dxa"/>
          </w:tcPr>
          <w:p w:rsidR="00F23B6B" w:rsidRDefault="0085731C">
            <w:pPr>
              <w:jc w:val="center"/>
            </w:pPr>
            <w:r>
              <w:t>3</w:t>
            </w:r>
          </w:p>
        </w:tc>
        <w:tc>
          <w:tcPr>
            <w:tcW w:w="1559" w:type="dxa"/>
          </w:tcPr>
          <w:p w:rsidR="00F23B6B" w:rsidRDefault="0085731C">
            <w:r>
              <w:t>Закалка</w:t>
            </w:r>
          </w:p>
        </w:tc>
        <w:tc>
          <w:tcPr>
            <w:tcW w:w="1985" w:type="dxa"/>
          </w:tcPr>
          <w:p w:rsidR="00F23B6B" w:rsidRDefault="0085731C">
            <w:r>
              <w:t>СШО 6.12/10</w:t>
            </w:r>
          </w:p>
          <w:p w:rsidR="00F23B6B" w:rsidRDefault="0085731C">
            <w:r>
              <w:t>закалочный бак</w:t>
            </w:r>
          </w:p>
        </w:tc>
        <w:tc>
          <w:tcPr>
            <w:tcW w:w="1535" w:type="dxa"/>
          </w:tcPr>
          <w:p w:rsidR="00F23B6B" w:rsidRDefault="0085731C">
            <w:r>
              <w:t>12Х2НВФА</w:t>
            </w:r>
          </w:p>
          <w:p w:rsidR="00F23B6B" w:rsidRDefault="0085731C">
            <w:r>
              <w:t>масло</w:t>
            </w:r>
          </w:p>
        </w:tc>
        <w:tc>
          <w:tcPr>
            <w:tcW w:w="2216" w:type="dxa"/>
          </w:tcPr>
          <w:p w:rsidR="00F23B6B" w:rsidRDefault="0085731C">
            <w:pPr>
              <w:ind w:right="-124"/>
            </w:pPr>
            <w:r>
              <w:t>Опасность возгорания масла, высокая температура, продукты разложения синтина, повышенное напряжение токоведущих частей</w:t>
            </w:r>
          </w:p>
        </w:tc>
        <w:tc>
          <w:tcPr>
            <w:tcW w:w="1886" w:type="dxa"/>
          </w:tcPr>
          <w:p w:rsidR="00F23B6B" w:rsidRDefault="0085731C">
            <w:r>
              <w:t>Выделение тепла, загрязнение сточных вод</w:t>
            </w:r>
          </w:p>
        </w:tc>
      </w:tr>
      <w:tr w:rsidR="00F23B6B">
        <w:tc>
          <w:tcPr>
            <w:tcW w:w="392" w:type="dxa"/>
          </w:tcPr>
          <w:p w:rsidR="00F23B6B" w:rsidRDefault="0085731C">
            <w:pPr>
              <w:jc w:val="center"/>
            </w:pPr>
            <w:r>
              <w:t>4</w:t>
            </w:r>
          </w:p>
        </w:tc>
        <w:tc>
          <w:tcPr>
            <w:tcW w:w="1559" w:type="dxa"/>
          </w:tcPr>
          <w:p w:rsidR="00F23B6B" w:rsidRDefault="0085731C">
            <w:r>
              <w:t>Промывка</w:t>
            </w:r>
          </w:p>
        </w:tc>
        <w:tc>
          <w:tcPr>
            <w:tcW w:w="1985" w:type="dxa"/>
          </w:tcPr>
          <w:p w:rsidR="00F23B6B" w:rsidRDefault="0085731C">
            <w:pPr>
              <w:ind w:right="-108"/>
            </w:pPr>
            <w:r>
              <w:t>моечная машина</w:t>
            </w:r>
          </w:p>
          <w:p w:rsidR="00F23B6B" w:rsidRDefault="0085731C">
            <w:pPr>
              <w:ind w:right="-108"/>
            </w:pPr>
            <w:r>
              <w:t xml:space="preserve"> ММТ корзина</w:t>
            </w:r>
          </w:p>
        </w:tc>
        <w:tc>
          <w:tcPr>
            <w:tcW w:w="1535" w:type="dxa"/>
          </w:tcPr>
          <w:p w:rsidR="00F23B6B" w:rsidRDefault="0085731C">
            <w:r>
              <w:t>12Х2НВФА</w:t>
            </w:r>
          </w:p>
          <w:p w:rsidR="00F23B6B" w:rsidRDefault="0085731C">
            <w:pPr>
              <w:ind w:right="-108"/>
            </w:pPr>
            <w:r>
              <w:t xml:space="preserve">10% водный раствор </w:t>
            </w:r>
            <w:r>
              <w:rPr>
                <w:lang w:val="en-US"/>
              </w:rPr>
              <w:t>Na</w:t>
            </w:r>
            <w:r>
              <w:rPr>
                <w:sz w:val="10"/>
                <w:lang w:val="en-US"/>
              </w:rPr>
              <w:t>2</w:t>
            </w:r>
            <w:r>
              <w:rPr>
                <w:lang w:val="en-US"/>
              </w:rPr>
              <w:t>CO</w:t>
            </w:r>
            <w:r>
              <w:rPr>
                <w:sz w:val="10"/>
                <w:lang w:val="en-US"/>
              </w:rPr>
              <w:t>3</w:t>
            </w:r>
          </w:p>
        </w:tc>
        <w:tc>
          <w:tcPr>
            <w:tcW w:w="2216" w:type="dxa"/>
          </w:tcPr>
          <w:p w:rsidR="00F23B6B" w:rsidRDefault="0085731C">
            <w:r>
              <w:t>Повышенная влажность, вредные испарения</w:t>
            </w:r>
          </w:p>
        </w:tc>
        <w:tc>
          <w:tcPr>
            <w:tcW w:w="1886" w:type="dxa"/>
          </w:tcPr>
          <w:p w:rsidR="00F23B6B" w:rsidRDefault="0085731C">
            <w:r>
              <w:t>Загрязнение сточных вод</w:t>
            </w:r>
          </w:p>
        </w:tc>
      </w:tr>
      <w:tr w:rsidR="00F23B6B">
        <w:tc>
          <w:tcPr>
            <w:tcW w:w="392" w:type="dxa"/>
          </w:tcPr>
          <w:p w:rsidR="00F23B6B" w:rsidRDefault="0085731C">
            <w:pPr>
              <w:jc w:val="center"/>
            </w:pPr>
            <w:r>
              <w:t>5</w:t>
            </w:r>
          </w:p>
        </w:tc>
        <w:tc>
          <w:tcPr>
            <w:tcW w:w="1559" w:type="dxa"/>
          </w:tcPr>
          <w:p w:rsidR="00F23B6B" w:rsidRDefault="0085731C">
            <w:r>
              <w:t>Обдувка</w:t>
            </w:r>
          </w:p>
        </w:tc>
        <w:tc>
          <w:tcPr>
            <w:tcW w:w="1985" w:type="dxa"/>
          </w:tcPr>
          <w:p w:rsidR="00F23B6B" w:rsidRDefault="0085731C">
            <w:r>
              <w:t>гидропескоструйная машина</w:t>
            </w:r>
          </w:p>
          <w:p w:rsidR="00F23B6B" w:rsidRDefault="00F23B6B"/>
        </w:tc>
        <w:tc>
          <w:tcPr>
            <w:tcW w:w="1535" w:type="dxa"/>
          </w:tcPr>
          <w:p w:rsidR="00F23B6B" w:rsidRDefault="00F23B6B"/>
        </w:tc>
        <w:tc>
          <w:tcPr>
            <w:tcW w:w="2216" w:type="dxa"/>
          </w:tcPr>
          <w:p w:rsidR="00F23B6B" w:rsidRDefault="00F23B6B"/>
        </w:tc>
        <w:tc>
          <w:tcPr>
            <w:tcW w:w="1886" w:type="dxa"/>
          </w:tcPr>
          <w:p w:rsidR="00F23B6B" w:rsidRDefault="00F23B6B"/>
        </w:tc>
      </w:tr>
      <w:tr w:rsidR="00F23B6B">
        <w:tc>
          <w:tcPr>
            <w:tcW w:w="392" w:type="dxa"/>
          </w:tcPr>
          <w:p w:rsidR="00F23B6B" w:rsidRDefault="0085731C">
            <w:pPr>
              <w:jc w:val="center"/>
            </w:pPr>
            <w:r>
              <w:t>6</w:t>
            </w:r>
          </w:p>
        </w:tc>
        <w:tc>
          <w:tcPr>
            <w:tcW w:w="1559" w:type="dxa"/>
          </w:tcPr>
          <w:p w:rsidR="00F23B6B" w:rsidRDefault="0085731C">
            <w:r>
              <w:t>Зачистка</w:t>
            </w:r>
          </w:p>
        </w:tc>
        <w:tc>
          <w:tcPr>
            <w:tcW w:w="1985" w:type="dxa"/>
          </w:tcPr>
          <w:p w:rsidR="00F23B6B" w:rsidRDefault="0085731C">
            <w:r>
              <w:t>станок</w:t>
            </w:r>
          </w:p>
        </w:tc>
        <w:tc>
          <w:tcPr>
            <w:tcW w:w="1535" w:type="dxa"/>
          </w:tcPr>
          <w:p w:rsidR="00F23B6B" w:rsidRDefault="00F23B6B">
            <w:pPr>
              <w:rPr>
                <w:lang w:val="en-US"/>
              </w:rPr>
            </w:pPr>
          </w:p>
          <w:p w:rsidR="00F23B6B" w:rsidRDefault="00F23B6B">
            <w:pPr>
              <w:rPr>
                <w:lang w:val="en-US"/>
              </w:rPr>
            </w:pPr>
          </w:p>
          <w:p w:rsidR="00F23B6B" w:rsidRDefault="00F23B6B"/>
        </w:tc>
        <w:tc>
          <w:tcPr>
            <w:tcW w:w="2216" w:type="dxa"/>
          </w:tcPr>
          <w:p w:rsidR="00F23B6B" w:rsidRDefault="0085731C">
            <w:r>
              <w:t>Шум, пылевыделения</w:t>
            </w:r>
          </w:p>
        </w:tc>
        <w:tc>
          <w:tcPr>
            <w:tcW w:w="1886" w:type="dxa"/>
          </w:tcPr>
          <w:p w:rsidR="00F23B6B" w:rsidRDefault="0085731C">
            <w:r>
              <w:t>Загрязнение сточных вод</w:t>
            </w:r>
          </w:p>
        </w:tc>
      </w:tr>
      <w:tr w:rsidR="00F23B6B">
        <w:tc>
          <w:tcPr>
            <w:tcW w:w="392" w:type="dxa"/>
          </w:tcPr>
          <w:p w:rsidR="00F23B6B" w:rsidRDefault="0085731C">
            <w:pPr>
              <w:jc w:val="center"/>
            </w:pPr>
            <w:r>
              <w:t>7</w:t>
            </w:r>
          </w:p>
        </w:tc>
        <w:tc>
          <w:tcPr>
            <w:tcW w:w="1559" w:type="dxa"/>
          </w:tcPr>
          <w:p w:rsidR="00F23B6B" w:rsidRDefault="0085731C">
            <w:r>
              <w:t>Контроль твёрдости</w:t>
            </w:r>
          </w:p>
        </w:tc>
        <w:tc>
          <w:tcPr>
            <w:tcW w:w="1985" w:type="dxa"/>
          </w:tcPr>
          <w:p w:rsidR="00F23B6B" w:rsidRDefault="0085731C">
            <w:r>
              <w:t>твердомер 2090ТР</w:t>
            </w:r>
          </w:p>
        </w:tc>
        <w:tc>
          <w:tcPr>
            <w:tcW w:w="1535" w:type="dxa"/>
          </w:tcPr>
          <w:p w:rsidR="00F23B6B" w:rsidRDefault="0085731C">
            <w:r>
              <w:t>12Х2НВФА</w:t>
            </w:r>
          </w:p>
        </w:tc>
        <w:tc>
          <w:tcPr>
            <w:tcW w:w="2216" w:type="dxa"/>
          </w:tcPr>
          <w:p w:rsidR="00F23B6B" w:rsidRDefault="0085731C">
            <w:r>
              <w:t>Недостаточная освещённость</w:t>
            </w:r>
          </w:p>
        </w:tc>
        <w:tc>
          <w:tcPr>
            <w:tcW w:w="1886" w:type="dxa"/>
          </w:tcPr>
          <w:p w:rsidR="00F23B6B" w:rsidRDefault="0085731C">
            <w:r>
              <w:t>______________</w:t>
            </w:r>
          </w:p>
        </w:tc>
      </w:tr>
      <w:tr w:rsidR="00F23B6B">
        <w:tc>
          <w:tcPr>
            <w:tcW w:w="392" w:type="dxa"/>
          </w:tcPr>
          <w:p w:rsidR="00F23B6B" w:rsidRDefault="0085731C">
            <w:pPr>
              <w:jc w:val="center"/>
            </w:pPr>
            <w:r>
              <w:t>8</w:t>
            </w:r>
          </w:p>
        </w:tc>
        <w:tc>
          <w:tcPr>
            <w:tcW w:w="1559" w:type="dxa"/>
          </w:tcPr>
          <w:p w:rsidR="00F23B6B" w:rsidRDefault="0085731C">
            <w:r>
              <w:t>Контроль глубины слоя</w:t>
            </w:r>
          </w:p>
        </w:tc>
        <w:tc>
          <w:tcPr>
            <w:tcW w:w="1985" w:type="dxa"/>
          </w:tcPr>
          <w:p w:rsidR="00F23B6B" w:rsidRDefault="0085731C">
            <w:r>
              <w:t>микроскоп, полировальный круг, вытяжной шкаф</w:t>
            </w:r>
          </w:p>
        </w:tc>
        <w:tc>
          <w:tcPr>
            <w:tcW w:w="1535" w:type="dxa"/>
          </w:tcPr>
          <w:p w:rsidR="00F23B6B" w:rsidRDefault="0085731C">
            <w:pPr>
              <w:rPr>
                <w:lang w:val="en-US"/>
              </w:rPr>
            </w:pPr>
            <w:r>
              <w:t>12Х2НВФА</w:t>
            </w:r>
          </w:p>
          <w:p w:rsidR="00F23B6B" w:rsidRDefault="0085731C">
            <w:r>
              <w:t>травители, полировальная жидкость</w:t>
            </w:r>
          </w:p>
        </w:tc>
        <w:tc>
          <w:tcPr>
            <w:tcW w:w="2216" w:type="dxa"/>
          </w:tcPr>
          <w:p w:rsidR="00F23B6B" w:rsidRDefault="0085731C">
            <w:r>
              <w:t>Вредные испарения, шум, недостаточная освещённость, попадание травителя на руки</w:t>
            </w:r>
          </w:p>
        </w:tc>
        <w:tc>
          <w:tcPr>
            <w:tcW w:w="1886" w:type="dxa"/>
          </w:tcPr>
          <w:p w:rsidR="00F23B6B" w:rsidRDefault="0085731C">
            <w:r>
              <w:t>Загрязнение сточных вод, вредные испарения в атмосферу</w:t>
            </w:r>
          </w:p>
        </w:tc>
      </w:tr>
    </w:tbl>
    <w:p w:rsidR="00F23B6B" w:rsidRDefault="00F23B6B">
      <w:pPr>
        <w:spacing w:line="360" w:lineRule="auto"/>
        <w:ind w:firstLine="720"/>
        <w:jc w:val="both"/>
        <w:rPr>
          <w:sz w:val="24"/>
        </w:rPr>
      </w:pPr>
    </w:p>
    <w:p w:rsidR="00F23B6B" w:rsidRDefault="0085731C" w:rsidP="0085731C">
      <w:pPr>
        <w:numPr>
          <w:ilvl w:val="0"/>
          <w:numId w:val="12"/>
        </w:numPr>
        <w:spacing w:line="360" w:lineRule="auto"/>
        <w:jc w:val="center"/>
        <w:rPr>
          <w:b/>
          <w:sz w:val="24"/>
        </w:rPr>
      </w:pPr>
      <w:r>
        <w:rPr>
          <w:b/>
          <w:sz w:val="24"/>
        </w:rPr>
        <w:t>Мероприятия по технике безопасности</w:t>
      </w:r>
    </w:p>
    <w:p w:rsidR="00F23B6B" w:rsidRDefault="0085731C" w:rsidP="0085731C">
      <w:pPr>
        <w:numPr>
          <w:ilvl w:val="12"/>
          <w:numId w:val="0"/>
        </w:numPr>
        <w:spacing w:line="360" w:lineRule="auto"/>
        <w:ind w:firstLine="720"/>
        <w:jc w:val="both"/>
        <w:rPr>
          <w:b/>
          <w:sz w:val="24"/>
        </w:rPr>
      </w:pPr>
      <w:r>
        <w:rPr>
          <w:sz w:val="24"/>
        </w:rPr>
        <w:t xml:space="preserve">К числу мероприятий по технике безопасности при  эксплуатации установок и приборов контроля параметров технологических процессов относятся следующие: при контроле температуры - проходы к первичным преобразователям температуры установленным в труднодоступных местах, должны быть обеспечены смотровыми площадками и лестницами. Все приборы, к которым подводится электропитание должны быть заземлены; при контроле расхода количества и уровня - при эксплуатации расходомеров переменного перепада давления необходимо обеспечивать сброс продуктов продувки в дренажные или канализационные линии для предотвращения загрязнения воздуха. Все приборы, к которым подводится электропитание, должны быть заземлены. Для всех счетчиков, приборов, установок расположенных в труднодоступных местах, должны быть предусмотрены площадки или колодцы с хорошо освещёнными проходами. </w:t>
      </w:r>
    </w:p>
    <w:p w:rsidR="00F23B6B" w:rsidRDefault="0085731C" w:rsidP="0085731C">
      <w:pPr>
        <w:numPr>
          <w:ilvl w:val="12"/>
          <w:numId w:val="0"/>
        </w:numPr>
        <w:spacing w:line="360" w:lineRule="auto"/>
        <w:ind w:firstLine="720"/>
        <w:jc w:val="both"/>
        <w:rPr>
          <w:b/>
          <w:sz w:val="24"/>
        </w:rPr>
      </w:pPr>
      <w:r>
        <w:rPr>
          <w:sz w:val="24"/>
        </w:rPr>
        <w:t>При работе на электротермическом оборудовании с контролируемыми атмосферами не допускается смешивание горючих газов применяемых при приготовлении контролируемых атмосфер с воздухом, во избежании образования взрывчатой смеси. Строгое соблюдение правил остановки печей и замены контролируемой атмосферы. Перед введении в печь атмосферы из неё необходимо предварительно удалить воздух. Для продувки печей необходимо применять инертные газы. Удаление газов обладающих резким запахом из рабочей зоны должно проводиться местными вентиляторами с отсосами. Для предотвращения отравления  в трубопроводах и аппаратах необходимо предусматривать надёжные соединители и прокладки.</w:t>
      </w:r>
    </w:p>
    <w:p w:rsidR="00F23B6B" w:rsidRDefault="0085731C" w:rsidP="0085731C">
      <w:pPr>
        <w:numPr>
          <w:ilvl w:val="0"/>
          <w:numId w:val="12"/>
        </w:numPr>
        <w:spacing w:line="360" w:lineRule="auto"/>
        <w:jc w:val="center"/>
        <w:rPr>
          <w:sz w:val="24"/>
        </w:rPr>
      </w:pPr>
      <w:r>
        <w:rPr>
          <w:b/>
          <w:sz w:val="24"/>
        </w:rPr>
        <w:t>Мероприятия по охране окружающей среды</w:t>
      </w:r>
    </w:p>
    <w:p w:rsidR="00F23B6B" w:rsidRDefault="0085731C" w:rsidP="0085731C">
      <w:pPr>
        <w:numPr>
          <w:ilvl w:val="12"/>
          <w:numId w:val="0"/>
        </w:numPr>
        <w:spacing w:line="360" w:lineRule="auto"/>
        <w:ind w:firstLine="720"/>
        <w:jc w:val="both"/>
        <w:rPr>
          <w:sz w:val="24"/>
        </w:rPr>
      </w:pPr>
      <w:r>
        <w:rPr>
          <w:sz w:val="24"/>
        </w:rPr>
        <w:t>Термическая обработка металла и эксплуатация электрооборудования в той или иной степени оказывает вредные воздействия на окружающую среду, так как сопровождается образованием большого количества вредных газов, пыли, загрязнённых вод. Поэтому при эксплуатации э.т.о. и выборе среды при термической обработке необходимо учитывать степень отрицательного воздействия этих факторов на окружающую среду.</w:t>
      </w:r>
    </w:p>
    <w:p w:rsidR="00F23B6B" w:rsidRDefault="0085731C" w:rsidP="0085731C">
      <w:pPr>
        <w:numPr>
          <w:ilvl w:val="12"/>
          <w:numId w:val="0"/>
        </w:numPr>
        <w:spacing w:line="360" w:lineRule="auto"/>
        <w:ind w:firstLine="720"/>
        <w:jc w:val="both"/>
        <w:rPr>
          <w:sz w:val="24"/>
        </w:rPr>
      </w:pPr>
      <w:r>
        <w:rPr>
          <w:sz w:val="24"/>
        </w:rPr>
        <w:t xml:space="preserve">В термическом производстве к основным факторам оказывающих вредное влияние на окружающую среду относятся: </w:t>
      </w:r>
    </w:p>
    <w:p w:rsidR="00F23B6B" w:rsidRDefault="0085731C" w:rsidP="0085731C">
      <w:pPr>
        <w:numPr>
          <w:ilvl w:val="12"/>
          <w:numId w:val="0"/>
        </w:numPr>
        <w:spacing w:line="360" w:lineRule="auto"/>
        <w:ind w:firstLine="720"/>
        <w:jc w:val="both"/>
        <w:rPr>
          <w:sz w:val="24"/>
        </w:rPr>
      </w:pPr>
      <w:r>
        <w:rPr>
          <w:sz w:val="24"/>
        </w:rPr>
        <w:t xml:space="preserve">1. выделение тепла в биосферу - почти вся электроэнергия, потребляемая печами, преобразуется в тепло и рассеивается в биосфере в виде потерь или при охлаждении нагретых деталей. Чем мощнее электропечи, тем существеннее этот фактор. Для уменьшения бесполезного рассеивания тепла целесообразно: улучшение теплоизоляции и сокращение всех видов потерь, использование тепла отходящих газов и охлаждающей воды для технологических или коммунальных целей; </w:t>
      </w:r>
    </w:p>
    <w:p w:rsidR="00F23B6B" w:rsidRDefault="0085731C" w:rsidP="0085731C">
      <w:pPr>
        <w:numPr>
          <w:ilvl w:val="0"/>
          <w:numId w:val="13"/>
        </w:numPr>
        <w:spacing w:line="360" w:lineRule="auto"/>
        <w:ind w:left="0" w:firstLine="1008"/>
        <w:jc w:val="both"/>
        <w:rPr>
          <w:sz w:val="24"/>
        </w:rPr>
      </w:pPr>
      <w:r>
        <w:rPr>
          <w:sz w:val="24"/>
        </w:rPr>
        <w:t>выделение в атмосферу вредных газов - в термических цехах при нагреве в контролируемых атмосферах, сушке и некоторых других операциях выделяются вредные газы. Для уменьшения загрязнения атмосферы проводятся следующие мероприятия: применение систем газоулавливания и газоочистки, замена технологических процессов с большим газовыделением на другие более совершенные;</w:t>
      </w:r>
    </w:p>
    <w:p w:rsidR="00F23B6B" w:rsidRDefault="0085731C" w:rsidP="0085731C">
      <w:pPr>
        <w:numPr>
          <w:ilvl w:val="0"/>
          <w:numId w:val="14"/>
        </w:numPr>
        <w:spacing w:line="360" w:lineRule="auto"/>
        <w:ind w:left="0" w:firstLine="720"/>
        <w:jc w:val="both"/>
        <w:rPr>
          <w:sz w:val="24"/>
        </w:rPr>
      </w:pPr>
      <w:r>
        <w:rPr>
          <w:sz w:val="24"/>
        </w:rPr>
        <w:t>загрязнение водоёмов производственными сточными водами - в термических цехах в сточные воды попадают растворы кислот, щелочей и солей, применяемые для травления деталей; вода используемая для закалки и промывки изделий и охлаждения печных устройств. Для обезвреживания сточных вод проводятся следующие мероприятия: сточные воды должны перед их сбросом проходить различные методы очистки, обеспечивающие ПДК вредных веществ в воде; после обработки, отстаивания и фильтрования сточные воды сбрасываются в бытовую канализацию;</w:t>
      </w:r>
    </w:p>
    <w:p w:rsidR="00F23B6B" w:rsidRDefault="0085731C" w:rsidP="0085731C">
      <w:pPr>
        <w:numPr>
          <w:ilvl w:val="0"/>
          <w:numId w:val="14"/>
        </w:numPr>
        <w:spacing w:line="360" w:lineRule="auto"/>
        <w:ind w:left="0" w:firstLine="720"/>
        <w:jc w:val="both"/>
        <w:rPr>
          <w:sz w:val="24"/>
        </w:rPr>
      </w:pPr>
      <w:r>
        <w:rPr>
          <w:sz w:val="24"/>
        </w:rPr>
        <w:t>использование водных ресурсов - электротермическое оборудование является крупным потребителем воды, расходуемой на охлаждение элементов печей и устойств. К ней предъявляются высокие требования: для уменьшения забора воды из источников и обеспечения её качества необходимо применять системы оборотного водоснабжения.</w:t>
      </w:r>
    </w:p>
    <w:p w:rsidR="00F23B6B" w:rsidRDefault="0085731C" w:rsidP="0085731C">
      <w:pPr>
        <w:numPr>
          <w:ilvl w:val="0"/>
          <w:numId w:val="15"/>
        </w:numPr>
        <w:spacing w:line="360" w:lineRule="auto"/>
        <w:jc w:val="center"/>
        <w:rPr>
          <w:b/>
          <w:sz w:val="24"/>
        </w:rPr>
      </w:pPr>
      <w:r>
        <w:rPr>
          <w:b/>
          <w:sz w:val="24"/>
        </w:rPr>
        <w:t>Мероприятия по противопожарной безопасности</w:t>
      </w:r>
    </w:p>
    <w:p w:rsidR="00F23B6B" w:rsidRDefault="0085731C">
      <w:pPr>
        <w:spacing w:line="360" w:lineRule="auto"/>
        <w:ind w:firstLine="709"/>
        <w:jc w:val="both"/>
        <w:rPr>
          <w:sz w:val="24"/>
        </w:rPr>
      </w:pPr>
      <w:r>
        <w:rPr>
          <w:sz w:val="24"/>
        </w:rPr>
        <w:t>При обслуживании электропечей должны быть соблюдены следующие требования безопасности:</w:t>
      </w:r>
    </w:p>
    <w:p w:rsidR="00F23B6B" w:rsidRDefault="0085731C" w:rsidP="0085731C">
      <w:pPr>
        <w:numPr>
          <w:ilvl w:val="0"/>
          <w:numId w:val="16"/>
        </w:numPr>
        <w:spacing w:line="360" w:lineRule="auto"/>
        <w:ind w:left="0" w:firstLine="709"/>
        <w:jc w:val="both"/>
        <w:rPr>
          <w:sz w:val="24"/>
        </w:rPr>
      </w:pPr>
      <w:r>
        <w:rPr>
          <w:sz w:val="24"/>
        </w:rPr>
        <w:t>все токоведущие части электропечей, с которыми возможно соприкосновение обслуживающего персонала, должны быть изолированы или ограждены;</w:t>
      </w:r>
    </w:p>
    <w:p w:rsidR="00F23B6B" w:rsidRDefault="0085731C" w:rsidP="0085731C">
      <w:pPr>
        <w:numPr>
          <w:ilvl w:val="0"/>
          <w:numId w:val="16"/>
        </w:numPr>
        <w:spacing w:line="360" w:lineRule="auto"/>
        <w:ind w:left="0" w:firstLine="709"/>
        <w:jc w:val="both"/>
        <w:rPr>
          <w:sz w:val="24"/>
        </w:rPr>
      </w:pPr>
      <w:r>
        <w:rPr>
          <w:sz w:val="24"/>
        </w:rPr>
        <w:t>ограждения и приборы контроля, к которым подводится электропитание, должны быть заземлены;</w:t>
      </w:r>
    </w:p>
    <w:p w:rsidR="00F23B6B" w:rsidRDefault="0085731C" w:rsidP="0085731C">
      <w:pPr>
        <w:numPr>
          <w:ilvl w:val="0"/>
          <w:numId w:val="16"/>
        </w:numPr>
        <w:spacing w:line="360" w:lineRule="auto"/>
        <w:ind w:left="0" w:firstLine="709"/>
        <w:jc w:val="both"/>
        <w:rPr>
          <w:sz w:val="24"/>
        </w:rPr>
      </w:pPr>
      <w:r>
        <w:rPr>
          <w:sz w:val="24"/>
        </w:rPr>
        <w:t>электрические печи должны иметь блокировку для автоматического отключения нагревательных элементов при открывании дверцы печи.</w:t>
      </w:r>
    </w:p>
    <w:p w:rsidR="00F23B6B" w:rsidRDefault="0085731C" w:rsidP="0085731C">
      <w:pPr>
        <w:numPr>
          <w:ilvl w:val="0"/>
          <w:numId w:val="16"/>
        </w:numPr>
        <w:spacing w:line="360" w:lineRule="auto"/>
        <w:ind w:left="0" w:firstLine="709"/>
        <w:jc w:val="both"/>
        <w:rPr>
          <w:sz w:val="24"/>
        </w:rPr>
      </w:pPr>
      <w:r>
        <w:rPr>
          <w:sz w:val="24"/>
        </w:rPr>
        <w:t xml:space="preserve"> при эксплуатации электротермического оборудования должны использоваться изоляционные средства индивидуальной защиты: рукавицы, диэлектрические галоши, коврики и т.п.</w:t>
      </w:r>
    </w:p>
    <w:p w:rsidR="00F23B6B" w:rsidRDefault="0085731C">
      <w:pPr>
        <w:spacing w:line="360" w:lineRule="auto"/>
        <w:jc w:val="both"/>
        <w:rPr>
          <w:sz w:val="24"/>
        </w:rPr>
      </w:pPr>
      <w:r>
        <w:rPr>
          <w:sz w:val="24"/>
        </w:rPr>
        <w:tab/>
        <w:t>5. при обслуживании электротермического оборудования Правилами эксплуатации электроустановок предусмотрены специальные меры безопасности для защиты обслуживающего персонала от воздействия высоких температур и теплового излучения. Все механизмы управления и обслуживания печей должны быть установлены так, чтобы рабочий не подвергался воздействию высоких температур и вредных газов. Разность температур на поверхности печей и окружающего воздуха не должна превышать 45...60</w:t>
      </w:r>
      <w:r>
        <w:rPr>
          <w:sz w:val="24"/>
        </w:rPr>
        <w:sym w:font="Symbol" w:char="F0B0"/>
      </w:r>
      <w:r>
        <w:rPr>
          <w:sz w:val="24"/>
        </w:rPr>
        <w:t>С.</w:t>
      </w:r>
    </w:p>
    <w:p w:rsidR="00F23B6B" w:rsidRDefault="0085731C">
      <w:pPr>
        <w:spacing w:line="360" w:lineRule="auto"/>
        <w:jc w:val="center"/>
        <w:rPr>
          <w:b/>
          <w:sz w:val="24"/>
        </w:rPr>
      </w:pPr>
      <w:r>
        <w:rPr>
          <w:b/>
          <w:sz w:val="24"/>
        </w:rPr>
        <w:t>Нормативное обеспечение проекта</w:t>
      </w:r>
    </w:p>
    <w:p w:rsidR="00F23B6B" w:rsidRDefault="0085731C">
      <w:pPr>
        <w:spacing w:line="360" w:lineRule="auto"/>
        <w:ind w:firstLine="709"/>
        <w:jc w:val="both"/>
        <w:rPr>
          <w:sz w:val="24"/>
        </w:rPr>
      </w:pPr>
      <w:r>
        <w:rPr>
          <w:sz w:val="24"/>
        </w:rPr>
        <w:t>ГОСТ 9012-59  Металлы. Методы испытания. Измерение твёрдости по Бринелю.</w:t>
      </w:r>
    </w:p>
    <w:p w:rsidR="00F23B6B" w:rsidRDefault="0085731C">
      <w:pPr>
        <w:spacing w:line="360" w:lineRule="auto"/>
        <w:ind w:left="2410" w:hanging="1701"/>
        <w:jc w:val="both"/>
        <w:rPr>
          <w:sz w:val="24"/>
        </w:rPr>
      </w:pPr>
      <w:r>
        <w:rPr>
          <w:sz w:val="24"/>
        </w:rPr>
        <w:t>ГОСТ 4543-71 Сталь легированная конструкционная. Марки и технические требования.</w:t>
      </w:r>
    </w:p>
    <w:p w:rsidR="00F23B6B" w:rsidRDefault="0085731C">
      <w:pPr>
        <w:spacing w:line="360" w:lineRule="auto"/>
        <w:ind w:left="2410" w:hanging="1701"/>
        <w:jc w:val="both"/>
        <w:rPr>
          <w:sz w:val="24"/>
        </w:rPr>
      </w:pPr>
      <w:r>
        <w:rPr>
          <w:sz w:val="24"/>
        </w:rPr>
        <w:t>ГОСТ 1913-59  Металлы. Методы испытания. Измерение твёрдости по Роквеллу. Шкалы А, В, С.</w:t>
      </w:r>
    </w:p>
    <w:p w:rsidR="00F23B6B" w:rsidRDefault="0085731C">
      <w:pPr>
        <w:spacing w:line="360" w:lineRule="auto"/>
        <w:ind w:left="2410" w:hanging="1701"/>
        <w:jc w:val="both"/>
        <w:rPr>
          <w:sz w:val="24"/>
        </w:rPr>
      </w:pPr>
      <w:r>
        <w:rPr>
          <w:sz w:val="24"/>
        </w:rPr>
        <w:t>ГОСТ 12.0.004-79 «ССБТ. Организация обучения работающих безопасности труда. Общие положения.»</w:t>
      </w:r>
    </w:p>
    <w:p w:rsidR="00F23B6B" w:rsidRDefault="0085731C">
      <w:pPr>
        <w:spacing w:line="360" w:lineRule="auto"/>
        <w:ind w:left="2410" w:hanging="1701"/>
        <w:jc w:val="both"/>
        <w:rPr>
          <w:sz w:val="24"/>
        </w:rPr>
      </w:pPr>
      <w:r>
        <w:rPr>
          <w:sz w:val="24"/>
        </w:rPr>
        <w:t>ГОСТ 12.1.005-88 «ССБТ. Общие санитарно-гигиенические требования к воздуху рабочей зоны».</w:t>
      </w:r>
    </w:p>
    <w:p w:rsidR="00F23B6B" w:rsidRDefault="0085731C">
      <w:pPr>
        <w:spacing w:line="360" w:lineRule="auto"/>
        <w:ind w:left="2410" w:hanging="1701"/>
        <w:jc w:val="both"/>
        <w:rPr>
          <w:sz w:val="24"/>
        </w:rPr>
      </w:pPr>
      <w:r>
        <w:rPr>
          <w:sz w:val="24"/>
        </w:rPr>
        <w:t>ГОСТ 12.4.011-89 «ССБТ. Средства защиты работающих в литейных и термических цехах».</w:t>
      </w:r>
    </w:p>
    <w:p w:rsidR="00F23B6B" w:rsidRDefault="0085731C">
      <w:pPr>
        <w:spacing w:line="360" w:lineRule="auto"/>
        <w:ind w:left="2410" w:hanging="1701"/>
        <w:jc w:val="both"/>
        <w:rPr>
          <w:sz w:val="24"/>
        </w:rPr>
      </w:pPr>
      <w:r>
        <w:rPr>
          <w:sz w:val="24"/>
        </w:rPr>
        <w:t>ГОСТ 12.0.002-80 «ССБТ. Безопасность производственного оборудования. Общие требования».</w:t>
      </w:r>
    </w:p>
    <w:p w:rsidR="00F23B6B" w:rsidRDefault="0085731C">
      <w:pPr>
        <w:spacing w:line="360" w:lineRule="auto"/>
        <w:ind w:left="2410" w:hanging="1701"/>
        <w:jc w:val="both"/>
        <w:rPr>
          <w:sz w:val="24"/>
        </w:rPr>
      </w:pPr>
      <w:r>
        <w:rPr>
          <w:sz w:val="24"/>
        </w:rPr>
        <w:t>ГОСТ 12.4.011-89 «ССБТ. Средства защиты работающих. Классификация».</w:t>
      </w:r>
    </w:p>
    <w:p w:rsidR="00F23B6B" w:rsidRDefault="0085731C">
      <w:pPr>
        <w:spacing w:line="360" w:lineRule="auto"/>
        <w:ind w:left="2410" w:hanging="1701"/>
        <w:jc w:val="both"/>
        <w:rPr>
          <w:sz w:val="24"/>
        </w:rPr>
      </w:pPr>
      <w:r>
        <w:rPr>
          <w:sz w:val="24"/>
        </w:rPr>
        <w:t>ГОСТ 12.3.004-75 «ССБТ. Термическая обработка металлов. Общие требования безопасности».</w:t>
      </w:r>
    </w:p>
    <w:p w:rsidR="00F23B6B" w:rsidRDefault="0085731C">
      <w:pPr>
        <w:spacing w:line="360" w:lineRule="auto"/>
        <w:ind w:left="2410" w:hanging="1701"/>
        <w:jc w:val="both"/>
        <w:rPr>
          <w:sz w:val="24"/>
        </w:rPr>
      </w:pPr>
      <w:r>
        <w:rPr>
          <w:sz w:val="24"/>
        </w:rPr>
        <w:t>ГОСТ 12.1.004-85 «ССБТ. Пожарная безопасность. Общие требования».</w:t>
      </w:r>
    </w:p>
    <w:p w:rsidR="00F23B6B" w:rsidRDefault="0085731C">
      <w:pPr>
        <w:spacing w:line="360" w:lineRule="auto"/>
        <w:ind w:left="2410" w:hanging="1701"/>
        <w:jc w:val="both"/>
        <w:rPr>
          <w:sz w:val="24"/>
        </w:rPr>
      </w:pPr>
      <w:r>
        <w:rPr>
          <w:sz w:val="24"/>
        </w:rPr>
        <w:t>ГОСТ 12.1.010-76 «ССБТ. Взрывобезопасность. Общие требования».</w:t>
      </w:r>
    </w:p>
    <w:p w:rsidR="00F23B6B" w:rsidRDefault="00F23B6B">
      <w:pPr>
        <w:spacing w:line="360" w:lineRule="auto"/>
        <w:ind w:firstLine="709"/>
        <w:jc w:val="center"/>
        <w:rPr>
          <w:sz w:val="24"/>
        </w:rPr>
      </w:pPr>
    </w:p>
    <w:p w:rsidR="00F23B6B" w:rsidRDefault="0085731C">
      <w:pPr>
        <w:spacing w:line="360" w:lineRule="auto"/>
        <w:ind w:firstLine="709"/>
        <w:jc w:val="center"/>
        <w:rPr>
          <w:b/>
          <w:sz w:val="24"/>
        </w:rPr>
      </w:pPr>
      <w:r>
        <w:rPr>
          <w:b/>
          <w:sz w:val="24"/>
        </w:rPr>
        <w:t>Литература</w:t>
      </w:r>
    </w:p>
    <w:p w:rsidR="00F23B6B" w:rsidRDefault="0085731C" w:rsidP="0085731C">
      <w:pPr>
        <w:numPr>
          <w:ilvl w:val="0"/>
          <w:numId w:val="17"/>
        </w:numPr>
        <w:spacing w:line="360" w:lineRule="auto"/>
        <w:jc w:val="both"/>
        <w:rPr>
          <w:sz w:val="24"/>
        </w:rPr>
      </w:pPr>
      <w:r>
        <w:rPr>
          <w:sz w:val="24"/>
        </w:rPr>
        <w:t>Современные технологии в производстве газотурбинных двигателей под редакцией А.Г.Братухина, Г.К.Язова, Б.Е.Карасева.</w:t>
      </w:r>
    </w:p>
    <w:p w:rsidR="00F23B6B" w:rsidRDefault="0085731C">
      <w:pPr>
        <w:spacing w:line="360" w:lineRule="auto"/>
        <w:ind w:left="709"/>
        <w:jc w:val="both"/>
        <w:rPr>
          <w:sz w:val="24"/>
        </w:rPr>
      </w:pPr>
      <w:r>
        <w:rPr>
          <w:sz w:val="24"/>
        </w:rPr>
        <w:t>М.: Машиностроение, 1997г. 410с.</w:t>
      </w:r>
    </w:p>
    <w:p w:rsidR="00F23B6B" w:rsidRDefault="0085731C" w:rsidP="0085731C">
      <w:pPr>
        <w:numPr>
          <w:ilvl w:val="0"/>
          <w:numId w:val="18"/>
        </w:numPr>
        <w:spacing w:line="360" w:lineRule="auto"/>
        <w:jc w:val="both"/>
        <w:rPr>
          <w:sz w:val="24"/>
        </w:rPr>
      </w:pPr>
      <w:r>
        <w:rPr>
          <w:sz w:val="24"/>
        </w:rPr>
        <w:t>А.А.Гарькавый, «Производство деталей авиационных двигателей».</w:t>
      </w:r>
    </w:p>
    <w:p w:rsidR="00F23B6B" w:rsidRDefault="0085731C">
      <w:pPr>
        <w:spacing w:line="360" w:lineRule="auto"/>
        <w:ind w:left="709"/>
        <w:jc w:val="both"/>
        <w:rPr>
          <w:sz w:val="24"/>
        </w:rPr>
      </w:pPr>
      <w:r>
        <w:rPr>
          <w:sz w:val="24"/>
        </w:rPr>
        <w:t>М.: Машиностроение, 1977г.</w:t>
      </w:r>
    </w:p>
    <w:p w:rsidR="00F23B6B" w:rsidRDefault="0085731C">
      <w:pPr>
        <w:spacing w:line="360" w:lineRule="auto"/>
        <w:ind w:left="709"/>
        <w:jc w:val="both"/>
        <w:rPr>
          <w:b/>
          <w:sz w:val="24"/>
        </w:rPr>
      </w:pPr>
      <w:r>
        <w:rPr>
          <w:sz w:val="24"/>
        </w:rPr>
        <w:t>3. Гуляев А.П., «Металловедение».</w:t>
      </w:r>
    </w:p>
    <w:p w:rsidR="00F23B6B" w:rsidRDefault="0085731C">
      <w:pPr>
        <w:spacing w:line="360" w:lineRule="auto"/>
        <w:ind w:firstLine="709"/>
        <w:jc w:val="both"/>
        <w:rPr>
          <w:sz w:val="24"/>
        </w:rPr>
      </w:pPr>
      <w:r>
        <w:rPr>
          <w:sz w:val="24"/>
        </w:rPr>
        <w:t xml:space="preserve">М.: Машиностроение, 1988г. </w:t>
      </w:r>
    </w:p>
    <w:p w:rsidR="00F23B6B" w:rsidRDefault="0085731C" w:rsidP="0085731C">
      <w:pPr>
        <w:numPr>
          <w:ilvl w:val="0"/>
          <w:numId w:val="19"/>
        </w:numPr>
        <w:spacing w:line="360" w:lineRule="auto"/>
        <w:ind w:left="709" w:firstLine="0"/>
        <w:jc w:val="both"/>
        <w:rPr>
          <w:sz w:val="24"/>
        </w:rPr>
      </w:pPr>
      <w:r>
        <w:rPr>
          <w:sz w:val="24"/>
        </w:rPr>
        <w:t>Долотов Г.П., Кондаков Е.А., «Оборудование термических цехов и лабараторий испытания металлов».</w:t>
      </w:r>
    </w:p>
    <w:p w:rsidR="00F23B6B" w:rsidRDefault="0085731C">
      <w:pPr>
        <w:spacing w:line="360" w:lineRule="auto"/>
        <w:ind w:left="709"/>
        <w:jc w:val="both"/>
        <w:rPr>
          <w:sz w:val="24"/>
        </w:rPr>
      </w:pPr>
      <w:r>
        <w:rPr>
          <w:sz w:val="24"/>
        </w:rPr>
        <w:t>М.: Машиностроение, 1988г. 336с.</w:t>
      </w:r>
    </w:p>
    <w:p w:rsidR="00F23B6B" w:rsidRDefault="0085731C" w:rsidP="0085731C">
      <w:pPr>
        <w:numPr>
          <w:ilvl w:val="0"/>
          <w:numId w:val="20"/>
        </w:numPr>
        <w:spacing w:line="360" w:lineRule="auto"/>
        <w:jc w:val="both"/>
        <w:rPr>
          <w:sz w:val="24"/>
        </w:rPr>
      </w:pPr>
      <w:r>
        <w:rPr>
          <w:sz w:val="24"/>
        </w:rPr>
        <w:t xml:space="preserve">Электротермическое оборудование: </w:t>
      </w:r>
    </w:p>
    <w:p w:rsidR="00F23B6B" w:rsidRDefault="0085731C">
      <w:pPr>
        <w:spacing w:line="360" w:lineRule="auto"/>
        <w:ind w:left="709"/>
        <w:jc w:val="both"/>
        <w:rPr>
          <w:sz w:val="24"/>
        </w:rPr>
      </w:pPr>
      <w:r>
        <w:rPr>
          <w:sz w:val="24"/>
        </w:rPr>
        <w:t>Справочник под редакцией А.П.Альтгаузена.</w:t>
      </w:r>
    </w:p>
    <w:p w:rsidR="00F23B6B" w:rsidRDefault="0085731C">
      <w:pPr>
        <w:spacing w:line="360" w:lineRule="auto"/>
        <w:ind w:left="709"/>
        <w:jc w:val="both"/>
        <w:rPr>
          <w:sz w:val="24"/>
        </w:rPr>
      </w:pPr>
      <w:r>
        <w:rPr>
          <w:sz w:val="24"/>
        </w:rPr>
        <w:t>М.: Энергия, 1980г. 416с.</w:t>
      </w:r>
    </w:p>
    <w:p w:rsidR="00F23B6B" w:rsidRDefault="0085731C" w:rsidP="0085731C">
      <w:pPr>
        <w:numPr>
          <w:ilvl w:val="0"/>
          <w:numId w:val="21"/>
        </w:numPr>
        <w:spacing w:line="360" w:lineRule="auto"/>
        <w:ind w:left="709" w:firstLine="0"/>
        <w:jc w:val="both"/>
        <w:rPr>
          <w:sz w:val="24"/>
        </w:rPr>
      </w:pPr>
      <w:r>
        <w:rPr>
          <w:sz w:val="24"/>
        </w:rPr>
        <w:t xml:space="preserve">Авиационные материалы. Справочник, тои </w:t>
      </w:r>
      <w:r>
        <w:rPr>
          <w:sz w:val="24"/>
          <w:lang w:val="en-US"/>
        </w:rPr>
        <w:t>I</w:t>
      </w:r>
      <w:r>
        <w:rPr>
          <w:sz w:val="24"/>
        </w:rPr>
        <w:t xml:space="preserve"> под редакцией Туманова А.Т., ОНТИ, 1975.</w:t>
      </w:r>
    </w:p>
    <w:p w:rsidR="00F23B6B" w:rsidRDefault="0085731C" w:rsidP="0085731C">
      <w:pPr>
        <w:numPr>
          <w:ilvl w:val="0"/>
          <w:numId w:val="22"/>
        </w:numPr>
        <w:spacing w:line="360" w:lineRule="auto"/>
        <w:jc w:val="both"/>
        <w:rPr>
          <w:sz w:val="24"/>
        </w:rPr>
      </w:pPr>
      <w:r>
        <w:rPr>
          <w:sz w:val="24"/>
        </w:rPr>
        <w:t>Парфеновская Н.Г., Самоходский А.И. «технология термической обработки металлов».</w:t>
      </w:r>
    </w:p>
    <w:p w:rsidR="00F23B6B" w:rsidRDefault="0085731C" w:rsidP="0085731C">
      <w:pPr>
        <w:numPr>
          <w:ilvl w:val="0"/>
          <w:numId w:val="22"/>
        </w:numPr>
        <w:spacing w:line="360" w:lineRule="auto"/>
        <w:jc w:val="both"/>
        <w:rPr>
          <w:sz w:val="24"/>
        </w:rPr>
      </w:pPr>
      <w:r>
        <w:rPr>
          <w:sz w:val="24"/>
        </w:rPr>
        <w:t>Филлипов С.А., Фиргер И.А. «Справочник термиста».</w:t>
      </w:r>
    </w:p>
    <w:p w:rsidR="00F23B6B" w:rsidRDefault="0085731C">
      <w:pPr>
        <w:spacing w:line="360" w:lineRule="auto"/>
        <w:ind w:left="709"/>
        <w:jc w:val="both"/>
        <w:rPr>
          <w:sz w:val="24"/>
        </w:rPr>
      </w:pPr>
      <w:r>
        <w:rPr>
          <w:sz w:val="24"/>
        </w:rPr>
        <w:t>М.: Машиностроение, 1975г.</w:t>
      </w:r>
    </w:p>
    <w:p w:rsidR="00F23B6B" w:rsidRDefault="0085731C" w:rsidP="0085731C">
      <w:pPr>
        <w:numPr>
          <w:ilvl w:val="0"/>
          <w:numId w:val="23"/>
        </w:numPr>
        <w:spacing w:line="360" w:lineRule="auto"/>
        <w:jc w:val="both"/>
        <w:rPr>
          <w:sz w:val="24"/>
        </w:rPr>
      </w:pPr>
      <w:r>
        <w:rPr>
          <w:sz w:val="24"/>
        </w:rPr>
        <w:t>Башнин Ю.А., Ушаков Б.К., Секей А.Г. «Технология термической обработки стали».</w:t>
      </w:r>
    </w:p>
    <w:p w:rsidR="00F23B6B" w:rsidRDefault="0085731C">
      <w:pPr>
        <w:spacing w:line="360" w:lineRule="auto"/>
        <w:ind w:left="709"/>
        <w:jc w:val="both"/>
        <w:rPr>
          <w:sz w:val="24"/>
        </w:rPr>
      </w:pPr>
      <w:r>
        <w:rPr>
          <w:sz w:val="24"/>
        </w:rPr>
        <w:t>М.: Металлургия, 1986. 424с.</w:t>
      </w:r>
    </w:p>
    <w:p w:rsidR="00F23B6B" w:rsidRDefault="00F23B6B">
      <w:pPr>
        <w:spacing w:line="360" w:lineRule="auto"/>
        <w:ind w:firstLine="709"/>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center"/>
        <w:rPr>
          <w:sz w:val="24"/>
        </w:rPr>
      </w:pPr>
    </w:p>
    <w:p w:rsidR="00F23B6B" w:rsidRDefault="00F23B6B">
      <w:pPr>
        <w:spacing w:line="360" w:lineRule="auto"/>
        <w:jc w:val="center"/>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jc w:val="both"/>
        <w:rPr>
          <w:sz w:val="24"/>
        </w:rPr>
      </w:pPr>
    </w:p>
    <w:p w:rsidR="00F23B6B" w:rsidRDefault="00F23B6B">
      <w:pPr>
        <w:spacing w:line="360" w:lineRule="auto"/>
        <w:ind w:firstLine="720"/>
        <w:jc w:val="both"/>
        <w:rPr>
          <w:sz w:val="24"/>
        </w:rPr>
      </w:pPr>
    </w:p>
    <w:p w:rsidR="00F23B6B" w:rsidRDefault="00F23B6B">
      <w:pPr>
        <w:spacing w:line="360" w:lineRule="auto"/>
        <w:ind w:firstLine="720"/>
        <w:jc w:val="both"/>
        <w:rPr>
          <w:sz w:val="24"/>
        </w:rPr>
      </w:pPr>
    </w:p>
    <w:p w:rsidR="00F23B6B" w:rsidRDefault="00F23B6B">
      <w:pPr>
        <w:spacing w:line="360" w:lineRule="auto"/>
        <w:ind w:firstLine="720"/>
        <w:jc w:val="both"/>
        <w:rPr>
          <w:sz w:val="24"/>
        </w:rPr>
      </w:pPr>
      <w:bookmarkStart w:id="0" w:name="_GoBack"/>
      <w:bookmarkEnd w:id="0"/>
    </w:p>
    <w:sectPr w:rsidR="00F23B6B">
      <w:pgSz w:w="11907" w:h="16840"/>
      <w:pgMar w:top="851" w:right="851" w:bottom="1276"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mantic">
    <w:charset w:val="02"/>
    <w:family w:val="auto"/>
    <w:pitch w:val="variable"/>
  </w:font>
  <w:font w:name="PROMT Helv Cy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B4ADD"/>
    <w:multiLevelType w:val="singleLevel"/>
    <w:tmpl w:val="AAEE19F0"/>
    <w:lvl w:ilvl="0">
      <w:start w:val="3"/>
      <w:numFmt w:val="decimal"/>
      <w:lvlText w:val="8.%1 "/>
      <w:legacy w:legacy="1" w:legacySpace="0" w:legacyIndent="283"/>
      <w:lvlJc w:val="left"/>
      <w:pPr>
        <w:ind w:left="283" w:hanging="283"/>
      </w:pPr>
      <w:rPr>
        <w:rFonts w:ascii="Times New Roman" w:hAnsi="Times New Roman" w:cs="Times New Roman" w:hint="default"/>
        <w:b/>
        <w:i w:val="0"/>
        <w:sz w:val="24"/>
        <w:u w:val="none"/>
      </w:rPr>
    </w:lvl>
  </w:abstractNum>
  <w:abstractNum w:abstractNumId="1">
    <w:nsid w:val="0F987C94"/>
    <w:multiLevelType w:val="singleLevel"/>
    <w:tmpl w:val="0A189B36"/>
    <w:lvl w:ilvl="0">
      <w:start w:val="1"/>
      <w:numFmt w:val="decimal"/>
      <w:lvlText w:val="6.%1 "/>
      <w:legacy w:legacy="1" w:legacySpace="0" w:legacyIndent="283"/>
      <w:lvlJc w:val="left"/>
      <w:pPr>
        <w:ind w:left="283" w:hanging="283"/>
      </w:pPr>
      <w:rPr>
        <w:rFonts w:ascii="Times New Roman" w:hAnsi="Times New Roman" w:cs="Times New Roman" w:hint="default"/>
        <w:b/>
        <w:i/>
        <w:sz w:val="24"/>
        <w:u w:val="none"/>
      </w:rPr>
    </w:lvl>
  </w:abstractNum>
  <w:abstractNum w:abstractNumId="2">
    <w:nsid w:val="10333963"/>
    <w:multiLevelType w:val="singleLevel"/>
    <w:tmpl w:val="98C2F82A"/>
    <w:lvl w:ilvl="0">
      <w:start w:val="2"/>
      <w:numFmt w:val="decimal"/>
      <w:lvlText w:val="%1. "/>
      <w:legacy w:legacy="1" w:legacySpace="0" w:legacyIndent="283"/>
      <w:lvlJc w:val="left"/>
      <w:pPr>
        <w:ind w:left="1291" w:hanging="283"/>
      </w:pPr>
      <w:rPr>
        <w:rFonts w:ascii="Times New Roman" w:hAnsi="Times New Roman" w:cs="Times New Roman" w:hint="default"/>
        <w:b w:val="0"/>
        <w:i w:val="0"/>
        <w:sz w:val="24"/>
        <w:u w:val="none"/>
      </w:rPr>
    </w:lvl>
  </w:abstractNum>
  <w:abstractNum w:abstractNumId="3">
    <w:nsid w:val="10C2170D"/>
    <w:multiLevelType w:val="singleLevel"/>
    <w:tmpl w:val="0EE0ED30"/>
    <w:lvl w:ilvl="0">
      <w:start w:val="4"/>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4">
    <w:nsid w:val="1FF47EBF"/>
    <w:multiLevelType w:val="singleLevel"/>
    <w:tmpl w:val="694C0F1C"/>
    <w:lvl w:ilvl="0">
      <w:start w:val="1"/>
      <w:numFmt w:val="decimal"/>
      <w:lvlText w:val="8.%1 "/>
      <w:legacy w:legacy="1" w:legacySpace="0" w:legacyIndent="283"/>
      <w:lvlJc w:val="left"/>
      <w:pPr>
        <w:ind w:left="283" w:hanging="283"/>
      </w:pPr>
      <w:rPr>
        <w:rFonts w:ascii="Times New Roman" w:hAnsi="Times New Roman" w:cs="Times New Roman" w:hint="default"/>
        <w:b/>
        <w:i w:val="0"/>
        <w:sz w:val="24"/>
        <w:u w:val="none"/>
      </w:rPr>
    </w:lvl>
  </w:abstractNum>
  <w:abstractNum w:abstractNumId="5">
    <w:nsid w:val="27297BB4"/>
    <w:multiLevelType w:val="singleLevel"/>
    <w:tmpl w:val="7D64F01A"/>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6">
    <w:nsid w:val="27C746FB"/>
    <w:multiLevelType w:val="singleLevel"/>
    <w:tmpl w:val="C2ACF6BE"/>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7">
    <w:nsid w:val="2AD857B7"/>
    <w:multiLevelType w:val="singleLevel"/>
    <w:tmpl w:val="66FEB610"/>
    <w:lvl w:ilvl="0">
      <w:start w:val="5"/>
      <w:numFmt w:val="decimal"/>
      <w:lvlText w:val="%1. "/>
      <w:legacy w:legacy="1" w:legacySpace="0" w:legacyIndent="283"/>
      <w:lvlJc w:val="left"/>
      <w:pPr>
        <w:ind w:left="1003" w:hanging="283"/>
      </w:pPr>
      <w:rPr>
        <w:rFonts w:ascii="Times New Roman" w:hAnsi="Times New Roman" w:cs="Times New Roman" w:hint="default"/>
        <w:b/>
        <w:i/>
        <w:sz w:val="24"/>
        <w:u w:val="none"/>
      </w:rPr>
    </w:lvl>
  </w:abstractNum>
  <w:abstractNum w:abstractNumId="8">
    <w:nsid w:val="34F139E5"/>
    <w:multiLevelType w:val="singleLevel"/>
    <w:tmpl w:val="7D64F01A"/>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9">
    <w:nsid w:val="3A701CCC"/>
    <w:multiLevelType w:val="singleLevel"/>
    <w:tmpl w:val="98C2F82A"/>
    <w:lvl w:ilvl="0">
      <w:start w:val="2"/>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0">
    <w:nsid w:val="3ECE3159"/>
    <w:multiLevelType w:val="singleLevel"/>
    <w:tmpl w:val="DCC2B336"/>
    <w:lvl w:ilvl="0">
      <w:start w:val="7"/>
      <w:numFmt w:val="decimal"/>
      <w:lvlText w:val="%1. "/>
      <w:legacy w:legacy="1" w:legacySpace="0" w:legacyIndent="283"/>
      <w:lvlJc w:val="left"/>
      <w:pPr>
        <w:ind w:left="283" w:hanging="283"/>
      </w:pPr>
      <w:rPr>
        <w:rFonts w:ascii="Times New Roman" w:hAnsi="Times New Roman" w:cs="Times New Roman" w:hint="default"/>
        <w:b/>
        <w:i w:val="0"/>
        <w:sz w:val="24"/>
        <w:u w:val="none"/>
      </w:rPr>
    </w:lvl>
  </w:abstractNum>
  <w:abstractNum w:abstractNumId="11">
    <w:nsid w:val="4A6006D8"/>
    <w:multiLevelType w:val="singleLevel"/>
    <w:tmpl w:val="7D64F01A"/>
    <w:lvl w:ilvl="0">
      <w:start w:val="3"/>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2">
    <w:nsid w:val="4B6E1044"/>
    <w:multiLevelType w:val="singleLevel"/>
    <w:tmpl w:val="4FB41FE4"/>
    <w:lvl w:ilvl="0">
      <w:start w:val="6"/>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3">
    <w:nsid w:val="503C56B9"/>
    <w:multiLevelType w:val="singleLevel"/>
    <w:tmpl w:val="99B2A8B2"/>
    <w:lvl w:ilvl="0">
      <w:start w:val="3"/>
      <w:numFmt w:val="decimal"/>
      <w:lvlText w:val="6.%1 "/>
      <w:legacy w:legacy="1" w:legacySpace="0" w:legacyIndent="283"/>
      <w:lvlJc w:val="left"/>
      <w:pPr>
        <w:ind w:left="283" w:hanging="283"/>
      </w:pPr>
      <w:rPr>
        <w:rFonts w:ascii="Times New Roman" w:hAnsi="Times New Roman" w:cs="Times New Roman" w:hint="default"/>
        <w:b/>
        <w:i/>
        <w:sz w:val="24"/>
        <w:u w:val="none"/>
      </w:rPr>
    </w:lvl>
  </w:abstractNum>
  <w:abstractNum w:abstractNumId="14">
    <w:nsid w:val="51097C54"/>
    <w:multiLevelType w:val="singleLevel"/>
    <w:tmpl w:val="EE305012"/>
    <w:lvl w:ilvl="0">
      <w:start w:val="8"/>
      <w:numFmt w:val="decimal"/>
      <w:lvlText w:val="%1. "/>
      <w:legacy w:legacy="1" w:legacySpace="0" w:legacyIndent="283"/>
      <w:lvlJc w:val="left"/>
      <w:pPr>
        <w:ind w:left="571" w:hanging="283"/>
      </w:pPr>
      <w:rPr>
        <w:rFonts w:ascii="Times New Roman" w:hAnsi="Times New Roman" w:cs="Times New Roman" w:hint="default"/>
        <w:b/>
        <w:i w:val="0"/>
        <w:sz w:val="24"/>
        <w:u w:val="none"/>
      </w:rPr>
    </w:lvl>
  </w:abstractNum>
  <w:abstractNum w:abstractNumId="15">
    <w:nsid w:val="648F11E1"/>
    <w:multiLevelType w:val="singleLevel"/>
    <w:tmpl w:val="11CE60F2"/>
    <w:lvl w:ilvl="0">
      <w:start w:val="5"/>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6">
    <w:nsid w:val="70954386"/>
    <w:multiLevelType w:val="singleLevel"/>
    <w:tmpl w:val="49825AE4"/>
    <w:lvl w:ilvl="0">
      <w:start w:val="2"/>
      <w:numFmt w:val="decimal"/>
      <w:lvlText w:val="6.%1 "/>
      <w:legacy w:legacy="1" w:legacySpace="0" w:legacyIndent="283"/>
      <w:lvlJc w:val="left"/>
      <w:pPr>
        <w:ind w:left="1003" w:hanging="283"/>
      </w:pPr>
      <w:rPr>
        <w:rFonts w:ascii="Times New Roman" w:hAnsi="Times New Roman" w:cs="Times New Roman" w:hint="default"/>
        <w:b/>
        <w:i/>
        <w:sz w:val="24"/>
        <w:u w:val="none"/>
      </w:rPr>
    </w:lvl>
  </w:abstractNum>
  <w:abstractNum w:abstractNumId="17">
    <w:nsid w:val="765E4DA3"/>
    <w:multiLevelType w:val="singleLevel"/>
    <w:tmpl w:val="59183F30"/>
    <w:lvl w:ilvl="0">
      <w:start w:val="9"/>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8">
    <w:nsid w:val="785F22F8"/>
    <w:multiLevelType w:val="singleLevel"/>
    <w:tmpl w:val="6F6031D4"/>
    <w:lvl w:ilvl="0">
      <w:start w:val="6"/>
      <w:numFmt w:val="decimal"/>
      <w:lvlText w:val="%1. "/>
      <w:legacy w:legacy="1" w:legacySpace="0" w:legacyIndent="283"/>
      <w:lvlJc w:val="left"/>
      <w:pPr>
        <w:ind w:left="1003" w:hanging="283"/>
      </w:pPr>
      <w:rPr>
        <w:rFonts w:ascii="Times New Roman" w:hAnsi="Times New Roman" w:cs="Times New Roman" w:hint="default"/>
        <w:b/>
        <w:i/>
        <w:sz w:val="24"/>
        <w:u w:val="none"/>
      </w:rPr>
    </w:lvl>
  </w:abstractNum>
  <w:abstractNum w:abstractNumId="19">
    <w:nsid w:val="7B912D3C"/>
    <w:multiLevelType w:val="singleLevel"/>
    <w:tmpl w:val="0A189B36"/>
    <w:lvl w:ilvl="0">
      <w:start w:val="1"/>
      <w:numFmt w:val="decimal"/>
      <w:lvlText w:val="6.%1 "/>
      <w:legacy w:legacy="1" w:legacySpace="0" w:legacyIndent="283"/>
      <w:lvlJc w:val="left"/>
      <w:pPr>
        <w:ind w:left="567" w:hanging="283"/>
      </w:pPr>
      <w:rPr>
        <w:rFonts w:ascii="Times New Roman" w:hAnsi="Times New Roman" w:cs="Times New Roman" w:hint="default"/>
        <w:b/>
        <w:i/>
        <w:sz w:val="24"/>
        <w:u w:val="none"/>
      </w:rPr>
    </w:lvl>
  </w:abstractNum>
  <w:num w:numId="1">
    <w:abstractNumId w:val="7"/>
  </w:num>
  <w:num w:numId="2">
    <w:abstractNumId w:val="18"/>
  </w:num>
  <w:num w:numId="3">
    <w:abstractNumId w:val="19"/>
  </w:num>
  <w:num w:numId="4">
    <w:abstractNumId w:val="16"/>
  </w:num>
  <w:num w:numId="5">
    <w:abstractNumId w:val="6"/>
  </w:num>
  <w:num w:numId="6">
    <w:abstractNumId w:val="13"/>
  </w:num>
  <w:num w:numId="7">
    <w:abstractNumId w:val="1"/>
  </w:num>
  <w:num w:numId="8">
    <w:abstractNumId w:val="10"/>
  </w:num>
  <w:num w:numId="9">
    <w:abstractNumId w:val="11"/>
  </w:num>
  <w:num w:numId="10">
    <w:abstractNumId w:val="11"/>
    <w:lvlOverride w:ilvl="0">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lvlOverride>
  </w:num>
  <w:num w:numId="11">
    <w:abstractNumId w:val="14"/>
  </w:num>
  <w:num w:numId="12">
    <w:abstractNumId w:val="4"/>
  </w:num>
  <w:num w:numId="13">
    <w:abstractNumId w:val="2"/>
  </w:num>
  <w:num w:numId="14">
    <w:abstractNumId w:val="2"/>
    <w:lvlOverride w:ilvl="0">
      <w:lvl w:ilvl="0">
        <w:start w:val="3"/>
        <w:numFmt w:val="decimal"/>
        <w:lvlText w:val="%1. "/>
        <w:legacy w:legacy="1" w:legacySpace="0" w:legacyIndent="283"/>
        <w:lvlJc w:val="left"/>
        <w:pPr>
          <w:ind w:left="1003" w:hanging="283"/>
        </w:pPr>
        <w:rPr>
          <w:rFonts w:ascii="Times New Roman" w:hAnsi="Times New Roman" w:cs="Times New Roman" w:hint="default"/>
          <w:b w:val="0"/>
          <w:i w:val="0"/>
          <w:sz w:val="24"/>
          <w:u w:val="none"/>
        </w:rPr>
      </w:lvl>
    </w:lvlOverride>
  </w:num>
  <w:num w:numId="15">
    <w:abstractNumId w:val="0"/>
  </w:num>
  <w:num w:numId="16">
    <w:abstractNumId w:val="8"/>
  </w:num>
  <w:num w:numId="17">
    <w:abstractNumId w:val="5"/>
  </w:num>
  <w:num w:numId="18">
    <w:abstractNumId w:val="9"/>
  </w:num>
  <w:num w:numId="19">
    <w:abstractNumId w:val="3"/>
  </w:num>
  <w:num w:numId="20">
    <w:abstractNumId w:val="15"/>
  </w:num>
  <w:num w:numId="21">
    <w:abstractNumId w:val="12"/>
  </w:num>
  <w:num w:numId="22">
    <w:abstractNumId w:val="12"/>
    <w:lvlOverride w:ilvl="0">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lvlOverride>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autoHyphenation/>
  <w:hyphenationZone w:val="357"/>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731C"/>
    <w:rsid w:val="0085731C"/>
    <w:rsid w:val="00985CCA"/>
    <w:rsid w:val="00F23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
    <o:shapelayout v:ext="edit">
      <o:idmap v:ext="edit" data="1"/>
    </o:shapelayout>
  </w:shapeDefaults>
  <w:decimalSymbol w:val=","/>
  <w:listSeparator w:val=";"/>
  <w15:chartTrackingRefBased/>
  <w15:docId w15:val="{4C597C4B-86F1-4F8C-A143-ED279C5F4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jc w:val="both"/>
      <w:textAlignment w:val="baseline"/>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21" Type="http://schemas.openxmlformats.org/officeDocument/2006/relationships/oleObject" Target="embeddings/oleObject8.bin"/><Relationship Id="rId42" Type="http://schemas.openxmlformats.org/officeDocument/2006/relationships/image" Target="media/image17.wmf"/><Relationship Id="rId63" Type="http://schemas.openxmlformats.org/officeDocument/2006/relationships/oleObject" Target="embeddings/oleObject33.bin"/><Relationship Id="rId84" Type="http://schemas.openxmlformats.org/officeDocument/2006/relationships/oleObject" Target="embeddings/oleObject44.bin"/><Relationship Id="rId138" Type="http://schemas.openxmlformats.org/officeDocument/2006/relationships/oleObject" Target="embeddings/oleObject75.bin"/><Relationship Id="rId159" Type="http://schemas.openxmlformats.org/officeDocument/2006/relationships/image" Target="media/image70.wmf"/><Relationship Id="rId170" Type="http://schemas.openxmlformats.org/officeDocument/2006/relationships/oleObject" Target="embeddings/oleObject91.bin"/><Relationship Id="rId191" Type="http://schemas.openxmlformats.org/officeDocument/2006/relationships/image" Target="media/image88.png"/><Relationship Id="rId205" Type="http://schemas.openxmlformats.org/officeDocument/2006/relationships/image" Target="media/image96.wmf"/><Relationship Id="rId226" Type="http://schemas.openxmlformats.org/officeDocument/2006/relationships/oleObject" Target="embeddings/oleObject118.bin"/><Relationship Id="rId247" Type="http://schemas.openxmlformats.org/officeDocument/2006/relationships/image" Target="media/image114.wmf"/><Relationship Id="rId107" Type="http://schemas.openxmlformats.org/officeDocument/2006/relationships/oleObject" Target="embeddings/oleObject58.bin"/><Relationship Id="rId11" Type="http://schemas.openxmlformats.org/officeDocument/2006/relationships/oleObject" Target="embeddings/oleObject3.bin"/><Relationship Id="rId32" Type="http://schemas.openxmlformats.org/officeDocument/2006/relationships/image" Target="media/image12.wmf"/><Relationship Id="rId53" Type="http://schemas.openxmlformats.org/officeDocument/2006/relationships/oleObject" Target="embeddings/oleObject27.bin"/><Relationship Id="rId74" Type="http://schemas.openxmlformats.org/officeDocument/2006/relationships/image" Target="media/image32.wmf"/><Relationship Id="rId128" Type="http://schemas.openxmlformats.org/officeDocument/2006/relationships/oleObject" Target="embeddings/oleObject69.bin"/><Relationship Id="rId149" Type="http://schemas.openxmlformats.org/officeDocument/2006/relationships/image" Target="media/image65.wmf"/><Relationship Id="rId5" Type="http://schemas.openxmlformats.org/officeDocument/2006/relationships/image" Target="media/image1.png"/><Relationship Id="rId95" Type="http://schemas.openxmlformats.org/officeDocument/2006/relationships/image" Target="media/image42.wmf"/><Relationship Id="rId160" Type="http://schemas.openxmlformats.org/officeDocument/2006/relationships/oleObject" Target="embeddings/oleObject86.bin"/><Relationship Id="rId181" Type="http://schemas.openxmlformats.org/officeDocument/2006/relationships/image" Target="media/image81.wmf"/><Relationship Id="rId216" Type="http://schemas.openxmlformats.org/officeDocument/2006/relationships/oleObject" Target="embeddings/oleObject113.bin"/><Relationship Id="rId237" Type="http://schemas.openxmlformats.org/officeDocument/2006/relationships/image" Target="media/image110.wmf"/><Relationship Id="rId258" Type="http://schemas.openxmlformats.org/officeDocument/2006/relationships/image" Target="media/image120.wmf"/><Relationship Id="rId22" Type="http://schemas.openxmlformats.org/officeDocument/2006/relationships/image" Target="media/image10.wmf"/><Relationship Id="rId43" Type="http://schemas.openxmlformats.org/officeDocument/2006/relationships/oleObject" Target="embeddings/oleObject22.bin"/><Relationship Id="rId64" Type="http://schemas.openxmlformats.org/officeDocument/2006/relationships/image" Target="media/image27.wmf"/><Relationship Id="rId118" Type="http://schemas.openxmlformats.org/officeDocument/2006/relationships/image" Target="media/image51.wmf"/><Relationship Id="rId139" Type="http://schemas.openxmlformats.org/officeDocument/2006/relationships/image" Target="media/image60.wmf"/><Relationship Id="rId85" Type="http://schemas.openxmlformats.org/officeDocument/2006/relationships/image" Target="media/image37.wmf"/><Relationship Id="rId150" Type="http://schemas.openxmlformats.org/officeDocument/2006/relationships/oleObject" Target="embeddings/oleObject81.bin"/><Relationship Id="rId171" Type="http://schemas.openxmlformats.org/officeDocument/2006/relationships/image" Target="media/image76.wmf"/><Relationship Id="rId192" Type="http://schemas.openxmlformats.org/officeDocument/2006/relationships/image" Target="media/image89.png"/><Relationship Id="rId206" Type="http://schemas.openxmlformats.org/officeDocument/2006/relationships/oleObject" Target="embeddings/oleObject106.bin"/><Relationship Id="rId227" Type="http://schemas.openxmlformats.org/officeDocument/2006/relationships/image" Target="media/image105.wmf"/><Relationship Id="rId248" Type="http://schemas.openxmlformats.org/officeDocument/2006/relationships/oleObject" Target="embeddings/oleObject130.bin"/><Relationship Id="rId12" Type="http://schemas.openxmlformats.org/officeDocument/2006/relationships/image" Target="media/image5.wmf"/><Relationship Id="rId33" Type="http://schemas.openxmlformats.org/officeDocument/2006/relationships/oleObject" Target="embeddings/oleObject17.bin"/><Relationship Id="rId108" Type="http://schemas.openxmlformats.org/officeDocument/2006/relationships/image" Target="media/image46.wmf"/><Relationship Id="rId129" Type="http://schemas.openxmlformats.org/officeDocument/2006/relationships/oleObject" Target="embeddings/oleObject70.bin"/><Relationship Id="rId54" Type="http://schemas.openxmlformats.org/officeDocument/2006/relationships/oleObject" Target="embeddings/oleObject28.bin"/><Relationship Id="rId75" Type="http://schemas.openxmlformats.org/officeDocument/2006/relationships/oleObject" Target="embeddings/oleObject39.bin"/><Relationship Id="rId96" Type="http://schemas.openxmlformats.org/officeDocument/2006/relationships/oleObject" Target="embeddings/oleObject50.bin"/><Relationship Id="rId140" Type="http://schemas.openxmlformats.org/officeDocument/2006/relationships/oleObject" Target="embeddings/oleObject76.bin"/><Relationship Id="rId161" Type="http://schemas.openxmlformats.org/officeDocument/2006/relationships/image" Target="media/image71.wmf"/><Relationship Id="rId182" Type="http://schemas.openxmlformats.org/officeDocument/2006/relationships/oleObject" Target="embeddings/oleObject97.bin"/><Relationship Id="rId217" Type="http://schemas.openxmlformats.org/officeDocument/2006/relationships/image" Target="media/image100.wmf"/><Relationship Id="rId1" Type="http://schemas.openxmlformats.org/officeDocument/2006/relationships/numbering" Target="numbering.xml"/><Relationship Id="rId6" Type="http://schemas.openxmlformats.org/officeDocument/2006/relationships/image" Target="media/image2.wmf"/><Relationship Id="rId212" Type="http://schemas.openxmlformats.org/officeDocument/2006/relationships/oleObject" Target="embeddings/oleObject110.bin"/><Relationship Id="rId233" Type="http://schemas.openxmlformats.org/officeDocument/2006/relationships/image" Target="media/image108.wmf"/><Relationship Id="rId238" Type="http://schemas.openxmlformats.org/officeDocument/2006/relationships/oleObject" Target="embeddings/oleObject124.bin"/><Relationship Id="rId254" Type="http://schemas.openxmlformats.org/officeDocument/2006/relationships/oleObject" Target="embeddings/oleObject133.bin"/><Relationship Id="rId259" Type="http://schemas.openxmlformats.org/officeDocument/2006/relationships/oleObject" Target="embeddings/oleObject135.bin"/><Relationship Id="rId23" Type="http://schemas.openxmlformats.org/officeDocument/2006/relationships/oleObject" Target="embeddings/oleObject9.bin"/><Relationship Id="rId28" Type="http://schemas.openxmlformats.org/officeDocument/2006/relationships/oleObject" Target="embeddings/oleObject14.bin"/><Relationship Id="rId49" Type="http://schemas.openxmlformats.org/officeDocument/2006/relationships/oleObject" Target="embeddings/oleObject25.bin"/><Relationship Id="rId114" Type="http://schemas.openxmlformats.org/officeDocument/2006/relationships/image" Target="media/image49.wmf"/><Relationship Id="rId119" Type="http://schemas.openxmlformats.org/officeDocument/2006/relationships/oleObject" Target="embeddings/oleObject64.bin"/><Relationship Id="rId44" Type="http://schemas.openxmlformats.org/officeDocument/2006/relationships/image" Target="media/image18.wmf"/><Relationship Id="rId60" Type="http://schemas.openxmlformats.org/officeDocument/2006/relationships/image" Target="media/image25.wmf"/><Relationship Id="rId65" Type="http://schemas.openxmlformats.org/officeDocument/2006/relationships/oleObject" Target="embeddings/oleObject34.bin"/><Relationship Id="rId81" Type="http://schemas.openxmlformats.org/officeDocument/2006/relationships/oleObject" Target="embeddings/oleObject42.bin"/><Relationship Id="rId86" Type="http://schemas.openxmlformats.org/officeDocument/2006/relationships/oleObject" Target="embeddings/oleObject45.bin"/><Relationship Id="rId130" Type="http://schemas.openxmlformats.org/officeDocument/2006/relationships/oleObject" Target="embeddings/oleObject71.bin"/><Relationship Id="rId135" Type="http://schemas.openxmlformats.org/officeDocument/2006/relationships/image" Target="media/image58.wmf"/><Relationship Id="rId151" Type="http://schemas.openxmlformats.org/officeDocument/2006/relationships/image" Target="media/image66.wmf"/><Relationship Id="rId156" Type="http://schemas.openxmlformats.org/officeDocument/2006/relationships/oleObject" Target="embeddings/oleObject84.bin"/><Relationship Id="rId177" Type="http://schemas.openxmlformats.org/officeDocument/2006/relationships/image" Target="media/image79.wmf"/><Relationship Id="rId198" Type="http://schemas.openxmlformats.org/officeDocument/2006/relationships/oleObject" Target="embeddings/oleObject102.bin"/><Relationship Id="rId172" Type="http://schemas.openxmlformats.org/officeDocument/2006/relationships/oleObject" Target="embeddings/oleObject92.bin"/><Relationship Id="rId193" Type="http://schemas.openxmlformats.org/officeDocument/2006/relationships/image" Target="media/image90.wmf"/><Relationship Id="rId202" Type="http://schemas.openxmlformats.org/officeDocument/2006/relationships/oleObject" Target="embeddings/oleObject104.bin"/><Relationship Id="rId207" Type="http://schemas.openxmlformats.org/officeDocument/2006/relationships/image" Target="media/image97.wmf"/><Relationship Id="rId223" Type="http://schemas.openxmlformats.org/officeDocument/2006/relationships/image" Target="media/image103.wmf"/><Relationship Id="rId228" Type="http://schemas.openxmlformats.org/officeDocument/2006/relationships/oleObject" Target="embeddings/oleObject119.bin"/><Relationship Id="rId244" Type="http://schemas.openxmlformats.org/officeDocument/2006/relationships/oleObject" Target="embeddings/oleObject128.bin"/><Relationship Id="rId249" Type="http://schemas.openxmlformats.org/officeDocument/2006/relationships/image" Target="media/image115.wmf"/><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oleObject" Target="embeddings/oleObject20.bin"/><Relationship Id="rId109" Type="http://schemas.openxmlformats.org/officeDocument/2006/relationships/oleObject" Target="embeddings/oleObject59.bin"/><Relationship Id="rId260" Type="http://schemas.openxmlformats.org/officeDocument/2006/relationships/fontTable" Target="fontTable.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56.bin"/><Relationship Id="rId120" Type="http://schemas.openxmlformats.org/officeDocument/2006/relationships/image" Target="media/image52.wmf"/><Relationship Id="rId125" Type="http://schemas.openxmlformats.org/officeDocument/2006/relationships/oleObject" Target="embeddings/oleObject67.bin"/><Relationship Id="rId141" Type="http://schemas.openxmlformats.org/officeDocument/2006/relationships/image" Target="media/image61.wmf"/><Relationship Id="rId146" Type="http://schemas.openxmlformats.org/officeDocument/2006/relationships/oleObject" Target="embeddings/oleObject79.bin"/><Relationship Id="rId167" Type="http://schemas.openxmlformats.org/officeDocument/2006/relationships/image" Target="media/image74.wmf"/><Relationship Id="rId188" Type="http://schemas.openxmlformats.org/officeDocument/2006/relationships/image" Target="media/image85.png"/><Relationship Id="rId7" Type="http://schemas.openxmlformats.org/officeDocument/2006/relationships/oleObject" Target="embeddings/oleObject1.bin"/><Relationship Id="rId71" Type="http://schemas.openxmlformats.org/officeDocument/2006/relationships/oleObject" Target="embeddings/oleObject37.bin"/><Relationship Id="rId92" Type="http://schemas.openxmlformats.org/officeDocument/2006/relationships/oleObject" Target="embeddings/oleObject48.bin"/><Relationship Id="rId162" Type="http://schemas.openxmlformats.org/officeDocument/2006/relationships/oleObject" Target="embeddings/oleObject87.bin"/><Relationship Id="rId183" Type="http://schemas.openxmlformats.org/officeDocument/2006/relationships/image" Target="media/image82.wmf"/><Relationship Id="rId213" Type="http://schemas.openxmlformats.org/officeDocument/2006/relationships/image" Target="media/image99.wmf"/><Relationship Id="rId218" Type="http://schemas.openxmlformats.org/officeDocument/2006/relationships/oleObject" Target="embeddings/oleObject114.bin"/><Relationship Id="rId234" Type="http://schemas.openxmlformats.org/officeDocument/2006/relationships/oleObject" Target="embeddings/oleObject122.bin"/><Relationship Id="rId239" Type="http://schemas.openxmlformats.org/officeDocument/2006/relationships/image" Target="media/image111.wmf"/><Relationship Id="rId2" Type="http://schemas.openxmlformats.org/officeDocument/2006/relationships/styles" Target="styles.xml"/><Relationship Id="rId29" Type="http://schemas.openxmlformats.org/officeDocument/2006/relationships/oleObject" Target="embeddings/oleObject15.bin"/><Relationship Id="rId250" Type="http://schemas.openxmlformats.org/officeDocument/2006/relationships/oleObject" Target="embeddings/oleObject131.bin"/><Relationship Id="rId255" Type="http://schemas.openxmlformats.org/officeDocument/2006/relationships/image" Target="media/image118.png"/><Relationship Id="rId24" Type="http://schemas.openxmlformats.org/officeDocument/2006/relationships/oleObject" Target="embeddings/oleObject10.bin"/><Relationship Id="rId40" Type="http://schemas.openxmlformats.org/officeDocument/2006/relationships/image" Target="media/image16.wmf"/><Relationship Id="rId45" Type="http://schemas.openxmlformats.org/officeDocument/2006/relationships/oleObject" Target="embeddings/oleObject23.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image" Target="media/image47.wmf"/><Relationship Id="rId115" Type="http://schemas.openxmlformats.org/officeDocument/2006/relationships/oleObject" Target="embeddings/oleObject62.bin"/><Relationship Id="rId131" Type="http://schemas.openxmlformats.org/officeDocument/2006/relationships/image" Target="media/image56.wmf"/><Relationship Id="rId136" Type="http://schemas.openxmlformats.org/officeDocument/2006/relationships/oleObject" Target="embeddings/oleObject74.bin"/><Relationship Id="rId157" Type="http://schemas.openxmlformats.org/officeDocument/2006/relationships/image" Target="media/image69.wmf"/><Relationship Id="rId178" Type="http://schemas.openxmlformats.org/officeDocument/2006/relationships/oleObject" Target="embeddings/oleObject95.bin"/><Relationship Id="rId61" Type="http://schemas.openxmlformats.org/officeDocument/2006/relationships/oleObject" Target="embeddings/oleObject32.bin"/><Relationship Id="rId82" Type="http://schemas.openxmlformats.org/officeDocument/2006/relationships/image" Target="media/image36.wmf"/><Relationship Id="rId152" Type="http://schemas.openxmlformats.org/officeDocument/2006/relationships/oleObject" Target="embeddings/oleObject82.bin"/><Relationship Id="rId173" Type="http://schemas.openxmlformats.org/officeDocument/2006/relationships/image" Target="media/image77.wmf"/><Relationship Id="rId194" Type="http://schemas.openxmlformats.org/officeDocument/2006/relationships/oleObject" Target="embeddings/oleObject100.bin"/><Relationship Id="rId199" Type="http://schemas.openxmlformats.org/officeDocument/2006/relationships/image" Target="media/image93.wmf"/><Relationship Id="rId203" Type="http://schemas.openxmlformats.org/officeDocument/2006/relationships/image" Target="media/image95.wmf"/><Relationship Id="rId208" Type="http://schemas.openxmlformats.org/officeDocument/2006/relationships/oleObject" Target="embeddings/oleObject107.bin"/><Relationship Id="rId229" Type="http://schemas.openxmlformats.org/officeDocument/2006/relationships/image" Target="media/image106.wmf"/><Relationship Id="rId19" Type="http://schemas.openxmlformats.org/officeDocument/2006/relationships/oleObject" Target="embeddings/oleObject7.bin"/><Relationship Id="rId224" Type="http://schemas.openxmlformats.org/officeDocument/2006/relationships/oleObject" Target="embeddings/oleObject117.bin"/><Relationship Id="rId240" Type="http://schemas.openxmlformats.org/officeDocument/2006/relationships/oleObject" Target="embeddings/oleObject125.bin"/><Relationship Id="rId245" Type="http://schemas.openxmlformats.org/officeDocument/2006/relationships/image" Target="media/image113.wmf"/><Relationship Id="rId261" Type="http://schemas.openxmlformats.org/officeDocument/2006/relationships/theme" Target="theme/theme1.xml"/><Relationship Id="rId14" Type="http://schemas.openxmlformats.org/officeDocument/2006/relationships/image" Target="media/image6.wmf"/><Relationship Id="rId30" Type="http://schemas.openxmlformats.org/officeDocument/2006/relationships/image" Target="media/image11.wmf"/><Relationship Id="rId35" Type="http://schemas.openxmlformats.org/officeDocument/2006/relationships/oleObject" Target="embeddings/oleObject18.bin"/><Relationship Id="rId56" Type="http://schemas.openxmlformats.org/officeDocument/2006/relationships/image" Target="media/image23.wmf"/><Relationship Id="rId77" Type="http://schemas.openxmlformats.org/officeDocument/2006/relationships/oleObject" Target="embeddings/oleObject40.bin"/><Relationship Id="rId100" Type="http://schemas.openxmlformats.org/officeDocument/2006/relationships/oleObject" Target="embeddings/oleObject52.bin"/><Relationship Id="rId105" Type="http://schemas.openxmlformats.org/officeDocument/2006/relationships/oleObject" Target="embeddings/oleObject57.bin"/><Relationship Id="rId126" Type="http://schemas.openxmlformats.org/officeDocument/2006/relationships/image" Target="media/image55.wmf"/><Relationship Id="rId147" Type="http://schemas.openxmlformats.org/officeDocument/2006/relationships/image" Target="media/image64.wmf"/><Relationship Id="rId168" Type="http://schemas.openxmlformats.org/officeDocument/2006/relationships/oleObject" Target="embeddings/oleObject90.bin"/><Relationship Id="rId8" Type="http://schemas.openxmlformats.org/officeDocument/2006/relationships/image" Target="media/image3.wmf"/><Relationship Id="rId51" Type="http://schemas.openxmlformats.org/officeDocument/2006/relationships/oleObject" Target="embeddings/oleObject26.bin"/><Relationship Id="rId72" Type="http://schemas.openxmlformats.org/officeDocument/2006/relationships/image" Target="media/image31.wmf"/><Relationship Id="rId93" Type="http://schemas.openxmlformats.org/officeDocument/2006/relationships/image" Target="media/image41.wmf"/><Relationship Id="rId98" Type="http://schemas.openxmlformats.org/officeDocument/2006/relationships/oleObject" Target="embeddings/oleObject51.bin"/><Relationship Id="rId121" Type="http://schemas.openxmlformats.org/officeDocument/2006/relationships/oleObject" Target="embeddings/oleObject65.bin"/><Relationship Id="rId142" Type="http://schemas.openxmlformats.org/officeDocument/2006/relationships/oleObject" Target="embeddings/oleObject77.bin"/><Relationship Id="rId163" Type="http://schemas.openxmlformats.org/officeDocument/2006/relationships/image" Target="media/image72.wmf"/><Relationship Id="rId184" Type="http://schemas.openxmlformats.org/officeDocument/2006/relationships/oleObject" Target="embeddings/oleObject98.bin"/><Relationship Id="rId189" Type="http://schemas.openxmlformats.org/officeDocument/2006/relationships/image" Target="media/image86.png"/><Relationship Id="rId219" Type="http://schemas.openxmlformats.org/officeDocument/2006/relationships/image" Target="media/image101.wmf"/><Relationship Id="rId3" Type="http://schemas.openxmlformats.org/officeDocument/2006/relationships/settings" Target="settings.xml"/><Relationship Id="rId214" Type="http://schemas.openxmlformats.org/officeDocument/2006/relationships/oleObject" Target="embeddings/oleObject111.bin"/><Relationship Id="rId230" Type="http://schemas.openxmlformats.org/officeDocument/2006/relationships/oleObject" Target="embeddings/oleObject120.bin"/><Relationship Id="rId235" Type="http://schemas.openxmlformats.org/officeDocument/2006/relationships/image" Target="media/image109.wmf"/><Relationship Id="rId251" Type="http://schemas.openxmlformats.org/officeDocument/2006/relationships/image" Target="media/image116.wmf"/><Relationship Id="rId256" Type="http://schemas.openxmlformats.org/officeDocument/2006/relationships/image" Target="media/image119.wmf"/><Relationship Id="rId25" Type="http://schemas.openxmlformats.org/officeDocument/2006/relationships/oleObject" Target="embeddings/oleObject11.bin"/><Relationship Id="rId46" Type="http://schemas.openxmlformats.org/officeDocument/2006/relationships/image" Target="media/image19.wmf"/><Relationship Id="rId67" Type="http://schemas.openxmlformats.org/officeDocument/2006/relationships/oleObject" Target="embeddings/oleObject35.bin"/><Relationship Id="rId116" Type="http://schemas.openxmlformats.org/officeDocument/2006/relationships/image" Target="media/image50.wmf"/><Relationship Id="rId137" Type="http://schemas.openxmlformats.org/officeDocument/2006/relationships/image" Target="media/image59.wmf"/><Relationship Id="rId158" Type="http://schemas.openxmlformats.org/officeDocument/2006/relationships/oleObject" Target="embeddings/oleObject85.bin"/><Relationship Id="rId20" Type="http://schemas.openxmlformats.org/officeDocument/2006/relationships/image" Target="media/image9.wmf"/><Relationship Id="rId41" Type="http://schemas.openxmlformats.org/officeDocument/2006/relationships/oleObject" Target="embeddings/oleObject21.bin"/><Relationship Id="rId62" Type="http://schemas.openxmlformats.org/officeDocument/2006/relationships/image" Target="media/image26.wmf"/><Relationship Id="rId83" Type="http://schemas.openxmlformats.org/officeDocument/2006/relationships/oleObject" Target="embeddings/oleObject43.bin"/><Relationship Id="rId88" Type="http://schemas.openxmlformats.org/officeDocument/2006/relationships/oleObject" Target="embeddings/oleObject46.bin"/><Relationship Id="rId111" Type="http://schemas.openxmlformats.org/officeDocument/2006/relationships/oleObject" Target="embeddings/oleObject60.bin"/><Relationship Id="rId132" Type="http://schemas.openxmlformats.org/officeDocument/2006/relationships/oleObject" Target="embeddings/oleObject72.bin"/><Relationship Id="rId153" Type="http://schemas.openxmlformats.org/officeDocument/2006/relationships/image" Target="media/image67.wmf"/><Relationship Id="rId174" Type="http://schemas.openxmlformats.org/officeDocument/2006/relationships/oleObject" Target="embeddings/oleObject93.bin"/><Relationship Id="rId179" Type="http://schemas.openxmlformats.org/officeDocument/2006/relationships/image" Target="media/image80.wmf"/><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image" Target="media/image87.png"/><Relationship Id="rId204" Type="http://schemas.openxmlformats.org/officeDocument/2006/relationships/oleObject" Target="embeddings/oleObject105.bin"/><Relationship Id="rId220" Type="http://schemas.openxmlformats.org/officeDocument/2006/relationships/oleObject" Target="embeddings/oleObject115.bin"/><Relationship Id="rId225" Type="http://schemas.openxmlformats.org/officeDocument/2006/relationships/image" Target="media/image104.wmf"/><Relationship Id="rId241" Type="http://schemas.openxmlformats.org/officeDocument/2006/relationships/oleObject" Target="embeddings/oleObject126.bin"/><Relationship Id="rId246" Type="http://schemas.openxmlformats.org/officeDocument/2006/relationships/oleObject" Target="embeddings/oleObject129.bin"/><Relationship Id="rId15" Type="http://schemas.openxmlformats.org/officeDocument/2006/relationships/oleObject" Target="embeddings/oleObject5.bin"/><Relationship Id="rId36" Type="http://schemas.openxmlformats.org/officeDocument/2006/relationships/image" Target="media/image14.wmf"/><Relationship Id="rId57" Type="http://schemas.openxmlformats.org/officeDocument/2006/relationships/oleObject" Target="embeddings/oleObject30.bin"/><Relationship Id="rId106" Type="http://schemas.openxmlformats.org/officeDocument/2006/relationships/image" Target="media/image45.wmf"/><Relationship Id="rId127" Type="http://schemas.openxmlformats.org/officeDocument/2006/relationships/oleObject" Target="embeddings/oleObject68.bin"/><Relationship Id="rId10" Type="http://schemas.openxmlformats.org/officeDocument/2006/relationships/image" Target="media/image4.wmf"/><Relationship Id="rId31" Type="http://schemas.openxmlformats.org/officeDocument/2006/relationships/oleObject" Target="embeddings/oleObject16.bin"/><Relationship Id="rId52" Type="http://schemas.openxmlformats.org/officeDocument/2006/relationships/image" Target="media/image22.wmf"/><Relationship Id="rId73" Type="http://schemas.openxmlformats.org/officeDocument/2006/relationships/oleObject" Target="embeddings/oleObject38.bin"/><Relationship Id="rId78" Type="http://schemas.openxmlformats.org/officeDocument/2006/relationships/image" Target="media/image34.wmf"/><Relationship Id="rId94" Type="http://schemas.openxmlformats.org/officeDocument/2006/relationships/oleObject" Target="embeddings/oleObject49.bin"/><Relationship Id="rId99" Type="http://schemas.openxmlformats.org/officeDocument/2006/relationships/image" Target="media/image44.wmf"/><Relationship Id="rId101" Type="http://schemas.openxmlformats.org/officeDocument/2006/relationships/oleObject" Target="embeddings/oleObject53.bin"/><Relationship Id="rId122" Type="http://schemas.openxmlformats.org/officeDocument/2006/relationships/image" Target="media/image53.wmf"/><Relationship Id="rId143" Type="http://schemas.openxmlformats.org/officeDocument/2006/relationships/image" Target="media/image62.wmf"/><Relationship Id="rId148" Type="http://schemas.openxmlformats.org/officeDocument/2006/relationships/oleObject" Target="embeddings/oleObject80.bin"/><Relationship Id="rId164" Type="http://schemas.openxmlformats.org/officeDocument/2006/relationships/oleObject" Target="embeddings/oleObject88.bin"/><Relationship Id="rId169" Type="http://schemas.openxmlformats.org/officeDocument/2006/relationships/image" Target="media/image75.wmf"/><Relationship Id="rId185" Type="http://schemas.openxmlformats.org/officeDocument/2006/relationships/image" Target="media/image83.wmf"/><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96.bin"/><Relationship Id="rId210" Type="http://schemas.openxmlformats.org/officeDocument/2006/relationships/oleObject" Target="embeddings/oleObject108.bin"/><Relationship Id="rId215" Type="http://schemas.openxmlformats.org/officeDocument/2006/relationships/oleObject" Target="embeddings/oleObject112.bin"/><Relationship Id="rId236" Type="http://schemas.openxmlformats.org/officeDocument/2006/relationships/oleObject" Target="embeddings/oleObject123.bin"/><Relationship Id="rId257" Type="http://schemas.openxmlformats.org/officeDocument/2006/relationships/oleObject" Target="embeddings/oleObject134.bin"/><Relationship Id="rId26" Type="http://schemas.openxmlformats.org/officeDocument/2006/relationships/oleObject" Target="embeddings/oleObject12.bin"/><Relationship Id="rId231" Type="http://schemas.openxmlformats.org/officeDocument/2006/relationships/image" Target="media/image107.wmf"/><Relationship Id="rId252" Type="http://schemas.openxmlformats.org/officeDocument/2006/relationships/oleObject" Target="embeddings/oleObject132.bin"/><Relationship Id="rId47" Type="http://schemas.openxmlformats.org/officeDocument/2006/relationships/oleObject" Target="embeddings/oleObject24.bin"/><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image" Target="media/image48.wmf"/><Relationship Id="rId133" Type="http://schemas.openxmlformats.org/officeDocument/2006/relationships/image" Target="media/image57.wmf"/><Relationship Id="rId154" Type="http://schemas.openxmlformats.org/officeDocument/2006/relationships/oleObject" Target="embeddings/oleObject83.bin"/><Relationship Id="rId175" Type="http://schemas.openxmlformats.org/officeDocument/2006/relationships/image" Target="media/image78.wmf"/><Relationship Id="rId196" Type="http://schemas.openxmlformats.org/officeDocument/2006/relationships/oleObject" Target="embeddings/oleObject101.bin"/><Relationship Id="rId200" Type="http://schemas.openxmlformats.org/officeDocument/2006/relationships/oleObject" Target="embeddings/oleObject103.bin"/><Relationship Id="rId16" Type="http://schemas.openxmlformats.org/officeDocument/2006/relationships/image" Target="media/image7.wmf"/><Relationship Id="rId221" Type="http://schemas.openxmlformats.org/officeDocument/2006/relationships/image" Target="media/image102.wmf"/><Relationship Id="rId242" Type="http://schemas.openxmlformats.org/officeDocument/2006/relationships/oleObject" Target="embeddings/oleObject127.bin"/><Relationship Id="rId37" Type="http://schemas.openxmlformats.org/officeDocument/2006/relationships/oleObject" Target="embeddings/oleObject19.bin"/><Relationship Id="rId58" Type="http://schemas.openxmlformats.org/officeDocument/2006/relationships/image" Target="media/image24.wmf"/><Relationship Id="rId79" Type="http://schemas.openxmlformats.org/officeDocument/2006/relationships/oleObject" Target="embeddings/oleObject41.bin"/><Relationship Id="rId102" Type="http://schemas.openxmlformats.org/officeDocument/2006/relationships/oleObject" Target="embeddings/oleObject54.bin"/><Relationship Id="rId123" Type="http://schemas.openxmlformats.org/officeDocument/2006/relationships/oleObject" Target="embeddings/oleObject66.bin"/><Relationship Id="rId144" Type="http://schemas.openxmlformats.org/officeDocument/2006/relationships/oleObject" Target="embeddings/oleObject78.bin"/><Relationship Id="rId90" Type="http://schemas.openxmlformats.org/officeDocument/2006/relationships/oleObject" Target="embeddings/oleObject47.bin"/><Relationship Id="rId165" Type="http://schemas.openxmlformats.org/officeDocument/2006/relationships/image" Target="media/image73.wmf"/><Relationship Id="rId186" Type="http://schemas.openxmlformats.org/officeDocument/2006/relationships/oleObject" Target="embeddings/oleObject99.bin"/><Relationship Id="rId211" Type="http://schemas.openxmlformats.org/officeDocument/2006/relationships/oleObject" Target="embeddings/oleObject109.bin"/><Relationship Id="rId232" Type="http://schemas.openxmlformats.org/officeDocument/2006/relationships/oleObject" Target="embeddings/oleObject121.bin"/><Relationship Id="rId253" Type="http://schemas.openxmlformats.org/officeDocument/2006/relationships/image" Target="media/image117.wmf"/><Relationship Id="rId27" Type="http://schemas.openxmlformats.org/officeDocument/2006/relationships/oleObject" Target="embeddings/oleObject13.bin"/><Relationship Id="rId48" Type="http://schemas.openxmlformats.org/officeDocument/2006/relationships/image" Target="media/image20.wmf"/><Relationship Id="rId69" Type="http://schemas.openxmlformats.org/officeDocument/2006/relationships/oleObject" Target="embeddings/oleObject36.bin"/><Relationship Id="rId113" Type="http://schemas.openxmlformats.org/officeDocument/2006/relationships/oleObject" Target="embeddings/oleObject61.bin"/><Relationship Id="rId134" Type="http://schemas.openxmlformats.org/officeDocument/2006/relationships/oleObject" Target="embeddings/oleObject73.bin"/><Relationship Id="rId80" Type="http://schemas.openxmlformats.org/officeDocument/2006/relationships/image" Target="media/image35.wmf"/><Relationship Id="rId155" Type="http://schemas.openxmlformats.org/officeDocument/2006/relationships/image" Target="media/image68.wmf"/><Relationship Id="rId176" Type="http://schemas.openxmlformats.org/officeDocument/2006/relationships/oleObject" Target="embeddings/oleObject94.bin"/><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16.bin"/><Relationship Id="rId243" Type="http://schemas.openxmlformats.org/officeDocument/2006/relationships/image" Target="media/image112.wmf"/><Relationship Id="rId17" Type="http://schemas.openxmlformats.org/officeDocument/2006/relationships/oleObject" Target="embeddings/oleObject6.bin"/><Relationship Id="rId38" Type="http://schemas.openxmlformats.org/officeDocument/2006/relationships/image" Target="media/image15.wmf"/><Relationship Id="rId59" Type="http://schemas.openxmlformats.org/officeDocument/2006/relationships/oleObject" Target="embeddings/oleObject31.bin"/><Relationship Id="rId103" Type="http://schemas.openxmlformats.org/officeDocument/2006/relationships/oleObject" Target="embeddings/oleObject55.bin"/><Relationship Id="rId124" Type="http://schemas.openxmlformats.org/officeDocument/2006/relationships/image" Target="media/image54.wmf"/><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image" Target="media/image63.wmf"/><Relationship Id="rId166" Type="http://schemas.openxmlformats.org/officeDocument/2006/relationships/oleObject" Target="embeddings/oleObject89.bin"/><Relationship Id="rId187" Type="http://schemas.openxmlformats.org/officeDocument/2006/relationships/image" Target="media/image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7705</Words>
  <Characters>43921</Characters>
  <Application>Microsoft Office Word</Application>
  <DocSecurity>0</DocSecurity>
  <Lines>366</Lines>
  <Paragraphs>103</Paragraphs>
  <ScaleCrop>false</ScaleCrop>
  <Company>Sathialoka</Company>
  <LinksUpToDate>false</LinksUpToDate>
  <CharactersWithSpaces>51523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Dimitry</dc:creator>
  <cp:keywords/>
  <dc:description/>
  <cp:lastModifiedBy>admin</cp:lastModifiedBy>
  <cp:revision>2</cp:revision>
  <cp:lastPrinted>1999-02-12T10:33:00Z</cp:lastPrinted>
  <dcterms:created xsi:type="dcterms:W3CDTF">2014-02-13T17:29:00Z</dcterms:created>
  <dcterms:modified xsi:type="dcterms:W3CDTF">2014-02-13T17:29:00Z</dcterms:modified>
</cp:coreProperties>
</file>