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1B9" w:rsidRDefault="003621B9">
      <w:pPr>
        <w:numPr>
          <w:ilvl w:val="1"/>
          <w:numId w:val="1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Положением о бухгалтерском учете и отчетности в Российской Федерации рекомендовано применять три метода оценки запасов материальных ресурсов при списании их в производство: метод средней себестоимости, метод ФИФО, метод ЛИФО, которые позволяют отразить последствия инфляции на оборотных средствах предприятия. Метод ФИФО – это оценка материальных ресурсов по их первоначальной стоимости. Метод ЛИФО – это оценка материальных ресурсов по восстановительной стоимости.</w:t>
      </w:r>
    </w:p>
    <w:p w:rsidR="003621B9" w:rsidRDefault="003621B9">
      <w:p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2.1 </w:t>
      </w:r>
      <w:r>
        <w:rPr>
          <w:rFonts w:ascii="Tahoma" w:hAnsi="Tahoma"/>
        </w:rPr>
        <w:t>Основные задачи бух.учета в этой области: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Контроль за сохранностью материальных ценностей в местах их хранения и на всех стадиях обработки.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Правильное и своевременное документирование всех операций по достижении материальных ценностей.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Систематический контроль за выявлением излишних и неиспользуемых материалов, их реализацией.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Своевременное осуществление расчетов с поставщиками материалов, контроля за материалами, находящимися в пути, неотфактурованными поставками.</w:t>
      </w:r>
    </w:p>
    <w:p w:rsidR="003621B9" w:rsidRDefault="003621B9">
      <w:pPr>
        <w:tabs>
          <w:tab w:val="left" w:pos="9356"/>
        </w:tabs>
        <w:ind w:left="426" w:right="-1050" w:hanging="426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2.2 </w:t>
      </w:r>
      <w:r>
        <w:rPr>
          <w:rFonts w:ascii="Tahoma" w:hAnsi="Tahoma"/>
        </w:rPr>
        <w:t xml:space="preserve">Все материалы по способу их использования и назначения в производственном процессе                      можно подразделить на: 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Сырье.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Основные материалы.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Покупные полуфабрикаты.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Вспомогательные материалы.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Отходы.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Тара.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Топливо.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Запасные части.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Малоценные быстроизнашивающиеся предметы.</w:t>
      </w:r>
    </w:p>
    <w:p w:rsidR="003621B9" w:rsidRDefault="003621B9">
      <w:pPr>
        <w:tabs>
          <w:tab w:val="left" w:pos="9356"/>
        </w:tabs>
        <w:ind w:left="426" w:right="-1050" w:hanging="426"/>
        <w:jc w:val="both"/>
        <w:rPr>
          <w:rFonts w:ascii="Tahoma" w:hAnsi="Tahoma"/>
        </w:rPr>
      </w:pPr>
      <w:r>
        <w:rPr>
          <w:rFonts w:ascii="Tahoma" w:hAnsi="Tahoma"/>
          <w:b/>
        </w:rPr>
        <w:t>3.1</w:t>
      </w:r>
      <w:r>
        <w:rPr>
          <w:rFonts w:ascii="Tahoma" w:hAnsi="Tahoma"/>
        </w:rPr>
        <w:t xml:space="preserve"> Для правильной организации учета материалов на предприятиях разрабатывается номенклатура-ценник. Номенклатура – систематизированный перечень наименований материальных ценностей, используемых на данном предприятии. Номенклатура материальных ценностей должна содержать следующие данные о каждом материале: технически правильное наименование, полную характеристику, номенклатурный номер. Если же в номенклатуре указана учетная цена каждого вида материалов, то она называется номенклатурой-ценником.</w:t>
      </w:r>
    </w:p>
    <w:p w:rsidR="003621B9" w:rsidRDefault="003621B9">
      <w:pPr>
        <w:numPr>
          <w:ilvl w:val="1"/>
          <w:numId w:val="3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Себестоимость материалов можно рассчитать только по окончании месяца, когда бухгалтерия будет иметь слагаемые этой себестоимости.</w:t>
      </w:r>
    </w:p>
    <w:p w:rsidR="003621B9" w:rsidRDefault="003621B9">
      <w:pPr>
        <w:tabs>
          <w:tab w:val="left" w:pos="9356"/>
        </w:tabs>
        <w:ind w:left="426" w:right="-1050" w:hanging="426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4.1  </w:t>
      </w:r>
      <w:r>
        <w:rPr>
          <w:rFonts w:ascii="Tahoma" w:hAnsi="Tahoma"/>
        </w:rPr>
        <w:t>Для учета движения материалов применяется первичная учетная документация, отвечающая требованиям основных положений по учету материалов и приспособленная для автоматизированной  обработки информации. Количество экземпляров должно быть минимальным: при использовании ЭВМ – один экземпляр, а при ручной обработке – не более двух.</w:t>
      </w:r>
    </w:p>
    <w:p w:rsidR="003621B9" w:rsidRDefault="003621B9">
      <w:pPr>
        <w:tabs>
          <w:tab w:val="left" w:pos="9356"/>
        </w:tabs>
        <w:ind w:left="426" w:right="-1050" w:hanging="426"/>
        <w:jc w:val="both"/>
        <w:rPr>
          <w:rFonts w:ascii="Tahoma" w:hAnsi="Tahoma"/>
        </w:rPr>
      </w:pPr>
      <w:r>
        <w:rPr>
          <w:rFonts w:ascii="Tahoma" w:hAnsi="Tahoma"/>
          <w:b/>
        </w:rPr>
        <w:t>5.1</w:t>
      </w:r>
      <w:r>
        <w:rPr>
          <w:rFonts w:ascii="Tahoma" w:hAnsi="Tahoma"/>
        </w:rPr>
        <w:t xml:space="preserve"> Прядок учета материалов на складах и в бухгалтерии зависит от метода учета материалов. Метод предусматривает порядок и последовательность ведения учета материалов, виды учетных регистров, их количество, взаимосверку показателей. Основные принципы оперативно-бухгалтерского метода следующие: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Оперативность и бухгалтерская достоверность количественного учета на складе.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Систематический контроль работников бухгалтерии за правильным и своевременным документированием операций по движению материалов и ведением складского учета материалов.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Осуществление бухгалтерией учета движения материалов только в денежном выражении.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Систематическое подтверждение данных складского и бухгалтерского учета путем сопоставления остатков материалов по данным складского учета.</w:t>
      </w:r>
    </w:p>
    <w:p w:rsidR="003621B9" w:rsidRDefault="003621B9">
      <w:pPr>
        <w:numPr>
          <w:ilvl w:val="1"/>
          <w:numId w:val="5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Предприятия-поставщики на отгруженную продукцию выписывают платежные требования-поручения и счета-фактуры, передают их или пересылают почтой покупателю, последние передают их в свой банк для оплаты.</w:t>
      </w:r>
    </w:p>
    <w:p w:rsidR="003621B9" w:rsidRDefault="003621B9">
      <w:pPr>
        <w:numPr>
          <w:ilvl w:val="1"/>
          <w:numId w:val="5"/>
        </w:numPr>
        <w:tabs>
          <w:tab w:val="left" w:pos="9356"/>
        </w:tabs>
        <w:ind w:right="-1050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Порядок учета неотфактурованных поставок.</w:t>
      </w:r>
    </w:p>
    <w:p w:rsidR="003621B9" w:rsidRDefault="003621B9">
      <w:pPr>
        <w:pStyle w:val="a3"/>
      </w:pPr>
      <w:r>
        <w:t>Неотфактурованными считаются поставки, по которым материальные ценности поступили на предприятие без платежного документа. На складе приходуют их, выписывая приемный акт, который при реестре поступает в бухгалтерию.</w:t>
      </w:r>
    </w:p>
    <w:p w:rsidR="003621B9" w:rsidRDefault="003621B9">
      <w:pPr>
        <w:numPr>
          <w:ilvl w:val="1"/>
          <w:numId w:val="5"/>
        </w:numPr>
        <w:tabs>
          <w:tab w:val="left" w:pos="9356"/>
        </w:tabs>
        <w:ind w:right="-1050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Порядок учета материалов в пути.</w:t>
      </w:r>
    </w:p>
    <w:p w:rsidR="003621B9" w:rsidRDefault="003621B9">
      <w:pPr>
        <w:pStyle w:val="a3"/>
      </w:pPr>
      <w:r>
        <w:t>Материалами в пути называются такие поставки, по которым предприятие акцептовало платежные документы, а материалы на склад по ним еще не поступили. К учету принимаются акцептованные платежные документы независимо от того, оплачены они банком или нет.</w:t>
      </w:r>
    </w:p>
    <w:p w:rsidR="003621B9" w:rsidRDefault="003621B9">
      <w:pPr>
        <w:numPr>
          <w:ilvl w:val="1"/>
          <w:numId w:val="6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 xml:space="preserve">Бухгалтерия предприятия осуществляет только денежный, суммовой учет движения товарно-материальных ценностей, используя для этого ведомость №10 </w:t>
      </w:r>
      <w:r>
        <w:rPr>
          <w:rFonts w:ascii="Tahoma" w:hAnsi="Tahoma"/>
          <w:lang w:val="en-US"/>
        </w:rPr>
        <w:t>“</w:t>
      </w:r>
      <w:r>
        <w:rPr>
          <w:rFonts w:ascii="Tahoma" w:hAnsi="Tahoma"/>
        </w:rPr>
        <w:t>Движение материальных ценностей</w:t>
      </w:r>
      <w:r>
        <w:rPr>
          <w:rFonts w:ascii="Tahoma" w:hAnsi="Tahoma"/>
          <w:lang w:val="en-US"/>
        </w:rPr>
        <w:t>”</w:t>
      </w:r>
      <w:r>
        <w:rPr>
          <w:rFonts w:ascii="Tahoma" w:hAnsi="Tahoma"/>
        </w:rPr>
        <w:t>. Основанием для заполнения ведомости №10 служат реестры складов или накопительные ведомости №М-43.</w:t>
      </w:r>
    </w:p>
    <w:p w:rsidR="003621B9" w:rsidRDefault="003621B9">
      <w:pPr>
        <w:numPr>
          <w:ilvl w:val="1"/>
          <w:numId w:val="6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  <w:b/>
        </w:rPr>
        <w:t>Учет транспортно-заготовительных расходов.</w:t>
      </w:r>
    </w:p>
    <w:p w:rsidR="003621B9" w:rsidRDefault="003621B9">
      <w:pPr>
        <w:pStyle w:val="a3"/>
      </w:pPr>
      <w:r>
        <w:t>Транспортно-заготовительные расходы входят в состав фактической себестоимости материалов. К ним относятся все расходы на приобретение материалов, кроме их договорной стоимости. Эти расходы учитываются по видам материалов на тех же счетах и субсчетах. Ежемесячно бухгалтерия предприятия рассчитывает сумму и процент транспортно-заготовительных расходов ко всему объему ценностей данной группы, которыми располагало предприятие.</w:t>
      </w:r>
    </w:p>
    <w:p w:rsidR="003621B9" w:rsidRDefault="003621B9">
      <w:pPr>
        <w:numPr>
          <w:ilvl w:val="1"/>
          <w:numId w:val="6"/>
        </w:numPr>
        <w:tabs>
          <w:tab w:val="left" w:pos="9356"/>
        </w:tabs>
        <w:ind w:right="-1050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Инвентаризация материалов.</w:t>
      </w:r>
    </w:p>
    <w:p w:rsidR="003621B9" w:rsidRDefault="003621B9">
      <w:pPr>
        <w:pStyle w:val="a3"/>
      </w:pPr>
      <w:r>
        <w:t>Положением о бухгалтерском учете и отчетности обязывает предприятия проводить инвентаризацию товарно-материальных ценностей: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Не менее одного раза в год по состоянию на 1 октября отчетного года с целью объективного отражения состояния этих средств в годовом отчете.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При смене материально ответственных лиц и при стихийных бедствиях.</w:t>
      </w:r>
    </w:p>
    <w:p w:rsidR="003621B9" w:rsidRDefault="003621B9">
      <w:pPr>
        <w:numPr>
          <w:ilvl w:val="0"/>
          <w:numId w:val="2"/>
        </w:numPr>
        <w:tabs>
          <w:tab w:val="left" w:pos="9356"/>
        </w:tabs>
        <w:ind w:right="-1050"/>
        <w:jc w:val="both"/>
        <w:rPr>
          <w:rFonts w:ascii="Tahoma" w:hAnsi="Tahoma"/>
        </w:rPr>
      </w:pPr>
      <w:r>
        <w:rPr>
          <w:rFonts w:ascii="Tahoma" w:hAnsi="Tahoma"/>
        </w:rPr>
        <w:t>В случае расхождения между данными бухгалтерского и складского учета.</w:t>
      </w:r>
    </w:p>
    <w:p w:rsidR="003621B9" w:rsidRDefault="003621B9">
      <w:pPr>
        <w:tabs>
          <w:tab w:val="left" w:pos="9356"/>
        </w:tabs>
        <w:ind w:left="420" w:right="-1050"/>
        <w:jc w:val="both"/>
        <w:rPr>
          <w:rFonts w:ascii="Tahoma" w:hAnsi="Tahoma"/>
        </w:rPr>
      </w:pPr>
      <w:r>
        <w:rPr>
          <w:rFonts w:ascii="Tahoma" w:hAnsi="Tahoma"/>
        </w:rPr>
        <w:t>Основная цель инвентаризации – выявление фактического наличия товарно-материальных ценностей в натуральном и стоимостном выражении.</w:t>
      </w:r>
    </w:p>
    <w:p w:rsidR="003621B9" w:rsidRDefault="003621B9">
      <w:pPr>
        <w:numPr>
          <w:ilvl w:val="1"/>
          <w:numId w:val="6"/>
        </w:numPr>
        <w:tabs>
          <w:tab w:val="left" w:pos="9356"/>
        </w:tabs>
        <w:ind w:right="-1050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Отражение в учете неотфактурованных поставок.</w:t>
      </w:r>
    </w:p>
    <w:p w:rsidR="003621B9" w:rsidRDefault="003621B9">
      <w:pPr>
        <w:pStyle w:val="a3"/>
      </w:pPr>
      <w:r>
        <w:t>Неотфактурованной считается поставка материальных ценностей от поставщика до предъявления расчетного документа к его оплате. В этом случае материальные ценности приходуют по покупным ценам без НДС и СН. Суммы налогов по этим материалам будут учтены в том отчетном периоде, в котором поступят расчетные документы. При поступлении расчетного документа поставщика, ранее сделанную запись стоимости материальных ценностей по покупным ценам сторнируют и дают положительную запись на сумму счета, предъявленного к оплате.</w:t>
      </w:r>
    </w:p>
    <w:p w:rsidR="003621B9" w:rsidRDefault="003621B9">
      <w:pPr>
        <w:tabs>
          <w:tab w:val="left" w:pos="9356"/>
        </w:tabs>
        <w:ind w:right="-1050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8.1 Метод сплошной идентификации.</w:t>
      </w:r>
    </w:p>
    <w:p w:rsidR="003621B9" w:rsidRDefault="003621B9">
      <w:pPr>
        <w:pStyle w:val="a3"/>
      </w:pPr>
      <w:r>
        <w:t>Если единицы продукции в составе материальных запасов на конец периода четко обозначены как приобретенные в результате тех или иных операций, тогда можно применить метод сплошной идентификации.</w:t>
      </w:r>
    </w:p>
    <w:p w:rsidR="003621B9" w:rsidRDefault="003621B9">
      <w:pPr>
        <w:tabs>
          <w:tab w:val="left" w:pos="9356"/>
        </w:tabs>
        <w:ind w:right="-1050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8.2 Метод средней стоимости.</w:t>
      </w:r>
    </w:p>
    <w:p w:rsidR="003621B9" w:rsidRDefault="003621B9">
      <w:pPr>
        <w:pStyle w:val="a3"/>
      </w:pPr>
      <w:r>
        <w:t>Если используется метод средней стоимости, то предполагается, что стоимость материальных запасов – это средняя стоимость имеющихся в наличии товаров на начало отчетного периода плюс все товары, приобретенные в течении данного периода. Средняя стоимость подсчитывается путем деления всей стоимости товаров для реализации на количество единиц этих товаров.</w:t>
      </w:r>
    </w:p>
    <w:p w:rsidR="003621B9" w:rsidRDefault="003621B9">
      <w:pPr>
        <w:tabs>
          <w:tab w:val="left" w:pos="9356"/>
        </w:tabs>
        <w:ind w:right="-1050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8.3 Метод оценки запасов по ценам первых покупок (</w:t>
      </w:r>
      <w:r>
        <w:rPr>
          <w:rFonts w:ascii="Tahoma" w:hAnsi="Tahoma"/>
          <w:b/>
          <w:lang w:val="en-US"/>
        </w:rPr>
        <w:t>FIFO</w:t>
      </w:r>
      <w:r>
        <w:rPr>
          <w:rFonts w:ascii="Tahoma" w:hAnsi="Tahoma"/>
          <w:b/>
        </w:rPr>
        <w:t>).</w:t>
      </w:r>
    </w:p>
    <w:p w:rsidR="003621B9" w:rsidRDefault="003621B9">
      <w:pPr>
        <w:pStyle w:val="a3"/>
      </w:pPr>
      <w:r>
        <w:t>Этот метод основан на предположении, что себестоимость товаров, приобретенных в первую очередь, должна быть отнесена к товарам, проданным в первую очередь.</w:t>
      </w:r>
    </w:p>
    <w:p w:rsidR="003621B9" w:rsidRDefault="003621B9">
      <w:pPr>
        <w:tabs>
          <w:tab w:val="left" w:pos="9356"/>
        </w:tabs>
        <w:ind w:right="-1050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8.4 Метод оценки запасов по ценам последних закупок (</w:t>
      </w:r>
      <w:r>
        <w:rPr>
          <w:rFonts w:ascii="Tahoma" w:hAnsi="Tahoma"/>
          <w:b/>
          <w:lang w:val="en-US"/>
        </w:rPr>
        <w:t>LIFO</w:t>
      </w:r>
      <w:r>
        <w:rPr>
          <w:rFonts w:ascii="Tahoma" w:hAnsi="Tahoma"/>
          <w:b/>
        </w:rPr>
        <w:t>).</w:t>
      </w:r>
    </w:p>
    <w:p w:rsidR="003621B9" w:rsidRDefault="003621B9">
      <w:pPr>
        <w:pStyle w:val="a3"/>
      </w:pPr>
      <w:r>
        <w:t>Данный метод базируется на той ссылке, что себестоимость товаров, приобретенных последними, используется для определения стоимости товаров, проданных в первую очередь, а себестоимость запасов на конец периода рассчитывается на основе себестоимости товаров, приобретенных первыми.</w:t>
      </w:r>
    </w:p>
    <w:p w:rsidR="003621B9" w:rsidRDefault="003621B9">
      <w:pPr>
        <w:tabs>
          <w:tab w:val="left" w:pos="9356"/>
        </w:tabs>
        <w:ind w:left="426" w:right="-1050"/>
        <w:jc w:val="both"/>
        <w:rPr>
          <w:rFonts w:ascii="Tahoma" w:hAnsi="Tahoma"/>
        </w:rPr>
      </w:pPr>
    </w:p>
    <w:p w:rsidR="003621B9" w:rsidRDefault="003621B9">
      <w:pPr>
        <w:tabs>
          <w:tab w:val="left" w:pos="9356"/>
        </w:tabs>
        <w:ind w:left="426" w:right="-1050"/>
        <w:jc w:val="both"/>
        <w:rPr>
          <w:rFonts w:ascii="Tahoma" w:hAnsi="Tahoma"/>
        </w:rPr>
      </w:pPr>
    </w:p>
    <w:p w:rsidR="003621B9" w:rsidRDefault="003621B9">
      <w:pPr>
        <w:tabs>
          <w:tab w:val="left" w:pos="9356"/>
        </w:tabs>
        <w:ind w:left="426" w:right="-1050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Терминологический словарь.</w:t>
      </w:r>
    </w:p>
    <w:p w:rsidR="003621B9" w:rsidRDefault="003621B9">
      <w:pPr>
        <w:tabs>
          <w:tab w:val="left" w:pos="9356"/>
        </w:tabs>
        <w:ind w:left="426" w:right="-1050"/>
        <w:jc w:val="both"/>
        <w:rPr>
          <w:rFonts w:ascii="Tahoma" w:hAnsi="Tahoma"/>
        </w:rPr>
      </w:pPr>
    </w:p>
    <w:p w:rsidR="003621B9" w:rsidRDefault="003621B9">
      <w:pPr>
        <w:pStyle w:val="a3"/>
      </w:pPr>
      <w:r>
        <w:t>Все термины использованы в тексте данной логической схемы.</w:t>
      </w:r>
    </w:p>
    <w:p w:rsidR="003621B9" w:rsidRDefault="003621B9">
      <w:pPr>
        <w:tabs>
          <w:tab w:val="left" w:pos="9356"/>
        </w:tabs>
        <w:ind w:left="426" w:right="-1050"/>
        <w:jc w:val="both"/>
        <w:rPr>
          <w:rFonts w:ascii="Tahoma" w:hAnsi="Tahoma"/>
        </w:rPr>
      </w:pPr>
    </w:p>
    <w:p w:rsidR="003621B9" w:rsidRDefault="003621B9">
      <w:pPr>
        <w:tabs>
          <w:tab w:val="left" w:pos="9356"/>
        </w:tabs>
        <w:ind w:left="426" w:right="-1050"/>
        <w:jc w:val="both"/>
        <w:rPr>
          <w:rFonts w:ascii="Tahoma" w:hAnsi="Tahoma"/>
        </w:rPr>
      </w:pPr>
    </w:p>
    <w:p w:rsidR="003621B9" w:rsidRDefault="003621B9">
      <w:pPr>
        <w:tabs>
          <w:tab w:val="left" w:pos="9356"/>
        </w:tabs>
        <w:ind w:left="426" w:right="-1050"/>
        <w:jc w:val="both"/>
        <w:rPr>
          <w:rFonts w:ascii="Tahoma" w:hAnsi="Tahoma"/>
        </w:rPr>
      </w:pPr>
    </w:p>
    <w:p w:rsidR="003621B9" w:rsidRDefault="003621B9">
      <w:pPr>
        <w:tabs>
          <w:tab w:val="left" w:pos="9356"/>
        </w:tabs>
        <w:ind w:left="426" w:right="-1050"/>
        <w:jc w:val="both"/>
        <w:rPr>
          <w:rFonts w:ascii="Tahoma" w:hAnsi="Tahoma"/>
        </w:rPr>
      </w:pPr>
    </w:p>
    <w:p w:rsidR="003621B9" w:rsidRDefault="003621B9">
      <w:pPr>
        <w:tabs>
          <w:tab w:val="left" w:pos="9356"/>
        </w:tabs>
        <w:ind w:left="426" w:right="-1050"/>
        <w:jc w:val="both"/>
        <w:rPr>
          <w:rFonts w:ascii="Tahoma" w:hAnsi="Tahoma"/>
        </w:rPr>
      </w:pPr>
    </w:p>
    <w:p w:rsidR="003621B9" w:rsidRDefault="003621B9">
      <w:pPr>
        <w:tabs>
          <w:tab w:val="left" w:pos="9356"/>
        </w:tabs>
        <w:ind w:left="426" w:right="-1050"/>
        <w:jc w:val="both"/>
        <w:rPr>
          <w:rFonts w:ascii="Tahoma" w:hAnsi="Tahoma"/>
        </w:rPr>
      </w:pPr>
    </w:p>
    <w:p w:rsidR="003621B9" w:rsidRDefault="003621B9">
      <w:pPr>
        <w:tabs>
          <w:tab w:val="left" w:pos="9356"/>
        </w:tabs>
        <w:ind w:right="-1050"/>
        <w:jc w:val="both"/>
        <w:rPr>
          <w:rFonts w:ascii="Tahoma" w:hAnsi="Tahoma"/>
          <w:b/>
        </w:rPr>
      </w:pPr>
    </w:p>
    <w:p w:rsidR="003621B9" w:rsidRDefault="003621B9">
      <w:pPr>
        <w:tabs>
          <w:tab w:val="left" w:pos="9356"/>
        </w:tabs>
        <w:ind w:right="-1050"/>
        <w:jc w:val="both"/>
        <w:rPr>
          <w:rFonts w:ascii="Tahoma" w:hAnsi="Tahoma"/>
          <w:b/>
        </w:rPr>
      </w:pPr>
      <w:bookmarkStart w:id="0" w:name="_GoBack"/>
      <w:bookmarkEnd w:id="0"/>
    </w:p>
    <w:sectPr w:rsidR="003621B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5AA"/>
    <w:multiLevelType w:val="multilevel"/>
    <w:tmpl w:val="9E4407F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1EF96C26"/>
    <w:multiLevelType w:val="multilevel"/>
    <w:tmpl w:val="6C52282C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7D76107"/>
    <w:multiLevelType w:val="multilevel"/>
    <w:tmpl w:val="04E2AD8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69E6F0D"/>
    <w:multiLevelType w:val="multilevel"/>
    <w:tmpl w:val="4A7A8F3E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4E0973A3"/>
    <w:multiLevelType w:val="multilevel"/>
    <w:tmpl w:val="16E492EC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5D60802"/>
    <w:multiLevelType w:val="multilevel"/>
    <w:tmpl w:val="DE145806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6A6748DC"/>
    <w:multiLevelType w:val="singleLevel"/>
    <w:tmpl w:val="A97C6EBC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7">
    <w:nsid w:val="701241EF"/>
    <w:multiLevelType w:val="multilevel"/>
    <w:tmpl w:val="3EDCF40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">
    <w:nsid w:val="7D416871"/>
    <w:multiLevelType w:val="multilevel"/>
    <w:tmpl w:val="2DAED7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161"/>
    <w:rsid w:val="000D6743"/>
    <w:rsid w:val="003621B9"/>
    <w:rsid w:val="00806D05"/>
    <w:rsid w:val="00D1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405B0-CC7E-46F7-8467-7EDE08FD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tabs>
        <w:tab w:val="left" w:pos="9356"/>
      </w:tabs>
      <w:ind w:left="426" w:right="-1050"/>
      <w:jc w:val="both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JOHN</dc:creator>
  <cp:keywords/>
  <cp:lastModifiedBy>Irina</cp:lastModifiedBy>
  <cp:revision>2</cp:revision>
  <dcterms:created xsi:type="dcterms:W3CDTF">2014-08-03T19:22:00Z</dcterms:created>
  <dcterms:modified xsi:type="dcterms:W3CDTF">2014-08-03T19:22:00Z</dcterms:modified>
</cp:coreProperties>
</file>