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D9" w:rsidRPr="00C72589" w:rsidRDefault="00F65BD9" w:rsidP="00F65BD9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  <w:spacing w:val="28"/>
          <w:sz w:val="22"/>
          <w:szCs w:val="22"/>
        </w:rPr>
      </w:pPr>
      <w:r w:rsidRPr="00C72589">
        <w:rPr>
          <w:b/>
          <w:caps/>
          <w:spacing w:val="28"/>
          <w:sz w:val="22"/>
          <w:szCs w:val="22"/>
        </w:rPr>
        <w:t>МИНИСТЕРСТВО ОБРАЗОВАНИЯ И НАУКИ РОССИЙСКОЙ ФЕДЕРАЦИИ</w:t>
      </w:r>
    </w:p>
    <w:p w:rsidR="00F65BD9" w:rsidRPr="00C72589" w:rsidRDefault="00A86400" w:rsidP="00F65BD9">
      <w:pPr>
        <w:widowControl w:val="0"/>
        <w:overflowPunct w:val="0"/>
        <w:autoSpaceDE w:val="0"/>
        <w:autoSpaceDN w:val="0"/>
        <w:adjustRightInd w:val="0"/>
        <w:ind w:left="1080"/>
        <w:jc w:val="center"/>
        <w:rPr>
          <w:b/>
          <w:bCs/>
          <w:smallCaps/>
          <w:sz w:val="6"/>
          <w:szCs w:val="4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56" type="#_x0000_t75" style="position:absolute;left:0;text-align:left;margin-left:9pt;margin-top:4.7pt;width:74.25pt;height:68.7pt;z-index:-251658752">
            <v:imagedata r:id="rId8" o:title="Эмблема"/>
          </v:shape>
        </w:pict>
      </w:r>
      <w:r w:rsidR="00F65BD9" w:rsidRPr="00C72589">
        <w:rPr>
          <w:b/>
          <w:smallCaps/>
          <w:spacing w:val="36"/>
          <w:sz w:val="26"/>
          <w:szCs w:val="26"/>
        </w:rPr>
        <w:t>Федеральное агентство по образованию</w:t>
      </w:r>
    </w:p>
    <w:p w:rsidR="00F65BD9" w:rsidRPr="00C72589" w:rsidRDefault="00F65BD9" w:rsidP="00F65BD9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mallCaps/>
          <w:sz w:val="2"/>
          <w:szCs w:val="42"/>
        </w:rPr>
      </w:pPr>
    </w:p>
    <w:p w:rsidR="00F65BD9" w:rsidRPr="00C72589" w:rsidRDefault="00F65BD9" w:rsidP="00F65BD9">
      <w:pPr>
        <w:widowControl w:val="0"/>
        <w:autoSpaceDE w:val="0"/>
        <w:autoSpaceDN w:val="0"/>
        <w:adjustRightInd w:val="0"/>
        <w:spacing w:before="120"/>
        <w:ind w:left="1800"/>
        <w:jc w:val="center"/>
        <w:rPr>
          <w:b/>
          <w:bCs/>
          <w:smallCaps/>
          <w:sz w:val="36"/>
          <w:szCs w:val="42"/>
        </w:rPr>
      </w:pPr>
      <w:r w:rsidRPr="00C72589">
        <w:rPr>
          <w:b/>
          <w:bCs/>
          <w:smallCaps/>
          <w:sz w:val="36"/>
          <w:szCs w:val="42"/>
        </w:rPr>
        <w:t>Санкт-Петербургский государственный университет сервиса и экономики</w:t>
      </w:r>
    </w:p>
    <w:p w:rsidR="00F65BD9" w:rsidRPr="00C72589" w:rsidRDefault="00F65BD9" w:rsidP="00F65BD9">
      <w:pPr>
        <w:widowControl w:val="0"/>
        <w:pBdr>
          <w:bottom w:val="thinThickThinSmallGap" w:sz="24" w:space="1" w:color="auto"/>
        </w:pBdr>
        <w:overflowPunct w:val="0"/>
        <w:autoSpaceDE w:val="0"/>
        <w:autoSpaceDN w:val="0"/>
        <w:adjustRightInd w:val="0"/>
        <w:jc w:val="center"/>
        <w:rPr>
          <w:b/>
          <w:bCs/>
          <w:smallCaps/>
          <w:szCs w:val="42"/>
        </w:rPr>
      </w:pPr>
    </w:p>
    <w:p w:rsidR="00F65BD9" w:rsidRPr="00C72589" w:rsidRDefault="00F65BD9" w:rsidP="00F65BD9">
      <w:pPr>
        <w:widowControl w:val="0"/>
        <w:autoSpaceDE w:val="0"/>
        <w:autoSpaceDN w:val="0"/>
        <w:adjustRightInd w:val="0"/>
        <w:jc w:val="right"/>
        <w:rPr>
          <w:i/>
          <w:iCs/>
          <w:sz w:val="16"/>
          <w:szCs w:val="16"/>
        </w:rPr>
      </w:pPr>
    </w:p>
    <w:p w:rsidR="009D45FD" w:rsidRDefault="009D45FD" w:rsidP="009D45FD">
      <w:pPr>
        <w:jc w:val="center"/>
        <w:outlineLvl w:val="0"/>
        <w:rPr>
          <w:b/>
          <w:sz w:val="28"/>
          <w:szCs w:val="28"/>
        </w:rPr>
      </w:pPr>
    </w:p>
    <w:p w:rsidR="00F65BD9" w:rsidRPr="009D45FD" w:rsidRDefault="009D45FD" w:rsidP="009D45FD">
      <w:pPr>
        <w:jc w:val="center"/>
        <w:outlineLvl w:val="0"/>
        <w:rPr>
          <w:b/>
          <w:sz w:val="32"/>
          <w:szCs w:val="32"/>
        </w:rPr>
      </w:pPr>
      <w:r w:rsidRPr="009D45FD">
        <w:rPr>
          <w:b/>
          <w:sz w:val="32"/>
          <w:szCs w:val="32"/>
        </w:rPr>
        <w:t>Институт Региональной Экономики и Управления</w:t>
      </w:r>
    </w:p>
    <w:p w:rsidR="001E619D" w:rsidRDefault="001E619D" w:rsidP="007D5CFF">
      <w:pPr>
        <w:jc w:val="center"/>
        <w:rPr>
          <w:b/>
          <w:sz w:val="28"/>
          <w:szCs w:val="28"/>
        </w:rPr>
      </w:pPr>
    </w:p>
    <w:p w:rsidR="0026213C" w:rsidRPr="001E619D" w:rsidRDefault="0026213C" w:rsidP="007D5CFF">
      <w:pPr>
        <w:jc w:val="center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26213C" w:rsidRDefault="00DC4617" w:rsidP="0026213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26213C" w:rsidRPr="00506DE7" w:rsidRDefault="003A2A29" w:rsidP="0026213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232620">
        <w:rPr>
          <w:b/>
          <w:sz w:val="28"/>
          <w:szCs w:val="28"/>
        </w:rPr>
        <w:t>курсу «</w:t>
      </w:r>
      <w:r w:rsidR="001A7062">
        <w:rPr>
          <w:b/>
          <w:sz w:val="28"/>
          <w:szCs w:val="28"/>
        </w:rPr>
        <w:t>Планирование на предприятиях здравоохранения</w:t>
      </w:r>
      <w:r w:rsidR="0026213C">
        <w:rPr>
          <w:b/>
          <w:sz w:val="28"/>
          <w:szCs w:val="28"/>
        </w:rPr>
        <w:t>»</w:t>
      </w: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E619D" w:rsidRDefault="001E619D" w:rsidP="001E619D">
      <w:pPr>
        <w:jc w:val="center"/>
        <w:outlineLvl w:val="0"/>
        <w:rPr>
          <w:b/>
          <w:sz w:val="28"/>
          <w:szCs w:val="28"/>
        </w:rPr>
      </w:pPr>
    </w:p>
    <w:p w:rsidR="001A7062" w:rsidRDefault="00232620" w:rsidP="00715300">
      <w:pPr>
        <w:tabs>
          <w:tab w:val="left" w:pos="426"/>
        </w:tabs>
        <w:jc w:val="center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>Тема «</w:t>
      </w:r>
      <w:r w:rsidR="001A7062">
        <w:rPr>
          <w:b/>
          <w:snapToGrid w:val="0"/>
          <w:sz w:val="28"/>
          <w:szCs w:val="28"/>
        </w:rPr>
        <w:t>Планирование лекарственного обеспечения ЛПУ:</w:t>
      </w:r>
    </w:p>
    <w:p w:rsidR="0026213C" w:rsidRPr="00335075" w:rsidRDefault="001A7062" w:rsidP="00715300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>современный аспект</w:t>
      </w:r>
      <w:r w:rsidR="00335075">
        <w:rPr>
          <w:b/>
          <w:sz w:val="28"/>
          <w:szCs w:val="28"/>
        </w:rPr>
        <w:t>»</w:t>
      </w:r>
    </w:p>
    <w:p w:rsidR="001E619D" w:rsidRPr="001E619D" w:rsidRDefault="001E619D" w:rsidP="001E619D">
      <w:pPr>
        <w:ind w:left="4956"/>
        <w:rPr>
          <w:sz w:val="28"/>
          <w:szCs w:val="28"/>
        </w:rPr>
      </w:pPr>
    </w:p>
    <w:p w:rsidR="001E619D" w:rsidRDefault="001E619D" w:rsidP="001E619D">
      <w:pPr>
        <w:ind w:left="4956"/>
        <w:rPr>
          <w:sz w:val="28"/>
          <w:szCs w:val="28"/>
        </w:rPr>
      </w:pPr>
    </w:p>
    <w:p w:rsidR="001E619D" w:rsidRDefault="001E619D" w:rsidP="001E619D">
      <w:pPr>
        <w:ind w:left="4956"/>
        <w:rPr>
          <w:sz w:val="28"/>
          <w:szCs w:val="28"/>
        </w:rPr>
      </w:pPr>
    </w:p>
    <w:p w:rsidR="00BB1205" w:rsidRDefault="00BB1205" w:rsidP="00BB1205">
      <w:pPr>
        <w:ind w:left="4956" w:firstLine="708"/>
        <w:rPr>
          <w:sz w:val="28"/>
          <w:szCs w:val="28"/>
        </w:rPr>
      </w:pPr>
      <w:r w:rsidRPr="001E619D">
        <w:rPr>
          <w:sz w:val="28"/>
          <w:szCs w:val="28"/>
        </w:rPr>
        <w:t>Выполнил</w:t>
      </w:r>
      <w:r>
        <w:rPr>
          <w:sz w:val="28"/>
          <w:szCs w:val="28"/>
        </w:rPr>
        <w:t xml:space="preserve"> (</w:t>
      </w:r>
      <w:r w:rsidRPr="001E619D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1E619D">
        <w:rPr>
          <w:sz w:val="28"/>
          <w:szCs w:val="28"/>
        </w:rPr>
        <w:t>: студент</w:t>
      </w:r>
      <w:r>
        <w:rPr>
          <w:sz w:val="28"/>
          <w:szCs w:val="28"/>
        </w:rPr>
        <w:t>(ка)</w:t>
      </w:r>
      <w:r w:rsidR="00060F6E">
        <w:rPr>
          <w:sz w:val="28"/>
          <w:szCs w:val="28"/>
        </w:rPr>
        <w:t xml:space="preserve"> </w:t>
      </w:r>
      <w:r w:rsidR="00DC4617">
        <w:rPr>
          <w:sz w:val="28"/>
          <w:szCs w:val="28"/>
        </w:rPr>
        <w:t>4</w:t>
      </w:r>
      <w:r w:rsidRPr="001E619D">
        <w:rPr>
          <w:sz w:val="28"/>
          <w:szCs w:val="28"/>
        </w:rPr>
        <w:t xml:space="preserve"> курса</w:t>
      </w:r>
    </w:p>
    <w:p w:rsidR="00BB1205" w:rsidRPr="001E619D" w:rsidRDefault="00BB1205" w:rsidP="00BB120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BB1205" w:rsidRDefault="00BB1205" w:rsidP="00BB1205">
      <w:pPr>
        <w:ind w:left="4956" w:firstLine="708"/>
        <w:rPr>
          <w:sz w:val="28"/>
          <w:szCs w:val="28"/>
        </w:rPr>
      </w:pPr>
      <w:r w:rsidRPr="001E619D">
        <w:rPr>
          <w:sz w:val="28"/>
          <w:szCs w:val="28"/>
        </w:rPr>
        <w:t>Специальность 080502.65 здр</w:t>
      </w:r>
      <w:r>
        <w:rPr>
          <w:sz w:val="28"/>
          <w:szCs w:val="28"/>
        </w:rPr>
        <w:t xml:space="preserve"> (у)</w:t>
      </w:r>
    </w:p>
    <w:p w:rsidR="00BB1205" w:rsidRDefault="00BB1205" w:rsidP="00BB120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«Экономика и управление на</w:t>
      </w:r>
    </w:p>
    <w:p w:rsidR="00BB1205" w:rsidRDefault="00BB1205" w:rsidP="00BB120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предприятии в сфере </w:t>
      </w:r>
    </w:p>
    <w:p w:rsidR="00BB1205" w:rsidRDefault="00BB1205" w:rsidP="00BB120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здравоохранения»</w:t>
      </w:r>
    </w:p>
    <w:p w:rsidR="00BB1205" w:rsidRDefault="00BB1205" w:rsidP="00BB120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>
        <w:rPr>
          <w:sz w:val="32"/>
          <w:szCs w:val="32"/>
        </w:rPr>
        <w:t>0608 здр (у)</w:t>
      </w:r>
    </w:p>
    <w:p w:rsidR="007D5CFF" w:rsidRDefault="00BB1205" w:rsidP="00BB120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Румянцева Надежда Ивановна</w:t>
      </w:r>
    </w:p>
    <w:p w:rsidR="0026213C" w:rsidRPr="001E619D" w:rsidRDefault="00BB1205" w:rsidP="003870ED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шифр </w:t>
      </w:r>
      <w:r w:rsidR="0026213C">
        <w:rPr>
          <w:sz w:val="28"/>
          <w:szCs w:val="28"/>
        </w:rPr>
        <w:t>№ З.У.8.63.008</w:t>
      </w:r>
    </w:p>
    <w:p w:rsidR="003870ED" w:rsidRDefault="003870ED" w:rsidP="003870ED">
      <w:pPr>
        <w:ind w:left="4956" w:firstLine="708"/>
        <w:rPr>
          <w:sz w:val="28"/>
          <w:szCs w:val="28"/>
        </w:rPr>
      </w:pPr>
    </w:p>
    <w:p w:rsidR="007D5CFF" w:rsidRPr="001E619D" w:rsidRDefault="007D5CFF" w:rsidP="003870ED">
      <w:pPr>
        <w:ind w:left="4956" w:firstLine="708"/>
        <w:rPr>
          <w:sz w:val="28"/>
          <w:szCs w:val="28"/>
        </w:rPr>
      </w:pPr>
      <w:r w:rsidRPr="001E619D">
        <w:rPr>
          <w:sz w:val="28"/>
          <w:szCs w:val="28"/>
        </w:rPr>
        <w:t>Проверил:</w:t>
      </w:r>
    </w:p>
    <w:p w:rsidR="003870ED" w:rsidRDefault="003870ED" w:rsidP="001E619D">
      <w:pPr>
        <w:jc w:val="center"/>
        <w:rPr>
          <w:sz w:val="28"/>
          <w:szCs w:val="28"/>
        </w:rPr>
      </w:pPr>
    </w:p>
    <w:p w:rsidR="00831BF7" w:rsidRDefault="00831BF7" w:rsidP="001E619D">
      <w:pPr>
        <w:jc w:val="center"/>
        <w:rPr>
          <w:sz w:val="28"/>
          <w:szCs w:val="28"/>
        </w:rPr>
      </w:pPr>
    </w:p>
    <w:p w:rsidR="007D5CFF" w:rsidRPr="001E619D" w:rsidRDefault="007D5CFF" w:rsidP="001E619D">
      <w:pPr>
        <w:jc w:val="center"/>
        <w:rPr>
          <w:sz w:val="28"/>
          <w:szCs w:val="28"/>
        </w:rPr>
      </w:pPr>
      <w:r w:rsidRPr="001E619D">
        <w:rPr>
          <w:sz w:val="28"/>
          <w:szCs w:val="28"/>
        </w:rPr>
        <w:t>Санкт-Петербург</w:t>
      </w:r>
    </w:p>
    <w:p w:rsidR="007D5CFF" w:rsidRPr="001E619D" w:rsidRDefault="00060F6E" w:rsidP="001E619D">
      <w:pPr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</w:p>
    <w:p w:rsidR="002E0F6E" w:rsidRDefault="002E0F6E" w:rsidP="00E10A61">
      <w:pPr>
        <w:rPr>
          <w:b/>
        </w:rPr>
      </w:pPr>
    </w:p>
    <w:p w:rsidR="00E10A61" w:rsidRDefault="00E10A61" w:rsidP="00E10A61">
      <w:pPr>
        <w:rPr>
          <w:b/>
        </w:rPr>
      </w:pPr>
    </w:p>
    <w:p w:rsidR="00E10A61" w:rsidRDefault="00E10A61" w:rsidP="00E10A61">
      <w:pPr>
        <w:rPr>
          <w:b/>
        </w:rPr>
        <w:sectPr w:rsidR="00E10A61" w:rsidSect="00797F9E">
          <w:footerReference w:type="even" r:id="rId9"/>
          <w:footerReference w:type="default" r:id="rId10"/>
          <w:pgSz w:w="11906" w:h="16838"/>
          <w:pgMar w:top="851" w:right="851" w:bottom="902" w:left="1134" w:header="709" w:footer="709" w:gutter="0"/>
          <w:cols w:space="708"/>
          <w:titlePg/>
          <w:docGrid w:linePitch="360"/>
        </w:sectPr>
      </w:pPr>
    </w:p>
    <w:p w:rsidR="00B27E17" w:rsidRPr="001C4FC0" w:rsidRDefault="00B27E17" w:rsidP="00B27E17">
      <w:pPr>
        <w:spacing w:line="360" w:lineRule="auto"/>
        <w:jc w:val="center"/>
        <w:rPr>
          <w:b/>
          <w:sz w:val="28"/>
          <w:szCs w:val="28"/>
        </w:rPr>
      </w:pPr>
      <w:r w:rsidRPr="001C4FC0">
        <w:rPr>
          <w:b/>
          <w:sz w:val="28"/>
          <w:szCs w:val="28"/>
        </w:rPr>
        <w:t>Содержание</w:t>
      </w:r>
    </w:p>
    <w:p w:rsidR="00B27E17" w:rsidRPr="00B3350F" w:rsidRDefault="00B27E17" w:rsidP="00B27E17">
      <w:pPr>
        <w:pStyle w:val="13"/>
        <w:tabs>
          <w:tab w:val="right" w:leader="dot" w:pos="9345"/>
        </w:tabs>
      </w:pPr>
      <w:r w:rsidRPr="00A353D5">
        <w:fldChar w:fldCharType="begin"/>
      </w:r>
      <w:r w:rsidRPr="00A353D5">
        <w:instrText xml:space="preserve"> TOC \o "1-2" \u </w:instrText>
      </w:r>
      <w:r w:rsidRPr="00A353D5">
        <w:fldChar w:fldCharType="separate"/>
      </w:r>
      <w:r>
        <w:rPr>
          <w:noProof/>
        </w:rPr>
        <w:t>Введение</w:t>
      </w:r>
      <w:r>
        <w:rPr>
          <w:noProof/>
        </w:rPr>
        <w:tab/>
      </w:r>
      <w:r w:rsidR="003753BE">
        <w:rPr>
          <w:noProof/>
        </w:rPr>
        <w:t>4</w:t>
      </w:r>
    </w:p>
    <w:p w:rsidR="00B27E17" w:rsidRPr="00A353D5" w:rsidRDefault="00B27E17" w:rsidP="00B27E17">
      <w:pPr>
        <w:pStyle w:val="13"/>
        <w:tabs>
          <w:tab w:val="right" w:leader="dot" w:pos="9345"/>
        </w:tabs>
        <w:rPr>
          <w:noProof/>
        </w:rPr>
      </w:pPr>
      <w:r w:rsidRPr="00A353D5">
        <w:rPr>
          <w:noProof/>
        </w:rPr>
        <w:t xml:space="preserve">Глава 1. </w:t>
      </w:r>
      <w:r>
        <w:rPr>
          <w:noProof/>
        </w:rPr>
        <w:t>Теоретическая часть</w:t>
      </w:r>
      <w:r w:rsidRPr="00A353D5">
        <w:rPr>
          <w:noProof/>
        </w:rPr>
        <w:tab/>
      </w:r>
      <w:r w:rsidR="003753BE">
        <w:rPr>
          <w:noProof/>
        </w:rPr>
        <w:t>5</w:t>
      </w:r>
    </w:p>
    <w:p w:rsidR="00655C62" w:rsidRDefault="00B27E17" w:rsidP="00B27E17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A353D5">
        <w:rPr>
          <w:noProof/>
          <w:sz w:val="28"/>
          <w:szCs w:val="28"/>
        </w:rPr>
        <w:t xml:space="preserve">1.1. </w:t>
      </w:r>
      <w:r w:rsidR="009027D6">
        <w:rPr>
          <w:noProof/>
          <w:sz w:val="28"/>
          <w:szCs w:val="28"/>
        </w:rPr>
        <w:t xml:space="preserve">Обращение </w:t>
      </w:r>
      <w:r w:rsidR="00655C62">
        <w:rPr>
          <w:noProof/>
          <w:sz w:val="28"/>
          <w:szCs w:val="28"/>
        </w:rPr>
        <w:t>лекарственных средств и изделий</w:t>
      </w:r>
    </w:p>
    <w:p w:rsidR="009027D6" w:rsidRDefault="009027D6" w:rsidP="00B27E17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медициского назначения</w:t>
      </w:r>
      <w:r w:rsidR="003753BE">
        <w:rPr>
          <w:noProof/>
          <w:sz w:val="28"/>
          <w:szCs w:val="28"/>
        </w:rPr>
        <w:tab/>
        <w:t>6</w:t>
      </w:r>
    </w:p>
    <w:p w:rsidR="00B27E17" w:rsidRDefault="009027D6" w:rsidP="00B27E17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1.1.1. </w:t>
      </w:r>
      <w:r w:rsidR="00B27E17">
        <w:rPr>
          <w:noProof/>
          <w:sz w:val="28"/>
          <w:szCs w:val="28"/>
        </w:rPr>
        <w:t>Нормативно-правовые документы, регламетрирующие</w:t>
      </w:r>
    </w:p>
    <w:p w:rsidR="00B27E17" w:rsidRPr="00A353D5" w:rsidRDefault="00B27E17" w:rsidP="00B27E17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обращение лекарственных средств</w:t>
      </w:r>
      <w:r>
        <w:rPr>
          <w:noProof/>
          <w:sz w:val="28"/>
          <w:szCs w:val="28"/>
        </w:rPr>
        <w:tab/>
      </w:r>
      <w:r w:rsidR="003753BE">
        <w:rPr>
          <w:noProof/>
          <w:sz w:val="28"/>
          <w:szCs w:val="28"/>
        </w:rPr>
        <w:t>7</w:t>
      </w:r>
    </w:p>
    <w:p w:rsidR="00B27E17" w:rsidRDefault="00B27E17" w:rsidP="00B27E17">
      <w:pPr>
        <w:pStyle w:val="26"/>
        <w:tabs>
          <w:tab w:val="right" w:leader="dot" w:pos="9345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353D5">
        <w:rPr>
          <w:bCs/>
          <w:noProof/>
          <w:sz w:val="28"/>
          <w:szCs w:val="28"/>
        </w:rPr>
        <w:t>1.</w:t>
      </w:r>
      <w:r w:rsidR="00F61F59">
        <w:rPr>
          <w:bCs/>
          <w:noProof/>
          <w:sz w:val="28"/>
          <w:szCs w:val="28"/>
        </w:rPr>
        <w:t>1.</w:t>
      </w:r>
      <w:r w:rsidRPr="00A353D5">
        <w:rPr>
          <w:bCs/>
          <w:noProof/>
          <w:sz w:val="28"/>
          <w:szCs w:val="28"/>
        </w:rPr>
        <w:t>2.</w:t>
      </w:r>
      <w:r w:rsidRPr="00A64F77">
        <w:rPr>
          <w:bCs/>
          <w:noProof/>
          <w:sz w:val="28"/>
          <w:szCs w:val="28"/>
        </w:rPr>
        <w:t xml:space="preserve"> </w:t>
      </w:r>
      <w:r w:rsidR="00EA2B32">
        <w:rPr>
          <w:bCs/>
          <w:noProof/>
          <w:sz w:val="28"/>
          <w:szCs w:val="28"/>
        </w:rPr>
        <w:t>Порядок обращения лекарственных средств и изделий</w:t>
      </w:r>
    </w:p>
    <w:p w:rsidR="00EA2B32" w:rsidRDefault="00EA2B32" w:rsidP="00B27E17">
      <w:pPr>
        <w:pStyle w:val="26"/>
        <w:tabs>
          <w:tab w:val="right" w:leader="dot" w:pos="9345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медицинского назначения в подразделениях лечебно-</w:t>
      </w:r>
    </w:p>
    <w:p w:rsidR="00B27E17" w:rsidRDefault="00EA2B32" w:rsidP="00B27E17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профилактического учреждения</w:t>
      </w:r>
      <w:r w:rsidR="00B27E17">
        <w:rPr>
          <w:color w:val="000000"/>
          <w:sz w:val="28"/>
          <w:szCs w:val="28"/>
          <w:shd w:val="clear" w:color="auto" w:fill="FFFFFF"/>
        </w:rPr>
        <w:tab/>
      </w:r>
      <w:r w:rsidR="003753BE">
        <w:rPr>
          <w:noProof/>
          <w:sz w:val="28"/>
          <w:szCs w:val="28"/>
        </w:rPr>
        <w:t>9</w:t>
      </w:r>
    </w:p>
    <w:p w:rsidR="000669C4" w:rsidRDefault="00EA2B32" w:rsidP="00EA2B32">
      <w:pPr>
        <w:pStyle w:val="26"/>
        <w:tabs>
          <w:tab w:val="right" w:leader="dot" w:pos="9345"/>
        </w:tabs>
        <w:spacing w:line="360" w:lineRule="auto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</w:rPr>
        <w:t>1.</w:t>
      </w:r>
      <w:r w:rsidR="000669C4">
        <w:rPr>
          <w:noProof/>
          <w:sz w:val="28"/>
          <w:szCs w:val="28"/>
        </w:rPr>
        <w:t>2</w:t>
      </w:r>
      <w:r w:rsidRPr="00A353D5">
        <w:rPr>
          <w:noProof/>
          <w:sz w:val="28"/>
          <w:szCs w:val="28"/>
        </w:rPr>
        <w:t>.</w:t>
      </w:r>
      <w:r w:rsidRPr="00EA2B32">
        <w:rPr>
          <w:bCs/>
          <w:sz w:val="28"/>
          <w:szCs w:val="28"/>
          <w:bdr w:val="none" w:sz="0" w:space="0" w:color="auto" w:frame="1"/>
        </w:rPr>
        <w:t xml:space="preserve"> </w:t>
      </w:r>
      <w:r w:rsidR="000669C4">
        <w:rPr>
          <w:bCs/>
          <w:sz w:val="28"/>
          <w:szCs w:val="28"/>
          <w:bdr w:val="none" w:sz="0" w:space="0" w:color="auto" w:frame="1"/>
        </w:rPr>
        <w:t>Хранение, учет и использование лекарственных средств и изделий медицинского назначения</w:t>
      </w:r>
      <w:r w:rsidR="000669C4">
        <w:rPr>
          <w:bCs/>
          <w:sz w:val="28"/>
          <w:szCs w:val="28"/>
          <w:bdr w:val="none" w:sz="0" w:space="0" w:color="auto" w:frame="1"/>
        </w:rPr>
        <w:tab/>
      </w:r>
      <w:r w:rsidR="003753BE">
        <w:rPr>
          <w:bCs/>
          <w:sz w:val="28"/>
          <w:szCs w:val="28"/>
          <w:bdr w:val="none" w:sz="0" w:space="0" w:color="auto" w:frame="1"/>
        </w:rPr>
        <w:t>12</w:t>
      </w:r>
    </w:p>
    <w:p w:rsidR="00EA2B32" w:rsidRPr="00A353D5" w:rsidRDefault="006A1E00" w:rsidP="00EA2B32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1.2.1. </w:t>
      </w:r>
      <w:r w:rsidR="00EA2B32" w:rsidRPr="00C63CF9">
        <w:rPr>
          <w:bCs/>
          <w:sz w:val="28"/>
          <w:szCs w:val="28"/>
          <w:bdr w:val="none" w:sz="0" w:space="0" w:color="auto" w:frame="1"/>
        </w:rPr>
        <w:t>Правила хранения лекарственных средств и изделий медицинского назначения</w:t>
      </w:r>
      <w:r w:rsidR="00EA2B32">
        <w:rPr>
          <w:noProof/>
          <w:sz w:val="28"/>
          <w:szCs w:val="28"/>
        </w:rPr>
        <w:tab/>
      </w:r>
      <w:r w:rsidR="003753BE">
        <w:rPr>
          <w:noProof/>
          <w:sz w:val="28"/>
          <w:szCs w:val="28"/>
        </w:rPr>
        <w:t>13</w:t>
      </w:r>
    </w:p>
    <w:p w:rsidR="00EA2B32" w:rsidRDefault="00016F12" w:rsidP="00EA2B32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>1.2.2.</w:t>
      </w:r>
      <w:r w:rsidR="00EA2B32" w:rsidRPr="00EA2B32">
        <w:rPr>
          <w:bCs/>
          <w:sz w:val="28"/>
          <w:szCs w:val="28"/>
          <w:bdr w:val="none" w:sz="0" w:space="0" w:color="auto" w:frame="1"/>
        </w:rPr>
        <w:t xml:space="preserve"> </w:t>
      </w:r>
      <w:r w:rsidR="00EA2B32" w:rsidRPr="00C63CF9">
        <w:rPr>
          <w:bCs/>
          <w:sz w:val="28"/>
          <w:szCs w:val="28"/>
          <w:bdr w:val="none" w:sz="0" w:space="0" w:color="auto" w:frame="1"/>
        </w:rPr>
        <w:t>Порядок учета лекарственных средств и изделий медицинского назначения</w:t>
      </w:r>
      <w:r w:rsidR="00EA2B32">
        <w:rPr>
          <w:color w:val="000000"/>
          <w:sz w:val="28"/>
          <w:szCs w:val="28"/>
          <w:shd w:val="clear" w:color="auto" w:fill="FFFFFF"/>
        </w:rPr>
        <w:tab/>
      </w:r>
      <w:r w:rsidR="003753BE">
        <w:rPr>
          <w:noProof/>
          <w:sz w:val="28"/>
          <w:szCs w:val="28"/>
        </w:rPr>
        <w:t>16</w:t>
      </w:r>
    </w:p>
    <w:p w:rsidR="00EA2B32" w:rsidRPr="00A353D5" w:rsidRDefault="00B30030" w:rsidP="00EA2B32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1.2.3.</w:t>
      </w:r>
      <w:r w:rsidR="00EA2B32" w:rsidRPr="00EA2B32">
        <w:rPr>
          <w:bCs/>
          <w:sz w:val="28"/>
          <w:szCs w:val="28"/>
          <w:bdr w:val="none" w:sz="0" w:space="0" w:color="auto" w:frame="1"/>
        </w:rPr>
        <w:t xml:space="preserve"> </w:t>
      </w:r>
      <w:r w:rsidR="009027D6" w:rsidRPr="00C63CF9">
        <w:rPr>
          <w:bCs/>
          <w:sz w:val="28"/>
          <w:szCs w:val="28"/>
          <w:bdr w:val="none" w:sz="0" w:space="0" w:color="auto" w:frame="1"/>
        </w:rPr>
        <w:t>Порядок использования лекарственных средств и изделий медицинского назначения</w:t>
      </w:r>
      <w:r w:rsidR="00EA2B32">
        <w:rPr>
          <w:noProof/>
          <w:sz w:val="28"/>
          <w:szCs w:val="28"/>
        </w:rPr>
        <w:tab/>
      </w:r>
      <w:r w:rsidR="003753BE">
        <w:rPr>
          <w:noProof/>
          <w:sz w:val="28"/>
          <w:szCs w:val="28"/>
        </w:rPr>
        <w:t>20</w:t>
      </w:r>
    </w:p>
    <w:p w:rsidR="00EA2B32" w:rsidRDefault="00730675" w:rsidP="00EA2B32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>1.3</w:t>
      </w:r>
      <w:r w:rsidR="00EA2B32" w:rsidRPr="00A353D5">
        <w:rPr>
          <w:bCs/>
          <w:noProof/>
          <w:sz w:val="28"/>
          <w:szCs w:val="28"/>
        </w:rPr>
        <w:t>.</w:t>
      </w:r>
      <w:r w:rsidR="00EA2B32" w:rsidRPr="00EA2B32">
        <w:rPr>
          <w:bCs/>
          <w:sz w:val="28"/>
          <w:szCs w:val="28"/>
          <w:bdr w:val="none" w:sz="0" w:space="0" w:color="auto" w:frame="1"/>
        </w:rPr>
        <w:t xml:space="preserve"> </w:t>
      </w:r>
      <w:r w:rsidR="009027D6" w:rsidRPr="00C63CF9">
        <w:rPr>
          <w:bCs/>
          <w:sz w:val="28"/>
          <w:szCs w:val="28"/>
          <w:bdr w:val="none" w:sz="0" w:space="0" w:color="auto" w:frame="1"/>
        </w:rPr>
        <w:t>Предупредительные мероприятия в целях предотвращения профессиональных ошибок</w:t>
      </w:r>
      <w:r w:rsidR="00EA2B32">
        <w:rPr>
          <w:color w:val="000000"/>
          <w:sz w:val="28"/>
          <w:szCs w:val="28"/>
          <w:shd w:val="clear" w:color="auto" w:fill="FFFFFF"/>
        </w:rPr>
        <w:tab/>
      </w:r>
      <w:r w:rsidR="003753BE">
        <w:rPr>
          <w:noProof/>
          <w:sz w:val="28"/>
          <w:szCs w:val="28"/>
        </w:rPr>
        <w:t>22</w:t>
      </w:r>
    </w:p>
    <w:p w:rsidR="00B27E17" w:rsidRPr="00A353D5" w:rsidRDefault="00B27E17" w:rsidP="00B27E17">
      <w:pPr>
        <w:pStyle w:val="13"/>
        <w:tabs>
          <w:tab w:val="right" w:leader="dot" w:pos="9345"/>
        </w:tabs>
        <w:rPr>
          <w:noProof/>
        </w:rPr>
      </w:pPr>
      <w:r w:rsidRPr="00A353D5">
        <w:rPr>
          <w:bCs/>
          <w:noProof/>
        </w:rPr>
        <w:t xml:space="preserve">Глава 2. </w:t>
      </w:r>
      <w:r w:rsidR="00927A93">
        <w:rPr>
          <w:bCs/>
          <w:noProof/>
        </w:rPr>
        <w:t>Аналитическая часть</w:t>
      </w:r>
      <w:r>
        <w:rPr>
          <w:bCs/>
          <w:noProof/>
        </w:rPr>
        <w:tab/>
      </w:r>
      <w:r w:rsidR="003753BE">
        <w:rPr>
          <w:bCs/>
          <w:noProof/>
        </w:rPr>
        <w:t>24</w:t>
      </w:r>
    </w:p>
    <w:p w:rsidR="00B27E17" w:rsidRPr="00A353D5" w:rsidRDefault="00B27E17" w:rsidP="00B27E17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 xml:space="preserve">2.1.  </w:t>
      </w:r>
      <w:r w:rsidR="00DA4F5F">
        <w:rPr>
          <w:bCs/>
          <w:noProof/>
          <w:sz w:val="28"/>
          <w:szCs w:val="28"/>
        </w:rPr>
        <w:t>Объем к</w:t>
      </w:r>
      <w:r w:rsidR="003753BE">
        <w:rPr>
          <w:bCs/>
          <w:noProof/>
          <w:sz w:val="28"/>
          <w:szCs w:val="28"/>
        </w:rPr>
        <w:t>оммерческого рынка ГЛС России</w:t>
      </w:r>
      <w:r w:rsidR="003753BE">
        <w:rPr>
          <w:bCs/>
          <w:noProof/>
          <w:sz w:val="28"/>
          <w:szCs w:val="28"/>
        </w:rPr>
        <w:tab/>
        <w:t>25</w:t>
      </w:r>
    </w:p>
    <w:p w:rsidR="00B27E17" w:rsidRDefault="00B27E17" w:rsidP="00B27E17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 xml:space="preserve">2.2. </w:t>
      </w:r>
      <w:r w:rsidR="00DA4F5F">
        <w:rPr>
          <w:bCs/>
          <w:noProof/>
          <w:sz w:val="28"/>
          <w:szCs w:val="28"/>
        </w:rPr>
        <w:t>Структура коммерческого рынка России</w:t>
      </w:r>
      <w:r>
        <w:rPr>
          <w:bCs/>
          <w:noProof/>
          <w:sz w:val="28"/>
          <w:szCs w:val="28"/>
        </w:rPr>
        <w:tab/>
      </w:r>
      <w:r w:rsidR="003753BE">
        <w:rPr>
          <w:noProof/>
          <w:sz w:val="28"/>
          <w:szCs w:val="28"/>
        </w:rPr>
        <w:t>27</w:t>
      </w:r>
    </w:p>
    <w:p w:rsidR="00DA4F5F" w:rsidRPr="00A353D5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>2.</w:t>
      </w:r>
      <w:r>
        <w:rPr>
          <w:bCs/>
          <w:noProof/>
          <w:sz w:val="28"/>
          <w:szCs w:val="28"/>
        </w:rPr>
        <w:t>2.</w:t>
      </w:r>
      <w:r w:rsidRPr="00A353D5">
        <w:rPr>
          <w:bCs/>
          <w:noProof/>
          <w:sz w:val="28"/>
          <w:szCs w:val="28"/>
        </w:rPr>
        <w:t xml:space="preserve">1.  </w:t>
      </w:r>
      <w:r w:rsidRPr="00DA4F5F">
        <w:rPr>
          <w:sz w:val="28"/>
          <w:szCs w:val="28"/>
        </w:rPr>
        <w:t>Структура потребления ГЛС из разных целевых категорий</w:t>
      </w:r>
      <w:r w:rsidR="003753BE">
        <w:rPr>
          <w:bCs/>
          <w:noProof/>
          <w:sz w:val="28"/>
          <w:szCs w:val="28"/>
        </w:rPr>
        <w:tab/>
        <w:t>27</w:t>
      </w:r>
    </w:p>
    <w:p w:rsidR="00DA4F5F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>2.2.</w:t>
      </w:r>
      <w:r>
        <w:rPr>
          <w:bCs/>
          <w:noProof/>
          <w:sz w:val="28"/>
          <w:szCs w:val="28"/>
        </w:rPr>
        <w:t>2. Соотношение импортных и отечественных препаратов</w:t>
      </w:r>
      <w:r>
        <w:rPr>
          <w:bCs/>
          <w:noProof/>
          <w:sz w:val="28"/>
          <w:szCs w:val="28"/>
        </w:rPr>
        <w:tab/>
      </w:r>
      <w:r w:rsidR="003753BE">
        <w:rPr>
          <w:noProof/>
          <w:sz w:val="28"/>
          <w:szCs w:val="28"/>
        </w:rPr>
        <w:t>29</w:t>
      </w:r>
    </w:p>
    <w:p w:rsidR="00DA4F5F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>2.</w:t>
      </w:r>
      <w:r>
        <w:rPr>
          <w:bCs/>
          <w:noProof/>
          <w:sz w:val="28"/>
          <w:szCs w:val="28"/>
        </w:rPr>
        <w:t>2.3</w:t>
      </w:r>
      <w:r w:rsidRPr="00A353D5">
        <w:rPr>
          <w:bCs/>
          <w:noProof/>
          <w:sz w:val="28"/>
          <w:szCs w:val="28"/>
        </w:rPr>
        <w:t xml:space="preserve">.  </w:t>
      </w:r>
      <w:r>
        <w:rPr>
          <w:bCs/>
          <w:noProof/>
          <w:sz w:val="28"/>
          <w:szCs w:val="28"/>
        </w:rPr>
        <w:t xml:space="preserve">Соотношение ГЛС рецептурного и безрецептурного отпуска </w:t>
      </w:r>
    </w:p>
    <w:p w:rsidR="00DA4F5F" w:rsidRPr="00A353D5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 коммерческом рынке</w:t>
      </w:r>
      <w:r w:rsidR="003753BE">
        <w:rPr>
          <w:bCs/>
          <w:noProof/>
          <w:sz w:val="28"/>
          <w:szCs w:val="28"/>
        </w:rPr>
        <w:tab/>
        <w:t>31</w:t>
      </w:r>
    </w:p>
    <w:p w:rsidR="00DA4F5F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>2.2.</w:t>
      </w:r>
      <w:r>
        <w:rPr>
          <w:bCs/>
          <w:noProof/>
          <w:sz w:val="28"/>
          <w:szCs w:val="28"/>
        </w:rPr>
        <w:t>4. Структура продаж ЛС по АТС-группам</w:t>
      </w:r>
      <w:r>
        <w:rPr>
          <w:bCs/>
          <w:noProof/>
          <w:sz w:val="28"/>
          <w:szCs w:val="28"/>
        </w:rPr>
        <w:tab/>
      </w:r>
      <w:r w:rsidR="003753BE">
        <w:rPr>
          <w:noProof/>
          <w:sz w:val="28"/>
          <w:szCs w:val="28"/>
        </w:rPr>
        <w:t>33</w:t>
      </w:r>
    </w:p>
    <w:p w:rsidR="00B27E17" w:rsidRDefault="00B27E17" w:rsidP="00B27E17">
      <w:pPr>
        <w:pStyle w:val="26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 xml:space="preserve">2.3. </w:t>
      </w:r>
      <w:r w:rsidR="00DA4F5F">
        <w:rPr>
          <w:bCs/>
          <w:noProof/>
          <w:sz w:val="28"/>
          <w:szCs w:val="28"/>
        </w:rPr>
        <w:t>Лидеры среди производ</w:t>
      </w:r>
      <w:r w:rsidR="003753BE">
        <w:rPr>
          <w:bCs/>
          <w:noProof/>
          <w:sz w:val="28"/>
          <w:szCs w:val="28"/>
        </w:rPr>
        <w:t>ства лекарственных препаратов</w:t>
      </w:r>
      <w:r w:rsidR="003753BE">
        <w:rPr>
          <w:bCs/>
          <w:noProof/>
          <w:sz w:val="28"/>
          <w:szCs w:val="28"/>
        </w:rPr>
        <w:tab/>
        <w:t>35</w:t>
      </w:r>
    </w:p>
    <w:p w:rsidR="00DA4F5F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2.4</w:t>
      </w:r>
      <w:r w:rsidRPr="00A353D5">
        <w:rPr>
          <w:bCs/>
          <w:noProof/>
          <w:sz w:val="28"/>
          <w:szCs w:val="28"/>
        </w:rPr>
        <w:t xml:space="preserve">. </w:t>
      </w:r>
      <w:r>
        <w:rPr>
          <w:bCs/>
          <w:noProof/>
          <w:sz w:val="28"/>
          <w:szCs w:val="28"/>
        </w:rPr>
        <w:t>Препараты</w:t>
      </w:r>
      <w:r w:rsidR="003753BE">
        <w:rPr>
          <w:bCs/>
          <w:noProof/>
          <w:sz w:val="28"/>
          <w:szCs w:val="28"/>
        </w:rPr>
        <w:t>-лидеры продаж</w:t>
      </w:r>
      <w:r w:rsidR="003753BE">
        <w:rPr>
          <w:bCs/>
          <w:noProof/>
          <w:sz w:val="28"/>
          <w:szCs w:val="28"/>
        </w:rPr>
        <w:tab/>
        <w:t>37</w:t>
      </w:r>
    </w:p>
    <w:p w:rsidR="00DA4F5F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2.5</w:t>
      </w:r>
      <w:r w:rsidRPr="00A353D5">
        <w:rPr>
          <w:bCs/>
          <w:noProof/>
          <w:sz w:val="28"/>
          <w:szCs w:val="28"/>
        </w:rPr>
        <w:t>.</w:t>
      </w:r>
      <w:r w:rsidR="003753BE">
        <w:rPr>
          <w:bCs/>
          <w:noProof/>
          <w:sz w:val="28"/>
          <w:szCs w:val="28"/>
        </w:rPr>
        <w:t>Индекс цен</w:t>
      </w:r>
      <w:r w:rsidR="003753BE">
        <w:rPr>
          <w:bCs/>
          <w:noProof/>
          <w:sz w:val="28"/>
          <w:szCs w:val="28"/>
        </w:rPr>
        <w:tab/>
        <w:t>38</w:t>
      </w:r>
    </w:p>
    <w:p w:rsidR="00DA4F5F" w:rsidRDefault="00DA4F5F" w:rsidP="00DA4F5F">
      <w:pPr>
        <w:pStyle w:val="26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</w:rPr>
      </w:pPr>
      <w:r w:rsidRPr="00A353D5">
        <w:rPr>
          <w:bCs/>
          <w:noProof/>
          <w:sz w:val="28"/>
          <w:szCs w:val="28"/>
        </w:rPr>
        <w:t>2.</w:t>
      </w:r>
      <w:r>
        <w:rPr>
          <w:bCs/>
          <w:noProof/>
          <w:sz w:val="28"/>
          <w:szCs w:val="28"/>
        </w:rPr>
        <w:t>6</w:t>
      </w:r>
      <w:r w:rsidRPr="00A353D5">
        <w:rPr>
          <w:bCs/>
          <w:noProof/>
          <w:sz w:val="28"/>
          <w:szCs w:val="28"/>
        </w:rPr>
        <w:t xml:space="preserve">. </w:t>
      </w:r>
      <w:r>
        <w:rPr>
          <w:bCs/>
          <w:noProof/>
          <w:sz w:val="28"/>
          <w:szCs w:val="28"/>
        </w:rPr>
        <w:t>Биологически активные добавки</w:t>
      </w:r>
      <w:r>
        <w:rPr>
          <w:bCs/>
          <w:noProof/>
          <w:sz w:val="28"/>
          <w:szCs w:val="28"/>
        </w:rPr>
        <w:tab/>
      </w:r>
      <w:r w:rsidR="003753BE">
        <w:rPr>
          <w:bCs/>
          <w:noProof/>
          <w:sz w:val="28"/>
          <w:szCs w:val="28"/>
        </w:rPr>
        <w:t>41</w:t>
      </w:r>
    </w:p>
    <w:p w:rsidR="00B27E17" w:rsidRPr="00A353D5" w:rsidRDefault="00B27E17" w:rsidP="00B27E17">
      <w:pPr>
        <w:pStyle w:val="13"/>
        <w:tabs>
          <w:tab w:val="right" w:leader="dot" w:pos="9345"/>
        </w:tabs>
        <w:rPr>
          <w:noProof/>
        </w:rPr>
      </w:pPr>
      <w:r w:rsidRPr="00A353D5">
        <w:rPr>
          <w:noProof/>
        </w:rPr>
        <w:t>Заключение</w:t>
      </w:r>
      <w:r w:rsidRPr="00A353D5">
        <w:rPr>
          <w:noProof/>
        </w:rPr>
        <w:tab/>
      </w:r>
      <w:r w:rsidR="003753BE">
        <w:rPr>
          <w:noProof/>
        </w:rPr>
        <w:t>43</w:t>
      </w:r>
    </w:p>
    <w:p w:rsidR="00B27E17" w:rsidRDefault="00B27E17" w:rsidP="00B27E17">
      <w:pPr>
        <w:pStyle w:val="13"/>
        <w:tabs>
          <w:tab w:val="right" w:leader="dot" w:pos="9345"/>
        </w:tabs>
        <w:rPr>
          <w:noProof/>
        </w:rPr>
      </w:pPr>
      <w:r w:rsidRPr="00A353D5">
        <w:rPr>
          <w:noProof/>
        </w:rPr>
        <w:t>Список литературы</w:t>
      </w:r>
      <w:r w:rsidRPr="00A353D5">
        <w:rPr>
          <w:noProof/>
        </w:rPr>
        <w:tab/>
      </w:r>
      <w:r w:rsidR="00DA4F5F">
        <w:rPr>
          <w:noProof/>
        </w:rPr>
        <w:t>46</w:t>
      </w:r>
    </w:p>
    <w:p w:rsidR="00B719D5" w:rsidRDefault="00B27E17" w:rsidP="00B719D5">
      <w:pPr>
        <w:pStyle w:val="13"/>
        <w:tabs>
          <w:tab w:val="right" w:leader="dot" w:pos="9345"/>
        </w:tabs>
        <w:rPr>
          <w:noProof/>
        </w:rPr>
      </w:pPr>
      <w:r w:rsidRPr="00A353D5">
        <w:fldChar w:fldCharType="end"/>
      </w:r>
      <w:r w:rsidR="00B719D5">
        <w:rPr>
          <w:noProof/>
        </w:rPr>
        <w:t>Приложение А</w:t>
      </w:r>
      <w:r w:rsidR="00B719D5" w:rsidRPr="00A353D5">
        <w:rPr>
          <w:noProof/>
        </w:rPr>
        <w:tab/>
      </w:r>
      <w:r w:rsidR="00045552">
        <w:rPr>
          <w:noProof/>
        </w:rPr>
        <w:t>48</w:t>
      </w:r>
    </w:p>
    <w:p w:rsidR="00B719D5" w:rsidRDefault="00B719D5" w:rsidP="00B719D5">
      <w:pPr>
        <w:pStyle w:val="13"/>
        <w:tabs>
          <w:tab w:val="right" w:leader="dot" w:pos="9345"/>
        </w:tabs>
        <w:rPr>
          <w:noProof/>
        </w:rPr>
      </w:pPr>
      <w:r>
        <w:rPr>
          <w:noProof/>
        </w:rPr>
        <w:t>Приложение Б</w:t>
      </w:r>
      <w:r w:rsidRPr="00A353D5">
        <w:rPr>
          <w:noProof/>
        </w:rPr>
        <w:tab/>
      </w:r>
      <w:r w:rsidR="00045552">
        <w:rPr>
          <w:noProof/>
        </w:rPr>
        <w:t>49</w:t>
      </w:r>
    </w:p>
    <w:p w:rsidR="00B719D5" w:rsidRDefault="00B719D5" w:rsidP="00B719D5">
      <w:pPr>
        <w:pStyle w:val="13"/>
        <w:tabs>
          <w:tab w:val="right" w:leader="dot" w:pos="9345"/>
        </w:tabs>
        <w:rPr>
          <w:noProof/>
        </w:rPr>
      </w:pPr>
      <w:r>
        <w:rPr>
          <w:noProof/>
        </w:rPr>
        <w:t>Приложение В</w:t>
      </w:r>
      <w:r w:rsidRPr="00A353D5">
        <w:rPr>
          <w:noProof/>
        </w:rPr>
        <w:tab/>
      </w:r>
      <w:r w:rsidR="00045552">
        <w:rPr>
          <w:noProof/>
        </w:rPr>
        <w:t>50</w:t>
      </w:r>
    </w:p>
    <w:p w:rsidR="00B719D5" w:rsidRDefault="00B719D5" w:rsidP="00B719D5">
      <w:pPr>
        <w:pStyle w:val="13"/>
        <w:tabs>
          <w:tab w:val="right" w:leader="dot" w:pos="9345"/>
        </w:tabs>
        <w:rPr>
          <w:noProof/>
        </w:rPr>
      </w:pPr>
      <w:r>
        <w:rPr>
          <w:noProof/>
        </w:rPr>
        <w:t>Приложение Г</w:t>
      </w:r>
      <w:r w:rsidRPr="00A353D5">
        <w:rPr>
          <w:noProof/>
        </w:rPr>
        <w:tab/>
      </w:r>
      <w:r w:rsidR="00045552">
        <w:rPr>
          <w:noProof/>
        </w:rPr>
        <w:t>51</w:t>
      </w:r>
    </w:p>
    <w:p w:rsidR="00B719D5" w:rsidRDefault="00B719D5" w:rsidP="00B719D5">
      <w:pPr>
        <w:pStyle w:val="13"/>
        <w:tabs>
          <w:tab w:val="right" w:leader="dot" w:pos="9345"/>
        </w:tabs>
        <w:rPr>
          <w:noProof/>
        </w:rPr>
      </w:pPr>
      <w:r>
        <w:rPr>
          <w:noProof/>
        </w:rPr>
        <w:t>Приложение Д</w:t>
      </w:r>
      <w:r w:rsidRPr="00A353D5">
        <w:rPr>
          <w:noProof/>
        </w:rPr>
        <w:tab/>
      </w:r>
      <w:r w:rsidR="00045552">
        <w:rPr>
          <w:noProof/>
        </w:rPr>
        <w:t>52</w:t>
      </w:r>
    </w:p>
    <w:p w:rsidR="00B719D5" w:rsidRDefault="00B719D5" w:rsidP="00B719D5">
      <w:pPr>
        <w:pStyle w:val="13"/>
        <w:tabs>
          <w:tab w:val="right" w:leader="dot" w:pos="9345"/>
        </w:tabs>
        <w:rPr>
          <w:noProof/>
        </w:rPr>
      </w:pPr>
      <w:r>
        <w:rPr>
          <w:noProof/>
        </w:rPr>
        <w:t>Приложение Е</w:t>
      </w:r>
      <w:r w:rsidRPr="00A353D5">
        <w:rPr>
          <w:noProof/>
        </w:rPr>
        <w:tab/>
      </w:r>
      <w:r w:rsidR="00045552">
        <w:rPr>
          <w:noProof/>
        </w:rPr>
        <w:t>53</w:t>
      </w:r>
    </w:p>
    <w:p w:rsidR="00B719D5" w:rsidRDefault="00B719D5" w:rsidP="00B719D5">
      <w:pPr>
        <w:pStyle w:val="13"/>
        <w:tabs>
          <w:tab w:val="right" w:leader="dot" w:pos="9345"/>
        </w:tabs>
        <w:rPr>
          <w:noProof/>
        </w:rPr>
      </w:pPr>
      <w:r>
        <w:rPr>
          <w:noProof/>
        </w:rPr>
        <w:t>Приложение Ж</w:t>
      </w:r>
      <w:r w:rsidRPr="00A353D5">
        <w:rPr>
          <w:noProof/>
        </w:rPr>
        <w:tab/>
      </w:r>
      <w:r w:rsidR="00045552">
        <w:rPr>
          <w:noProof/>
        </w:rPr>
        <w:t>54</w:t>
      </w:r>
    </w:p>
    <w:p w:rsidR="00B719D5" w:rsidRPr="00A353D5" w:rsidRDefault="00B719D5" w:rsidP="00B719D5">
      <w:pPr>
        <w:widowControl w:val="0"/>
        <w:suppressAutoHyphens/>
        <w:spacing w:line="360" w:lineRule="auto"/>
        <w:rPr>
          <w:noProof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DA4F5F" w:rsidRDefault="00DA4F5F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234419" w:rsidRDefault="00234419" w:rsidP="00DA4F5F">
      <w:pPr>
        <w:widowControl w:val="0"/>
        <w:suppressAutoHyphens/>
        <w:spacing w:line="360" w:lineRule="auto"/>
        <w:rPr>
          <w:sz w:val="28"/>
          <w:szCs w:val="28"/>
        </w:rPr>
      </w:pPr>
    </w:p>
    <w:p w:rsidR="006E5141" w:rsidRDefault="006E5141" w:rsidP="00DF28BB">
      <w:pPr>
        <w:pStyle w:val="afd"/>
        <w:ind w:firstLine="708"/>
        <w:jc w:val="center"/>
        <w:outlineLvl w:val="0"/>
        <w:rPr>
          <w:b/>
          <w:sz w:val="32"/>
          <w:szCs w:val="32"/>
        </w:rPr>
      </w:pPr>
      <w:bookmarkStart w:id="0" w:name="_Toc287049024"/>
    </w:p>
    <w:p w:rsidR="00DF28BB" w:rsidRPr="007563D9" w:rsidRDefault="00DF28BB" w:rsidP="00DF28BB">
      <w:pPr>
        <w:pStyle w:val="afd"/>
        <w:ind w:firstLine="708"/>
        <w:jc w:val="center"/>
        <w:outlineLvl w:val="0"/>
        <w:rPr>
          <w:b/>
          <w:sz w:val="32"/>
          <w:szCs w:val="32"/>
        </w:rPr>
      </w:pPr>
      <w:r w:rsidRPr="007563D9">
        <w:rPr>
          <w:b/>
          <w:sz w:val="32"/>
          <w:szCs w:val="32"/>
        </w:rPr>
        <w:t>Введение</w:t>
      </w:r>
      <w:bookmarkEnd w:id="0"/>
    </w:p>
    <w:p w:rsidR="00DF28BB" w:rsidRPr="00DF28BB" w:rsidRDefault="00DF28BB" w:rsidP="00DF28BB">
      <w:pPr>
        <w:pStyle w:val="afd"/>
        <w:ind w:firstLine="708"/>
        <w:rPr>
          <w:sz w:val="16"/>
          <w:szCs w:val="16"/>
        </w:rPr>
      </w:pPr>
    </w:p>
    <w:p w:rsidR="001A1F10" w:rsidRDefault="001A1F10" w:rsidP="001A1F10">
      <w:pPr>
        <w:spacing w:line="360" w:lineRule="auto"/>
        <w:ind w:firstLine="708"/>
        <w:jc w:val="both"/>
        <w:textAlignment w:val="baseline"/>
        <w:rPr>
          <w:iCs/>
          <w:sz w:val="28"/>
          <w:szCs w:val="28"/>
        </w:rPr>
      </w:pPr>
      <w:bookmarkStart w:id="1" w:name="_Toc287049025"/>
      <w:r w:rsidRPr="00C63CF9">
        <w:rPr>
          <w:iCs/>
          <w:sz w:val="28"/>
          <w:szCs w:val="28"/>
        </w:rPr>
        <w:t>Создание системы управления материальными потоками в ЛПУ является основой стабильного и гармоничного обеспечения лечебного процесса т</w:t>
      </w:r>
      <w:r>
        <w:rPr>
          <w:iCs/>
          <w:sz w:val="28"/>
          <w:szCs w:val="28"/>
        </w:rPr>
        <w:t>оварами аптечного ассортимента.</w:t>
      </w:r>
    </w:p>
    <w:p w:rsidR="001A1F10" w:rsidRDefault="001A1F10" w:rsidP="001A1F10">
      <w:pPr>
        <w:spacing w:line="360" w:lineRule="auto"/>
        <w:ind w:firstLine="708"/>
        <w:jc w:val="both"/>
        <w:textAlignment w:val="baseline"/>
        <w:rPr>
          <w:iCs/>
          <w:sz w:val="28"/>
          <w:szCs w:val="28"/>
        </w:rPr>
      </w:pPr>
      <w:r w:rsidRPr="00C63CF9">
        <w:rPr>
          <w:iCs/>
          <w:sz w:val="28"/>
          <w:szCs w:val="28"/>
        </w:rPr>
        <w:t>Расходы на лекарственное обеспечение составляют 25–30% бюджета стационара, поэтому на сегодняшний день остро стоит вопрос об усилении контроля на</w:t>
      </w:r>
      <w:r>
        <w:rPr>
          <w:iCs/>
          <w:sz w:val="28"/>
          <w:szCs w:val="28"/>
        </w:rPr>
        <w:t>д учетом лекарственных средств.</w:t>
      </w:r>
    </w:p>
    <w:p w:rsidR="001A1F10" w:rsidRDefault="001A1F10" w:rsidP="001A1F10">
      <w:pPr>
        <w:spacing w:line="360" w:lineRule="auto"/>
        <w:ind w:firstLine="708"/>
        <w:jc w:val="both"/>
        <w:textAlignment w:val="baseline"/>
        <w:rPr>
          <w:iCs/>
          <w:sz w:val="28"/>
          <w:szCs w:val="28"/>
        </w:rPr>
      </w:pPr>
      <w:r w:rsidRPr="00C63CF9">
        <w:rPr>
          <w:iCs/>
          <w:sz w:val="28"/>
          <w:szCs w:val="28"/>
        </w:rPr>
        <w:t>Необходима неразрывная взаимосвязь аптечной службы со многими подразделениями ЛПУ на разных уровнях: администрации учреждения, старшей медицинской сестры, постовой и процедурной медицинских сестер, исполня</w:t>
      </w:r>
      <w:r>
        <w:rPr>
          <w:iCs/>
          <w:sz w:val="28"/>
          <w:szCs w:val="28"/>
        </w:rPr>
        <w:t>ющих назначения лечащего врача.</w:t>
      </w:r>
    </w:p>
    <w:p w:rsidR="001A1F10" w:rsidRPr="00C63CF9" w:rsidRDefault="001A1F10" w:rsidP="001A1F10">
      <w:pPr>
        <w:spacing w:line="360" w:lineRule="auto"/>
        <w:ind w:firstLine="708"/>
        <w:jc w:val="both"/>
        <w:textAlignment w:val="baseline"/>
        <w:rPr>
          <w:iCs/>
          <w:sz w:val="28"/>
          <w:szCs w:val="28"/>
        </w:rPr>
      </w:pPr>
      <w:r w:rsidRPr="00C63CF9">
        <w:rPr>
          <w:iCs/>
          <w:sz w:val="28"/>
          <w:szCs w:val="28"/>
        </w:rPr>
        <w:t>В существующих условиях работы требуется ведение строгой отчетности, профессиональный контроль за рациональным использованием, хранением, сроками годности препаратов в подразделениях ЛПУ, за деятельностью, связанной с оборотом наркотических и психотропных средств.</w:t>
      </w: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DF28BB" w:rsidRDefault="00DF28BB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9027D6" w:rsidRDefault="009027D6" w:rsidP="00DF28BB">
      <w:pPr>
        <w:pStyle w:val="afd"/>
        <w:ind w:firstLine="708"/>
        <w:outlineLvl w:val="0"/>
        <w:rPr>
          <w:b/>
          <w:sz w:val="32"/>
          <w:szCs w:val="32"/>
        </w:rPr>
      </w:pPr>
    </w:p>
    <w:p w:rsidR="009027D6" w:rsidRDefault="009027D6" w:rsidP="009027D6">
      <w:pPr>
        <w:pStyle w:val="afd"/>
        <w:ind w:firstLine="708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Глава 1 Теоретическая часть</w:t>
      </w:r>
    </w:p>
    <w:p w:rsidR="00BA5F00" w:rsidRDefault="00F442D2" w:rsidP="00BA5F00">
      <w:pPr>
        <w:pStyle w:val="af0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F0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Лека́рственные сре́дства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 или</w:t>
      </w:r>
      <w:r w:rsidR="00BA5F00" w:rsidRPr="00BA5F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медикаме́нты</w:t>
      </w:r>
      <w:r w:rsidR="00BA5F00" w:rsidRPr="00BA5F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— фармакологические средства (</w:t>
      </w:r>
      <w:hyperlink r:id="rId11" w:tooltip="Вещество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вещества</w:t>
        </w:r>
      </w:hyperlink>
      <w:r w:rsidR="00BA5F00" w:rsidRPr="00BA5F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или смеси веществ), прошедшие клинические испытания и разрешенные к применению для</w:t>
      </w:r>
      <w:r w:rsidR="00BA5F00" w:rsidRPr="00BA5F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tooltip="Профилактика (медицина)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профилактики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tooltip="Диагностика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диагностики</w:t>
        </w:r>
      </w:hyperlink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A5F00" w:rsidRPr="00BA5F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tooltip="Лечение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лечения</w:t>
        </w:r>
      </w:hyperlink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tooltip="Заболевание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заболеваний</w:t>
        </w:r>
      </w:hyperlink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уполномоченным на то органом страны в установленном порядке, полученные из</w:t>
      </w:r>
      <w:r w:rsidR="00BA5F00" w:rsidRPr="00BA5F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ooltip="Кровь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крови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tooltip="Плазма крови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плазмы крови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</w:t>
      </w:r>
      <w:r w:rsidR="00BA5F00" w:rsidRPr="00BA5F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ooltip="Орган (биология)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органов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 тканей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9" w:tooltip="Человек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человека</w:t>
        </w:r>
      </w:hyperlink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0" w:tooltip="Животное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животных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1" w:tooltip="Растение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растений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2" w:tooltip="Минерал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минералов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, методом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3" w:tooltip="Химический синтез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синтеза</w:t>
        </w:r>
      </w:hyperlink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или с применением</w:t>
      </w:r>
      <w:r w:rsidR="00BA5F00"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4" w:tooltip="Биотехнология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биотехнологий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42D2" w:rsidRDefault="00F442D2" w:rsidP="00BA5F00">
      <w:pPr>
        <w:pStyle w:val="af0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к лекарственным средствам относятся вещества растительного, животного или синтетического происхождения, обладающие</w:t>
      </w:r>
      <w:r w:rsid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5" w:tooltip="Фармакологическая активность (страница отсутствует)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фармакологической активностью</w:t>
        </w:r>
      </w:hyperlink>
      <w:r w:rsid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предназначенные для производства и изготовления</w:t>
      </w:r>
      <w:r w:rsid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6" w:tooltip="Лекарственная форма" w:history="1">
        <w:r w:rsidRPr="00BA5F00">
          <w:rPr>
            <w:rStyle w:val="af1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лекарственных форм</w:t>
        </w:r>
      </w:hyperlink>
      <w:r w:rsidRPr="00BA5F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3D58" w:rsidRPr="00983D58" w:rsidRDefault="00983D58" w:rsidP="00BA5F00">
      <w:pPr>
        <w:pStyle w:val="af0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26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Изделия медицинского назначения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983D58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средства для профилактики, диагностики, лечения заболеваний, реабилитации, замены частей тканей и органов человека. Иными словами, это практически все, что касается медицины - от хирургических перчаток до новейших томографов, искусственных сердец и протезов. Сюда же входят средства реабилитации инвалидов, а также множество "чудодейственных" препаратов для домашнего лечения, которые так активно продаются через телемагазины или торговых представителей.</w:t>
      </w:r>
    </w:p>
    <w:p w:rsidR="00F442D2" w:rsidRDefault="00F442D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655C62" w:rsidRDefault="00655C62" w:rsidP="00F442D2">
      <w:pPr>
        <w:pStyle w:val="afd"/>
        <w:ind w:firstLine="708"/>
        <w:outlineLvl w:val="0"/>
        <w:rPr>
          <w:b/>
          <w:sz w:val="32"/>
          <w:szCs w:val="32"/>
        </w:rPr>
      </w:pPr>
    </w:p>
    <w:p w:rsidR="009027D6" w:rsidRDefault="009027D6" w:rsidP="009027D6">
      <w:pPr>
        <w:pStyle w:val="afd"/>
        <w:numPr>
          <w:ilvl w:val="1"/>
          <w:numId w:val="10"/>
        </w:numPr>
        <w:jc w:val="center"/>
        <w:outlineLvl w:val="0"/>
        <w:rPr>
          <w:b/>
          <w:sz w:val="32"/>
          <w:szCs w:val="32"/>
        </w:rPr>
      </w:pPr>
      <w:r w:rsidRPr="00655C62">
        <w:rPr>
          <w:b/>
          <w:sz w:val="32"/>
          <w:szCs w:val="32"/>
        </w:rPr>
        <w:t>Обращение лекарственных средств и изделий медицинского назначения</w:t>
      </w:r>
    </w:p>
    <w:p w:rsidR="00545A26" w:rsidRDefault="00545A26" w:rsidP="00545A2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A26">
        <w:rPr>
          <w:rFonts w:ascii="Times New Roman" w:hAnsi="Times New Roman" w:cs="Times New Roman"/>
          <w:sz w:val="28"/>
          <w:szCs w:val="28"/>
        </w:rPr>
        <w:t>Основным документом является Федеральный закон «Об обращении лекарственных средств» № 61-ФЗ от 12.04.2010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A26" w:rsidRPr="00545A26" w:rsidRDefault="00545A26" w:rsidP="00545A2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Федеральный закон</w:t>
      </w:r>
      <w:r w:rsidRPr="00545A26">
        <w:rPr>
          <w:rFonts w:ascii="Times New Roman" w:hAnsi="Times New Roman" w:cs="Times New Roman"/>
          <w:sz w:val="28"/>
          <w:szCs w:val="28"/>
        </w:rPr>
        <w:t xml:space="preserve"> регулирует отношения, возникающие в связи с обращением - разработкой, доклиническими исследованиями, клиническими исследованиями, экспертизой, государственной регистрацией, со стандартизацией и с контролем качества, производством, изготовлением, хранением, перевозкой, ввозом на территорию Российской Федерации, вывозом с территории Российской Федерации, рекламой, отпуском, реализацией, передачей, применением, уничтожением лекарственных средств.</w:t>
      </w:r>
    </w:p>
    <w:p w:rsidR="00545A26" w:rsidRPr="00545A26" w:rsidRDefault="00545A26" w:rsidP="00545A2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A26">
        <w:rPr>
          <w:rFonts w:ascii="Times New Roman" w:hAnsi="Times New Roman" w:cs="Times New Roman"/>
          <w:sz w:val="28"/>
          <w:szCs w:val="28"/>
        </w:rPr>
        <w:t>Настоящий Федеральный закон устанавливает приоритет государственного контроля безопасности, качества и эффективности лекарственных средств при их обращении.</w:t>
      </w:r>
    </w:p>
    <w:p w:rsidR="00545A26" w:rsidRPr="00545A26" w:rsidRDefault="00545A26" w:rsidP="00545A2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A26">
        <w:rPr>
          <w:rFonts w:ascii="Times New Roman" w:hAnsi="Times New Roman" w:cs="Times New Roman"/>
          <w:sz w:val="28"/>
          <w:szCs w:val="28"/>
        </w:rPr>
        <w:t>Настоящий Федеральный закон применяется к отношениям, возникающим при обращении лекарственных средств на территории Российской Федерации.</w:t>
      </w:r>
    </w:p>
    <w:p w:rsidR="00655C62" w:rsidRDefault="00655C62" w:rsidP="00655C6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Ежедневная работа среднего медицинского персонала больницы, наряду с аптечным подразделением, связана с лекарственными средствами и изделиями медицинского назначения в части систематизации их хранения, учета и контроля за расходованием, сроками годности, а также соблюдением </w:t>
      </w:r>
      <w:hyperlink r:id="rId27" w:history="1">
        <w:r w:rsidRPr="00C63CF9">
          <w:rPr>
            <w:sz w:val="28"/>
            <w:szCs w:val="28"/>
            <w:u w:val="single"/>
          </w:rPr>
          <w:t>правил хранения</w:t>
        </w:r>
      </w:hyperlink>
      <w:r w:rsidRPr="00C63CF9">
        <w:rPr>
          <w:sz w:val="28"/>
          <w:szCs w:val="28"/>
        </w:rPr>
        <w:t>. В связи с этим медицинский персонал также должен знать законодательные и правовые документы в сфере обращения лекарственных средств и иметь представление о деятельности аптеки ЛПУ.</w:t>
      </w:r>
    </w:p>
    <w:p w:rsidR="00655C62" w:rsidRDefault="00655C62" w:rsidP="00655C6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Существующая нормативно-правовая база по порядку обращения лекарственных средств и изделий медицинского назначения, как правило, направлена на розничные аптеки и оптовую продажу, а информация для аптек учреждения здравоохранения (больничных аптек) носит фрагментарный характер, нет современных специализированных документов, рекомендаций, которые регламентировали бы порядок обращения лекарственных средств и изделий</w:t>
      </w:r>
      <w:r>
        <w:rPr>
          <w:sz w:val="28"/>
          <w:szCs w:val="28"/>
        </w:rPr>
        <w:t xml:space="preserve"> медицинского назначения в ЛПУ.</w:t>
      </w:r>
    </w:p>
    <w:p w:rsidR="00655C62" w:rsidRDefault="00655C62" w:rsidP="00655C62">
      <w:pPr>
        <w:pStyle w:val="afd"/>
        <w:outlineLvl w:val="0"/>
        <w:rPr>
          <w:b/>
          <w:sz w:val="32"/>
          <w:szCs w:val="32"/>
        </w:rPr>
      </w:pPr>
    </w:p>
    <w:p w:rsidR="004949F1" w:rsidRPr="004949F1" w:rsidRDefault="009027D6" w:rsidP="004949F1">
      <w:pPr>
        <w:pStyle w:val="afd"/>
        <w:numPr>
          <w:ilvl w:val="2"/>
          <w:numId w:val="10"/>
        </w:numPr>
        <w:jc w:val="center"/>
        <w:outlineLvl w:val="0"/>
        <w:rPr>
          <w:b/>
          <w:sz w:val="32"/>
          <w:szCs w:val="32"/>
        </w:rPr>
      </w:pPr>
      <w:r w:rsidRPr="004949F1">
        <w:rPr>
          <w:b/>
          <w:bCs/>
          <w:sz w:val="32"/>
          <w:szCs w:val="32"/>
          <w:bdr w:val="none" w:sz="0" w:space="0" w:color="auto" w:frame="1"/>
        </w:rPr>
        <w:t>Нормативно-правовые документы,</w:t>
      </w:r>
    </w:p>
    <w:p w:rsidR="009027D6" w:rsidRPr="004949F1" w:rsidRDefault="009027D6" w:rsidP="004949F1">
      <w:pPr>
        <w:pStyle w:val="afd"/>
        <w:ind w:left="1440"/>
        <w:jc w:val="center"/>
        <w:outlineLvl w:val="0"/>
        <w:rPr>
          <w:b/>
          <w:sz w:val="32"/>
          <w:szCs w:val="32"/>
        </w:rPr>
      </w:pPr>
      <w:r w:rsidRPr="004949F1">
        <w:rPr>
          <w:b/>
          <w:bCs/>
          <w:sz w:val="32"/>
          <w:szCs w:val="32"/>
          <w:bdr w:val="none" w:sz="0" w:space="0" w:color="auto" w:frame="1"/>
        </w:rPr>
        <w:t>регламентирующих обращение лекарственных средств</w:t>
      </w:r>
    </w:p>
    <w:p w:rsidR="004949F1" w:rsidRDefault="004949F1" w:rsidP="004949F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Координацию контроля и оценки лекарственного обращения в рамках ЛПУ необходимо рассматривать на уровне лечебного учреждения и подразделения ЛПУ.</w:t>
      </w:r>
    </w:p>
    <w:p w:rsidR="00545A26" w:rsidRPr="00C63CF9" w:rsidRDefault="00545A26" w:rsidP="00545A26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Предлагаемая Инструкция по порядку обращения лекарственных средств и изделий медицинского назначения в подразделениях ЛПУ (далее – Инструкция) может служить этим целям и являться средством контроля и оценки деятельности среднего медицинского персонала в части учета, хранения, движения лекарственных средств и изделий медицинского назначения. Рассматривая Инструкцию как заданный стандарт, руководитель ЛПУ может опираться на объективные показатели контроля, выбранные для данного учреждения и соответствующие его возможностям. Инструкция не только систематизирует требования к процессам обращения лекарственных средств и изделий медицинского назначения, но и соответствует общему плану лечебного учреждения по обеспечению</w:t>
      </w:r>
      <w:r>
        <w:rPr>
          <w:sz w:val="28"/>
          <w:szCs w:val="28"/>
        </w:rPr>
        <w:t xml:space="preserve"> </w:t>
      </w:r>
      <w:hyperlink r:id="rId28" w:history="1">
        <w:r w:rsidRPr="00C63CF9">
          <w:rPr>
            <w:sz w:val="28"/>
            <w:szCs w:val="28"/>
            <w:u w:val="single"/>
          </w:rPr>
          <w:t>качества обслуживания</w:t>
        </w:r>
      </w:hyperlink>
      <w:r w:rsidRPr="00C63CF9">
        <w:rPr>
          <w:sz w:val="28"/>
          <w:szCs w:val="28"/>
        </w:rPr>
        <w:t>.</w:t>
      </w:r>
    </w:p>
    <w:p w:rsidR="00545A26" w:rsidRPr="00C63CF9" w:rsidRDefault="00545A26" w:rsidP="00545A26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Инструкция разрабатывалась с участием специалистов ЛПУ: заведующей аптекой, провизоров, главной, старших и рядовых медицинских сестер, а также на основе</w:t>
      </w:r>
      <w:r>
        <w:rPr>
          <w:sz w:val="28"/>
          <w:szCs w:val="28"/>
        </w:rPr>
        <w:t xml:space="preserve"> </w:t>
      </w:r>
      <w:r w:rsidRPr="00C63CF9">
        <w:rPr>
          <w:b/>
          <w:bCs/>
          <w:sz w:val="28"/>
          <w:szCs w:val="28"/>
          <w:bdr w:val="none" w:sz="0" w:space="0" w:color="auto" w:frame="1"/>
        </w:rPr>
        <w:t>нормативно-правовых документов, регламентирующих обращение лекарственных средств</w:t>
      </w:r>
      <w:r w:rsidRPr="00C63CF9">
        <w:rPr>
          <w:sz w:val="28"/>
          <w:szCs w:val="28"/>
        </w:rPr>
        <w:t>: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Минздрава России от 02.06.1987 № 747 “Об утверждении Инструкции по учету медикаментов, перевязочных средств и изделий медицинского назначения в лечебно-профилактических учреждениях здравоохранения, состоящих на государственном бюджете СССР”;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приложения “Памятка медицинскому работнику по хранению лекарств в отделениях лечебно-профилактических учреждений” к приказу Минздрава РСФСР от 17.09.1976 № 471 “О неудовлетворительном хранении медикаментов и случае отравления детей в детской больнице № 3 г. Ярославля”;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Минздрава СССР от 03.07.1968 № 523 “О порядке хранения, учета, прописывания, отпуска и применения ядовитых, наркотических и сильно действующих лекарственных средств” (с изм. и доп.);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Минздрава СССР от 30.12.1987 № 1337 “Об утверждении специализированных (внутриведомственных) форм первичного бухгалтерского учета для учреждений здравоохранения, состоящих на государственном бюджете СССР”;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Минздрава России от 13.11.1996 № 377 “Об утверждении требований к организации хранения в аптечных учреждениях различных групп лекарственных средств и изделий медицинского назначения”;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Минздрава России от 05.11.1997 № 318 "Об утверждении Инструкции о порядке хранения и обращения в фармацевтических (аптечных) организациях с лекарственными средствами и изделиями медицинского назначения, обладающими огнеопасными и взрывоопасными свойствами”;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Минздрава России от 12.11.1997 № 330 “О мерах по улучшению учета, хранения, выписывания и использования наркотических средств и психотропных средств” (с изм. и доп.);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постановления Правительства РФ от 30.06.1998 № 681 “Об утверждении Перечня наркотических средств, психотропных веществ и их прекурсоров, подлежащих контролю в Российской Федерации” (с изм. и доп.);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постановления Правительства РФ от 04.11.2006 № 644 “О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средств, психотропных веществ и их прекурсоров”;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Минздрава России от 15.03.2002 № 80 «Об утверждении отраслевого стандарта “Правила оптовой торговли лекарственными средствами. Основные положения”» (с изм. и доп.);</w:t>
      </w:r>
    </w:p>
    <w:p w:rsidR="00545A26" w:rsidRPr="00C63CF9" w:rsidRDefault="00545A26" w:rsidP="00545A26">
      <w:pPr>
        <w:numPr>
          <w:ilvl w:val="0"/>
          <w:numId w:val="11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приказа Минздравсоцразвития России от 14.12.2005 № 785 “О порядке отпуска лекарственных средств” (с изм. и доп.);</w:t>
      </w:r>
    </w:p>
    <w:p w:rsidR="00545A26" w:rsidRPr="00DF44CB" w:rsidRDefault="00545A26" w:rsidP="00545A26">
      <w:pPr>
        <w:numPr>
          <w:ilvl w:val="0"/>
          <w:numId w:val="11"/>
        </w:numPr>
        <w:spacing w:line="336" w:lineRule="auto"/>
        <w:ind w:left="0"/>
        <w:jc w:val="both"/>
        <w:textAlignment w:val="baseline"/>
        <w:rPr>
          <w:rFonts w:ascii="Trebuchet MS" w:hAnsi="Trebuchet MS"/>
          <w:color w:val="333333"/>
          <w:sz w:val="17"/>
          <w:szCs w:val="17"/>
        </w:rPr>
      </w:pPr>
      <w:r w:rsidRPr="00C63CF9">
        <w:rPr>
          <w:sz w:val="28"/>
          <w:szCs w:val="28"/>
        </w:rPr>
        <w:t>приказа Минздравсоцразвития России от 12.02.2007 № 110 “О порядке назначения и выписывания лекарственных средств, изделий медицинского назначения и специализированных продуктов лечебного питания” (с изм. и доп.).</w:t>
      </w:r>
    </w:p>
    <w:p w:rsidR="004949F1" w:rsidRPr="00C63CF9" w:rsidRDefault="004949F1" w:rsidP="004949F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9027D6" w:rsidRDefault="003F1F61" w:rsidP="000669C4">
      <w:pPr>
        <w:pStyle w:val="afd"/>
        <w:numPr>
          <w:ilvl w:val="2"/>
          <w:numId w:val="10"/>
        </w:numPr>
        <w:jc w:val="center"/>
        <w:outlineLvl w:val="0"/>
        <w:rPr>
          <w:b/>
          <w:sz w:val="32"/>
          <w:szCs w:val="32"/>
        </w:rPr>
      </w:pPr>
      <w:r>
        <w:rPr>
          <w:b/>
          <w:bCs/>
          <w:szCs w:val="28"/>
          <w:bdr w:val="none" w:sz="0" w:space="0" w:color="auto" w:frame="1"/>
        </w:rPr>
        <w:t>Порядок</w:t>
      </w:r>
      <w:r w:rsidRPr="00C63CF9">
        <w:rPr>
          <w:b/>
          <w:bCs/>
          <w:szCs w:val="28"/>
          <w:bdr w:val="none" w:sz="0" w:space="0" w:color="auto" w:frame="1"/>
        </w:rPr>
        <w:t xml:space="preserve"> обращения лекарственных средств и изделий медицинского назначения в подразделениях лечебно-профилактического учреждения</w:t>
      </w:r>
    </w:p>
    <w:p w:rsidR="00F61F59" w:rsidRPr="003F1F61" w:rsidRDefault="00F61F59" w:rsidP="00F61F59">
      <w:pPr>
        <w:pStyle w:val="afd"/>
        <w:outlineLvl w:val="0"/>
        <w:rPr>
          <w:b/>
          <w:sz w:val="16"/>
          <w:szCs w:val="16"/>
        </w:rPr>
      </w:pP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bCs/>
          <w:sz w:val="28"/>
          <w:szCs w:val="28"/>
          <w:bdr w:val="none" w:sz="0" w:space="0" w:color="auto" w:frame="1"/>
        </w:rPr>
        <w:t>Порядок получения лекарственных средств и изделий медицинского назначения из аптечных учреждений</w:t>
      </w:r>
      <w:r>
        <w:rPr>
          <w:bCs/>
          <w:sz w:val="28"/>
          <w:szCs w:val="28"/>
          <w:bdr w:val="none" w:sz="0" w:space="0" w:color="auto" w:frame="1"/>
        </w:rPr>
        <w:t xml:space="preserve"> осуществляется по «</w:t>
      </w:r>
      <w:r w:rsidRPr="00C63CF9">
        <w:rPr>
          <w:bCs/>
          <w:sz w:val="28"/>
          <w:szCs w:val="28"/>
          <w:bdr w:val="none" w:sz="0" w:space="0" w:color="auto" w:frame="1"/>
        </w:rPr>
        <w:t>Инструкци</w:t>
      </w:r>
      <w:r>
        <w:rPr>
          <w:bCs/>
          <w:sz w:val="28"/>
          <w:szCs w:val="28"/>
          <w:bdr w:val="none" w:sz="0" w:space="0" w:color="auto" w:frame="1"/>
        </w:rPr>
        <w:t>и</w:t>
      </w:r>
      <w:r w:rsidRPr="00C63CF9">
        <w:rPr>
          <w:bCs/>
          <w:sz w:val="28"/>
          <w:szCs w:val="28"/>
          <w:bdr w:val="none" w:sz="0" w:space="0" w:color="auto" w:frame="1"/>
        </w:rPr>
        <w:t xml:space="preserve"> по порядку обращения лекарственных средств и изделий медицинского назначения в подразделениях лечебно-профилактического учреждения</w:t>
      </w:r>
      <w:r w:rsidRPr="00DF44CB">
        <w:rPr>
          <w:sz w:val="28"/>
          <w:szCs w:val="28"/>
        </w:rPr>
        <w:t>»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Для обеспечения лечебно-диагностического процесса ЛПУ получают лекарственные средства из аптечного учреждения (организации) по требованиям-накладным, утвержденным в установленном порядке.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Требование-накладная на получение из аптечных учреждений (организаций) лекарственных средств должна иметь штамп, круглую печать ЛПУ, подпись его руководителя или его заместителя по лечебной части.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требовании-накладной указываются номер, дата составления документа, отправитель и получатель лекарственных средств, наименование лекарственных средств (с указанием дозировки, формы выпуска (таблетки, ампулы, мази, суппозитории и т. п.), вид упаковки (коробки, флаконы, тубы и т. п.), способ применения (для инъекций, наружного применения, приема внутрь, глазные капли и т. п.), количество затребованных лекарственных средств, количество и стоимость отпущенных лекарственных средств.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Наименования лекарственных средств пишутся на латинском языке, а изделий медицинского назначения – на русском.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Требования-накладные на лекарственные средства, подлежащие предметно-количественному учету, выписываются на отдельных бланках требований-накладных для каждой группы препаратов.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ЛПУ при составлении заявок на наркотические средства и психотропные вещества списков II и III должны руководствоваться расчетными нормативами, утвержденными в установленном порядке.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Требования-накладные структурного подразделения ЛПУ (кабинета, отделения и т. п.) на лекарственные средства, направляемые в аптеку этого учреждения, оформляются в установленном порядке, подписываются руководителем соответствующего подразделения и оформляются штампом ЛПУ.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 выписывании лекарственных средств для индивидуального больного дополнительно указываются его фамилия и инициалы, номер истории болезни.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Стоматологи, зубные врачи могут выписывать за своей подписью требования-накладные только на лекарственные средства, применяемые в стоматологическом кабинете, без права выдачи их пациентам на руки.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Требования на ядовитые лекарственные средства, кроме подписи стоматолога или зубного врача, должны иметь подпись руководителя учреждения (отделения) или его заместителя и круглую печать ЛПУ.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аптечных учреждениях (организациях) и подразделениях ЛПУ требования-накладные ЛПУ на отпуск наркотических средств и психотропных веществ списков II и III хранятся в течение 10 лет, на отпуск иных лекарственных средств, подлежащих предметно-количественному учету, – в течение 3 лет, остальных групп лекарственных средств и изделий медицинского назначения – в течение одного календарного года.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Лекарственные средства из аптеки получают материально ответственные лица: старшие медицинские сестры отделений (кабинетов), главные (старшие) медицинские сестры амбулаторно-поликлинических учреждений по доверенности, срок действия которой устанавливается не более чем на квартал. Материально ответственные лица подразделений расписываются в накладной в получении лекарственных средств из аптеки, а материально ответственные лица аптек – в их выдаче.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ЛПУ, не имеющие своих аптек, должны получать наркотические средства и психотропные вещества только в виде готовых лекарственных форм промышленного или аптечного изготовления. При оформлении доверенности на получение из аптеки наркотических средств и психотропных веществ следует указывать их наименование и количество. Срок действия доверенности – 1 месяц.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Лекарства, содержащие наркотические средства и психотропные вещества, получаемые из аптек, должны иметь на этикетке обозначения: “Внутреннее”, “Наружное”, “Для инъекций”, “Глазные капли” и т. д., название или номер аптеки, изготовившей лекарственное средство, наименование отделения (кабинета), состав лекарственного средства в соответствии с прописью, указанной в требовании ЛПУ, дату изготовления, номер анализа, срок годности и подпись лиц: изготовившего, проверившего и отпустившего лекарственное средство из аптеки.</w:t>
      </w:r>
    </w:p>
    <w:p w:rsidR="003F1F61" w:rsidRPr="00C63CF9" w:rsidRDefault="003F1F61" w:rsidP="003F1F6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 отсутствии на упаковках лекарств, содержащих наркотические средства и психотропные вещества, перечисленных обозначений, хранение и применение их в ЛПУ не разрешается. Расфасовка, рассыпка, переливание и перекладывание в тару отделения (кабинета), а также замена этикеток категорически запрещаются.</w:t>
      </w:r>
    </w:p>
    <w:p w:rsidR="00F61F59" w:rsidRDefault="00F61F59" w:rsidP="00F61F59">
      <w:pPr>
        <w:pStyle w:val="afd"/>
        <w:outlineLvl w:val="0"/>
        <w:rPr>
          <w:b/>
          <w:sz w:val="32"/>
          <w:szCs w:val="32"/>
        </w:rPr>
      </w:pPr>
    </w:p>
    <w:p w:rsidR="00F61F59" w:rsidRDefault="00F61F59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3F1F61" w:rsidRDefault="003F1F61" w:rsidP="00F61F59">
      <w:pPr>
        <w:pStyle w:val="afd"/>
        <w:outlineLvl w:val="0"/>
        <w:rPr>
          <w:b/>
          <w:sz w:val="32"/>
          <w:szCs w:val="32"/>
        </w:rPr>
      </w:pPr>
    </w:p>
    <w:p w:rsidR="009027D6" w:rsidRDefault="00C46BCE" w:rsidP="00C46BCE">
      <w:pPr>
        <w:pStyle w:val="afd"/>
        <w:numPr>
          <w:ilvl w:val="1"/>
          <w:numId w:val="10"/>
        </w:num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Хранение, учет и использование лекарственных средств и изделий медицинского назначения</w:t>
      </w:r>
    </w:p>
    <w:p w:rsidR="00C46BCE" w:rsidRDefault="00C46BCE" w:rsidP="00C46BCE">
      <w:pPr>
        <w:pStyle w:val="afd"/>
        <w:outlineLvl w:val="0"/>
        <w:rPr>
          <w:b/>
          <w:sz w:val="32"/>
          <w:szCs w:val="32"/>
        </w:rPr>
      </w:pPr>
    </w:p>
    <w:p w:rsidR="00C46BCE" w:rsidRPr="006A1E00" w:rsidRDefault="006A1E00" w:rsidP="006A1E00">
      <w:pPr>
        <w:pStyle w:val="afd"/>
        <w:ind w:firstLine="709"/>
        <w:outlineLvl w:val="0"/>
        <w:rPr>
          <w:b/>
          <w:szCs w:val="28"/>
        </w:rPr>
      </w:pPr>
      <w:r w:rsidRPr="006A1E00">
        <w:rPr>
          <w:rStyle w:val="apple-style-span"/>
          <w:iCs/>
          <w:szCs w:val="28"/>
          <w:bdr w:val="none" w:sz="0" w:space="0" w:color="auto" w:frame="1"/>
        </w:rPr>
        <w:t>Важным фактором, влияющим на качество оказания лекарственной помощи в условиях лечебного учреждения, является выполнение требований к условиям хранения лекарственных средств и изделий медицинского назначения на всех этапах их продвижения: от аптеки до пациента. Между тем анализ существующей нормативно-правовой базы выявил, что все документы ориентированы, как правило, на розничные аптеки и организации оптовой продажи, а информация для лечебных учреждений и аптек учреждений здравоохранения (больничных аптек), присутствующая в них, носит фрагментарный характер</w:t>
      </w:r>
      <w:r>
        <w:rPr>
          <w:rStyle w:val="apple-style-span"/>
          <w:iCs/>
          <w:szCs w:val="28"/>
          <w:bdr w:val="none" w:sz="0" w:space="0" w:color="auto" w:frame="1"/>
        </w:rPr>
        <w:t>.</w:t>
      </w:r>
    </w:p>
    <w:p w:rsidR="00C46BCE" w:rsidRDefault="00C46BCE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6A1E00">
      <w:pPr>
        <w:pStyle w:val="afd"/>
        <w:numPr>
          <w:ilvl w:val="2"/>
          <w:numId w:val="10"/>
        </w:numPr>
        <w:jc w:val="center"/>
        <w:outlineLvl w:val="0"/>
        <w:rPr>
          <w:b/>
          <w:sz w:val="32"/>
          <w:szCs w:val="32"/>
        </w:rPr>
      </w:pPr>
      <w:r w:rsidRPr="00C63CF9">
        <w:rPr>
          <w:b/>
          <w:bCs/>
          <w:szCs w:val="28"/>
          <w:bdr w:val="none" w:sz="0" w:space="0" w:color="auto" w:frame="1"/>
        </w:rPr>
        <w:t>Правила хранения лекарственных средств и изделий медицинского назначения</w:t>
      </w:r>
    </w:p>
    <w:p w:rsidR="006A1E00" w:rsidRPr="006A1E00" w:rsidRDefault="006A1E00" w:rsidP="00C46BCE">
      <w:pPr>
        <w:pStyle w:val="afd"/>
        <w:outlineLvl w:val="0"/>
        <w:rPr>
          <w:b/>
          <w:sz w:val="16"/>
          <w:szCs w:val="16"/>
        </w:rPr>
      </w:pP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Ответственность за хранение и расход лекарственных средств и изделий медицинского назначения, а также за порядок на местах хранения, соблюдение правил выдачи и назначения лекарственных средств несет заведующий отделением (кабинетом). Непосредственным исполнителем организации хранения и расхода лекарственных средств и изделий медицинского назначения является старшая медицинская сестра.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помещениях, где осуществляется хранение лекарственных средств, должны поддерживаться определенная температура и влажность воздуха. Проверка соответствия их состояния установленным требованиям проводится не реже одного раза в сутки на основании показателей гигрометров и термометров, ее результаты отражаются в специальных журналах учета.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Хранение лекарственных средств в отделениях (кабинетах) должно быть организовано в запирающихся шкафах, при этом условия хранения лекарственных средств приводятся на упаковке каждой лекарственной формы. Предусматривается размещение по местам хранения с учетом деления на группы: токсикологические – наркотические средства, психотропные вещества, сильнодействующие и ядовитые лекарственные средства; по спосо</w:t>
      </w:r>
      <w:r>
        <w:rPr>
          <w:sz w:val="28"/>
          <w:szCs w:val="28"/>
        </w:rPr>
        <w:t>бу применения: “Наружные”, “Вну</w:t>
      </w:r>
      <w:r w:rsidRPr="00C63CF9">
        <w:rPr>
          <w:sz w:val="28"/>
          <w:szCs w:val="28"/>
        </w:rPr>
        <w:t>тренние”; по форме выпуска: “Инъекционные”, “Глазные капли” и др.; фармакотерапевтические: “Гипотензивные”, “Гипертензивные”, “Мочегонные”, а также согласно физико-химическим свойствам лекарственных средств и влиянию различных факторов внешней среды. Кроме того, в каждом отделении шкафа (например, “Вну тренние”) должно быть деление на порошки, микст уры, ампулы, таблетки, которые размещаются раздельно, причем порошки и таблетки хранятся, как правило, на верхней полке, а растворы – на нижней.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Пахучие и красящие вещества должны быть размещены в отдельном шкафу, а лекарственные средства, требующие хранения в прохладном месте, – в холодильниках, оборудованных термометрами.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Хранение лекарственных средств в операционной, перевязочной, процедурной организуется в инструментальных остекленных шкафах или на хирургических столиках. Каждый флакон, банка, упаковка, содержащие лекарственное средство, должны иметь соответствующую этикетку.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Наркотические средства и психотропные вещества, сильнодействующие и ядовитые вещества должны храниться в опечатанных или опломбированных сейфах. В технически укрепленных помещениях допускается хранить наркотические средства и психотропные вещества в металлических шкафах. Сейфы (металлические шкафы) должны находиться в закрытом состоянии. После окончания рабочего дня они должны опечатываться или пломбироваться. Ключи от сейфов, печать и пломбир должны хранить при себе материально ответственные лица, уполномоченные на то приказами по органам или учреждениям здравоохранения.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Наркотические средства и психотропные вещества, сильнодействующие и ядовитые вещества, полученные сменным медицинским персоналом, должны храниться в прикрепленном к полу или стене закрытом и опечатанном сейфе в специально отведенном помещении.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 внутренней стороне дверцы сейфа должен находиться перечень наркотических средств и психотропных веществ с указанием высших разовых и суточных доз.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Наркотические средства и психотропные вещества для парентерального, внутреннего и наружного применения следует хранить раздельно.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ЛПУ должны иметь в местах хранения и на постах дежурных врачей и сестер таблицы высших разовых и суточных доз наркотических средств и психотропных веществ, а также таблицы противоядий при отравлениях ими.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отделениях и кабинетах ЛПУ подлежат количественному учету все наркотические средства и психотропные вещества у главной медицинской сестры, у старшей медицинской сестры, на постах и в процедурных кабинетах.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Лекарственные средства, относящиеся к спискам “А” и “Б” (независимо от лекарственной формы), хранятся изолированно, в запирающихся металлических шкафах под замком (список “А”) и в деревянных шкафах под замком (список “Б”).</w:t>
      </w:r>
    </w:p>
    <w:p w:rsidR="006A1E00" w:rsidRPr="00C63CF9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 внутренней стороне дверок шкафа, в котором хранятся лекарственные средства списка “А”, должна быть надпись “А”, а на внутренней стороне дверок шкафа, в котором хранятся лекарственные средства списка “Б” – надпись “Б” и перечни препаратов списков “А” и “Б” с указанием высших разовых и суточных доз.</w:t>
      </w:r>
    </w:p>
    <w:p w:rsidR="006A1E00" w:rsidRDefault="006A1E00" w:rsidP="006A1E00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Изделия медицинского назначения следует хранить раздельно по группам: резиновые изделия, изделия из пластмасс, перевязочные средства и вспомогательные материалы, изделия медицинской техники.</w:t>
      </w: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6A1E00" w:rsidRDefault="006A1E00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016F12">
      <w:pPr>
        <w:pStyle w:val="afd"/>
        <w:numPr>
          <w:ilvl w:val="2"/>
          <w:numId w:val="10"/>
        </w:numPr>
        <w:jc w:val="center"/>
        <w:outlineLvl w:val="0"/>
        <w:rPr>
          <w:b/>
          <w:sz w:val="32"/>
          <w:szCs w:val="32"/>
        </w:rPr>
      </w:pPr>
      <w:r w:rsidRPr="00C63CF9">
        <w:rPr>
          <w:b/>
          <w:bCs/>
          <w:szCs w:val="28"/>
          <w:bdr w:val="none" w:sz="0" w:space="0" w:color="auto" w:frame="1"/>
        </w:rPr>
        <w:t>Порядок учета лекарственных средств и изделий медицинского назначения</w:t>
      </w:r>
    </w:p>
    <w:p w:rsidR="00016F12" w:rsidRPr="00016F12" w:rsidRDefault="00016F12" w:rsidP="00C46BCE">
      <w:pPr>
        <w:pStyle w:val="afd"/>
        <w:outlineLvl w:val="0"/>
        <w:rPr>
          <w:b/>
          <w:sz w:val="16"/>
          <w:szCs w:val="16"/>
        </w:rPr>
      </w:pP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ЛПУ, а также их подразделения, осуществляющие виды деятельности, связанные с оборотом наркотических средств, психотропных веществ и их прекурсоров, обязаны вести журналы регистрации по установленным формам.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Регистрация операций, связанных с оборотом наркотических средств, психотропных веществ и их прекурсоров, ведется по каждому наименованию наркотических средств, психотропных веществ и их прекурсоров на отдельном развернутом листе журнала регистрации или в отдельном журнале регистрации.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Журналы регистрации должны быть сброшюрованы, пронумерованы и скреплены подписью руководителя ЛПУ и печатью ЛПУ.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Руководитель ЛПУ назначает лиц, ответственных за ведение и хранение журналов регистрации, в т. ч. в подразделениях.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Записи в журналах регистрации производятся лицом, ответственным за их ведение и хранение, шариковой ручкой (чернилами) в хронологическом порядке непосредственно после каждой операции по каждому наименованию наркотических средств, психотропных веществ и их прекурсоров на основании документов, подтверждающих совершение этой операции.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Документы или их копии, подтверждающие совершение операции с наркотическими средствами, психотропными веществами и их прекурсорами, заверенные в установленном порядке, подшиваются в отдельную папку, которая хранится вместе с соответствующим журналом регистрации.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журналах регистрации указываются как названия наркотических средств и психотропных веществ и их прекурсоров в соответствии с утвержденным перечнем, так и иные названия наркотических средств и психотропных веществ и синонимы прекурсоров, под которыми они получены юридическим лицом.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Нумерация записей в журналах регистрации по каждому наименованию наркотических средств, психотропных веществ и их прекурсоров осуществляется в пределах календарного года в порядке возрастания номеров. Нумерация записей в новых журналах регистрации начинается с номера, следующего за последним номером в заполненных журналах.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Не использованные в текущем календарном году страницы журналов регистрации прочеркиваются и не используются в следующем календарном году.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Запись в журналах регистрации каждой проведенной операции заверяется подписью лица, ответственного за их ведение и хранение, с указанием фамилии и инициалов.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Исправления в журналах регистрации заверяются подписью лица, ответственного за их ведение и хранение. Подчистки и незаверенные исправления в журналах регистрации не допускаются.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Подразделения ЛПУ ежемесячно проводят в установленном порядке инвентаризацию наркотических средств и психотропных веществ, а также сверку прекурсоров путем сопоставления их фактического наличия с данными учета (книжными остатками).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журналах регистрации необходимо отразить результаты проведенной инвентаризации наркотических средств и психотропных веществ и сверок их прекурсоров.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Расхождения или несоответствия результатов сверки доводятся до сведения соответствующего территориального органа Федеральной службы РФ по контролю за оборотом наркотиков в течение 10 дней с момента их выявления.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Журнал регистрации наркотических средств и психотропных веществ хранится в металлическом шкафу (сейфе) в технически укрепленном помещении. Ключи от металлического шкафа (сейфа) и технически укрепленного помещения находятся у лица, ответственного за ведение и хранение журнала регистрации.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Журнал регистрации прекурсоров наркотических средств и психотропных веществ хранится в металлическом шкафу (сейфе), ключи от которого находятся у лица, ответственного за ведение и хранение журнала регистрации.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Заполненные журналы регистрации вместе с документами, подтверждающими осуществление операций, связанных с оборотом наркотических средств, психотропных веществ и их прекурсоров, сдаются в архив ЛПУ, где хранятся в течение 10 лет после внесения в них последней записи. По истечении указанного срока журналы регистрации подлежат уничтожению по акту, утверждаемому руководителем ЛПУ.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Остальные лекарственные средства и изделия медицинского назначения, подлежащие предметно-количественному учету в ЛПУ, регистрируются в специальном журнале, пронумерованном, прошнурованном и скрепленном печатью и подписью главного врача ЛПУ. На первой странице журнала указываются лекарственные средства, подлежащие предметно-количественному учету, при этом на каждое наименование, фасовку, лекарственную форму, дозировку лекарственного средства открывается отдельная страница. Исправления зачеркиваются и заверяются подписью материально ответственного лица.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конце каждого месяца главная (старшая) медицинская сестра представляет в бухгалтерию ЛПУ отчет о движении лекарственных средств и изделий медицинского назначения, подлежащих предметно-количественному учету, который утверждается руководителем ЛПУ.</w:t>
      </w:r>
    </w:p>
    <w:p w:rsidR="00016F12" w:rsidRPr="00C63CF9" w:rsidRDefault="00016F12" w:rsidP="00016F1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Перечень лекарственных средств, подлежащих предметно-количественному учету в подразделениях и кабинетах ЛПУ:</w:t>
      </w:r>
    </w:p>
    <w:p w:rsidR="00016F12" w:rsidRPr="00C63CF9" w:rsidRDefault="00016F12" w:rsidP="00016F12">
      <w:pPr>
        <w:numPr>
          <w:ilvl w:val="0"/>
          <w:numId w:val="12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наркотические средства, психотропные вещества и их прекурсоры (Списков II, III, IV Перечня наркотических средств, психотропных веществ и их прекурсоров, подлежащих контролю в Российской Федерации);</w:t>
      </w:r>
    </w:p>
    <w:p w:rsidR="00016F12" w:rsidRPr="00C63CF9" w:rsidRDefault="00016F12" w:rsidP="00016F12">
      <w:pPr>
        <w:numPr>
          <w:ilvl w:val="0"/>
          <w:numId w:val="12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субстанции апоморфина гидрохлорида, атропина сульфата, дикаина, гоматропина гидрохлорида, серебра нитрата, пахикарпина гидройодида;</w:t>
      </w:r>
    </w:p>
    <w:p w:rsidR="00016F12" w:rsidRPr="00C63CF9" w:rsidRDefault="00016F12" w:rsidP="00016F12">
      <w:pPr>
        <w:numPr>
          <w:ilvl w:val="0"/>
          <w:numId w:val="12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лекарственные средства, содержащие вещества (их соли) в сочетании с фармакологически неактивными компонентами, вне зависимости от лекарственной формы;</w:t>
      </w:r>
    </w:p>
    <w:p w:rsidR="00016F12" w:rsidRPr="00C63CF9" w:rsidRDefault="00016F12" w:rsidP="00016F12">
      <w:pPr>
        <w:numPr>
          <w:ilvl w:val="0"/>
          <w:numId w:val="12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комбинированные лекарственные средства:</w:t>
      </w:r>
    </w:p>
    <w:p w:rsidR="00016F12" w:rsidRPr="00C63CF9" w:rsidRDefault="00016F12" w:rsidP="00016F12">
      <w:pPr>
        <w:spacing w:line="360" w:lineRule="auto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а) рецептурные составы с псевдоэфедрина гидрохлоридом;</w:t>
      </w:r>
    </w:p>
    <w:p w:rsidR="00016F12" w:rsidRPr="00C63CF9" w:rsidRDefault="00016F12" w:rsidP="00016F12">
      <w:pPr>
        <w:spacing w:line="360" w:lineRule="auto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б) рецептурные прописи с фенилпропаноламином;</w:t>
      </w:r>
    </w:p>
    <w:p w:rsidR="00016F12" w:rsidRPr="00C63CF9" w:rsidRDefault="00016F12" w:rsidP="00016F12">
      <w:pPr>
        <w:spacing w:line="360" w:lineRule="auto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в) рецептурные прописи с эфедрина гидрохлоридом;</w:t>
      </w:r>
    </w:p>
    <w:p w:rsidR="00016F12" w:rsidRPr="00C63CF9" w:rsidRDefault="00016F12" w:rsidP="00016F12">
      <w:pPr>
        <w:spacing w:line="360" w:lineRule="auto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г) диазепам + циклобарбитал (реладорм);</w:t>
      </w:r>
    </w:p>
    <w:p w:rsidR="00016F12" w:rsidRPr="00C63CF9" w:rsidRDefault="00016F12" w:rsidP="00016F12">
      <w:pPr>
        <w:spacing w:line="360" w:lineRule="auto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д) хлордиазепоксид + амитриптилин (таблетки);</w:t>
      </w:r>
    </w:p>
    <w:p w:rsidR="00016F12" w:rsidRPr="00C63CF9" w:rsidRDefault="00016F12" w:rsidP="00016F12">
      <w:pPr>
        <w:numPr>
          <w:ilvl w:val="0"/>
          <w:numId w:val="13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этанол (этиловый спирт, медицинский антисептический раствор);</w:t>
      </w:r>
    </w:p>
    <w:p w:rsidR="00016F12" w:rsidRPr="00C63CF9" w:rsidRDefault="00016F12" w:rsidP="00016F12">
      <w:pPr>
        <w:numPr>
          <w:ilvl w:val="0"/>
          <w:numId w:val="13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клозапин (лепонекс, азалептин);</w:t>
      </w:r>
    </w:p>
    <w:p w:rsidR="00016F12" w:rsidRPr="00C63CF9" w:rsidRDefault="00016F12" w:rsidP="00016F12">
      <w:pPr>
        <w:numPr>
          <w:ilvl w:val="0"/>
          <w:numId w:val="13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буторфанола тартрат (буторфанол, стадол, морадол);</w:t>
      </w:r>
    </w:p>
    <w:p w:rsidR="00016F12" w:rsidRPr="00C63CF9" w:rsidRDefault="00016F12" w:rsidP="00016F12">
      <w:pPr>
        <w:numPr>
          <w:ilvl w:val="0"/>
          <w:numId w:val="13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тианептин (коаксил);</w:t>
      </w:r>
    </w:p>
    <w:p w:rsidR="00016F12" w:rsidRPr="00C63CF9" w:rsidRDefault="00016F12" w:rsidP="00016F12">
      <w:pPr>
        <w:numPr>
          <w:ilvl w:val="0"/>
          <w:numId w:val="13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трамадола гидрохлорид 37,5 мг и парацетамол 325 мг (залдиар);</w:t>
      </w:r>
    </w:p>
    <w:p w:rsidR="00016F12" w:rsidRPr="00C63CF9" w:rsidRDefault="00016F12" w:rsidP="00016F12">
      <w:pPr>
        <w:numPr>
          <w:ilvl w:val="0"/>
          <w:numId w:val="13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дорогостоящие лекарственные средства и перевязочные средства, перечень которых утверждается руководителем ЛПУ.</w:t>
      </w: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016F12" w:rsidRDefault="00016F12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F14DD4">
      <w:pPr>
        <w:pStyle w:val="afd"/>
        <w:numPr>
          <w:ilvl w:val="2"/>
          <w:numId w:val="10"/>
        </w:numPr>
        <w:jc w:val="center"/>
        <w:outlineLvl w:val="0"/>
        <w:rPr>
          <w:b/>
          <w:sz w:val="32"/>
          <w:szCs w:val="32"/>
        </w:rPr>
      </w:pPr>
      <w:r w:rsidRPr="00C63CF9">
        <w:rPr>
          <w:b/>
          <w:bCs/>
          <w:szCs w:val="28"/>
          <w:bdr w:val="none" w:sz="0" w:space="0" w:color="auto" w:frame="1"/>
        </w:rPr>
        <w:t>Порядок использования лекарственных средств и изделий медицинского назначения</w:t>
      </w:r>
    </w:p>
    <w:p w:rsidR="00F14DD4" w:rsidRPr="00F14DD4" w:rsidRDefault="00F14DD4" w:rsidP="00C46BCE">
      <w:pPr>
        <w:pStyle w:val="afd"/>
        <w:outlineLvl w:val="0"/>
        <w:rPr>
          <w:b/>
          <w:sz w:val="16"/>
          <w:szCs w:val="16"/>
        </w:rPr>
      </w:pPr>
    </w:p>
    <w:p w:rsidR="00F14DD4" w:rsidRPr="00C63CF9" w:rsidRDefault="00F14DD4" w:rsidP="00F14DD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Запасы наркотических средств и психотропных веществ в отделениях (кабинетах) определяются руководителем ЛПУ и не должны превышать 3-дневной потребности в них, (в аптеках ЛПУ – месячной потребности), сильнодействующих и ядовитых веществ – не выше 5-дневной потребности, а остальных лекарственных средств – 10-дневной потребности.</w:t>
      </w:r>
    </w:p>
    <w:p w:rsidR="00F14DD4" w:rsidRPr="00C63CF9" w:rsidRDefault="00F14DD4" w:rsidP="00F14DD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Для оказания экстренной медицинской помощи в вечернее и ночное время по жизненным показаниям разрешается создавать в приемных отделениях и в отделениях специализированной кардиологической помощи стационаров 5-дневный резерв наркотических средств и психотропных веществ. Указанный резерв может быть использован по разрешению ответственного дежурного врача во всех подразделениях стационара.</w:t>
      </w:r>
    </w:p>
    <w:p w:rsidR="00F14DD4" w:rsidRPr="00C63CF9" w:rsidRDefault="00F14DD4" w:rsidP="00F14DD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Оформление использованных препаратов может проводиться после оказания помощи больному в установленном порядке.</w:t>
      </w:r>
    </w:p>
    <w:p w:rsidR="00F14DD4" w:rsidRPr="00C63CF9" w:rsidRDefault="00F14DD4" w:rsidP="00F14DD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Ответственными за хранение и выдачу больным наркотических средств и психотропных веществ являются руководитель ЛПУ или его заместители, а также лица, уполномоченные на то приказом по ЛПУ.</w:t>
      </w:r>
    </w:p>
    <w:p w:rsidR="00F14DD4" w:rsidRPr="00C63CF9" w:rsidRDefault="00A86400" w:rsidP="00F14DD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hyperlink r:id="rId29" w:history="1">
        <w:r w:rsidR="00F14DD4" w:rsidRPr="00C63CF9">
          <w:rPr>
            <w:sz w:val="28"/>
            <w:szCs w:val="28"/>
            <w:u w:val="single"/>
          </w:rPr>
          <w:t>Назначения</w:t>
        </w:r>
      </w:hyperlink>
      <w:r w:rsidR="00F14DD4" w:rsidRPr="00C63CF9">
        <w:rPr>
          <w:sz w:val="28"/>
          <w:szCs w:val="28"/>
        </w:rPr>
        <w:t> лекарственных средств должны быть подписаны врачом с указанием даты назначения и даты отмены. После окончания лечения лист назначений вклеивают в историю болезни пациента (медицинскую карту стационарного или амбулаторного больного). Раздачу лекарственных средств производит медицинская сестра в соответствии с листом назначений. При назначениях лекарственных средств указываются: название лекарственного средства, его дозировка, кратность приема, время и режим приема.</w:t>
      </w:r>
    </w:p>
    <w:p w:rsidR="00F14DD4" w:rsidRPr="00C63CF9" w:rsidRDefault="00F14DD4" w:rsidP="00F14DD4">
      <w:pPr>
        <w:spacing w:line="360" w:lineRule="auto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Вскрытие ампул, введение ампулированных наркотических средств и психотропных веществ пациенту производится процедурной (палатной) медицинской сестрой в присутствии врача с отметкой о проведенной инъекции в истории болезни и листе назначений, заверенной подписями медицинской сестры и врача.</w:t>
      </w:r>
    </w:p>
    <w:p w:rsidR="00F14DD4" w:rsidRPr="00C63CF9" w:rsidRDefault="00F14DD4" w:rsidP="00F14DD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Прием пациентом пероральных наркотических средств и психотропных веществ производится в присутствии процедурной (палатной) медицинской сестры и врача, при этом факт приема должен быть отражен в истории болезни и листе назначений, а соответствующая запись заверена подписями медицинской сестры и врача.</w:t>
      </w: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F14DD4" w:rsidRDefault="00F14DD4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p w:rsidR="00730675" w:rsidRDefault="00730675" w:rsidP="00C46BCE">
      <w:pPr>
        <w:pStyle w:val="afd"/>
        <w:outlineLvl w:val="0"/>
        <w:rPr>
          <w:b/>
          <w:sz w:val="32"/>
          <w:szCs w:val="32"/>
        </w:rPr>
      </w:pPr>
    </w:p>
    <w:bookmarkEnd w:id="1"/>
    <w:p w:rsidR="00C30355" w:rsidRPr="00730675" w:rsidRDefault="00C30355" w:rsidP="00730675">
      <w:pPr>
        <w:pStyle w:val="afd"/>
        <w:numPr>
          <w:ilvl w:val="1"/>
          <w:numId w:val="10"/>
        </w:numPr>
        <w:jc w:val="center"/>
        <w:outlineLvl w:val="0"/>
        <w:rPr>
          <w:b/>
          <w:sz w:val="32"/>
          <w:szCs w:val="32"/>
        </w:rPr>
      </w:pPr>
      <w:r w:rsidRPr="00730675">
        <w:rPr>
          <w:b/>
          <w:bCs/>
          <w:szCs w:val="28"/>
          <w:bdr w:val="none" w:sz="0" w:space="0" w:color="auto" w:frame="1"/>
        </w:rPr>
        <w:t>Предупредительные мероприятия в целях предотвращения профессиональных ошибок</w:t>
      </w:r>
    </w:p>
    <w:p w:rsidR="00C30355" w:rsidRPr="00730675" w:rsidRDefault="00C30355" w:rsidP="00DF28BB">
      <w:pPr>
        <w:spacing w:line="360" w:lineRule="auto"/>
        <w:ind w:firstLine="720"/>
        <w:jc w:val="both"/>
        <w:rPr>
          <w:sz w:val="16"/>
          <w:szCs w:val="16"/>
        </w:rPr>
      </w:pPr>
    </w:p>
    <w:p w:rsidR="00C30355" w:rsidRPr="00C63CF9" w:rsidRDefault="00C30355" w:rsidP="00C30355">
      <w:pPr>
        <w:spacing w:line="360" w:lineRule="auto"/>
        <w:jc w:val="both"/>
        <w:textAlignment w:val="baseline"/>
        <w:rPr>
          <w:sz w:val="28"/>
          <w:szCs w:val="28"/>
        </w:rPr>
      </w:pPr>
      <w:r w:rsidRPr="00C63CF9">
        <w:rPr>
          <w:b/>
          <w:bCs/>
          <w:sz w:val="28"/>
          <w:szCs w:val="28"/>
          <w:bdr w:val="none" w:sz="0" w:space="0" w:color="auto" w:frame="1"/>
        </w:rPr>
        <w:t>Запрещается:</w:t>
      </w:r>
    </w:p>
    <w:p w:rsidR="00C30355" w:rsidRPr="00C63CF9" w:rsidRDefault="00C30355" w:rsidP="00C30355">
      <w:pPr>
        <w:numPr>
          <w:ilvl w:val="0"/>
          <w:numId w:val="14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совместное хранение лекарственных средств и изделий медицинского назначения с пищевыми продуктами; лекарственных средств для наружного применения с растворами для очистительных клизм; вскрытых флаконов с остатками лекарственных средств для новорожденных;</w:t>
      </w:r>
    </w:p>
    <w:p w:rsidR="00C30355" w:rsidRPr="00C63CF9" w:rsidRDefault="00C30355" w:rsidP="00C30355">
      <w:pPr>
        <w:numPr>
          <w:ilvl w:val="0"/>
          <w:numId w:val="14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хранить дезинфицирующие средства, растворы для технических целей (обработки рук, инструментов, мебели, белья и т. д.) вместе с лекарственными средствами, применяемыми для лечения больных;</w:t>
      </w:r>
    </w:p>
    <w:p w:rsidR="00C30355" w:rsidRPr="00C63CF9" w:rsidRDefault="00C30355" w:rsidP="00C30355">
      <w:pPr>
        <w:numPr>
          <w:ilvl w:val="0"/>
          <w:numId w:val="14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 отделениях и на постах расфасовывать, развешивать, переливать, перекладывать лекарственные средства из одной упаковки в другую, заменять этикетки;</w:t>
      </w:r>
    </w:p>
    <w:p w:rsidR="00C30355" w:rsidRPr="00C63CF9" w:rsidRDefault="00C30355" w:rsidP="00C30355">
      <w:pPr>
        <w:numPr>
          <w:ilvl w:val="0"/>
          <w:numId w:val="14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выдавать лекарственные средства без назначения врача, заменять одни лекарственные средства другими;</w:t>
      </w:r>
    </w:p>
    <w:p w:rsidR="00C30355" w:rsidRPr="00C63CF9" w:rsidRDefault="00C30355" w:rsidP="00C30355">
      <w:pPr>
        <w:numPr>
          <w:ilvl w:val="0"/>
          <w:numId w:val="14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выписывать, оформлять и хранить лекарственные средства под условными, сокращенными названиями (например, микстура от кашля, раствор для дезинфекции рук, "тройной раствор" и т. д.);</w:t>
      </w:r>
    </w:p>
    <w:p w:rsidR="00C30355" w:rsidRPr="00C63CF9" w:rsidRDefault="00C30355" w:rsidP="00C30355">
      <w:pPr>
        <w:numPr>
          <w:ilvl w:val="0"/>
          <w:numId w:val="14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отпуск лекарственных средств в тару ЛПУ, предназначенную для транспортировки использованной аптечной посуды;</w:t>
      </w:r>
    </w:p>
    <w:p w:rsidR="00C30355" w:rsidRPr="00C63CF9" w:rsidRDefault="00C30355" w:rsidP="00C30355">
      <w:pPr>
        <w:numPr>
          <w:ilvl w:val="0"/>
          <w:numId w:val="14"/>
        </w:numPr>
        <w:spacing w:line="360" w:lineRule="auto"/>
        <w:ind w:left="0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установка тары для доставки лекарственных средств на пол или на землю.</w:t>
      </w:r>
    </w:p>
    <w:p w:rsidR="00C30355" w:rsidRPr="00C30355" w:rsidRDefault="00C30355" w:rsidP="00C30355">
      <w:pPr>
        <w:spacing w:line="360" w:lineRule="auto"/>
        <w:jc w:val="both"/>
        <w:textAlignment w:val="baseline"/>
        <w:rPr>
          <w:sz w:val="16"/>
          <w:szCs w:val="16"/>
        </w:rPr>
      </w:pPr>
    </w:p>
    <w:p w:rsidR="00C30355" w:rsidRPr="00C63CF9" w:rsidRDefault="00C30355" w:rsidP="00C30355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Выдача больным лекарственных средств, содержащих наркотические средства, психотропные вещества, сильнодействующие и ядовитые вещества, должна производиться только отдельно от прочих медикаментов.</w:t>
      </w:r>
    </w:p>
    <w:p w:rsidR="00C30355" w:rsidRPr="00C63CF9" w:rsidRDefault="00C30355" w:rsidP="00C30355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Во избежание ошибки перед вскрытием ампулы, упаковки следует вслух прочесть название препарата, дозировку, сверить с назначением и после этого отпустить больному.</w:t>
      </w:r>
    </w:p>
    <w:p w:rsidR="00C30355" w:rsidRPr="00C63CF9" w:rsidRDefault="00C30355" w:rsidP="00C30355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Длительность хранения лекарственных средств аптечного и промышленного изготовления ограничивается определенными сроками годности, указанными на этикетке или упаковке. В соответствии со ст. 31 Федерального закона от 22.06.1998 № 86-ФЗ “О лекарственных средствах” (с изм. и доп.) использование лекарственных средств с истекшим сроком годности запрещается, они подлежат уничтожению.</w:t>
      </w:r>
    </w:p>
    <w:p w:rsidR="00C30355" w:rsidRPr="00C63CF9" w:rsidRDefault="00C30355" w:rsidP="00C30355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Инструкция предлагается в качестве типовой и при необходимости может быть дополнена или видоизменена в соответствии с новыми нормативными актами или особенностями ЛПУ.</w:t>
      </w:r>
    </w:p>
    <w:p w:rsidR="00C30355" w:rsidRPr="00C63CF9" w:rsidRDefault="00C30355" w:rsidP="00C30355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C63CF9">
        <w:rPr>
          <w:sz w:val="28"/>
          <w:szCs w:val="28"/>
        </w:rPr>
        <w:t>На наш взгляд, перед использованием в работе настоящая Инструкция должна быть утверждена приказом руководителя лечебного учреждения или его заместителем по лечебной работе. В этом же приказе необходимо привести перечень подразделений, имеющих право получать лекарственные средства и изделия медицинского назначения, а также другие товары аптечного ассортимента из аптеки ЛПУ, и список материально ответственных лиц подразделений ЛПУ, ответственных за хранение, учет и расходование лекарственных средств, изделий медицинского назначения и других аптечных товаров.</w:t>
      </w: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C30355" w:rsidRDefault="00C30355" w:rsidP="00DF28BB">
      <w:pPr>
        <w:spacing w:line="360" w:lineRule="auto"/>
        <w:ind w:firstLine="720"/>
        <w:jc w:val="both"/>
        <w:rPr>
          <w:sz w:val="28"/>
        </w:rPr>
      </w:pPr>
    </w:p>
    <w:p w:rsidR="007D5971" w:rsidRDefault="007D5971" w:rsidP="00DF28BB">
      <w:pPr>
        <w:spacing w:line="360" w:lineRule="auto"/>
        <w:ind w:firstLine="720"/>
        <w:jc w:val="both"/>
        <w:rPr>
          <w:sz w:val="28"/>
        </w:rPr>
      </w:pPr>
    </w:p>
    <w:p w:rsidR="007D5971" w:rsidRPr="007D5971" w:rsidRDefault="007D5971" w:rsidP="007D5971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7D5971">
        <w:rPr>
          <w:b/>
          <w:sz w:val="32"/>
          <w:szCs w:val="32"/>
        </w:rPr>
        <w:t xml:space="preserve">Глава 2 </w:t>
      </w:r>
      <w:r>
        <w:rPr>
          <w:b/>
          <w:sz w:val="32"/>
          <w:szCs w:val="32"/>
        </w:rPr>
        <w:t>Аналитическая часть</w:t>
      </w:r>
    </w:p>
    <w:p w:rsidR="007D5971" w:rsidRDefault="007D5971" w:rsidP="006E5141">
      <w:pPr>
        <w:spacing w:line="360" w:lineRule="auto"/>
        <w:jc w:val="both"/>
        <w:rPr>
          <w:sz w:val="28"/>
        </w:rPr>
      </w:pPr>
    </w:p>
    <w:p w:rsidR="008870C8" w:rsidRPr="008870C8" w:rsidRDefault="008870C8" w:rsidP="008870C8">
      <w:pPr>
        <w:spacing w:line="360" w:lineRule="auto"/>
        <w:ind w:firstLine="709"/>
        <w:jc w:val="both"/>
        <w:rPr>
          <w:sz w:val="28"/>
        </w:rPr>
      </w:pPr>
      <w:r w:rsidRPr="008870C8">
        <w:rPr>
          <w:sz w:val="28"/>
        </w:rPr>
        <w:t xml:space="preserve">Фармацевтический рынок России состоит из двух основных сегментов: </w:t>
      </w:r>
    </w:p>
    <w:p w:rsidR="008870C8" w:rsidRPr="008870C8" w:rsidRDefault="008870C8" w:rsidP="008870C8">
      <w:pPr>
        <w:spacing w:line="360" w:lineRule="auto"/>
        <w:jc w:val="both"/>
        <w:rPr>
          <w:sz w:val="28"/>
        </w:rPr>
      </w:pPr>
      <w:r w:rsidRPr="008870C8">
        <w:rPr>
          <w:sz w:val="28"/>
        </w:rPr>
        <w:t>коммерческого и государственного.</w:t>
      </w:r>
    </w:p>
    <w:p w:rsidR="008870C8" w:rsidRPr="008870C8" w:rsidRDefault="008870C8" w:rsidP="008870C8">
      <w:pPr>
        <w:spacing w:line="360" w:lineRule="auto"/>
        <w:ind w:firstLine="709"/>
        <w:jc w:val="both"/>
        <w:rPr>
          <w:sz w:val="28"/>
        </w:rPr>
      </w:pPr>
      <w:r w:rsidRPr="008870C8">
        <w:rPr>
          <w:sz w:val="28"/>
        </w:rPr>
        <w:t>Коммерческий сегмент фармрынка включает в себя аптечные продажи ГЛС и парафармацевтики без учета продаж по Программе ДЛО.</w:t>
      </w:r>
    </w:p>
    <w:p w:rsidR="008870C8" w:rsidRPr="008870C8" w:rsidRDefault="008870C8" w:rsidP="008870C8">
      <w:pPr>
        <w:spacing w:line="360" w:lineRule="auto"/>
        <w:ind w:firstLine="709"/>
        <w:jc w:val="both"/>
        <w:rPr>
          <w:sz w:val="28"/>
        </w:rPr>
      </w:pPr>
      <w:r w:rsidRPr="008870C8">
        <w:rPr>
          <w:sz w:val="28"/>
        </w:rPr>
        <w:t>Государственный сегмент фармрынка включает в себя аптечные продажи ГЛС по Программе ДЛО, а также реализацию через ЛПУ.</w:t>
      </w:r>
    </w:p>
    <w:p w:rsidR="006E5141" w:rsidRDefault="008870C8" w:rsidP="008870C8">
      <w:pPr>
        <w:spacing w:line="360" w:lineRule="auto"/>
        <w:ind w:firstLine="709"/>
        <w:jc w:val="both"/>
        <w:rPr>
          <w:sz w:val="28"/>
        </w:rPr>
      </w:pPr>
      <w:r w:rsidRPr="008870C8">
        <w:rPr>
          <w:sz w:val="28"/>
        </w:rPr>
        <w:t>Далее рассматриваются продажи ГЛС на коммерческом сегменте фармрынка</w:t>
      </w:r>
      <w:r>
        <w:rPr>
          <w:sz w:val="28"/>
        </w:rPr>
        <w:t>.</w:t>
      </w: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6E5141" w:rsidRDefault="006E5141" w:rsidP="006E5141">
      <w:pPr>
        <w:spacing w:line="360" w:lineRule="auto"/>
        <w:jc w:val="both"/>
        <w:rPr>
          <w:sz w:val="28"/>
        </w:rPr>
      </w:pPr>
    </w:p>
    <w:p w:rsidR="00195CE0" w:rsidRPr="00504B70" w:rsidRDefault="00195CE0" w:rsidP="00504B70">
      <w:pPr>
        <w:spacing w:line="360" w:lineRule="auto"/>
        <w:jc w:val="center"/>
        <w:rPr>
          <w:b/>
          <w:sz w:val="32"/>
          <w:szCs w:val="32"/>
        </w:rPr>
      </w:pPr>
      <w:r w:rsidRPr="00504B70">
        <w:rPr>
          <w:b/>
          <w:sz w:val="28"/>
        </w:rPr>
        <w:t>2.1.</w:t>
      </w:r>
      <w:r>
        <w:rPr>
          <w:sz w:val="28"/>
        </w:rPr>
        <w:t xml:space="preserve"> </w:t>
      </w:r>
      <w:r w:rsidR="00504B70" w:rsidRPr="00504B70">
        <w:rPr>
          <w:b/>
          <w:bCs/>
          <w:sz w:val="32"/>
          <w:szCs w:val="32"/>
        </w:rPr>
        <w:t>Объем коммерческого рынка ГЛС России</w:t>
      </w:r>
    </w:p>
    <w:p w:rsidR="00195CE0" w:rsidRPr="00504B70" w:rsidRDefault="00195CE0" w:rsidP="006E5141">
      <w:pPr>
        <w:spacing w:line="360" w:lineRule="auto"/>
        <w:jc w:val="both"/>
        <w:rPr>
          <w:sz w:val="16"/>
          <w:szCs w:val="16"/>
        </w:rPr>
      </w:pPr>
    </w:p>
    <w:p w:rsidR="00504B70" w:rsidRPr="00504B70" w:rsidRDefault="00504B70" w:rsidP="00504B7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4B70">
        <w:rPr>
          <w:color w:val="000000"/>
          <w:sz w:val="28"/>
          <w:szCs w:val="28"/>
        </w:rPr>
        <w:t xml:space="preserve">На </w:t>
      </w:r>
      <w:r w:rsidRPr="00504B70">
        <w:rPr>
          <w:i/>
          <w:iCs/>
          <w:color w:val="000000"/>
          <w:sz w:val="28"/>
          <w:szCs w:val="28"/>
        </w:rPr>
        <w:t xml:space="preserve">Графике 1 </w:t>
      </w:r>
      <w:r w:rsidRPr="00504B70">
        <w:rPr>
          <w:color w:val="000000"/>
          <w:sz w:val="28"/>
          <w:szCs w:val="28"/>
        </w:rPr>
        <w:t>представлена динамика объема коммерческого рынка ГЛС России с</w:t>
      </w:r>
      <w:r>
        <w:rPr>
          <w:color w:val="000000"/>
          <w:sz w:val="28"/>
          <w:szCs w:val="28"/>
        </w:rPr>
        <w:t xml:space="preserve"> </w:t>
      </w:r>
      <w:r w:rsidRPr="00504B70">
        <w:rPr>
          <w:color w:val="000000"/>
          <w:sz w:val="28"/>
          <w:szCs w:val="28"/>
        </w:rPr>
        <w:t>июля 2010 г. по июль 2011 г.</w:t>
      </w:r>
    </w:p>
    <w:p w:rsidR="00504B70" w:rsidRPr="00504B70" w:rsidRDefault="00504B70" w:rsidP="00504B70">
      <w:pPr>
        <w:autoSpaceDE w:val="0"/>
        <w:autoSpaceDN w:val="0"/>
        <w:adjustRightInd w:val="0"/>
        <w:jc w:val="right"/>
        <w:rPr>
          <w:i/>
          <w:iCs/>
          <w:color w:val="000000"/>
          <w:sz w:val="28"/>
          <w:szCs w:val="28"/>
        </w:rPr>
      </w:pPr>
      <w:r w:rsidRPr="00504B70">
        <w:rPr>
          <w:i/>
          <w:iCs/>
          <w:color w:val="000000"/>
          <w:sz w:val="28"/>
          <w:szCs w:val="28"/>
        </w:rPr>
        <w:t>График 1</w:t>
      </w:r>
    </w:p>
    <w:p w:rsidR="00504B70" w:rsidRPr="00504B70" w:rsidRDefault="00504B70" w:rsidP="00504B7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04B70">
        <w:rPr>
          <w:b/>
          <w:bCs/>
          <w:color w:val="000000"/>
          <w:sz w:val="28"/>
          <w:szCs w:val="28"/>
        </w:rPr>
        <w:t>Коммерческий рынок ГЛС России в июле 2010 г. - июле 2011 г.</w:t>
      </w: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A86400" w:rsidP="006E5141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shape id="Рисунок 1" o:spid="_x0000_i1025" type="#_x0000_t75" style="width:484.5pt;height:274.5pt;visibility:visible">
            <v:imagedata r:id="rId30" o:title=""/>
          </v:shape>
        </w:pict>
      </w:r>
    </w:p>
    <w:p w:rsidR="00504B70" w:rsidRPr="00504B70" w:rsidRDefault="00504B70" w:rsidP="00504B70">
      <w:pPr>
        <w:autoSpaceDE w:val="0"/>
        <w:autoSpaceDN w:val="0"/>
        <w:adjustRightInd w:val="0"/>
        <w:jc w:val="center"/>
        <w:rPr>
          <w:color w:val="000000"/>
        </w:rPr>
      </w:pPr>
      <w:r w:rsidRPr="008D77E7">
        <w:rPr>
          <w:b/>
          <w:bCs/>
        </w:rPr>
        <w:t>Источник</w:t>
      </w:r>
      <w:r w:rsidRPr="008D77E7">
        <w:t>:</w:t>
      </w:r>
      <w:r w:rsidRPr="00504B70">
        <w:rPr>
          <w:color w:val="008100"/>
        </w:rPr>
        <w:t xml:space="preserve"> </w:t>
      </w:r>
      <w:r w:rsidRPr="00504B70">
        <w:rPr>
          <w:color w:val="000000"/>
        </w:rPr>
        <w:t>«Ежемесячный розничный аудит фармацевтического рынка РФ» DSM Group.</w:t>
      </w:r>
    </w:p>
    <w:p w:rsidR="00504B70" w:rsidRPr="00504B70" w:rsidRDefault="00504B70" w:rsidP="00504B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04B70">
        <w:rPr>
          <w:color w:val="000000"/>
        </w:rPr>
        <w:t xml:space="preserve">СМК соответствует требованиям </w:t>
      </w:r>
      <w:r w:rsidRPr="00504B70">
        <w:rPr>
          <w:b/>
          <w:bCs/>
          <w:color w:val="000000"/>
        </w:rPr>
        <w:t>ISO 9001:2008</w:t>
      </w:r>
    </w:p>
    <w:p w:rsidR="00195CE0" w:rsidRDefault="00195CE0" w:rsidP="006E5141">
      <w:pPr>
        <w:spacing w:line="360" w:lineRule="auto"/>
        <w:jc w:val="both"/>
        <w:rPr>
          <w:sz w:val="28"/>
        </w:rPr>
      </w:pP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77E7">
        <w:rPr>
          <w:sz w:val="28"/>
          <w:szCs w:val="28"/>
        </w:rPr>
        <w:t xml:space="preserve">Согласно данным розничного аудита DSM Group, </w:t>
      </w:r>
      <w:r w:rsidRPr="008D77E7">
        <w:rPr>
          <w:b/>
          <w:bCs/>
          <w:sz w:val="28"/>
          <w:szCs w:val="28"/>
        </w:rPr>
        <w:t>объем коммерческого рынка ГЛС в июле 2011 г. составил 25,5 млрд. руб. (с НДС)</w:t>
      </w:r>
      <w:r w:rsidRPr="008D77E7">
        <w:rPr>
          <w:sz w:val="28"/>
          <w:szCs w:val="28"/>
        </w:rPr>
        <w:t>. По сравнению с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77E7">
        <w:rPr>
          <w:sz w:val="28"/>
          <w:szCs w:val="28"/>
        </w:rPr>
        <w:t>предшествующим месяцем емкость рынка снизилась на 3,9%. Это обусловлено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77E7">
        <w:rPr>
          <w:sz w:val="28"/>
          <w:szCs w:val="28"/>
        </w:rPr>
        <w:t>сезонным падением спроса на лекарства, июль – традиционно месяц наименьшего спроса на лекарственные препараты. Так, годом ранее падение спроса на ГЛС в аптечных учреждениях страны по итогам месяца составило 3,8%.</w:t>
      </w:r>
    </w:p>
    <w:p w:rsidR="0004744A" w:rsidRDefault="0004744A" w:rsidP="000474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77E7">
        <w:rPr>
          <w:sz w:val="28"/>
          <w:szCs w:val="28"/>
        </w:rPr>
        <w:t>Если сравнивать объем коммерческого рынка ГЛС в ценах закупки аптек в июле 2011 г. с аналогичным периодом прошлого года, то следует отметить довольно существенный рост аптечных продаж лекарств – на 11,5%.</w:t>
      </w:r>
    </w:p>
    <w:p w:rsidR="00AB73E9" w:rsidRPr="008D77E7" w:rsidRDefault="00AB73E9" w:rsidP="000474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D77E7">
        <w:rPr>
          <w:b/>
          <w:bCs/>
          <w:sz w:val="28"/>
          <w:szCs w:val="28"/>
        </w:rPr>
        <w:t>В натуральных единицах измерения емкость рынка в июле текущего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77E7">
        <w:rPr>
          <w:b/>
          <w:bCs/>
          <w:sz w:val="28"/>
          <w:szCs w:val="28"/>
        </w:rPr>
        <w:t>года составила 330 млн. упак.</w:t>
      </w:r>
      <w:r w:rsidRPr="008D77E7">
        <w:rPr>
          <w:sz w:val="28"/>
          <w:szCs w:val="28"/>
        </w:rPr>
        <w:t>, что на 3,0% меньше, чем в мае и на 5,9% меньше, чем в июле 2010 г.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D77E7">
        <w:rPr>
          <w:b/>
          <w:bCs/>
          <w:sz w:val="28"/>
          <w:szCs w:val="28"/>
        </w:rPr>
        <w:t>Средняя стоимость упаковки ГЛС в июле 2011 г. уменьшилась по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77E7">
        <w:rPr>
          <w:b/>
          <w:bCs/>
          <w:sz w:val="28"/>
          <w:szCs w:val="28"/>
        </w:rPr>
        <w:t xml:space="preserve">сравнению с июнем всего на 0,1% и составила 77,15 руб. </w:t>
      </w:r>
      <w:r w:rsidRPr="008D77E7">
        <w:rPr>
          <w:sz w:val="28"/>
          <w:szCs w:val="28"/>
        </w:rPr>
        <w:t>За год (с июля 2010 г.) средняя стоимость упаковки лекарств выросла на 18,4%.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77E7">
        <w:rPr>
          <w:sz w:val="28"/>
          <w:szCs w:val="28"/>
        </w:rPr>
        <w:t>Рост средней стоимости упаковки ГЛС на фоне сокращения натурального объема реализации свидетельствует о постепенном смещении спроса в сторону более дорогостоящих лекарств.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77E7">
        <w:rPr>
          <w:sz w:val="28"/>
          <w:szCs w:val="28"/>
        </w:rPr>
        <w:t xml:space="preserve">За семь месяцев 2011 г. коммерческий рынок ГЛС вырос на </w:t>
      </w:r>
      <w:r w:rsidRPr="008D77E7">
        <w:rPr>
          <w:b/>
          <w:bCs/>
          <w:sz w:val="28"/>
          <w:szCs w:val="28"/>
        </w:rPr>
        <w:t xml:space="preserve">11,04%. </w:t>
      </w:r>
      <w:r w:rsidRPr="008D77E7">
        <w:rPr>
          <w:sz w:val="28"/>
          <w:szCs w:val="28"/>
        </w:rPr>
        <w:t>Подобная позитивная динамика свидетельствует о посткризисном восстановлении рынка.</w:t>
      </w:r>
    </w:p>
    <w:p w:rsidR="0004744A" w:rsidRPr="008D77E7" w:rsidRDefault="0004744A" w:rsidP="000474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77E7">
        <w:rPr>
          <w:sz w:val="28"/>
          <w:szCs w:val="28"/>
        </w:rPr>
        <w:t>Наиболее существенных приростов в стоимостных показателях аптечных продаж удалось достичь в мае 2011 г. и январе 2011 г.</w:t>
      </w:r>
    </w:p>
    <w:p w:rsidR="00195CE0" w:rsidRDefault="00195CE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504B70" w:rsidRDefault="00504B70" w:rsidP="006E5141">
      <w:pPr>
        <w:spacing w:line="360" w:lineRule="auto"/>
        <w:jc w:val="both"/>
        <w:rPr>
          <w:sz w:val="28"/>
        </w:rPr>
      </w:pPr>
    </w:p>
    <w:p w:rsidR="00AB73E9" w:rsidRDefault="00AB73E9" w:rsidP="006E5141">
      <w:pPr>
        <w:spacing w:line="360" w:lineRule="auto"/>
        <w:jc w:val="both"/>
        <w:rPr>
          <w:sz w:val="28"/>
        </w:rPr>
      </w:pPr>
    </w:p>
    <w:p w:rsidR="00AB73E9" w:rsidRPr="008A5AB3" w:rsidRDefault="008A5AB3" w:rsidP="008A5AB3">
      <w:pPr>
        <w:spacing w:line="360" w:lineRule="auto"/>
        <w:jc w:val="center"/>
        <w:rPr>
          <w:b/>
          <w:sz w:val="32"/>
          <w:szCs w:val="32"/>
        </w:rPr>
      </w:pPr>
      <w:r w:rsidRPr="008A5AB3">
        <w:rPr>
          <w:b/>
          <w:sz w:val="32"/>
          <w:szCs w:val="32"/>
        </w:rPr>
        <w:t xml:space="preserve">2.2. </w:t>
      </w:r>
      <w:r w:rsidRPr="008A5AB3">
        <w:rPr>
          <w:b/>
          <w:bCs/>
          <w:sz w:val="32"/>
          <w:szCs w:val="32"/>
        </w:rPr>
        <w:t>Структура коммерческого рынка России</w:t>
      </w:r>
    </w:p>
    <w:p w:rsidR="00AB73E9" w:rsidRDefault="00AB73E9" w:rsidP="006E5141">
      <w:pPr>
        <w:spacing w:line="360" w:lineRule="auto"/>
        <w:jc w:val="both"/>
        <w:rPr>
          <w:sz w:val="28"/>
        </w:rPr>
      </w:pPr>
    </w:p>
    <w:p w:rsidR="008A5AB3" w:rsidRPr="008A5AB3" w:rsidRDefault="008A5AB3" w:rsidP="006E5141">
      <w:pPr>
        <w:spacing w:line="360" w:lineRule="auto"/>
        <w:jc w:val="both"/>
        <w:rPr>
          <w:b/>
          <w:sz w:val="32"/>
          <w:szCs w:val="32"/>
        </w:rPr>
      </w:pPr>
      <w:r w:rsidRPr="008A5AB3">
        <w:rPr>
          <w:b/>
          <w:sz w:val="32"/>
          <w:szCs w:val="32"/>
        </w:rPr>
        <w:t xml:space="preserve">2.2.1. </w:t>
      </w:r>
      <w:r w:rsidRPr="008A5AB3">
        <w:rPr>
          <w:b/>
          <w:bCs/>
          <w:sz w:val="32"/>
          <w:szCs w:val="32"/>
        </w:rPr>
        <w:t>Структура потребления ГЛС из разных ценовых категорий</w:t>
      </w: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52D8">
        <w:rPr>
          <w:color w:val="000000"/>
          <w:sz w:val="28"/>
          <w:szCs w:val="28"/>
        </w:rPr>
        <w:t xml:space="preserve">На </w:t>
      </w:r>
      <w:r w:rsidRPr="002A52D8">
        <w:rPr>
          <w:i/>
          <w:iCs/>
          <w:color w:val="000000"/>
          <w:sz w:val="28"/>
          <w:szCs w:val="28"/>
        </w:rPr>
        <w:t xml:space="preserve">графике 2 </w:t>
      </w:r>
      <w:r w:rsidRPr="002A52D8">
        <w:rPr>
          <w:color w:val="000000"/>
          <w:sz w:val="28"/>
          <w:szCs w:val="28"/>
        </w:rPr>
        <w:t>отражена динамика потребления ГЛС (в стоимостном выражении) из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разных ценовых категорий.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/>
          <w:sz w:val="28"/>
          <w:szCs w:val="28"/>
        </w:rPr>
      </w:pPr>
      <w:r w:rsidRPr="002A52D8">
        <w:rPr>
          <w:i/>
          <w:iCs/>
          <w:color w:val="000000"/>
          <w:sz w:val="28"/>
          <w:szCs w:val="28"/>
        </w:rPr>
        <w:t>График 2</w:t>
      </w:r>
    </w:p>
    <w:p w:rsidR="008A5AB3" w:rsidRDefault="008A5AB3" w:rsidP="008A5AB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2A52D8">
        <w:rPr>
          <w:b/>
          <w:bCs/>
          <w:color w:val="000000"/>
          <w:sz w:val="28"/>
          <w:szCs w:val="28"/>
        </w:rPr>
        <w:t>Структура разных ценовых категорий на коммерческом аптечном рынке ГЛС</w:t>
      </w:r>
      <w:r>
        <w:rPr>
          <w:b/>
          <w:bCs/>
          <w:color w:val="000000"/>
          <w:sz w:val="28"/>
          <w:szCs w:val="28"/>
        </w:rPr>
        <w:t xml:space="preserve"> </w:t>
      </w:r>
      <w:r w:rsidRPr="002A52D8">
        <w:rPr>
          <w:b/>
          <w:bCs/>
          <w:color w:val="000000"/>
          <w:sz w:val="28"/>
          <w:szCs w:val="28"/>
        </w:rPr>
        <w:t>России в июле 2011 г.</w:t>
      </w:r>
    </w:p>
    <w:p w:rsidR="00AB73E9" w:rsidRDefault="00AB73E9" w:rsidP="006E5141">
      <w:pPr>
        <w:spacing w:line="360" w:lineRule="auto"/>
        <w:jc w:val="both"/>
        <w:rPr>
          <w:sz w:val="28"/>
        </w:rPr>
      </w:pPr>
    </w:p>
    <w:p w:rsidR="00AB73E9" w:rsidRDefault="00A86400" w:rsidP="006E5141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shape id="Рисунок 2" o:spid="_x0000_i1026" type="#_x0000_t75" style="width:484.5pt;height:302.25pt;visibility:visible">
            <v:imagedata r:id="rId31" o:title=""/>
          </v:shape>
        </w:pict>
      </w:r>
    </w:p>
    <w:p w:rsidR="008A5AB3" w:rsidRPr="008A5AB3" w:rsidRDefault="008A5AB3" w:rsidP="008A5AB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0"/>
          <w:szCs w:val="20"/>
        </w:rPr>
      </w:pPr>
      <w:r w:rsidRPr="008A5AB3">
        <w:rPr>
          <w:b/>
          <w:bCs/>
          <w:color w:val="008100"/>
          <w:sz w:val="20"/>
          <w:szCs w:val="20"/>
        </w:rPr>
        <w:t>Источник</w:t>
      </w:r>
      <w:r w:rsidRPr="008A5AB3">
        <w:rPr>
          <w:color w:val="008100"/>
          <w:sz w:val="20"/>
          <w:szCs w:val="20"/>
        </w:rPr>
        <w:t xml:space="preserve">: </w:t>
      </w:r>
      <w:r w:rsidRPr="008A5AB3">
        <w:rPr>
          <w:color w:val="000000"/>
          <w:sz w:val="20"/>
          <w:szCs w:val="20"/>
        </w:rPr>
        <w:t>«Ежемесячный розничный аудит фармацевтического рынка РФ» DSM Group.</w:t>
      </w:r>
    </w:p>
    <w:p w:rsidR="008A5AB3" w:rsidRPr="008A5AB3" w:rsidRDefault="008A5AB3" w:rsidP="008A5AB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8A5AB3">
        <w:rPr>
          <w:color w:val="000000"/>
          <w:sz w:val="20"/>
          <w:szCs w:val="20"/>
        </w:rPr>
        <w:t xml:space="preserve">СМК соответствует требованиям </w:t>
      </w:r>
      <w:r w:rsidRPr="008A5AB3">
        <w:rPr>
          <w:b/>
          <w:bCs/>
          <w:color w:val="000000"/>
          <w:sz w:val="20"/>
          <w:szCs w:val="20"/>
        </w:rPr>
        <w:t>ISO 9001:2008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52D8">
        <w:rPr>
          <w:color w:val="000000"/>
          <w:sz w:val="28"/>
          <w:szCs w:val="28"/>
        </w:rPr>
        <w:t>Данные Графика 2 свидетельствуют о том, что структура коммерческого рынка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ГЛС в июле 2011 г. по ценовым секторам существенно по сравнению с июнем не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изменилась.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52D8">
        <w:rPr>
          <w:color w:val="000000"/>
          <w:sz w:val="28"/>
          <w:szCs w:val="28"/>
        </w:rPr>
        <w:t>Наиболее емким в стоимостном выражении является сегмент препаратов с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ценовым диапазоном 150-500 руб./упак., на его долю в июле пришлось 43,3% всего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коммерческого рынка ГЛС. Примечательно, что во втором месяце весны текущего года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удельный вес лекарств данной группы вырос по сравнению с первым месяцем на 0,5%.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52D8">
        <w:rPr>
          <w:color w:val="000000"/>
          <w:sz w:val="28"/>
          <w:szCs w:val="28"/>
        </w:rPr>
        <w:t>Также увеличилась средняя стоимость упаковки – с 243,73 руб. в июне до 244,24 руб. в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июле. За год (по отношению к июлю 2010 г.) доля ГЛС с ценовым диапазоном 150-500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руб. за упак. выросла на 2,4%.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52D8">
        <w:rPr>
          <w:color w:val="000000"/>
          <w:sz w:val="28"/>
          <w:szCs w:val="28"/>
        </w:rPr>
        <w:t>Доля дорогостоящих лекарств увеличивается на протяжении уже довольно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длительного времени. Препараты, упаковка которых стоит свыше 500 руб., в июле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2011 г. занимали на коммерческом рыке долю в 21,6%. Несмотря на то, что упаковка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лекарств данного сегмента стоила в июле в среднем 905,1 руб., удельный вес этих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препаратов по сравнению с предыдущим месяцем вырос на 0,1%, а по сравнению с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июлем 2010 г. – на 2,9%.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52D8">
        <w:rPr>
          <w:color w:val="000000"/>
          <w:sz w:val="28"/>
          <w:szCs w:val="28"/>
        </w:rPr>
        <w:t>Доля лекарств нижнего ценового сегмента в июне составила 10,1%, продолжив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свое постепенное сокращение (на 0,2% по сравнению с предыдущим месяцем и на 2%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по сравнению с июлем 2010 г.). Было также отмечено снижение средней стоимости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упаковки, которая составила 12,3 руб.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52D8">
        <w:rPr>
          <w:color w:val="000000"/>
          <w:sz w:val="28"/>
          <w:szCs w:val="28"/>
        </w:rPr>
        <w:t>Однако сильнее всего сокращается присутствие на коммерческом рынке ГЛС</w:t>
      </w:r>
    </w:p>
    <w:p w:rsidR="008A5AB3" w:rsidRPr="002A52D8" w:rsidRDefault="008A5AB3" w:rsidP="008A5AB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A52D8">
        <w:rPr>
          <w:color w:val="000000"/>
          <w:sz w:val="28"/>
          <w:szCs w:val="28"/>
        </w:rPr>
        <w:t>лекарств стоимостью 50-150 руб./упак. Если год назад, доля препаратов этого ценового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сектора составляла 28,4%, то в июле текущего года уже была равна 25,0%.</w:t>
      </w:r>
      <w:r>
        <w:rPr>
          <w:color w:val="000000"/>
          <w:sz w:val="28"/>
          <w:szCs w:val="28"/>
        </w:rPr>
        <w:t xml:space="preserve"> </w:t>
      </w:r>
      <w:r w:rsidRPr="002A52D8">
        <w:rPr>
          <w:color w:val="000000"/>
          <w:sz w:val="28"/>
          <w:szCs w:val="28"/>
        </w:rPr>
        <w:t>Уменьшение удельного веса за месяц – 0,3%.</w:t>
      </w:r>
    </w:p>
    <w:p w:rsidR="00AB73E9" w:rsidRDefault="00AB73E9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Pr="00622A46" w:rsidRDefault="00622A46" w:rsidP="00622A46">
      <w:pPr>
        <w:spacing w:line="360" w:lineRule="auto"/>
        <w:jc w:val="center"/>
        <w:rPr>
          <w:b/>
          <w:sz w:val="32"/>
          <w:szCs w:val="32"/>
        </w:rPr>
      </w:pPr>
      <w:r w:rsidRPr="00622A46">
        <w:rPr>
          <w:b/>
          <w:sz w:val="32"/>
          <w:szCs w:val="32"/>
        </w:rPr>
        <w:t xml:space="preserve">2.2.2. </w:t>
      </w:r>
      <w:r w:rsidRPr="00622A46">
        <w:rPr>
          <w:b/>
          <w:bCs/>
          <w:sz w:val="32"/>
          <w:szCs w:val="32"/>
        </w:rPr>
        <w:t>Соотношение импортных и отечественных препаратов</w:t>
      </w:r>
    </w:p>
    <w:p w:rsidR="00622A46" w:rsidRPr="00622A46" w:rsidRDefault="00622A46" w:rsidP="006E5141">
      <w:pPr>
        <w:spacing w:line="360" w:lineRule="auto"/>
        <w:jc w:val="both"/>
        <w:rPr>
          <w:sz w:val="16"/>
          <w:szCs w:val="16"/>
        </w:rPr>
      </w:pPr>
    </w:p>
    <w:p w:rsidR="00622A46" w:rsidRPr="00622A46" w:rsidRDefault="00622A46" w:rsidP="00622A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2A46">
        <w:rPr>
          <w:sz w:val="28"/>
          <w:szCs w:val="28"/>
        </w:rPr>
        <w:t>Соотношение объемов аптечных продаж отечественных и импортных препаратов в</w:t>
      </w:r>
      <w:r>
        <w:rPr>
          <w:sz w:val="28"/>
          <w:szCs w:val="28"/>
        </w:rPr>
        <w:t xml:space="preserve"> </w:t>
      </w:r>
      <w:r w:rsidRPr="00622A46">
        <w:rPr>
          <w:sz w:val="28"/>
          <w:szCs w:val="28"/>
        </w:rPr>
        <w:t xml:space="preserve">России отражено на </w:t>
      </w:r>
      <w:r w:rsidRPr="00622A46">
        <w:rPr>
          <w:i/>
          <w:iCs/>
          <w:sz w:val="28"/>
          <w:szCs w:val="28"/>
        </w:rPr>
        <w:t>графике 3</w:t>
      </w:r>
      <w:r w:rsidRPr="00622A46">
        <w:rPr>
          <w:sz w:val="28"/>
          <w:szCs w:val="28"/>
        </w:rPr>
        <w:t>.</w:t>
      </w:r>
    </w:p>
    <w:p w:rsidR="00622A46" w:rsidRPr="00622A46" w:rsidRDefault="00622A46" w:rsidP="00622A46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/>
          <w:sz w:val="28"/>
          <w:szCs w:val="28"/>
        </w:rPr>
      </w:pPr>
      <w:r w:rsidRPr="00622A46">
        <w:rPr>
          <w:i/>
          <w:iCs/>
          <w:color w:val="000000"/>
          <w:sz w:val="28"/>
          <w:szCs w:val="28"/>
        </w:rPr>
        <w:t>График3</w:t>
      </w:r>
    </w:p>
    <w:p w:rsidR="00622A46" w:rsidRPr="00622A46" w:rsidRDefault="00622A46" w:rsidP="00622A4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22A46">
        <w:rPr>
          <w:b/>
          <w:bCs/>
          <w:color w:val="000000"/>
          <w:sz w:val="28"/>
          <w:szCs w:val="28"/>
        </w:rPr>
        <w:t>Соотношение объемов продаж импортных и отечественных ГЛС на</w:t>
      </w:r>
    </w:p>
    <w:p w:rsidR="00622A46" w:rsidRPr="00622A46" w:rsidRDefault="00622A46" w:rsidP="00622A4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22A46">
        <w:rPr>
          <w:b/>
          <w:bCs/>
          <w:color w:val="000000"/>
          <w:sz w:val="28"/>
          <w:szCs w:val="28"/>
        </w:rPr>
        <w:t>коммерческом аптечном рынке России в июле 2011 г., %</w:t>
      </w:r>
    </w:p>
    <w:p w:rsidR="00622A46" w:rsidRDefault="00622A46" w:rsidP="006E5141">
      <w:pPr>
        <w:spacing w:line="360" w:lineRule="auto"/>
        <w:jc w:val="both"/>
        <w:rPr>
          <w:sz w:val="28"/>
        </w:rPr>
      </w:pPr>
    </w:p>
    <w:p w:rsidR="00622A46" w:rsidRDefault="00A86400" w:rsidP="006E5141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27" type="#_x0000_t75" style="width:481.5pt;height:209.25pt">
            <v:imagedata r:id="rId32" o:title=""/>
          </v:shape>
        </w:pict>
      </w:r>
    </w:p>
    <w:p w:rsidR="00FA2E2F" w:rsidRPr="00FA2E2F" w:rsidRDefault="00FA2E2F" w:rsidP="00FA2E2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A2E2F">
        <w:rPr>
          <w:b/>
          <w:bCs/>
          <w:sz w:val="20"/>
          <w:szCs w:val="20"/>
        </w:rPr>
        <w:t>Источник</w:t>
      </w:r>
      <w:r w:rsidRPr="00FA2E2F">
        <w:rPr>
          <w:sz w:val="20"/>
          <w:szCs w:val="20"/>
        </w:rPr>
        <w:t>: «Ежемесячный розничный аудит фармацевтического рынка РФ» DSM Group.</w:t>
      </w:r>
    </w:p>
    <w:p w:rsidR="00622A46" w:rsidRPr="00FA2E2F" w:rsidRDefault="00FA2E2F" w:rsidP="00FA2E2F">
      <w:pPr>
        <w:spacing w:line="360" w:lineRule="auto"/>
        <w:jc w:val="center"/>
        <w:rPr>
          <w:sz w:val="20"/>
          <w:szCs w:val="20"/>
        </w:rPr>
      </w:pPr>
      <w:r w:rsidRPr="00FA2E2F">
        <w:rPr>
          <w:sz w:val="20"/>
          <w:szCs w:val="20"/>
        </w:rPr>
        <w:t xml:space="preserve">СМК соответствует требованиям </w:t>
      </w:r>
      <w:r w:rsidRPr="00FA2E2F">
        <w:rPr>
          <w:b/>
          <w:bCs/>
          <w:sz w:val="20"/>
          <w:szCs w:val="20"/>
        </w:rPr>
        <w:t>ISO 9001:2008</w:t>
      </w:r>
    </w:p>
    <w:p w:rsidR="00FA2E2F" w:rsidRPr="00FA2E2F" w:rsidRDefault="00FA2E2F" w:rsidP="00FA2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2E2F">
        <w:rPr>
          <w:sz w:val="28"/>
          <w:szCs w:val="28"/>
        </w:rPr>
        <w:t>Доля ГЛС российского производства от общего объема коммерческого рынка по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итогам июля 2011 г. составила 22% в стоимостном выражении и 62% в натуральном.</w:t>
      </w:r>
    </w:p>
    <w:p w:rsidR="00FA2E2F" w:rsidRPr="00FA2E2F" w:rsidRDefault="00FA2E2F" w:rsidP="00FA2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2E2F">
        <w:rPr>
          <w:sz w:val="28"/>
          <w:szCs w:val="28"/>
        </w:rPr>
        <w:t>Соответственно лекарства зарубежного производства превалировали в стоимостном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объеме рынка – 78% по итогам месяца, и составляли 38% в натуральном объеме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рынка.</w:t>
      </w:r>
    </w:p>
    <w:p w:rsidR="00FA2E2F" w:rsidRPr="00FA2E2F" w:rsidRDefault="00FA2E2F" w:rsidP="00FA2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2E2F">
        <w:rPr>
          <w:sz w:val="28"/>
          <w:szCs w:val="28"/>
        </w:rPr>
        <w:t>Следует заметить, что по отношению к июлю 2010 г. структура коммерческого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рынка ГЛС относительно происхождения представленных препаратов изменилась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несильно. На 1% увеличили свое присутствие в стоимостном объеме рынка российские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лекарства, в натуральном объеме распределение долей осталось прежним.</w:t>
      </w:r>
    </w:p>
    <w:p w:rsidR="00FA2E2F" w:rsidRPr="00FA2E2F" w:rsidRDefault="00FA2E2F" w:rsidP="00FA2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2E2F">
        <w:rPr>
          <w:sz w:val="28"/>
          <w:szCs w:val="28"/>
        </w:rPr>
        <w:t>В июле текущего года по отношению к июлю года прошлого объем</w:t>
      </w:r>
    </w:p>
    <w:p w:rsidR="00FA2E2F" w:rsidRPr="00FA2E2F" w:rsidRDefault="00FA2E2F" w:rsidP="00FA2E2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A2E2F">
        <w:rPr>
          <w:sz w:val="28"/>
          <w:szCs w:val="28"/>
        </w:rPr>
        <w:t>реализованных через аптеки страны упаковок лекарств сократился на 5,9%.</w:t>
      </w:r>
    </w:p>
    <w:p w:rsidR="00FA2E2F" w:rsidRPr="00FA2E2F" w:rsidRDefault="00FA2E2F" w:rsidP="00FA2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2E2F">
        <w:rPr>
          <w:sz w:val="28"/>
          <w:szCs w:val="28"/>
        </w:rPr>
        <w:t>Произошло это за счет уменьшения объемов продаж упаковок как отечественных, так и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импортных лекарств – объем продаж ГЛС российского производства в натуральных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единицах измерения в июле 2011 г. снизился на 5,7% по сравнению с июлем 2010 г.,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тогда как объем реализованных упаковок импортных лекарств упал на 4,2%.</w:t>
      </w:r>
    </w:p>
    <w:p w:rsidR="00622A46" w:rsidRPr="00FA2E2F" w:rsidRDefault="00FA2E2F" w:rsidP="00FA2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2E2F">
        <w:rPr>
          <w:sz w:val="28"/>
          <w:szCs w:val="28"/>
        </w:rPr>
        <w:t>За год сильнее подорожали лекарства российского производства (на 21,3% по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сравнению с июлем 2010 г.), средняя стоимость упаковки которых и июле 2011 г. Была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равна 27,3 руб. Увеличение цены импортных препаратов составило 15,6% (средняя</w:t>
      </w:r>
      <w:r>
        <w:rPr>
          <w:sz w:val="28"/>
          <w:szCs w:val="28"/>
        </w:rPr>
        <w:t xml:space="preserve"> </w:t>
      </w:r>
      <w:r w:rsidRPr="00FA2E2F">
        <w:rPr>
          <w:sz w:val="28"/>
          <w:szCs w:val="28"/>
        </w:rPr>
        <w:t>стоимость в июле текущего года равна 157.02 руб./упак.).</w:t>
      </w:r>
    </w:p>
    <w:p w:rsidR="00622A46" w:rsidRDefault="00622A46" w:rsidP="006E5141">
      <w:pPr>
        <w:spacing w:line="360" w:lineRule="auto"/>
        <w:jc w:val="both"/>
        <w:rPr>
          <w:sz w:val="28"/>
        </w:rPr>
      </w:pPr>
    </w:p>
    <w:p w:rsidR="00622A46" w:rsidRDefault="00622A46" w:rsidP="006E5141">
      <w:pPr>
        <w:spacing w:line="360" w:lineRule="auto"/>
        <w:jc w:val="both"/>
        <w:rPr>
          <w:sz w:val="28"/>
        </w:rPr>
      </w:pPr>
    </w:p>
    <w:p w:rsidR="00622A46" w:rsidRDefault="00622A46" w:rsidP="006E5141">
      <w:pPr>
        <w:spacing w:line="360" w:lineRule="auto"/>
        <w:jc w:val="both"/>
        <w:rPr>
          <w:sz w:val="28"/>
        </w:rPr>
      </w:pPr>
    </w:p>
    <w:p w:rsidR="00622A46" w:rsidRDefault="00622A46" w:rsidP="006E5141">
      <w:pPr>
        <w:spacing w:line="360" w:lineRule="auto"/>
        <w:jc w:val="both"/>
        <w:rPr>
          <w:sz w:val="28"/>
        </w:rPr>
      </w:pPr>
    </w:p>
    <w:p w:rsidR="00622A46" w:rsidRDefault="00622A46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AB3" w:rsidRDefault="008A5AB3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Pr="008A507C" w:rsidRDefault="008A507C" w:rsidP="008A507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A507C">
        <w:rPr>
          <w:b/>
          <w:sz w:val="32"/>
          <w:szCs w:val="32"/>
        </w:rPr>
        <w:t xml:space="preserve">2.2.3. </w:t>
      </w:r>
      <w:r w:rsidRPr="008A507C">
        <w:rPr>
          <w:b/>
          <w:bCs/>
          <w:sz w:val="32"/>
          <w:szCs w:val="32"/>
        </w:rPr>
        <w:t>Соотношение ГЛС рецептурного и безрецептурного отпуска на</w:t>
      </w:r>
      <w:r>
        <w:rPr>
          <w:b/>
          <w:bCs/>
          <w:sz w:val="32"/>
          <w:szCs w:val="32"/>
        </w:rPr>
        <w:t xml:space="preserve"> </w:t>
      </w:r>
      <w:r w:rsidRPr="008A507C">
        <w:rPr>
          <w:b/>
          <w:bCs/>
          <w:sz w:val="32"/>
          <w:szCs w:val="32"/>
        </w:rPr>
        <w:t>коммерческом рынке</w:t>
      </w:r>
    </w:p>
    <w:p w:rsidR="008A507C" w:rsidRPr="008A507C" w:rsidRDefault="008A507C" w:rsidP="006E5141">
      <w:pPr>
        <w:spacing w:line="360" w:lineRule="auto"/>
        <w:jc w:val="both"/>
        <w:rPr>
          <w:sz w:val="16"/>
          <w:szCs w:val="16"/>
        </w:rPr>
      </w:pPr>
    </w:p>
    <w:p w:rsidR="008A507C" w:rsidRPr="008A507C" w:rsidRDefault="008A507C" w:rsidP="008A5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507C">
        <w:rPr>
          <w:sz w:val="28"/>
          <w:szCs w:val="28"/>
        </w:rPr>
        <w:t>Соотношение объемов аптечных продаж ГЛС рецептурного и безрецептурного</w:t>
      </w:r>
      <w:r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 xml:space="preserve">отпуска на коммерческом рынке в России отражено на </w:t>
      </w:r>
      <w:r w:rsidRPr="008A507C">
        <w:rPr>
          <w:i/>
          <w:iCs/>
          <w:sz w:val="28"/>
          <w:szCs w:val="28"/>
        </w:rPr>
        <w:t>графике 4</w:t>
      </w:r>
      <w:r w:rsidRPr="008A507C">
        <w:rPr>
          <w:sz w:val="28"/>
          <w:szCs w:val="28"/>
        </w:rPr>
        <w:t>.</w:t>
      </w:r>
    </w:p>
    <w:p w:rsidR="008A507C" w:rsidRPr="008A507C" w:rsidRDefault="008A507C" w:rsidP="008A507C">
      <w:pPr>
        <w:autoSpaceDE w:val="0"/>
        <w:autoSpaceDN w:val="0"/>
        <w:adjustRightInd w:val="0"/>
        <w:spacing w:line="360" w:lineRule="auto"/>
        <w:jc w:val="right"/>
        <w:rPr>
          <w:i/>
          <w:iCs/>
          <w:sz w:val="28"/>
          <w:szCs w:val="28"/>
        </w:rPr>
      </w:pPr>
      <w:r w:rsidRPr="008A507C">
        <w:rPr>
          <w:i/>
          <w:iCs/>
          <w:sz w:val="28"/>
          <w:szCs w:val="28"/>
        </w:rPr>
        <w:t>График 4</w:t>
      </w:r>
    </w:p>
    <w:p w:rsidR="008A507C" w:rsidRPr="008A507C" w:rsidRDefault="008A507C" w:rsidP="008A507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A507C">
        <w:rPr>
          <w:b/>
          <w:bCs/>
          <w:sz w:val="28"/>
          <w:szCs w:val="28"/>
        </w:rPr>
        <w:t>Соотношение объемов продаж ГЛС рецептурного и безрецептурного отпуска на</w:t>
      </w:r>
      <w:r>
        <w:rPr>
          <w:b/>
          <w:bCs/>
          <w:sz w:val="28"/>
          <w:szCs w:val="28"/>
        </w:rPr>
        <w:t xml:space="preserve"> </w:t>
      </w:r>
      <w:r w:rsidRPr="008A507C">
        <w:rPr>
          <w:b/>
          <w:bCs/>
          <w:sz w:val="28"/>
          <w:szCs w:val="28"/>
        </w:rPr>
        <w:t>коммерческом аптечном рынке России в июле 2011 г., %</w:t>
      </w:r>
    </w:p>
    <w:p w:rsidR="008A507C" w:rsidRDefault="00A86400" w:rsidP="006E5141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28" type="#_x0000_t75" style="width:481.5pt;height:204pt">
            <v:imagedata r:id="rId33" o:title=""/>
          </v:shape>
        </w:pict>
      </w:r>
    </w:p>
    <w:p w:rsidR="008A507C" w:rsidRPr="008A507C" w:rsidRDefault="008A507C" w:rsidP="008A507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507C">
        <w:rPr>
          <w:b/>
          <w:bCs/>
          <w:sz w:val="20"/>
          <w:szCs w:val="20"/>
        </w:rPr>
        <w:t>Источник</w:t>
      </w:r>
      <w:r w:rsidRPr="008A507C">
        <w:rPr>
          <w:sz w:val="20"/>
          <w:szCs w:val="20"/>
        </w:rPr>
        <w:t>: «Ежемесячный розничный аудит фармацевтического рынка РФ» DSM Group.</w:t>
      </w:r>
    </w:p>
    <w:p w:rsidR="008A507C" w:rsidRPr="008A507C" w:rsidRDefault="008A507C" w:rsidP="008A507C">
      <w:pPr>
        <w:spacing w:line="360" w:lineRule="auto"/>
        <w:jc w:val="center"/>
        <w:rPr>
          <w:sz w:val="20"/>
          <w:szCs w:val="20"/>
        </w:rPr>
      </w:pPr>
      <w:r w:rsidRPr="008A507C">
        <w:rPr>
          <w:sz w:val="20"/>
          <w:szCs w:val="20"/>
        </w:rPr>
        <w:t xml:space="preserve">СМК соответствует требованиям </w:t>
      </w:r>
      <w:r w:rsidRPr="008A507C">
        <w:rPr>
          <w:b/>
          <w:bCs/>
          <w:sz w:val="20"/>
          <w:szCs w:val="20"/>
        </w:rPr>
        <w:t>ISO 9001:2008</w:t>
      </w: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Pr="008A507C" w:rsidRDefault="008A507C" w:rsidP="00770B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507C">
        <w:rPr>
          <w:sz w:val="28"/>
          <w:szCs w:val="28"/>
        </w:rPr>
        <w:t>В стоимостном объеме аптечных продаж в июле 2011 г. наибольшая доля (56%)</w:t>
      </w:r>
      <w:r w:rsidR="00770BD1"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пришлась на препараты рецептурного отпуска, соответственно лекарства, продаваемые</w:t>
      </w:r>
      <w:r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без рецепта, занимали 44%. В июле 2010 г. ситуация была схожей: 55% Rx-лекарства,</w:t>
      </w:r>
      <w:r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45% - OTC-препараты.</w:t>
      </w:r>
    </w:p>
    <w:p w:rsidR="008A507C" w:rsidRPr="008A507C" w:rsidRDefault="008A507C" w:rsidP="00770B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507C">
        <w:rPr>
          <w:sz w:val="28"/>
          <w:szCs w:val="28"/>
        </w:rPr>
        <w:t>Продажи безрецептурных лекарств в июле текущего года увеличились по</w:t>
      </w:r>
    </w:p>
    <w:p w:rsidR="008A507C" w:rsidRPr="008A507C" w:rsidRDefault="008A507C" w:rsidP="008A507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507C">
        <w:rPr>
          <w:sz w:val="28"/>
          <w:szCs w:val="28"/>
        </w:rPr>
        <w:t>отношению к аналогичному периоду 2010 г. на 10,1% (1,0 млрд.руб.). А объем</w:t>
      </w:r>
    </w:p>
    <w:p w:rsidR="008A507C" w:rsidRPr="008A507C" w:rsidRDefault="008A507C" w:rsidP="008A507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507C">
        <w:rPr>
          <w:sz w:val="28"/>
          <w:szCs w:val="28"/>
        </w:rPr>
        <w:t>реализованных упаковок напротив уменьшился на 7,6% (19,3 млн. упак.). Что же</w:t>
      </w:r>
      <w:r w:rsidR="00770BD1"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касается средней стоимости упаковки OTC-препаратов, то она также выросла за год на</w:t>
      </w:r>
      <w:r w:rsidR="00770BD1"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19,2% и составила 48 руб.</w:t>
      </w:r>
    </w:p>
    <w:p w:rsidR="008A507C" w:rsidRPr="008A507C" w:rsidRDefault="008A507C" w:rsidP="00770B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507C">
        <w:rPr>
          <w:sz w:val="28"/>
          <w:szCs w:val="28"/>
        </w:rPr>
        <w:t>Прирост продаж рецептурных лекарств в июле 2011 г. по отношению к июлю</w:t>
      </w:r>
      <w:r w:rsidR="00770BD1"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2010 г. составил 12,6% (+1,6 млрд.руб.). При этом уменьшился объем реализованных</w:t>
      </w:r>
      <w:r w:rsidR="00770BD1"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упаковок на 1,25% (-1,2 млн. упак.). Средняя цена Rx-препаратов почти в три раза</w:t>
      </w:r>
      <w:r w:rsidR="00770BD1"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превосходит цену лекарств, продаваемых без рецепта, - в июле текущего года она</w:t>
      </w:r>
      <w:r w:rsidR="00770BD1">
        <w:rPr>
          <w:sz w:val="28"/>
          <w:szCs w:val="28"/>
        </w:rPr>
        <w:t xml:space="preserve"> </w:t>
      </w:r>
      <w:r w:rsidRPr="008A507C">
        <w:rPr>
          <w:sz w:val="28"/>
          <w:szCs w:val="28"/>
        </w:rPr>
        <w:t>составила 147,7 руб./упак., увеличившись к июлю 2010 г. на 14%.</w:t>
      </w: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8A507C" w:rsidRDefault="008A507C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Pr="00241A4A" w:rsidRDefault="00241A4A" w:rsidP="00241A4A">
      <w:pPr>
        <w:spacing w:line="360" w:lineRule="auto"/>
        <w:jc w:val="center"/>
        <w:rPr>
          <w:b/>
          <w:sz w:val="32"/>
          <w:szCs w:val="32"/>
        </w:rPr>
      </w:pPr>
      <w:r w:rsidRPr="00241A4A">
        <w:rPr>
          <w:b/>
          <w:sz w:val="32"/>
          <w:szCs w:val="32"/>
        </w:rPr>
        <w:t xml:space="preserve">2.2.4. </w:t>
      </w:r>
      <w:r w:rsidRPr="00241A4A">
        <w:rPr>
          <w:b/>
          <w:bCs/>
          <w:sz w:val="32"/>
          <w:szCs w:val="32"/>
        </w:rPr>
        <w:t>Структура продаж ЛС по АТС-группам</w:t>
      </w:r>
    </w:p>
    <w:p w:rsidR="00241A4A" w:rsidRPr="00241A4A" w:rsidRDefault="00241A4A" w:rsidP="006E5141">
      <w:pPr>
        <w:spacing w:line="360" w:lineRule="auto"/>
        <w:jc w:val="both"/>
        <w:rPr>
          <w:sz w:val="16"/>
          <w:szCs w:val="16"/>
        </w:rPr>
      </w:pPr>
    </w:p>
    <w:p w:rsid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1A4A">
        <w:rPr>
          <w:sz w:val="28"/>
          <w:szCs w:val="28"/>
        </w:rPr>
        <w:t xml:space="preserve">Соотношение аптечных продаж ЛС по АТС-группам I-го уровня в России в июне-июле 2011 г. представлено в </w:t>
      </w:r>
      <w:r w:rsidRPr="00241A4A">
        <w:rPr>
          <w:i/>
          <w:iCs/>
          <w:sz w:val="28"/>
          <w:szCs w:val="28"/>
        </w:rPr>
        <w:t>таблице 1</w:t>
      </w:r>
      <w:r>
        <w:rPr>
          <w:sz w:val="28"/>
          <w:szCs w:val="28"/>
        </w:rPr>
        <w:t>.</w:t>
      </w:r>
    </w:p>
    <w:p w:rsidR="00241A4A" w:rsidRP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По итогам июля 2011г., также как и в предыдущем месяце, максимальная доля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(19,59%) в стоимостном объеме коммерческого рынка ГЛС принадлежит препаратам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АТС-группа [А] Пищеварительный тракт и обмен веществ. Во втором месяце лета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удельный вес этой группы лекарств увеличился на 0,13%. Несмотря на небольшой рост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присутствия на коммерческом рынке препаратов для лечения заболеваний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пищеварительного тракта, продажи этой категории ГЛС в июле текущего года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сократились на 3,3% по сравнению с июнем.</w:t>
      </w:r>
    </w:p>
    <w:p w:rsidR="00241A4A" w:rsidRP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В разрезе подгрупп АТС-группы [A], рост продаж был зафиксирован в категории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противодиарейных препаратов (на 2,2%%), лекарств для лечения сахарного диабета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(+4%) и препаратов, способствующих пищеварению (+2,4%). Однако падение спроса в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других крупных категориях ГЛС способствовал общему снижению объема продаж АТС-группы: как и в прошлом месяце, значительно (на 7,6%) упал объем реализации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препаратов для лечения заболеваний печени и желчевыводящих путей (в первую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очередь, за счет падения продаж Эссенциале на 10,7%), продолжается сезонное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падение спроса на Витамины (в июле сокращение продаж составило 7,6% по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отношению к уровню июня).</w:t>
      </w:r>
    </w:p>
    <w:p w:rsidR="00241A4A" w:rsidRP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Помимо ГЛС из АТС-группы [A], в июле 2011 г. на коммерческом рынке ГЛС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выросли доли препаратов для лечения заболеваний сердечно-сосудистой и нервной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систем, хотя объемы продаж препаратов, относящихся к указанным группам,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сокращались. Вообще следует заметить, что из всего перечня АТС-групп рост продаж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был отмечен только в двух группах: [G] Препараты для лечения заболеваний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урогенитальных органов и половые гормоны и [D] Препараты для лечения заболеваний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кожи.</w:t>
      </w:r>
    </w:p>
    <w:p w:rsidR="00241A4A" w:rsidRP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Прирост продаж препаратов для лечения заболеваний кожи был обусловлен в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первую очередь внушительным ростом спроса на Экзодерил (+20% по отношению к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июню 2011 г.). Что касается АСТ-группы [G], то здесь увеличение продаж обеспечили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Виагра и Дюфастон, прибавившие к июньскому уровню продаж 4,3% и 6,5%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соответственно.</w:t>
      </w:r>
    </w:p>
    <w:p w:rsidR="00241A4A" w:rsidRP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Сезонное падение спроса на препараты для лечения заболеваний респираторной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системы обусловило падение продаж в данной АТС-группе на 14,5% в июле 2011 г. По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сравнению с июнем.</w:t>
      </w:r>
    </w:p>
    <w:p w:rsid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Колебание доли, занимаемой той или иной АТС группой от месяца к месяцу,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сопряжено с сезонными изменениями потребления препаратов, поэтому более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интересным является сравнение структуры рынка за аналогичный период 2010 и 2011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года.</w:t>
      </w:r>
    </w:p>
    <w:p w:rsidR="00241A4A" w:rsidRP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16"/>
          <w:szCs w:val="16"/>
        </w:rPr>
      </w:pPr>
    </w:p>
    <w:p w:rsidR="00241A4A" w:rsidRDefault="00241A4A" w:rsidP="00241A4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Соотношение аптечных продаж ЛС по АТС-группам I-го уровня в России в июле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 xml:space="preserve">2010-2011 гг. представлено в </w:t>
      </w:r>
      <w:r w:rsidRPr="00241A4A">
        <w:rPr>
          <w:i/>
          <w:iCs/>
          <w:color w:val="000000"/>
          <w:sz w:val="28"/>
          <w:szCs w:val="28"/>
        </w:rPr>
        <w:t>таблице 2.</w:t>
      </w:r>
    </w:p>
    <w:p w:rsidR="00241A4A" w:rsidRPr="00241A4A" w:rsidRDefault="00241A4A" w:rsidP="00865AC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При сравнении долей различных АТС-групп в стоимостном объеме коммерческого</w:t>
      </w:r>
      <w:r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рынка ГЛС по итогам июля 2011г. и июля 2010 г., необходимо отметить снижение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удельного веса по многим группам.</w:t>
      </w:r>
    </w:p>
    <w:p w:rsidR="00241A4A" w:rsidRPr="00241A4A" w:rsidRDefault="00241A4A" w:rsidP="00865AC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1A4A">
        <w:rPr>
          <w:color w:val="000000"/>
          <w:sz w:val="28"/>
          <w:szCs w:val="28"/>
        </w:rPr>
        <w:t>Наиболее заметный прирост доли был отмечен по следующим АТС-группам: [A]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Пищеварительный тракт и обмен веществ (+0,11%), [R] Препараты для лечения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заболеваний респираторной системы (+0,43%), [D] Препараты для лечения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заболеваний урогенитальных органов (+0,37%).</w:t>
      </w:r>
    </w:p>
    <w:p w:rsidR="00241A4A" w:rsidRPr="00241A4A" w:rsidRDefault="00241A4A" w:rsidP="00865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1A4A">
        <w:rPr>
          <w:color w:val="000000"/>
          <w:sz w:val="28"/>
          <w:szCs w:val="28"/>
        </w:rPr>
        <w:t>Прирост продаж лекарств для лечения заболеваний пищеварительного тракта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был обеспечен в первую очередь увеличением объемов реализации Эссенциале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(+68,4% в стоимостных показателях) и Линекса (+18,8%). Из препаратов для лечения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заболеваний респираторной системы «двигателями» роста выступили Лазолван,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стоимостной объем продаж которого за год увеличился более чем на 23%, и Стрепсилс,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прибавивший в июле 2011 г. 16% к объему реализации в рублях по сравнению с июлем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2010 г. Из препаратов для лечения заболеваний урогенитальных органов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максимальный прирост продаж продемонстрировал Дюфастон – продажи данного</w:t>
      </w:r>
      <w:r w:rsidR="00865AC8">
        <w:rPr>
          <w:color w:val="000000"/>
          <w:sz w:val="28"/>
          <w:szCs w:val="28"/>
        </w:rPr>
        <w:t xml:space="preserve"> </w:t>
      </w:r>
      <w:r w:rsidRPr="00241A4A">
        <w:rPr>
          <w:color w:val="000000"/>
          <w:sz w:val="28"/>
          <w:szCs w:val="28"/>
        </w:rPr>
        <w:t>бренда в июле текущего года выросли на 42,8% отношению к июлю прошлого года.</w:t>
      </w:r>
    </w:p>
    <w:p w:rsidR="00241A4A" w:rsidRPr="00241A4A" w:rsidRDefault="00241A4A" w:rsidP="00241A4A">
      <w:pPr>
        <w:spacing w:line="360" w:lineRule="auto"/>
        <w:jc w:val="both"/>
        <w:rPr>
          <w:sz w:val="28"/>
          <w:szCs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Pr="0015366A" w:rsidRDefault="0015366A" w:rsidP="0015366A">
      <w:pPr>
        <w:spacing w:line="360" w:lineRule="auto"/>
        <w:jc w:val="center"/>
        <w:rPr>
          <w:b/>
          <w:sz w:val="32"/>
          <w:szCs w:val="32"/>
        </w:rPr>
      </w:pPr>
      <w:r w:rsidRPr="0015366A">
        <w:rPr>
          <w:b/>
          <w:sz w:val="32"/>
          <w:szCs w:val="32"/>
        </w:rPr>
        <w:t xml:space="preserve">2.3. </w:t>
      </w:r>
      <w:r w:rsidRPr="0015366A">
        <w:rPr>
          <w:b/>
          <w:bCs/>
          <w:sz w:val="32"/>
          <w:szCs w:val="32"/>
        </w:rPr>
        <w:t>Лидеры среди производителей лекарственных препаратов</w:t>
      </w:r>
    </w:p>
    <w:p w:rsidR="00241A4A" w:rsidRPr="0015366A" w:rsidRDefault="00241A4A" w:rsidP="0015366A">
      <w:pPr>
        <w:spacing w:line="360" w:lineRule="auto"/>
        <w:rPr>
          <w:sz w:val="16"/>
          <w:szCs w:val="16"/>
        </w:rPr>
      </w:pPr>
    </w:p>
    <w:p w:rsidR="0015366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366A">
        <w:rPr>
          <w:sz w:val="28"/>
          <w:szCs w:val="28"/>
        </w:rPr>
        <w:t>В июле на аптечном рынке России присутствовало 852 фирмы-производителя</w:t>
      </w:r>
      <w:r>
        <w:rPr>
          <w:sz w:val="28"/>
          <w:szCs w:val="28"/>
        </w:rPr>
        <w:t xml:space="preserve"> </w:t>
      </w:r>
      <w:r w:rsidRPr="0015366A">
        <w:rPr>
          <w:sz w:val="28"/>
          <w:szCs w:val="28"/>
        </w:rPr>
        <w:t>лекарственных препаратов.</w:t>
      </w:r>
    </w:p>
    <w:p w:rsidR="00241A4A" w:rsidRPr="0015366A" w:rsidRDefault="0015366A" w:rsidP="0015366A">
      <w:pPr>
        <w:spacing w:line="360" w:lineRule="auto"/>
        <w:ind w:firstLine="567"/>
        <w:jc w:val="both"/>
        <w:rPr>
          <w:sz w:val="28"/>
          <w:szCs w:val="28"/>
        </w:rPr>
      </w:pPr>
      <w:r w:rsidRPr="0015366A">
        <w:rPr>
          <w:sz w:val="28"/>
          <w:szCs w:val="28"/>
        </w:rPr>
        <w:t xml:space="preserve">ТОП-10 фирм-производителей по объему продаж представлен в </w:t>
      </w:r>
      <w:r w:rsidRPr="0015366A">
        <w:rPr>
          <w:i/>
          <w:iCs/>
          <w:sz w:val="28"/>
          <w:szCs w:val="28"/>
        </w:rPr>
        <w:t>таблице 3</w:t>
      </w:r>
      <w:r w:rsidRPr="0015366A">
        <w:rPr>
          <w:sz w:val="28"/>
          <w:szCs w:val="28"/>
        </w:rPr>
        <w:t>.</w:t>
      </w:r>
    </w:p>
    <w:p w:rsidR="0015366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66A">
        <w:rPr>
          <w:color w:val="000000"/>
          <w:sz w:val="28"/>
          <w:szCs w:val="28"/>
        </w:rPr>
        <w:t>Состав ТОП-10 фирм-производителей, лидирующих по объемам продаж на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коммерческом рынке ГЛС, в июле не изменился. Расположение компаний в верхней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части рейтинга также осталось прежним.</w:t>
      </w:r>
    </w:p>
    <w:p w:rsidR="0015366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66A">
        <w:rPr>
          <w:color w:val="000000"/>
          <w:sz w:val="28"/>
          <w:szCs w:val="28"/>
        </w:rPr>
        <w:t>Упрочила приобретенное еще в мае 2011 г. лидерство компания SANOFIAVENTIS.</w:t>
      </w:r>
    </w:p>
    <w:p w:rsidR="0015366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66A">
        <w:rPr>
          <w:color w:val="000000"/>
          <w:sz w:val="28"/>
          <w:szCs w:val="28"/>
        </w:rPr>
        <w:t>Контролируя по итогам июля 4,57% (прирост доли за месяц составил 0,04%)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коммерческого рынка лекарств, она обогнала ближайшего преследователя компанию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  <w:lang w:val="en-US"/>
        </w:rPr>
        <w:t>BERLIN</w:t>
      </w:r>
      <w:r w:rsidRPr="0015366A">
        <w:rPr>
          <w:color w:val="000000"/>
          <w:sz w:val="28"/>
          <w:szCs w:val="28"/>
        </w:rPr>
        <w:t>-</w:t>
      </w:r>
      <w:r w:rsidRPr="0015366A">
        <w:rPr>
          <w:color w:val="000000"/>
          <w:sz w:val="28"/>
          <w:szCs w:val="28"/>
          <w:lang w:val="en-US"/>
        </w:rPr>
        <w:t>CHEMIE</w:t>
      </w:r>
      <w:r w:rsidRPr="0015366A">
        <w:rPr>
          <w:color w:val="000000"/>
          <w:sz w:val="28"/>
          <w:szCs w:val="28"/>
        </w:rPr>
        <w:t xml:space="preserve"> /</w:t>
      </w:r>
      <w:r w:rsidRPr="0015366A">
        <w:rPr>
          <w:color w:val="000000"/>
          <w:sz w:val="28"/>
          <w:szCs w:val="28"/>
          <w:lang w:val="en-US"/>
        </w:rPr>
        <w:t>A</w:t>
      </w:r>
      <w:r w:rsidRPr="0015366A">
        <w:rPr>
          <w:color w:val="000000"/>
          <w:sz w:val="28"/>
          <w:szCs w:val="28"/>
        </w:rPr>
        <w:t>.</w:t>
      </w:r>
      <w:r w:rsidRPr="0015366A">
        <w:rPr>
          <w:color w:val="000000"/>
          <w:sz w:val="28"/>
          <w:szCs w:val="28"/>
          <w:lang w:val="en-US"/>
        </w:rPr>
        <w:t>MENARINI</w:t>
      </w:r>
      <w:r w:rsidRPr="0015366A">
        <w:rPr>
          <w:color w:val="000000"/>
          <w:sz w:val="28"/>
          <w:szCs w:val="28"/>
        </w:rPr>
        <w:t>/ на 0,61%. Аптечные продажи лекарств SANOFI-AVENTIS в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июле снизились на 3,1% по сравнению с июнем. Причиной тому падение продаж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лидирующих препаратов компании: объем реализации Эссенциале снизился в июле на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10,7% по отношению к уровню июня, а продажи Магне сократились на 8,7%.</w:t>
      </w:r>
    </w:p>
    <w:p w:rsidR="0015366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66A">
        <w:rPr>
          <w:color w:val="000000"/>
          <w:sz w:val="28"/>
          <w:szCs w:val="28"/>
        </w:rPr>
        <w:t>На втором месте рейтинга прочно обосновалась компания BERLIN-CHEMIE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/A.MENARINI/, которая в отличии от следующего за ней Фармстандарта, в июле 2011 г.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увеличила свой удельный вес на коммерческом рынке ГЛС на 0,12% (по итогам месяца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доля компании составила 3,96%). Хотя необходимо отметить, что аптечные продажи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препаратов данного производителя в июле сократились на 0,75% главным образом за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счет снижения продаж Фастума (на 7,65%).</w:t>
      </w:r>
    </w:p>
    <w:p w:rsidR="0015366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66A">
        <w:rPr>
          <w:color w:val="000000"/>
          <w:sz w:val="28"/>
          <w:szCs w:val="28"/>
        </w:rPr>
        <w:t>Фармстандарт, занимающий по итогам июля 2011 г. 3-ю позицию в ТОП-10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производителей, также отметился падением продаж почти на 7%. Ключевым фактором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такого снижения явилось сокращение спроса на Арбидол (-21,7% к уровню аптечных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продаж июня 2011 г.), усиленное влиянием факторов сезонности продаж данного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препарата.</w:t>
      </w:r>
    </w:p>
    <w:p w:rsidR="0015366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66A">
        <w:rPr>
          <w:color w:val="000000"/>
          <w:sz w:val="28"/>
          <w:szCs w:val="28"/>
        </w:rPr>
        <w:t>Компания GEDEON RICHTER в июле 2011 г. вытеснила с 5-го места BAYER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SCHERING PHARMA AG, хотя аптечные продажи препаратов обеих компаний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>сократились, но у GEDEON RICHTER менее существенно (на 0,6%, тогда как у BAYER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  <w:lang w:val="en-US"/>
        </w:rPr>
        <w:t>SCHERING</w:t>
      </w:r>
      <w:r w:rsidRPr="0015366A"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  <w:lang w:val="en-US"/>
        </w:rPr>
        <w:t>PHARMA</w:t>
      </w:r>
      <w:r w:rsidRPr="0015366A"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  <w:lang w:val="en-US"/>
        </w:rPr>
        <w:t>AG</w:t>
      </w:r>
      <w:r w:rsidRPr="0015366A">
        <w:rPr>
          <w:color w:val="000000"/>
          <w:sz w:val="28"/>
          <w:szCs w:val="28"/>
        </w:rPr>
        <w:t xml:space="preserve"> почти на 3%).</w:t>
      </w:r>
    </w:p>
    <w:p w:rsidR="00241A4A" w:rsidRPr="0015366A" w:rsidRDefault="0015366A" w:rsidP="001536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366A">
        <w:rPr>
          <w:color w:val="000000"/>
          <w:sz w:val="28"/>
          <w:szCs w:val="28"/>
        </w:rPr>
        <w:t>Изменение ТОП-а производителей в июле 2011 г. по сравнению с аналогичным</w:t>
      </w:r>
      <w:r>
        <w:rPr>
          <w:color w:val="000000"/>
          <w:sz w:val="28"/>
          <w:szCs w:val="28"/>
        </w:rPr>
        <w:t xml:space="preserve"> </w:t>
      </w:r>
      <w:r w:rsidRPr="0015366A">
        <w:rPr>
          <w:color w:val="000000"/>
          <w:sz w:val="28"/>
          <w:szCs w:val="28"/>
        </w:rPr>
        <w:t xml:space="preserve">периодом 2010 года представлен в </w:t>
      </w:r>
      <w:r w:rsidRPr="0015366A">
        <w:rPr>
          <w:i/>
          <w:iCs/>
          <w:color w:val="000000"/>
          <w:sz w:val="28"/>
          <w:szCs w:val="28"/>
        </w:rPr>
        <w:t>таблице 4</w:t>
      </w:r>
      <w:r w:rsidRPr="0015366A">
        <w:rPr>
          <w:color w:val="000000"/>
          <w:sz w:val="28"/>
          <w:szCs w:val="28"/>
        </w:rPr>
        <w:t>.</w:t>
      </w:r>
    </w:p>
    <w:p w:rsidR="00635280" w:rsidRPr="00635280" w:rsidRDefault="00635280" w:rsidP="006352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5280">
        <w:rPr>
          <w:sz w:val="28"/>
          <w:szCs w:val="28"/>
        </w:rPr>
        <w:t>Общая доля компаний, входящих в ТОП-10 в июле 2011 года составляет почти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треть (33,45%) от стоимостного объема продаж ГЛС на всем коммерческом аптечном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рынке ГЛС, при этом в натуральном выражении это всего 19,6%.</w:t>
      </w:r>
    </w:p>
    <w:p w:rsidR="00635280" w:rsidRPr="00635280" w:rsidRDefault="00635280" w:rsidP="006352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5280">
        <w:rPr>
          <w:sz w:val="28"/>
          <w:szCs w:val="28"/>
        </w:rPr>
        <w:t>Компании, входящие в ТОП-10 лидеров коммерческого рынка ГЛС в РФ, остались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прежними по отношению к июлю 2010 г. Лидером рынка, как и год назад, стала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компания SANOFI-AVENTIS, прирост продаж которой в июле 2011 г. составил 8,3% по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отношению к июню 2010 г.</w:t>
      </w:r>
    </w:p>
    <w:p w:rsidR="00635280" w:rsidRPr="00635280" w:rsidRDefault="00635280" w:rsidP="006352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5280">
        <w:rPr>
          <w:sz w:val="28"/>
          <w:szCs w:val="28"/>
        </w:rPr>
        <w:t>Продажи препаратов BERLIN-CHEMIE /A.MENARINI/ за год выросли всего на 0,79%,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что не помешало компании занять 2-е место в Top-10 производителей коммерческого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рынка ГЛС.</w:t>
      </w:r>
    </w:p>
    <w:p w:rsidR="00635280" w:rsidRPr="00635280" w:rsidRDefault="00635280" w:rsidP="006352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5280">
        <w:rPr>
          <w:sz w:val="28"/>
          <w:szCs w:val="28"/>
        </w:rPr>
        <w:t>Фармстандарт хотя и увеличил свои продажи на 10,6% к уровню июля 2010 г., все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же остановился на 3-й строчке рейтинга, как и в июле 2010 г.</w:t>
      </w:r>
    </w:p>
    <w:p w:rsidR="00241A4A" w:rsidRPr="00635280" w:rsidRDefault="00635280" w:rsidP="006352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5280">
        <w:rPr>
          <w:sz w:val="28"/>
          <w:szCs w:val="28"/>
        </w:rPr>
        <w:t>Совокупный объем продаж по десяти компаниям-производителям в июне 2011 г.</w:t>
      </w:r>
      <w:r>
        <w:rPr>
          <w:sz w:val="28"/>
          <w:szCs w:val="28"/>
        </w:rPr>
        <w:t xml:space="preserve"> </w:t>
      </w:r>
      <w:r w:rsidRPr="00635280">
        <w:rPr>
          <w:sz w:val="28"/>
          <w:szCs w:val="28"/>
        </w:rPr>
        <w:t>вырос на 12,8% по сравнению с аналогичным периодом 2010 г.</w:t>
      </w:r>
    </w:p>
    <w:p w:rsidR="00241A4A" w:rsidRPr="00635280" w:rsidRDefault="00241A4A" w:rsidP="00635280">
      <w:pPr>
        <w:spacing w:line="360" w:lineRule="auto"/>
        <w:jc w:val="both"/>
        <w:rPr>
          <w:sz w:val="28"/>
          <w:szCs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241A4A" w:rsidRDefault="00241A4A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Pr="00074B50" w:rsidRDefault="00074B50" w:rsidP="00074B50">
      <w:pPr>
        <w:spacing w:line="360" w:lineRule="auto"/>
        <w:jc w:val="center"/>
        <w:rPr>
          <w:b/>
          <w:sz w:val="32"/>
          <w:szCs w:val="32"/>
        </w:rPr>
      </w:pPr>
      <w:r w:rsidRPr="00074B50">
        <w:rPr>
          <w:b/>
          <w:sz w:val="32"/>
          <w:szCs w:val="32"/>
        </w:rPr>
        <w:t xml:space="preserve">2.4. </w:t>
      </w:r>
      <w:r w:rsidRPr="00074B50">
        <w:rPr>
          <w:b/>
          <w:bCs/>
          <w:sz w:val="32"/>
          <w:szCs w:val="32"/>
        </w:rPr>
        <w:t>Препараты – лидеры продаж</w:t>
      </w:r>
    </w:p>
    <w:p w:rsidR="00074B50" w:rsidRPr="00074B50" w:rsidRDefault="00074B50" w:rsidP="006E5141">
      <w:pPr>
        <w:spacing w:line="360" w:lineRule="auto"/>
        <w:jc w:val="both"/>
        <w:rPr>
          <w:sz w:val="16"/>
          <w:szCs w:val="16"/>
        </w:rPr>
      </w:pP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4B50">
        <w:rPr>
          <w:sz w:val="28"/>
          <w:szCs w:val="28"/>
        </w:rPr>
        <w:t>ТОП-20 торговых наименований ГЛС по объему аптечных продаж в России за июль</w:t>
      </w:r>
      <w:r>
        <w:rPr>
          <w:sz w:val="28"/>
          <w:szCs w:val="28"/>
        </w:rPr>
        <w:t xml:space="preserve"> </w:t>
      </w:r>
      <w:r w:rsidRPr="00074B50">
        <w:rPr>
          <w:sz w:val="28"/>
          <w:szCs w:val="28"/>
        </w:rPr>
        <w:t xml:space="preserve">2011 г. представлен в </w:t>
      </w:r>
      <w:r w:rsidRPr="00074B50">
        <w:rPr>
          <w:i/>
          <w:iCs/>
          <w:sz w:val="28"/>
          <w:szCs w:val="28"/>
        </w:rPr>
        <w:t>таблице 5.</w:t>
      </w: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B50">
        <w:rPr>
          <w:color w:val="000000"/>
          <w:sz w:val="28"/>
          <w:szCs w:val="28"/>
        </w:rPr>
        <w:t>Общая доля препаратов ТОП-20 составляет 13,51% от всего коммерческого</w:t>
      </w:r>
      <w:r>
        <w:rPr>
          <w:color w:val="000000"/>
          <w:sz w:val="28"/>
          <w:szCs w:val="28"/>
        </w:rPr>
        <w:t xml:space="preserve"> </w:t>
      </w:r>
      <w:r w:rsidRPr="00074B50">
        <w:rPr>
          <w:color w:val="000000"/>
          <w:sz w:val="28"/>
          <w:szCs w:val="28"/>
        </w:rPr>
        <w:t>аптечного рынка ГЛС, что на 0,54% выше, чем в июне 2011 года.</w:t>
      </w: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B50">
        <w:rPr>
          <w:color w:val="000000"/>
          <w:sz w:val="28"/>
          <w:szCs w:val="28"/>
        </w:rPr>
        <w:t>Состав рейтинга в июле по сравнению с июнем почти не изменился (в TОП-20</w:t>
      </w:r>
      <w:r>
        <w:rPr>
          <w:color w:val="000000"/>
          <w:sz w:val="28"/>
          <w:szCs w:val="28"/>
        </w:rPr>
        <w:t xml:space="preserve"> </w:t>
      </w:r>
      <w:r w:rsidRPr="00074B50">
        <w:rPr>
          <w:color w:val="000000"/>
          <w:sz w:val="28"/>
          <w:szCs w:val="28"/>
        </w:rPr>
        <w:t>только один новичок – Кетонал), в связи с этим на фоне роста общей доли можно</w:t>
      </w:r>
      <w:r>
        <w:rPr>
          <w:color w:val="000000"/>
          <w:sz w:val="28"/>
          <w:szCs w:val="28"/>
        </w:rPr>
        <w:t xml:space="preserve"> </w:t>
      </w:r>
      <w:r w:rsidRPr="00074B50">
        <w:rPr>
          <w:color w:val="000000"/>
          <w:sz w:val="28"/>
          <w:szCs w:val="28"/>
        </w:rPr>
        <w:t>говорить об укреплении позиций некоторых брендов.</w:t>
      </w: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B50">
        <w:rPr>
          <w:color w:val="000000"/>
          <w:sz w:val="28"/>
          <w:szCs w:val="28"/>
        </w:rPr>
        <w:t>В июле 2011 г. произошла смена лидера среди брендов на российском рынке</w:t>
      </w:r>
      <w:r>
        <w:rPr>
          <w:color w:val="000000"/>
          <w:sz w:val="28"/>
          <w:szCs w:val="28"/>
        </w:rPr>
        <w:t xml:space="preserve"> </w:t>
      </w:r>
      <w:r w:rsidRPr="00074B50">
        <w:rPr>
          <w:color w:val="000000"/>
          <w:sz w:val="28"/>
          <w:szCs w:val="28"/>
        </w:rPr>
        <w:t>ГЛС, на первое место вышла Виагра, продажи которой за месяц выросли почти на 3%.</w:t>
      </w: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B50">
        <w:rPr>
          <w:color w:val="000000"/>
          <w:sz w:val="28"/>
          <w:szCs w:val="28"/>
        </w:rPr>
        <w:t>Лидер прошлых периодов Эссенциале пользовался меньшим спросом, что привело к</w:t>
      </w:r>
      <w:r>
        <w:rPr>
          <w:color w:val="000000"/>
          <w:sz w:val="28"/>
          <w:szCs w:val="28"/>
        </w:rPr>
        <w:t xml:space="preserve"> </w:t>
      </w:r>
      <w:r w:rsidRPr="00074B50">
        <w:rPr>
          <w:color w:val="000000"/>
          <w:sz w:val="28"/>
          <w:szCs w:val="28"/>
        </w:rPr>
        <w:t>сокращению продаж на 10,74% и уменьшению доли на аптечном рынке лекарств (по</w:t>
      </w:r>
      <w:r>
        <w:rPr>
          <w:color w:val="000000"/>
          <w:sz w:val="28"/>
          <w:szCs w:val="28"/>
        </w:rPr>
        <w:t xml:space="preserve"> </w:t>
      </w:r>
      <w:r w:rsidRPr="00074B50">
        <w:rPr>
          <w:color w:val="000000"/>
          <w:sz w:val="28"/>
          <w:szCs w:val="28"/>
        </w:rPr>
        <w:t>итогам июля она составила менее 1%).</w:t>
      </w: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B50">
        <w:rPr>
          <w:color w:val="000000"/>
          <w:sz w:val="28"/>
          <w:szCs w:val="28"/>
        </w:rPr>
        <w:t>Продажи Мезима и Но-шпы растут уже второй месяц подряд (в июле они</w:t>
      </w: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74B50">
        <w:rPr>
          <w:color w:val="000000"/>
          <w:sz w:val="28"/>
          <w:szCs w:val="28"/>
        </w:rPr>
        <w:t>увеличились на 2,1% и 3,1% соответственно), что способствует их постепенному</w:t>
      </w:r>
      <w:r>
        <w:rPr>
          <w:color w:val="000000"/>
          <w:sz w:val="28"/>
          <w:szCs w:val="28"/>
        </w:rPr>
        <w:t xml:space="preserve"> </w:t>
      </w:r>
      <w:r w:rsidRPr="00074B50">
        <w:rPr>
          <w:color w:val="000000"/>
          <w:sz w:val="28"/>
          <w:szCs w:val="28"/>
        </w:rPr>
        <w:t>продвижению вверх по Top-20 препаратов.</w:t>
      </w:r>
    </w:p>
    <w:p w:rsidR="00074B50" w:rsidRPr="00074B50" w:rsidRDefault="00074B50" w:rsidP="00074B5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4B50">
        <w:rPr>
          <w:color w:val="000000"/>
          <w:sz w:val="28"/>
          <w:szCs w:val="28"/>
        </w:rPr>
        <w:t>Мовалис и Алфлутоп напротив теряют позиции, спрос на эти препараты в</w:t>
      </w:r>
    </w:p>
    <w:p w:rsidR="00074B50" w:rsidRPr="00074B50" w:rsidRDefault="00074B50" w:rsidP="00074B50">
      <w:pPr>
        <w:spacing w:line="360" w:lineRule="auto"/>
        <w:jc w:val="both"/>
        <w:rPr>
          <w:sz w:val="28"/>
          <w:szCs w:val="28"/>
        </w:rPr>
      </w:pPr>
      <w:r w:rsidRPr="00074B50">
        <w:rPr>
          <w:color w:val="000000"/>
          <w:sz w:val="28"/>
          <w:szCs w:val="28"/>
        </w:rPr>
        <w:t>аптеках страны упал в июле 2011 г.: -12% - Мовалис, -9,4% - Алфлутоп.</w:t>
      </w:r>
    </w:p>
    <w:p w:rsidR="00074B50" w:rsidRPr="00074B50" w:rsidRDefault="00074B50" w:rsidP="00074B50">
      <w:pPr>
        <w:spacing w:line="360" w:lineRule="auto"/>
        <w:jc w:val="both"/>
        <w:rPr>
          <w:sz w:val="28"/>
          <w:szCs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074B50" w:rsidRDefault="00074B50" w:rsidP="006E5141">
      <w:pPr>
        <w:spacing w:line="360" w:lineRule="auto"/>
        <w:jc w:val="both"/>
        <w:rPr>
          <w:sz w:val="28"/>
        </w:rPr>
      </w:pPr>
    </w:p>
    <w:p w:rsidR="00101E11" w:rsidRDefault="00101E11" w:rsidP="006E5141">
      <w:pPr>
        <w:spacing w:line="360" w:lineRule="auto"/>
        <w:jc w:val="both"/>
        <w:rPr>
          <w:sz w:val="28"/>
        </w:rPr>
      </w:pPr>
    </w:p>
    <w:p w:rsidR="00101E11" w:rsidRPr="00101E11" w:rsidRDefault="00101E11" w:rsidP="00101E11">
      <w:pPr>
        <w:spacing w:line="360" w:lineRule="auto"/>
        <w:jc w:val="center"/>
        <w:rPr>
          <w:b/>
          <w:sz w:val="32"/>
          <w:szCs w:val="32"/>
        </w:rPr>
      </w:pPr>
      <w:r w:rsidRPr="00101E11">
        <w:rPr>
          <w:b/>
          <w:sz w:val="32"/>
          <w:szCs w:val="32"/>
        </w:rPr>
        <w:t xml:space="preserve">2.5. </w:t>
      </w:r>
      <w:r w:rsidRPr="00101E11">
        <w:rPr>
          <w:b/>
          <w:bCs/>
          <w:sz w:val="32"/>
          <w:szCs w:val="32"/>
        </w:rPr>
        <w:t>Индекс цен</w:t>
      </w:r>
    </w:p>
    <w:p w:rsidR="00101E11" w:rsidRPr="00101E11" w:rsidRDefault="00101E11" w:rsidP="00C4092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01E11">
        <w:rPr>
          <w:sz w:val="28"/>
          <w:szCs w:val="28"/>
        </w:rPr>
        <w:t>Для того, чтобы проанализировать динамику изменения цен на ЛС с начала 2011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 xml:space="preserve">года, был использован </w:t>
      </w:r>
      <w:r w:rsidRPr="00101E11">
        <w:rPr>
          <w:b/>
          <w:bCs/>
          <w:i/>
          <w:iCs/>
          <w:sz w:val="28"/>
          <w:szCs w:val="28"/>
        </w:rPr>
        <w:t>Индекс Ласпейреса.</w:t>
      </w:r>
    </w:p>
    <w:p w:rsidR="00101E11" w:rsidRPr="00101E11" w:rsidRDefault="00101E11" w:rsidP="00C409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1E11">
        <w:rPr>
          <w:sz w:val="28"/>
          <w:szCs w:val="28"/>
        </w:rPr>
        <w:t>Индекс цен Ласпейреса представляет собой соотношение средневзвешенных цен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>отчетного и базисного периодов, в качестве весов для которых используются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>натуральные объемы базовой корзины потребления ЛС. В качестве корзины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>потребления было выбрано соотношения продаж препаратов в 2010 году. Благодаря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>применению этого подхода нивелируются сезонные влияния на потребление, и в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>результате получается ряд изменения цен в 2011 году по отношению к 2010 году.</w:t>
      </w:r>
    </w:p>
    <w:p w:rsidR="00101E11" w:rsidRPr="00101E11" w:rsidRDefault="00101E11" w:rsidP="00C409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1E11">
        <w:rPr>
          <w:sz w:val="28"/>
          <w:szCs w:val="28"/>
        </w:rPr>
        <w:t xml:space="preserve">За основу при расчете индекса цен был взят список </w:t>
      </w:r>
      <w:r w:rsidRPr="00101E11">
        <w:rPr>
          <w:b/>
          <w:bCs/>
          <w:i/>
          <w:iCs/>
          <w:sz w:val="28"/>
          <w:szCs w:val="28"/>
        </w:rPr>
        <w:t>всех полных наименований</w:t>
      </w:r>
      <w:r w:rsidR="00C40927">
        <w:rPr>
          <w:b/>
          <w:bCs/>
          <w:i/>
          <w:iCs/>
          <w:sz w:val="28"/>
          <w:szCs w:val="28"/>
        </w:rPr>
        <w:t xml:space="preserve"> </w:t>
      </w:r>
      <w:r w:rsidRPr="00101E11">
        <w:rPr>
          <w:b/>
          <w:bCs/>
          <w:i/>
          <w:iCs/>
          <w:sz w:val="28"/>
          <w:szCs w:val="28"/>
        </w:rPr>
        <w:t xml:space="preserve">всех производителей из базы данных DSM Group за 2010 г. </w:t>
      </w:r>
      <w:r w:rsidRPr="00101E11">
        <w:rPr>
          <w:sz w:val="28"/>
          <w:szCs w:val="28"/>
        </w:rPr>
        <w:t>В качестве базисного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>периода был взят декабрь 2010 г.</w:t>
      </w:r>
    </w:p>
    <w:p w:rsidR="00101E11" w:rsidRPr="00101E11" w:rsidRDefault="00101E11" w:rsidP="00C409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1E11">
        <w:rPr>
          <w:sz w:val="28"/>
          <w:szCs w:val="28"/>
        </w:rPr>
        <w:t xml:space="preserve">На </w:t>
      </w:r>
      <w:r w:rsidRPr="00101E11">
        <w:rPr>
          <w:i/>
          <w:iCs/>
          <w:sz w:val="28"/>
          <w:szCs w:val="28"/>
        </w:rPr>
        <w:t xml:space="preserve">графике </w:t>
      </w:r>
      <w:r w:rsidRPr="00101E11">
        <w:rPr>
          <w:sz w:val="28"/>
          <w:szCs w:val="28"/>
        </w:rPr>
        <w:t>5 отражена динамика цен на ГЛС по индексу Ласпейреса за период с</w:t>
      </w:r>
      <w:r w:rsidR="00C40927">
        <w:rPr>
          <w:sz w:val="28"/>
          <w:szCs w:val="28"/>
        </w:rPr>
        <w:t xml:space="preserve"> </w:t>
      </w:r>
      <w:r w:rsidRPr="00101E11">
        <w:rPr>
          <w:sz w:val="28"/>
          <w:szCs w:val="28"/>
        </w:rPr>
        <w:t>декабря 2010 г. по июль 2011 г.</w:t>
      </w:r>
    </w:p>
    <w:p w:rsidR="00C40927" w:rsidRPr="00C40927" w:rsidRDefault="00C40927" w:rsidP="00C40927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/>
          <w:sz w:val="28"/>
          <w:szCs w:val="28"/>
        </w:rPr>
      </w:pPr>
      <w:r w:rsidRPr="00C40927">
        <w:rPr>
          <w:i/>
          <w:iCs/>
          <w:color w:val="000000"/>
          <w:sz w:val="28"/>
          <w:szCs w:val="28"/>
        </w:rPr>
        <w:t>График 5</w:t>
      </w:r>
    </w:p>
    <w:p w:rsidR="00C40927" w:rsidRPr="00C40927" w:rsidRDefault="00C40927" w:rsidP="00C4092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40927">
        <w:rPr>
          <w:b/>
          <w:bCs/>
          <w:color w:val="000000"/>
          <w:sz w:val="28"/>
          <w:szCs w:val="28"/>
        </w:rPr>
        <w:t>Изменение цен ГЛС на коммерческом аптечном рынке России</w:t>
      </w:r>
    </w:p>
    <w:p w:rsidR="00C40927" w:rsidRPr="00C40927" w:rsidRDefault="00C40927" w:rsidP="00C4092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40927">
        <w:rPr>
          <w:b/>
          <w:bCs/>
          <w:color w:val="000000"/>
          <w:sz w:val="28"/>
          <w:szCs w:val="28"/>
        </w:rPr>
        <w:t>за декабрь 2010 г. – июль 2011 г.</w:t>
      </w:r>
    </w:p>
    <w:p w:rsidR="00C40927" w:rsidRDefault="00A86400" w:rsidP="00C4092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8100"/>
          <w:sz w:val="28"/>
          <w:szCs w:val="28"/>
        </w:rPr>
      </w:pPr>
      <w:r>
        <w:rPr>
          <w:b/>
          <w:bCs/>
          <w:color w:val="008100"/>
          <w:sz w:val="28"/>
          <w:szCs w:val="28"/>
        </w:rPr>
        <w:pict>
          <v:shape id="_x0000_i1029" type="#_x0000_t75" style="width:461.25pt;height:273.75pt">
            <v:imagedata r:id="rId34" o:title=""/>
          </v:shape>
        </w:pict>
      </w:r>
    </w:p>
    <w:p w:rsidR="00C40927" w:rsidRPr="00C40927" w:rsidRDefault="00C40927" w:rsidP="00C40927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0C40927">
        <w:rPr>
          <w:b/>
          <w:bCs/>
          <w:sz w:val="20"/>
          <w:szCs w:val="20"/>
        </w:rPr>
        <w:t>Источник</w:t>
      </w:r>
      <w:r w:rsidRPr="00C40927">
        <w:rPr>
          <w:sz w:val="20"/>
          <w:szCs w:val="20"/>
        </w:rPr>
        <w:t>: «Ежемесячный розничный аудит фармацевтического рынка РФ» DSM Group.</w:t>
      </w:r>
    </w:p>
    <w:p w:rsidR="00101E11" w:rsidRPr="00C40927" w:rsidRDefault="00C40927" w:rsidP="00C40927">
      <w:pPr>
        <w:spacing w:line="360" w:lineRule="auto"/>
        <w:jc w:val="center"/>
        <w:rPr>
          <w:sz w:val="20"/>
          <w:szCs w:val="20"/>
        </w:rPr>
      </w:pPr>
      <w:r w:rsidRPr="00C40927">
        <w:rPr>
          <w:sz w:val="20"/>
          <w:szCs w:val="20"/>
        </w:rPr>
        <w:t>СМК соответствует</w:t>
      </w:r>
    </w:p>
    <w:p w:rsidR="00C1646A" w:rsidRPr="00C1646A" w:rsidRDefault="00C1646A" w:rsidP="00C164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46A">
        <w:rPr>
          <w:sz w:val="28"/>
          <w:szCs w:val="28"/>
        </w:rPr>
        <w:t>Согласно индексу Ласпейреса, цены на лекарства в июле 2011 г. по сравнению с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июнем 2011 г. в рублях выросли на 0,6%. В целом же за полгода общая инфляция цен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на ГЛС в России составила 4,78%.</w:t>
      </w:r>
    </w:p>
    <w:p w:rsidR="00C1646A" w:rsidRPr="00C1646A" w:rsidRDefault="00C1646A" w:rsidP="00C164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46A">
        <w:rPr>
          <w:sz w:val="28"/>
          <w:szCs w:val="28"/>
        </w:rPr>
        <w:t>Лекарства из списка ЖНВЛС в июле подорожали на 0,26% по сравнению с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июнем. В результате с начала года общая инфляция цен на препараты ЖНВЛС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составила 2,16%.</w:t>
      </w:r>
    </w:p>
    <w:p w:rsidR="00C1646A" w:rsidRPr="00C1646A" w:rsidRDefault="00C1646A" w:rsidP="00C164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46A">
        <w:rPr>
          <w:sz w:val="28"/>
          <w:szCs w:val="28"/>
        </w:rPr>
        <w:t>Выросли в июле 2011 г. также цены на лекарства, не входящие в список ЖНВЛС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– на 0,74%. По сравнению с довольно высокими темпами прироста цен в мае и июне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(совокупное значение прироста цен на лекарства, не относящиеся к ЖНВЛС, в эти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месяцы составило 3,25%), это относительно «скромный» показатель.</w:t>
      </w:r>
    </w:p>
    <w:p w:rsidR="00C1646A" w:rsidRPr="00C1646A" w:rsidRDefault="00C1646A" w:rsidP="00C164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46A">
        <w:rPr>
          <w:sz w:val="28"/>
          <w:szCs w:val="28"/>
        </w:rPr>
        <w:t>Если сравнивать рост цен в июле 2011 г. на лекарства отечественного и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импортного производства, то следует заметить, что третий месяц подряд цены на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импортные ГЛС растут быстрее, чем на отечественные: рост цен на российские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лекарства составил 0,12% (инфляция с начала года 5,03%), рост цен на лекарства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зарубежного производства был равен 0,76% (инфляция с начала года 4,7%).</w:t>
      </w:r>
    </w:p>
    <w:p w:rsidR="00101E11" w:rsidRPr="00C1646A" w:rsidRDefault="00C1646A" w:rsidP="00C164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46A">
        <w:rPr>
          <w:sz w:val="28"/>
          <w:szCs w:val="28"/>
        </w:rPr>
        <w:t>Относительно низкий курс доллара к рублю, который наблюдался вплоть до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августа 2011 г., способствовал росту индекса цен, выраженного в американской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валюте. В период с декабря 2010 г. цены в долларах США на коммерческом рынке ГЛС</w:t>
      </w:r>
      <w:r>
        <w:rPr>
          <w:sz w:val="28"/>
          <w:szCs w:val="28"/>
        </w:rPr>
        <w:t xml:space="preserve"> </w:t>
      </w:r>
      <w:r w:rsidRPr="00C1646A">
        <w:rPr>
          <w:sz w:val="28"/>
          <w:szCs w:val="28"/>
        </w:rPr>
        <w:t>выросли на 15,44%.</w:t>
      </w:r>
    </w:p>
    <w:p w:rsidR="00E85948" w:rsidRDefault="00E85948" w:rsidP="006E5141">
      <w:pPr>
        <w:spacing w:line="360" w:lineRule="auto"/>
        <w:jc w:val="both"/>
        <w:rPr>
          <w:sz w:val="28"/>
        </w:rPr>
      </w:pPr>
    </w:p>
    <w:p w:rsidR="00E85948" w:rsidRDefault="00E85948" w:rsidP="006E5141">
      <w:pPr>
        <w:spacing w:line="360" w:lineRule="auto"/>
        <w:jc w:val="both"/>
        <w:rPr>
          <w:sz w:val="28"/>
        </w:rPr>
      </w:pPr>
    </w:p>
    <w:p w:rsidR="00E85948" w:rsidRDefault="00E85948" w:rsidP="006E5141">
      <w:pPr>
        <w:spacing w:line="360" w:lineRule="auto"/>
        <w:jc w:val="both"/>
        <w:rPr>
          <w:sz w:val="28"/>
        </w:rPr>
      </w:pPr>
    </w:p>
    <w:p w:rsidR="00101E11" w:rsidRDefault="00101E11" w:rsidP="006E5141">
      <w:pPr>
        <w:spacing w:line="360" w:lineRule="auto"/>
        <w:jc w:val="both"/>
        <w:rPr>
          <w:sz w:val="28"/>
        </w:rPr>
      </w:pPr>
    </w:p>
    <w:p w:rsidR="00101E11" w:rsidRDefault="00101E11" w:rsidP="006E5141">
      <w:pPr>
        <w:spacing w:line="360" w:lineRule="auto"/>
        <w:jc w:val="both"/>
        <w:rPr>
          <w:sz w:val="28"/>
        </w:rPr>
      </w:pPr>
    </w:p>
    <w:p w:rsidR="00101E11" w:rsidRDefault="00101E11" w:rsidP="006E5141">
      <w:pPr>
        <w:spacing w:line="360" w:lineRule="auto"/>
        <w:jc w:val="both"/>
        <w:rPr>
          <w:sz w:val="28"/>
        </w:rPr>
      </w:pPr>
    </w:p>
    <w:p w:rsidR="001400FF" w:rsidRDefault="001400FF" w:rsidP="006E5141">
      <w:pPr>
        <w:spacing w:line="360" w:lineRule="auto"/>
        <w:jc w:val="both"/>
        <w:rPr>
          <w:sz w:val="28"/>
        </w:rPr>
      </w:pPr>
    </w:p>
    <w:p w:rsidR="001400FF" w:rsidRDefault="001400FF" w:rsidP="006E5141">
      <w:pPr>
        <w:spacing w:line="360" w:lineRule="auto"/>
        <w:jc w:val="both"/>
        <w:rPr>
          <w:sz w:val="28"/>
        </w:rPr>
      </w:pPr>
    </w:p>
    <w:p w:rsidR="001400FF" w:rsidRDefault="001400FF" w:rsidP="006E5141">
      <w:pPr>
        <w:spacing w:line="360" w:lineRule="auto"/>
        <w:jc w:val="both"/>
        <w:rPr>
          <w:sz w:val="28"/>
        </w:rPr>
      </w:pPr>
    </w:p>
    <w:p w:rsidR="001400FF" w:rsidRDefault="001400FF" w:rsidP="006E5141">
      <w:pPr>
        <w:spacing w:line="360" w:lineRule="auto"/>
        <w:jc w:val="both"/>
        <w:rPr>
          <w:sz w:val="28"/>
        </w:rPr>
      </w:pPr>
    </w:p>
    <w:p w:rsidR="001400FF" w:rsidRPr="001400FF" w:rsidRDefault="001400FF" w:rsidP="001400FF">
      <w:pPr>
        <w:spacing w:line="360" w:lineRule="auto"/>
        <w:jc w:val="center"/>
        <w:rPr>
          <w:b/>
          <w:sz w:val="32"/>
          <w:szCs w:val="32"/>
        </w:rPr>
      </w:pPr>
      <w:r w:rsidRPr="001400FF">
        <w:rPr>
          <w:b/>
          <w:sz w:val="32"/>
          <w:szCs w:val="32"/>
        </w:rPr>
        <w:t xml:space="preserve">2.6. </w:t>
      </w:r>
      <w:r w:rsidRPr="001400FF">
        <w:rPr>
          <w:b/>
          <w:bCs/>
          <w:sz w:val="32"/>
          <w:szCs w:val="32"/>
        </w:rPr>
        <w:t>Биологически активные добавки</w:t>
      </w:r>
    </w:p>
    <w:p w:rsidR="001400FF" w:rsidRPr="00C22902" w:rsidRDefault="001400FF" w:rsidP="006E5141">
      <w:pPr>
        <w:spacing w:line="360" w:lineRule="auto"/>
        <w:jc w:val="both"/>
        <w:rPr>
          <w:sz w:val="16"/>
          <w:szCs w:val="16"/>
        </w:rPr>
      </w:pP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0FF">
        <w:rPr>
          <w:color w:val="000000"/>
          <w:sz w:val="28"/>
          <w:szCs w:val="28"/>
        </w:rPr>
        <w:t>В июле 2011 года в аптечных учреждениях России продавалось 3117 торговых</w:t>
      </w:r>
      <w:r>
        <w:rPr>
          <w:color w:val="000000"/>
          <w:sz w:val="28"/>
          <w:szCs w:val="28"/>
        </w:rPr>
        <w:t xml:space="preserve"> </w:t>
      </w:r>
      <w:r w:rsidRPr="001400FF">
        <w:rPr>
          <w:color w:val="000000"/>
          <w:sz w:val="28"/>
          <w:szCs w:val="28"/>
        </w:rPr>
        <w:t>наименования БАД, которые представляют 560 производителя.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0FF">
        <w:rPr>
          <w:color w:val="000000"/>
          <w:sz w:val="28"/>
          <w:szCs w:val="28"/>
        </w:rPr>
        <w:t xml:space="preserve">На </w:t>
      </w:r>
      <w:r w:rsidRPr="001400FF">
        <w:rPr>
          <w:i/>
          <w:iCs/>
          <w:color w:val="000000"/>
          <w:sz w:val="28"/>
          <w:szCs w:val="28"/>
        </w:rPr>
        <w:t xml:space="preserve">графике 6 </w:t>
      </w:r>
      <w:r w:rsidRPr="001400FF">
        <w:rPr>
          <w:color w:val="000000"/>
          <w:sz w:val="28"/>
          <w:szCs w:val="28"/>
        </w:rPr>
        <w:t>представлена динамика объема коммерческого рынка БАД России с</w:t>
      </w:r>
      <w:r>
        <w:rPr>
          <w:color w:val="000000"/>
          <w:sz w:val="28"/>
          <w:szCs w:val="28"/>
        </w:rPr>
        <w:t xml:space="preserve"> </w:t>
      </w:r>
      <w:r w:rsidRPr="001400FF">
        <w:rPr>
          <w:color w:val="000000"/>
          <w:sz w:val="28"/>
          <w:szCs w:val="28"/>
        </w:rPr>
        <w:t>июля 2010 г. по июль 2011 г.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/>
          <w:sz w:val="28"/>
          <w:szCs w:val="28"/>
        </w:rPr>
      </w:pPr>
      <w:r w:rsidRPr="001400FF">
        <w:rPr>
          <w:i/>
          <w:iCs/>
          <w:color w:val="000000"/>
          <w:sz w:val="28"/>
          <w:szCs w:val="28"/>
        </w:rPr>
        <w:t>График 6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400FF">
        <w:rPr>
          <w:b/>
          <w:bCs/>
          <w:color w:val="000000"/>
          <w:sz w:val="28"/>
          <w:szCs w:val="28"/>
        </w:rPr>
        <w:t>Коммерческий рынок БАД России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400FF">
        <w:rPr>
          <w:b/>
          <w:bCs/>
          <w:color w:val="000000"/>
          <w:sz w:val="28"/>
          <w:szCs w:val="28"/>
        </w:rPr>
        <w:t>в июле 2010 г. - июле 2011 г.</w:t>
      </w:r>
    </w:p>
    <w:p w:rsidR="001400FF" w:rsidRDefault="00A86400" w:rsidP="001400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8100"/>
          <w:sz w:val="28"/>
          <w:szCs w:val="28"/>
        </w:rPr>
      </w:pPr>
      <w:r>
        <w:rPr>
          <w:b/>
          <w:bCs/>
          <w:color w:val="008100"/>
          <w:sz w:val="28"/>
          <w:szCs w:val="28"/>
        </w:rPr>
        <w:pict>
          <v:shape id="_x0000_i1030" type="#_x0000_t75" style="width:481.5pt;height:264.75pt">
            <v:imagedata r:id="rId35" o:title=""/>
          </v:shape>
        </w:pic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01400FF">
        <w:rPr>
          <w:b/>
          <w:bCs/>
          <w:sz w:val="20"/>
          <w:szCs w:val="20"/>
        </w:rPr>
        <w:t>Источник</w:t>
      </w:r>
      <w:r w:rsidRPr="001400FF">
        <w:rPr>
          <w:sz w:val="20"/>
          <w:szCs w:val="20"/>
        </w:rPr>
        <w:t>: «Ежемесячный розничный аудит фармацевтического рынка РФ» DSM Group.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1400FF">
        <w:rPr>
          <w:sz w:val="20"/>
          <w:szCs w:val="20"/>
        </w:rPr>
        <w:t xml:space="preserve">СМК соответствует требованиям </w:t>
      </w:r>
      <w:r w:rsidRPr="001400FF">
        <w:rPr>
          <w:b/>
          <w:bCs/>
          <w:sz w:val="20"/>
          <w:szCs w:val="20"/>
        </w:rPr>
        <w:t>ISO 9001:2008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0FF">
        <w:rPr>
          <w:color w:val="000000"/>
          <w:sz w:val="28"/>
          <w:szCs w:val="28"/>
        </w:rPr>
        <w:t>В июле 2011 г. емкость российского рынка БАД снизилась в стоимостном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400FF">
        <w:rPr>
          <w:color w:val="000000"/>
          <w:sz w:val="28"/>
          <w:szCs w:val="28"/>
        </w:rPr>
        <w:t>выражении по сравнению с июнем на 2,4% и составила 1,3 млрд. руб. В натуральных</w:t>
      </w:r>
      <w:r>
        <w:rPr>
          <w:color w:val="000000"/>
          <w:sz w:val="28"/>
          <w:szCs w:val="28"/>
        </w:rPr>
        <w:t xml:space="preserve"> </w:t>
      </w:r>
      <w:r w:rsidRPr="001400FF">
        <w:rPr>
          <w:color w:val="000000"/>
          <w:sz w:val="28"/>
          <w:szCs w:val="28"/>
        </w:rPr>
        <w:t>единицах измерения рынок также сократился, но чуть более внушительными темпами</w:t>
      </w:r>
      <w:r>
        <w:rPr>
          <w:color w:val="000000"/>
          <w:sz w:val="28"/>
          <w:szCs w:val="28"/>
        </w:rPr>
        <w:t xml:space="preserve"> </w:t>
      </w:r>
      <w:r w:rsidRPr="001400FF">
        <w:rPr>
          <w:color w:val="000000"/>
          <w:sz w:val="28"/>
          <w:szCs w:val="28"/>
        </w:rPr>
        <w:t>на 6,3% и составил 20 млн. упак.</w:t>
      </w:r>
    </w:p>
    <w:p w:rsidR="001400FF" w:rsidRPr="001400FF" w:rsidRDefault="001400FF" w:rsidP="001400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0FF">
        <w:rPr>
          <w:color w:val="000000"/>
          <w:sz w:val="28"/>
          <w:szCs w:val="28"/>
        </w:rPr>
        <w:t>Несмотря на снижения спроса на БАД, наблюдаемое в течение последних</w:t>
      </w:r>
    </w:p>
    <w:p w:rsidR="001400FF" w:rsidRPr="001400FF" w:rsidRDefault="001400FF" w:rsidP="001400FF">
      <w:pPr>
        <w:spacing w:line="360" w:lineRule="auto"/>
        <w:jc w:val="both"/>
        <w:rPr>
          <w:sz w:val="28"/>
          <w:szCs w:val="28"/>
        </w:rPr>
      </w:pPr>
      <w:r w:rsidRPr="001400FF">
        <w:rPr>
          <w:color w:val="000000"/>
          <w:sz w:val="28"/>
          <w:szCs w:val="28"/>
        </w:rPr>
        <w:t>четырех месяцев,</w:t>
      </w:r>
      <w:r>
        <w:rPr>
          <w:color w:val="000000"/>
          <w:sz w:val="28"/>
          <w:szCs w:val="28"/>
        </w:rPr>
        <w:t xml:space="preserve"> </w:t>
      </w:r>
      <w:r w:rsidRPr="001400FF">
        <w:rPr>
          <w:sz w:val="28"/>
          <w:szCs w:val="28"/>
        </w:rPr>
        <w:t>следует отметить, что они обусловлены скорее влиянием сезонности</w:t>
      </w:r>
      <w:r>
        <w:rPr>
          <w:sz w:val="28"/>
          <w:szCs w:val="28"/>
        </w:rPr>
        <w:t xml:space="preserve"> </w:t>
      </w:r>
      <w:r w:rsidRPr="001400FF">
        <w:rPr>
          <w:sz w:val="28"/>
          <w:szCs w:val="28"/>
        </w:rPr>
        <w:t>спроса. С начала года коммерческий рынок БАД в нашей стране вырос на 7,3%.</w:t>
      </w:r>
    </w:p>
    <w:p w:rsidR="001400FF" w:rsidRDefault="001400FF" w:rsidP="006E5141">
      <w:pPr>
        <w:spacing w:line="360" w:lineRule="auto"/>
        <w:jc w:val="both"/>
        <w:rPr>
          <w:sz w:val="28"/>
        </w:rPr>
      </w:pPr>
    </w:p>
    <w:p w:rsidR="006E587D" w:rsidRPr="006E587D" w:rsidRDefault="006E587D" w:rsidP="006E58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587D">
        <w:rPr>
          <w:sz w:val="28"/>
          <w:szCs w:val="28"/>
        </w:rPr>
        <w:t>В июле 2011 г. средняя цена упаковки БАД была равна 64,48 руб. Это на 4,2%</w:t>
      </w:r>
      <w:r>
        <w:rPr>
          <w:sz w:val="28"/>
          <w:szCs w:val="28"/>
        </w:rPr>
        <w:t xml:space="preserve"> </w:t>
      </w:r>
      <w:r w:rsidRPr="006E587D">
        <w:rPr>
          <w:sz w:val="28"/>
          <w:szCs w:val="28"/>
        </w:rPr>
        <w:t>дороже, чем в июне и на 11,9% дороже, чем в июле 2010 г.</w:t>
      </w:r>
    </w:p>
    <w:p w:rsidR="001400FF" w:rsidRPr="006E587D" w:rsidRDefault="006E587D" w:rsidP="006E58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587D">
        <w:rPr>
          <w:sz w:val="28"/>
          <w:szCs w:val="28"/>
        </w:rPr>
        <w:t xml:space="preserve">В </w:t>
      </w:r>
      <w:r w:rsidRPr="006E587D">
        <w:rPr>
          <w:i/>
          <w:iCs/>
          <w:sz w:val="28"/>
          <w:szCs w:val="28"/>
        </w:rPr>
        <w:t xml:space="preserve">таблице 6 </w:t>
      </w:r>
      <w:r w:rsidRPr="006E587D">
        <w:rPr>
          <w:sz w:val="28"/>
          <w:szCs w:val="28"/>
        </w:rPr>
        <w:t>представлены производители БАД с наибольшим объемом аптечных</w:t>
      </w:r>
      <w:r>
        <w:rPr>
          <w:sz w:val="28"/>
          <w:szCs w:val="28"/>
        </w:rPr>
        <w:t xml:space="preserve"> </w:t>
      </w:r>
      <w:r w:rsidRPr="006E587D">
        <w:rPr>
          <w:sz w:val="28"/>
          <w:szCs w:val="28"/>
        </w:rPr>
        <w:t>продаж в России в июле 2011 г.</w:t>
      </w:r>
    </w:p>
    <w:p w:rsidR="006E587D" w:rsidRPr="006E587D" w:rsidRDefault="006E587D" w:rsidP="006E58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587D">
        <w:rPr>
          <w:sz w:val="28"/>
          <w:szCs w:val="28"/>
        </w:rPr>
        <w:t>В июле 2011 г. состав рейтинга производителей на аптечном рынке БАД</w:t>
      </w:r>
    </w:p>
    <w:p w:rsidR="006E587D" w:rsidRPr="006E587D" w:rsidRDefault="006E587D" w:rsidP="006E58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E587D">
        <w:rPr>
          <w:sz w:val="28"/>
          <w:szCs w:val="28"/>
        </w:rPr>
        <w:t>изменился несущественно. Покинула рейтинг компания Леовит Нутрио (продажи</w:t>
      </w:r>
      <w:r>
        <w:rPr>
          <w:sz w:val="28"/>
          <w:szCs w:val="28"/>
        </w:rPr>
        <w:t xml:space="preserve"> </w:t>
      </w:r>
      <w:r w:rsidRPr="006E587D">
        <w:rPr>
          <w:sz w:val="28"/>
          <w:szCs w:val="28"/>
        </w:rPr>
        <w:t>биологически активных добавок ее производства в июле упали на 24,4% в стоимостном</w:t>
      </w:r>
      <w:r>
        <w:rPr>
          <w:sz w:val="28"/>
          <w:szCs w:val="28"/>
        </w:rPr>
        <w:t xml:space="preserve"> </w:t>
      </w:r>
      <w:r w:rsidRPr="006E587D">
        <w:rPr>
          <w:sz w:val="28"/>
          <w:szCs w:val="28"/>
        </w:rPr>
        <w:t>выражении). В TОП-10 производителей наиболее продаваемых БАД вошла компания</w:t>
      </w:r>
      <w:r>
        <w:rPr>
          <w:sz w:val="28"/>
          <w:szCs w:val="28"/>
        </w:rPr>
        <w:t xml:space="preserve"> </w:t>
      </w:r>
      <w:r w:rsidRPr="006E587D">
        <w:rPr>
          <w:sz w:val="28"/>
          <w:szCs w:val="28"/>
        </w:rPr>
        <w:t>Мираксфарма ЗАО. Подъем по рейтингу этого производителя вполне логичен, учитывая</w:t>
      </w:r>
      <w:r>
        <w:rPr>
          <w:sz w:val="28"/>
          <w:szCs w:val="28"/>
        </w:rPr>
        <w:t xml:space="preserve"> </w:t>
      </w:r>
      <w:r w:rsidRPr="006E587D">
        <w:rPr>
          <w:sz w:val="28"/>
          <w:szCs w:val="28"/>
        </w:rPr>
        <w:t>прирост продаж за месяц, равный 16,2%.</w:t>
      </w:r>
    </w:p>
    <w:p w:rsidR="00A83A8D" w:rsidRPr="00A83A8D" w:rsidRDefault="00A83A8D" w:rsidP="00A83A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A8D">
        <w:rPr>
          <w:sz w:val="28"/>
          <w:szCs w:val="28"/>
        </w:rPr>
        <w:t>Положение тройки лидеров компаний-производителей на коммерческом рынке</w:t>
      </w:r>
      <w:r>
        <w:rPr>
          <w:sz w:val="28"/>
          <w:szCs w:val="28"/>
        </w:rPr>
        <w:t xml:space="preserve"> </w:t>
      </w:r>
      <w:r w:rsidRPr="00A83A8D">
        <w:rPr>
          <w:sz w:val="28"/>
          <w:szCs w:val="28"/>
        </w:rPr>
        <w:t>БАД не изменилось. Причем, и Эвалар, и РИА Панда, и Диод, упрочили свое положение,</w:t>
      </w:r>
      <w:r>
        <w:rPr>
          <w:sz w:val="28"/>
          <w:szCs w:val="28"/>
        </w:rPr>
        <w:t xml:space="preserve"> </w:t>
      </w:r>
      <w:r w:rsidRPr="00A83A8D">
        <w:rPr>
          <w:sz w:val="28"/>
          <w:szCs w:val="28"/>
        </w:rPr>
        <w:t>увеличив доли.</w:t>
      </w:r>
    </w:p>
    <w:p w:rsidR="00A83A8D" w:rsidRPr="00A83A8D" w:rsidRDefault="00A83A8D" w:rsidP="00A83A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A8D">
        <w:rPr>
          <w:sz w:val="28"/>
          <w:szCs w:val="28"/>
        </w:rPr>
        <w:t>FERROSAN AG и АКВИОН ЗАО поменялись местами - FERROSAN AG занял 4-ю</w:t>
      </w:r>
      <w:r>
        <w:rPr>
          <w:sz w:val="28"/>
          <w:szCs w:val="28"/>
        </w:rPr>
        <w:t xml:space="preserve"> </w:t>
      </w:r>
      <w:r w:rsidRPr="00A83A8D">
        <w:rPr>
          <w:sz w:val="28"/>
          <w:szCs w:val="28"/>
        </w:rPr>
        <w:t>строчку рейтинга, а Аквион спустился на 5-е место. Причем, продажи препаратов обеих</w:t>
      </w:r>
      <w:r>
        <w:rPr>
          <w:sz w:val="28"/>
          <w:szCs w:val="28"/>
        </w:rPr>
        <w:t xml:space="preserve"> </w:t>
      </w:r>
      <w:r w:rsidRPr="00A83A8D">
        <w:rPr>
          <w:sz w:val="28"/>
          <w:szCs w:val="28"/>
        </w:rPr>
        <w:t>компаний в июле 2011 г. сократились по отношению к июню 2011 г., но падение</w:t>
      </w:r>
      <w:r>
        <w:rPr>
          <w:sz w:val="28"/>
          <w:szCs w:val="28"/>
        </w:rPr>
        <w:t xml:space="preserve"> </w:t>
      </w:r>
      <w:r w:rsidRPr="00A83A8D">
        <w:rPr>
          <w:sz w:val="28"/>
          <w:szCs w:val="28"/>
        </w:rPr>
        <w:t>продаж БАДов FERROSAN было менее ощутимым (-4,4%, для сравнения объем</w:t>
      </w:r>
      <w:r>
        <w:rPr>
          <w:sz w:val="28"/>
          <w:szCs w:val="28"/>
        </w:rPr>
        <w:t xml:space="preserve"> </w:t>
      </w:r>
      <w:r w:rsidRPr="00A83A8D">
        <w:rPr>
          <w:sz w:val="28"/>
          <w:szCs w:val="28"/>
        </w:rPr>
        <w:t>реализации Бад компании Аквион сократился на 9,8%).</w:t>
      </w:r>
    </w:p>
    <w:p w:rsidR="006E587D" w:rsidRPr="00A83A8D" w:rsidRDefault="00A83A8D" w:rsidP="00A83A8D">
      <w:pPr>
        <w:spacing w:line="360" w:lineRule="auto"/>
        <w:jc w:val="both"/>
        <w:rPr>
          <w:sz w:val="28"/>
          <w:szCs w:val="28"/>
        </w:rPr>
      </w:pPr>
      <w:r w:rsidRPr="00A83A8D">
        <w:rPr>
          <w:sz w:val="28"/>
          <w:szCs w:val="28"/>
        </w:rPr>
        <w:t xml:space="preserve">В </w:t>
      </w:r>
      <w:r w:rsidRPr="00A83A8D">
        <w:rPr>
          <w:i/>
          <w:iCs/>
          <w:sz w:val="28"/>
          <w:szCs w:val="28"/>
        </w:rPr>
        <w:t xml:space="preserve">таблице 7 </w:t>
      </w:r>
      <w:r w:rsidRPr="00A83A8D">
        <w:rPr>
          <w:sz w:val="28"/>
          <w:szCs w:val="28"/>
        </w:rPr>
        <w:t>представлен ТОП-20 БАД по объему аптечных продаж в России.</w:t>
      </w:r>
    </w:p>
    <w:p w:rsidR="000C0065" w:rsidRPr="000C0065" w:rsidRDefault="000C0065" w:rsidP="000C00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0065">
        <w:rPr>
          <w:sz w:val="28"/>
          <w:szCs w:val="28"/>
        </w:rPr>
        <w:t>Перечень торговых наименований БАД, вошедших по итогам июля 2011 г. в Top-</w:t>
      </w:r>
      <w:r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20, практически не изменился по сравнению с июнем 2011 г. Черника-Форте покинула</w:t>
      </w:r>
      <w:r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рейтинг, а Мен’с Формула «Спермактин» с 33-его места переместилась на 19-е, чему</w:t>
      </w:r>
      <w:r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способствовал резкий рост продаж данной добавки (+18%).</w:t>
      </w:r>
    </w:p>
    <w:p w:rsidR="003B74AD" w:rsidRDefault="000C0065" w:rsidP="003B74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0065">
        <w:rPr>
          <w:sz w:val="28"/>
          <w:szCs w:val="28"/>
        </w:rPr>
        <w:t>Расположение компаний первой пятерки торговых наименований БАД в июле</w:t>
      </w:r>
      <w:r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осталось прежним, причем все пять наименований усилили свои позиции на рынке и</w:t>
      </w:r>
      <w:r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отметились ростом продаж.</w:t>
      </w:r>
      <w:r w:rsidR="003B74AD">
        <w:rPr>
          <w:sz w:val="28"/>
          <w:szCs w:val="28"/>
        </w:rPr>
        <w:t xml:space="preserve"> </w:t>
      </w:r>
    </w:p>
    <w:p w:rsidR="000C0065" w:rsidRPr="000C0065" w:rsidRDefault="000C0065" w:rsidP="003B74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0065">
        <w:rPr>
          <w:sz w:val="28"/>
          <w:szCs w:val="28"/>
        </w:rPr>
        <w:t>Весомых взлетов и падений в рейтинге по итогам июля 2011 г. не произошло. На</w:t>
      </w:r>
      <w:r w:rsidR="003B74AD"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две ступеньки в TОП-20 торговых наименований БАД поднялись Глицин Форте, Тонкгат</w:t>
      </w:r>
      <w:r w:rsidR="003B74AD"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Али Платинум и Золотое Мумие, продажи которых во втором месяце лета увеличились</w:t>
      </w:r>
      <w:r w:rsidR="003B74AD"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на 15%, 21,4% и 0,75% соответственно. Падение также были не весомыми –</w:t>
      </w:r>
      <w:r w:rsidR="003B74AD"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Пустырник Форте, Овесол и Бион 3 потеряли по 2 позиции каждый (спрос на БАДы</w:t>
      </w:r>
      <w:r w:rsidR="003B74AD"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данных торговых наименований также сократился: Пустырник Форте (-0,6%), Овесол (-</w:t>
      </w:r>
      <w:r w:rsidR="003B74AD"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9,4%), Бион 3 (-8,8%).</w:t>
      </w:r>
    </w:p>
    <w:p w:rsidR="000C0065" w:rsidRPr="000C0065" w:rsidRDefault="000C0065" w:rsidP="003B74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0065">
        <w:rPr>
          <w:sz w:val="28"/>
          <w:szCs w:val="28"/>
        </w:rPr>
        <w:t>Компания ЭВАЛАР остается самой представительной в рейтинге торговых</w:t>
      </w:r>
      <w:r w:rsidR="003B74AD">
        <w:rPr>
          <w:sz w:val="28"/>
          <w:szCs w:val="28"/>
        </w:rPr>
        <w:t xml:space="preserve"> </w:t>
      </w:r>
      <w:r w:rsidRPr="000C0065">
        <w:rPr>
          <w:sz w:val="28"/>
          <w:szCs w:val="28"/>
        </w:rPr>
        <w:t>наименований БАД – 10 позиций из 20 занято этим производителем.</w:t>
      </w:r>
    </w:p>
    <w:p w:rsidR="000C0065" w:rsidRPr="000C0065" w:rsidRDefault="000C0065" w:rsidP="003B74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0065">
        <w:rPr>
          <w:sz w:val="28"/>
          <w:szCs w:val="28"/>
        </w:rPr>
        <w:t>Динамика цен на БАД была проанализирована с помощью индекса цен</w:t>
      </w:r>
    </w:p>
    <w:p w:rsidR="006E587D" w:rsidRPr="003B74AD" w:rsidRDefault="000C0065" w:rsidP="003B74AD">
      <w:pPr>
        <w:spacing w:line="360" w:lineRule="auto"/>
        <w:jc w:val="both"/>
        <w:rPr>
          <w:sz w:val="28"/>
          <w:szCs w:val="28"/>
        </w:rPr>
      </w:pPr>
      <w:r w:rsidRPr="003B74AD">
        <w:rPr>
          <w:sz w:val="28"/>
          <w:szCs w:val="28"/>
        </w:rPr>
        <w:t>Ласпейреса.</w:t>
      </w:r>
    </w:p>
    <w:p w:rsidR="003B74AD" w:rsidRPr="003B74AD" w:rsidRDefault="003B74AD" w:rsidP="003B74AD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/>
          <w:sz w:val="28"/>
          <w:szCs w:val="28"/>
        </w:rPr>
      </w:pPr>
      <w:r w:rsidRPr="003B74AD">
        <w:rPr>
          <w:i/>
          <w:iCs/>
          <w:color w:val="000000"/>
          <w:sz w:val="28"/>
          <w:szCs w:val="28"/>
        </w:rPr>
        <w:t>График 7</w:t>
      </w:r>
    </w:p>
    <w:p w:rsidR="003B74AD" w:rsidRPr="003B74AD" w:rsidRDefault="003B74AD" w:rsidP="003B74A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74AD">
        <w:rPr>
          <w:b/>
          <w:bCs/>
          <w:color w:val="000000"/>
          <w:sz w:val="28"/>
          <w:szCs w:val="28"/>
        </w:rPr>
        <w:t>Изменение цен БАД на коммерческом аптечном рынке России</w:t>
      </w:r>
    </w:p>
    <w:p w:rsidR="003B74AD" w:rsidRPr="003B74AD" w:rsidRDefault="003B74AD" w:rsidP="003B74A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74AD">
        <w:rPr>
          <w:b/>
          <w:bCs/>
          <w:color w:val="000000"/>
          <w:sz w:val="28"/>
          <w:szCs w:val="28"/>
        </w:rPr>
        <w:t>за декабрь 2010 г. – июль 2011 г.</w:t>
      </w:r>
    </w:p>
    <w:p w:rsidR="000C0065" w:rsidRDefault="00A86400" w:rsidP="006E5141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31" type="#_x0000_t75" style="width:468pt;height:262.5pt">
            <v:imagedata r:id="rId36" o:title=""/>
          </v:shape>
        </w:pict>
      </w:r>
    </w:p>
    <w:p w:rsidR="003B74AD" w:rsidRPr="003B74AD" w:rsidRDefault="003B74AD" w:rsidP="003B74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B74AD">
        <w:rPr>
          <w:b/>
          <w:bCs/>
          <w:sz w:val="20"/>
          <w:szCs w:val="20"/>
        </w:rPr>
        <w:t>Источник</w:t>
      </w:r>
      <w:r w:rsidRPr="003B74AD">
        <w:rPr>
          <w:sz w:val="20"/>
          <w:szCs w:val="20"/>
        </w:rPr>
        <w:t>: «Ежемесячный розничный аудит фармацевтического рынка РФ» DSM Group.</w:t>
      </w:r>
    </w:p>
    <w:p w:rsidR="000C0065" w:rsidRPr="003B74AD" w:rsidRDefault="003B74AD" w:rsidP="003B74AD">
      <w:pPr>
        <w:spacing w:line="360" w:lineRule="auto"/>
        <w:jc w:val="center"/>
        <w:rPr>
          <w:sz w:val="20"/>
          <w:szCs w:val="20"/>
        </w:rPr>
      </w:pPr>
      <w:r w:rsidRPr="003B74AD">
        <w:rPr>
          <w:sz w:val="20"/>
          <w:szCs w:val="20"/>
        </w:rPr>
        <w:t xml:space="preserve">СМК соответствует требованиям </w:t>
      </w:r>
      <w:r w:rsidRPr="003B74AD">
        <w:rPr>
          <w:b/>
          <w:bCs/>
          <w:sz w:val="20"/>
          <w:szCs w:val="20"/>
        </w:rPr>
        <w:t>ISO 9001:2008</w:t>
      </w:r>
    </w:p>
    <w:p w:rsidR="003B74AD" w:rsidRDefault="003B74AD" w:rsidP="006E5141">
      <w:pPr>
        <w:spacing w:line="360" w:lineRule="auto"/>
        <w:jc w:val="both"/>
        <w:rPr>
          <w:sz w:val="28"/>
        </w:rPr>
      </w:pPr>
    </w:p>
    <w:p w:rsidR="003B74AD" w:rsidRPr="003B74AD" w:rsidRDefault="003B74AD" w:rsidP="003B74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74AD">
        <w:rPr>
          <w:sz w:val="28"/>
          <w:szCs w:val="28"/>
        </w:rPr>
        <w:t>Согласно индексу Ласпейреса в июне 2011 года по сравнению с июнем 2011 года</w:t>
      </w:r>
      <w:r>
        <w:rPr>
          <w:sz w:val="28"/>
          <w:szCs w:val="28"/>
        </w:rPr>
        <w:t xml:space="preserve"> </w:t>
      </w:r>
      <w:r w:rsidRPr="003B74AD">
        <w:rPr>
          <w:sz w:val="28"/>
          <w:szCs w:val="28"/>
        </w:rPr>
        <w:t>цены на БАД в рублях выросли на 0,3%. В долларах США цены снизились - на 0,7%,</w:t>
      </w:r>
      <w:r>
        <w:rPr>
          <w:sz w:val="28"/>
          <w:szCs w:val="28"/>
        </w:rPr>
        <w:t xml:space="preserve"> </w:t>
      </w:r>
      <w:r w:rsidRPr="003B74AD">
        <w:rPr>
          <w:sz w:val="28"/>
          <w:szCs w:val="28"/>
        </w:rPr>
        <w:t>что объясняется в первую очередь относительно невысоким курсом доллара к рублю.</w:t>
      </w:r>
    </w:p>
    <w:p w:rsidR="003B74AD" w:rsidRPr="003B74AD" w:rsidRDefault="003B74AD" w:rsidP="003B74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74AD">
        <w:rPr>
          <w:sz w:val="28"/>
          <w:szCs w:val="28"/>
        </w:rPr>
        <w:t>Всего же за полгода биологически активные добавки в среднем подорожали на</w:t>
      </w:r>
      <w:r>
        <w:rPr>
          <w:sz w:val="28"/>
          <w:szCs w:val="28"/>
        </w:rPr>
        <w:t xml:space="preserve"> </w:t>
      </w:r>
      <w:r w:rsidRPr="003B74AD">
        <w:rPr>
          <w:sz w:val="28"/>
          <w:szCs w:val="28"/>
        </w:rPr>
        <w:t>3,9% в рублях и на 14,1% в долларах США.</w:t>
      </w:r>
    </w:p>
    <w:p w:rsidR="00750044" w:rsidRDefault="00750044" w:rsidP="00D37773">
      <w:pPr>
        <w:ind w:firstLine="708"/>
        <w:jc w:val="center"/>
        <w:outlineLvl w:val="0"/>
        <w:rPr>
          <w:b/>
          <w:sz w:val="32"/>
          <w:szCs w:val="32"/>
        </w:rPr>
      </w:pPr>
      <w:bookmarkStart w:id="2" w:name="_Toc287049033"/>
      <w:r w:rsidRPr="00136B19">
        <w:rPr>
          <w:b/>
          <w:sz w:val="32"/>
          <w:szCs w:val="32"/>
        </w:rPr>
        <w:t>Заключение</w:t>
      </w:r>
      <w:bookmarkEnd w:id="2"/>
    </w:p>
    <w:p w:rsidR="00750044" w:rsidRPr="00D37773" w:rsidRDefault="00750044" w:rsidP="00750044">
      <w:pPr>
        <w:ind w:firstLine="708"/>
        <w:outlineLvl w:val="0"/>
        <w:rPr>
          <w:color w:val="333333"/>
          <w:sz w:val="16"/>
          <w:szCs w:val="16"/>
        </w:rPr>
      </w:pPr>
    </w:p>
    <w:p w:rsidR="00BE7878" w:rsidRDefault="00BE7878" w:rsidP="00BE7878">
      <w:pPr>
        <w:pStyle w:val="afd"/>
        <w:ind w:firstLine="708"/>
      </w:pPr>
      <w:r>
        <w:t>Эффективность оказания медицинской помощи во многом определяется качеством лекарственного обеспечения. В последние годы  усилен  государственный  контроль при обращении лекарственных средств в лечебно-профилактических учреждениях. Из 30проверок, проведенных Управлением  в 2010г., только в 8  ЛПУ нарушения не зафиксированы. Структура нарушений однотипная и свидетельствует о низкой информированности  руководителей  учреждений в вопросах  обращения лекарственных средств и отсутствии в структуре больниц аптек. Все это приводит  к  несоблюдению</w:t>
      </w:r>
      <w:r w:rsidR="00C22902">
        <w:t xml:space="preserve"> условий хранения </w:t>
      </w:r>
      <w:r>
        <w:t xml:space="preserve">лекарственных средств, отсутствию учета препаратов с ограниченными сроками годности, спирта, дорогостоящих медикаментов, использованию в лечебном процессе  лекарственных препаратов с истекшими сроками годности, превышению 10-дневного запаса медикаментов в отделениях. И это далеко не полный перечень зафиксированных нарушений. </w:t>
      </w:r>
    </w:p>
    <w:p w:rsidR="00BE7878" w:rsidRDefault="00BE7878" w:rsidP="00BE7878">
      <w:pPr>
        <w:pStyle w:val="afd"/>
        <w:ind w:firstLine="708"/>
      </w:pPr>
      <w:r>
        <w:t>Росздравнадзор регулярно информирует участников обращения лекарственных средств о забракованных лекарственных средствах, однако должный контроль за отслеживанием   подобной  продукции в лечебно-профилактических учреждениях  по-прежнему не организован. Медицинские работники некоторых ЛПУ имеют отдаленное представление о порядке уничтожения недоброкачественных лекарственных средств.</w:t>
      </w:r>
    </w:p>
    <w:p w:rsidR="00DF28BB" w:rsidRPr="00E84CF3" w:rsidRDefault="00BE7878" w:rsidP="00BE7878">
      <w:pPr>
        <w:pStyle w:val="afd"/>
        <w:ind w:firstLine="708"/>
      </w:pPr>
      <w:r>
        <w:t xml:space="preserve"> Большое внимание  Управление Росздравнадзора уделяет контролю за организацией  работы по выявлению неблагоприятных побочных реакций лекарственных препаратов. К сожалению, деятельность большинства ЛПУ  по данному направлениюсводится только к назначению ответственных лиц по фармаконадзору</w:t>
      </w:r>
      <w:r w:rsidR="00C22902">
        <w:t>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22902">
        <w:rPr>
          <w:b/>
          <w:bCs/>
          <w:color w:val="000000"/>
          <w:sz w:val="28"/>
          <w:szCs w:val="28"/>
        </w:rPr>
        <w:t xml:space="preserve">Объем коммерческого рынка ГЛС в ценах закупки аптек </w:t>
      </w:r>
      <w:r w:rsidRPr="00C22902">
        <w:rPr>
          <w:color w:val="000000"/>
          <w:sz w:val="28"/>
          <w:szCs w:val="28"/>
        </w:rPr>
        <w:t>в июле 2011 г.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сократился на 3,7% по сравнению с июнем и составил 25,5 млрд. руб. (с НДС). По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 xml:space="preserve">итогам аптечных продаж за второй месяц лета </w:t>
      </w:r>
      <w:r w:rsidRPr="00C22902">
        <w:rPr>
          <w:b/>
          <w:bCs/>
          <w:color w:val="000000"/>
          <w:sz w:val="28"/>
          <w:szCs w:val="28"/>
        </w:rPr>
        <w:t>коммерческий рынок лекарств в</w:t>
      </w:r>
      <w:r>
        <w:rPr>
          <w:b/>
          <w:bCs/>
          <w:color w:val="000000"/>
          <w:sz w:val="28"/>
          <w:szCs w:val="28"/>
        </w:rPr>
        <w:t xml:space="preserve"> </w:t>
      </w:r>
      <w:r w:rsidRPr="00C22902">
        <w:rPr>
          <w:b/>
          <w:bCs/>
          <w:color w:val="000000"/>
          <w:sz w:val="28"/>
          <w:szCs w:val="28"/>
        </w:rPr>
        <w:t xml:space="preserve">натуральном </w:t>
      </w:r>
      <w:r w:rsidRPr="00C22902">
        <w:rPr>
          <w:color w:val="000000"/>
          <w:sz w:val="28"/>
          <w:szCs w:val="28"/>
        </w:rPr>
        <w:t>выражении был равен 330 млн. упак., что на 5,9% меньше, чем за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 xml:space="preserve">аналогичный период прошлого года. </w:t>
      </w:r>
      <w:r w:rsidRPr="00C22902">
        <w:rPr>
          <w:b/>
          <w:bCs/>
          <w:color w:val="000000"/>
          <w:sz w:val="28"/>
          <w:szCs w:val="28"/>
        </w:rPr>
        <w:t xml:space="preserve">Средняя стоимость упаковки </w:t>
      </w:r>
      <w:r w:rsidRPr="00C22902">
        <w:rPr>
          <w:color w:val="000000"/>
          <w:sz w:val="28"/>
          <w:szCs w:val="28"/>
        </w:rPr>
        <w:t>лекарственного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препарата на коммерческом рынке России в июле 2011 г. по сравнению с первым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месяцем лета уменьшилась на 0,1% и составила 77,15 руб.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22902">
        <w:rPr>
          <w:color w:val="000000"/>
          <w:sz w:val="28"/>
          <w:szCs w:val="28"/>
        </w:rPr>
        <w:t xml:space="preserve">Согласно </w:t>
      </w:r>
      <w:r w:rsidRPr="00C22902">
        <w:rPr>
          <w:b/>
          <w:bCs/>
          <w:color w:val="000000"/>
          <w:sz w:val="28"/>
          <w:szCs w:val="28"/>
        </w:rPr>
        <w:t xml:space="preserve">индексу Ласпейреса, </w:t>
      </w:r>
      <w:r w:rsidRPr="00C22902">
        <w:rPr>
          <w:color w:val="000000"/>
          <w:sz w:val="28"/>
          <w:szCs w:val="28"/>
        </w:rPr>
        <w:t xml:space="preserve">в течение июля 2011 года </w:t>
      </w:r>
      <w:r w:rsidRPr="00C22902">
        <w:rPr>
          <w:b/>
          <w:bCs/>
          <w:color w:val="000000"/>
          <w:sz w:val="28"/>
          <w:szCs w:val="28"/>
        </w:rPr>
        <w:t>цены в рублях</w:t>
      </w:r>
      <w:r>
        <w:rPr>
          <w:b/>
          <w:bCs/>
          <w:color w:val="000000"/>
          <w:sz w:val="28"/>
          <w:szCs w:val="28"/>
        </w:rPr>
        <w:t xml:space="preserve"> </w:t>
      </w:r>
      <w:r w:rsidRPr="00C22902">
        <w:rPr>
          <w:b/>
          <w:bCs/>
          <w:color w:val="000000"/>
          <w:sz w:val="28"/>
          <w:szCs w:val="28"/>
        </w:rPr>
        <w:t xml:space="preserve">выросли на 0,6%. </w:t>
      </w:r>
      <w:r w:rsidRPr="00C22902">
        <w:rPr>
          <w:color w:val="000000"/>
          <w:sz w:val="28"/>
          <w:szCs w:val="28"/>
        </w:rPr>
        <w:t>В долларовом выражении индекс цен вырос на 0,3%, что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22902">
        <w:rPr>
          <w:color w:val="000000"/>
          <w:sz w:val="28"/>
          <w:szCs w:val="28"/>
        </w:rPr>
        <w:t>обусловлено укреплением валютного курса рубля.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2902">
        <w:rPr>
          <w:b/>
          <w:bCs/>
          <w:color w:val="000000"/>
          <w:sz w:val="28"/>
          <w:szCs w:val="28"/>
        </w:rPr>
        <w:t>Структура коммерческого рынка ГЛС в июле 2011 г. по ценовым</w:t>
      </w:r>
      <w:r>
        <w:rPr>
          <w:b/>
          <w:bCs/>
          <w:color w:val="000000"/>
          <w:sz w:val="28"/>
          <w:szCs w:val="28"/>
        </w:rPr>
        <w:t xml:space="preserve"> </w:t>
      </w:r>
      <w:r w:rsidRPr="00C22902">
        <w:rPr>
          <w:b/>
          <w:bCs/>
          <w:color w:val="000000"/>
          <w:sz w:val="28"/>
          <w:szCs w:val="28"/>
        </w:rPr>
        <w:t xml:space="preserve">секторам </w:t>
      </w:r>
      <w:r w:rsidRPr="00C22902">
        <w:rPr>
          <w:color w:val="000000"/>
          <w:sz w:val="28"/>
          <w:szCs w:val="28"/>
        </w:rPr>
        <w:t>изменилась по сравнению с аналогичным периодам 2010 г. Сократилась доля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лекарств с ценовым диапазоном 50-150 руб./упак. (с 28,4% в июле 2010 г. до 25,0% в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июле 2011 г.). Удельный вес лекарств ценой от 150 до 500 руб. за упаковку, напротив,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увеличился с 40,9% до 43,3%. Препараты низшей ценовой группы (дешевле 50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руб./упак.) ослабили свои позиции, уменьшив долю лекарств с 12,1% до 10,1%.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2902">
        <w:rPr>
          <w:color w:val="000000"/>
          <w:sz w:val="28"/>
          <w:szCs w:val="28"/>
        </w:rPr>
        <w:t>Лекарства ценой от 500 руб. за упаковку занимали по итогам второго летнего месяца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2011 г. долю 18,7% коммерческого рынка, что на 2,9% меньше, чем в июле 2010 г.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2902">
        <w:rPr>
          <w:color w:val="000000"/>
          <w:sz w:val="28"/>
          <w:szCs w:val="28"/>
        </w:rPr>
        <w:t>По итогам июля 2011 г. 62% препаратов, реализованных на рынке, являлись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отечественными (в натуральных единицах измерения), однако ввиду своей невысокой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цены относительно импортных лекарств, в стоимостном выражении они занимают лишь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22%. В июле 2010 г. удельный вес российских препаратов в натуральных единицах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также составлял 62%, а вот доля в стоимостном объеме была меньше – 21%.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2902">
        <w:rPr>
          <w:color w:val="000000"/>
          <w:sz w:val="28"/>
          <w:szCs w:val="28"/>
        </w:rPr>
        <w:t>Коммерческий сегмент рынка по итогам июля 2011 года представлен на 56%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рецептурными препаратами и на 44% безрецептурными.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2902">
        <w:rPr>
          <w:color w:val="000000"/>
          <w:sz w:val="28"/>
          <w:szCs w:val="28"/>
        </w:rPr>
        <w:t>Рейтинг фирм по стоимостному объему продаж в июле возглавила компания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SANOFI-AVENTIS (компания лидирует третий месяц подряд), на втором месте BERLINCHEMIE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/A.MENARINI/, на третьем месте — Фармстандарт.</w:t>
      </w:r>
    </w:p>
    <w:p w:rsidR="00C22902" w:rsidRPr="00C22902" w:rsidRDefault="00C22902" w:rsidP="00C229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2902">
        <w:rPr>
          <w:b/>
          <w:bCs/>
          <w:color w:val="000000"/>
          <w:sz w:val="28"/>
          <w:szCs w:val="28"/>
        </w:rPr>
        <w:t xml:space="preserve">ТОП торговых наименований ЛС </w:t>
      </w:r>
      <w:r w:rsidRPr="00C22902">
        <w:rPr>
          <w:color w:val="000000"/>
          <w:sz w:val="28"/>
          <w:szCs w:val="28"/>
        </w:rPr>
        <w:t>по стоимостному объему аптечных продаж в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России по итогам июля 2011 г. возглавил препарат Виагра (1,13% от совокупных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аптечных продаж); на втором месте Эссенциале (0,97%) и третьем месте Конкор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(0,91%).</w:t>
      </w:r>
    </w:p>
    <w:p w:rsidR="00DF28BB" w:rsidRPr="00C22902" w:rsidRDefault="00C22902" w:rsidP="00C2290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22902">
        <w:rPr>
          <w:b/>
          <w:bCs/>
          <w:color w:val="000000"/>
          <w:sz w:val="28"/>
          <w:szCs w:val="28"/>
        </w:rPr>
        <w:t xml:space="preserve">Объем российского аптечного рынка БАД </w:t>
      </w:r>
      <w:r w:rsidRPr="00C22902">
        <w:rPr>
          <w:color w:val="000000"/>
          <w:sz w:val="28"/>
          <w:szCs w:val="28"/>
        </w:rPr>
        <w:t>в стоимостном выражении в июле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2011 г. вырос на 14,3% относительно июля 2010 г. и составил 1,3 млрд. руб. В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натуральном выражении объем аптечного рынка БАД во втором месяце лета в 2011 г.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увеличился на 2,2% по сравнению с аналогичным периодом 2010 г. и составил 20 млн.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 xml:space="preserve">упаковок. </w:t>
      </w:r>
      <w:r w:rsidRPr="00C22902">
        <w:rPr>
          <w:b/>
          <w:bCs/>
          <w:color w:val="000000"/>
          <w:sz w:val="28"/>
          <w:szCs w:val="28"/>
        </w:rPr>
        <w:t xml:space="preserve">Средневзвешенная цена упаковки БАД </w:t>
      </w:r>
      <w:r w:rsidRPr="00C22902">
        <w:rPr>
          <w:color w:val="000000"/>
          <w:sz w:val="28"/>
          <w:szCs w:val="28"/>
        </w:rPr>
        <w:t>в июле 2011 г. увеличилась на</w:t>
      </w:r>
      <w:r>
        <w:rPr>
          <w:color w:val="000000"/>
          <w:sz w:val="28"/>
          <w:szCs w:val="28"/>
        </w:rPr>
        <w:t xml:space="preserve"> </w:t>
      </w:r>
      <w:r w:rsidRPr="00C22902">
        <w:rPr>
          <w:color w:val="000000"/>
          <w:sz w:val="28"/>
          <w:szCs w:val="28"/>
        </w:rPr>
        <w:t>11,9% по сравнению с июлем 2010 г. и составила 64,48 руб.</w:t>
      </w:r>
    </w:p>
    <w:p w:rsidR="00A755CB" w:rsidRDefault="00A755CB" w:rsidP="00AC33CB">
      <w:pPr>
        <w:spacing w:line="360" w:lineRule="auto"/>
        <w:jc w:val="both"/>
        <w:rPr>
          <w:sz w:val="28"/>
          <w:szCs w:val="28"/>
        </w:rPr>
      </w:pPr>
    </w:p>
    <w:p w:rsidR="00797F9E" w:rsidRDefault="00797F9E" w:rsidP="00AC33CB">
      <w:pPr>
        <w:spacing w:line="360" w:lineRule="auto"/>
        <w:jc w:val="both"/>
        <w:rPr>
          <w:sz w:val="28"/>
          <w:szCs w:val="28"/>
        </w:rPr>
      </w:pPr>
    </w:p>
    <w:p w:rsidR="00797F9E" w:rsidRDefault="00797F9E" w:rsidP="00AC33CB">
      <w:pPr>
        <w:spacing w:line="360" w:lineRule="auto"/>
        <w:jc w:val="both"/>
        <w:rPr>
          <w:sz w:val="28"/>
          <w:szCs w:val="28"/>
        </w:rPr>
      </w:pPr>
    </w:p>
    <w:p w:rsidR="00797F9E" w:rsidRDefault="00797F9E" w:rsidP="00AC33CB">
      <w:pPr>
        <w:spacing w:line="360" w:lineRule="auto"/>
        <w:jc w:val="both"/>
        <w:rPr>
          <w:sz w:val="28"/>
          <w:szCs w:val="28"/>
        </w:rPr>
      </w:pPr>
    </w:p>
    <w:p w:rsidR="00A053CB" w:rsidRDefault="00A053CB" w:rsidP="003A2D6D">
      <w:pPr>
        <w:spacing w:line="360" w:lineRule="auto"/>
        <w:jc w:val="both"/>
        <w:rPr>
          <w:sz w:val="28"/>
          <w:szCs w:val="28"/>
        </w:rPr>
      </w:pPr>
    </w:p>
    <w:p w:rsidR="00A053CB" w:rsidRDefault="00A053CB" w:rsidP="003A2D6D">
      <w:pPr>
        <w:spacing w:line="360" w:lineRule="auto"/>
        <w:jc w:val="both"/>
        <w:rPr>
          <w:sz w:val="28"/>
          <w:szCs w:val="28"/>
        </w:rPr>
      </w:pPr>
    </w:p>
    <w:p w:rsidR="00A053CB" w:rsidRDefault="00A053CB" w:rsidP="003A2D6D">
      <w:pPr>
        <w:spacing w:line="360" w:lineRule="auto"/>
        <w:jc w:val="both"/>
        <w:rPr>
          <w:sz w:val="28"/>
          <w:szCs w:val="28"/>
        </w:rPr>
      </w:pPr>
    </w:p>
    <w:p w:rsidR="00A053CB" w:rsidRDefault="00A053CB" w:rsidP="003A2D6D">
      <w:pPr>
        <w:spacing w:line="360" w:lineRule="auto"/>
        <w:jc w:val="both"/>
        <w:rPr>
          <w:sz w:val="28"/>
          <w:szCs w:val="28"/>
        </w:rPr>
      </w:pPr>
    </w:p>
    <w:p w:rsidR="00A053CB" w:rsidRDefault="00A053CB" w:rsidP="003A2D6D">
      <w:pPr>
        <w:spacing w:line="360" w:lineRule="auto"/>
        <w:jc w:val="both"/>
        <w:rPr>
          <w:sz w:val="28"/>
          <w:szCs w:val="28"/>
        </w:rPr>
      </w:pPr>
    </w:p>
    <w:p w:rsidR="00A053CB" w:rsidRDefault="00A053CB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BE7878" w:rsidRDefault="00BE7878" w:rsidP="003A2D6D">
      <w:pPr>
        <w:spacing w:line="360" w:lineRule="auto"/>
        <w:jc w:val="both"/>
        <w:rPr>
          <w:sz w:val="28"/>
          <w:szCs w:val="28"/>
        </w:rPr>
      </w:pPr>
    </w:p>
    <w:p w:rsidR="008871A5" w:rsidRDefault="008871A5" w:rsidP="003A2D6D">
      <w:pPr>
        <w:spacing w:line="360" w:lineRule="auto"/>
        <w:jc w:val="both"/>
        <w:rPr>
          <w:sz w:val="28"/>
          <w:szCs w:val="28"/>
        </w:rPr>
      </w:pPr>
    </w:p>
    <w:p w:rsidR="008871A5" w:rsidRDefault="008871A5" w:rsidP="003A2D6D">
      <w:pPr>
        <w:spacing w:line="360" w:lineRule="auto"/>
        <w:jc w:val="both"/>
        <w:rPr>
          <w:sz w:val="28"/>
          <w:szCs w:val="28"/>
        </w:rPr>
      </w:pPr>
    </w:p>
    <w:p w:rsidR="008871A5" w:rsidRDefault="008871A5" w:rsidP="003A2D6D">
      <w:pPr>
        <w:spacing w:line="360" w:lineRule="auto"/>
        <w:jc w:val="both"/>
        <w:rPr>
          <w:sz w:val="28"/>
          <w:szCs w:val="28"/>
        </w:rPr>
      </w:pPr>
    </w:p>
    <w:p w:rsidR="008871A5" w:rsidRDefault="008871A5" w:rsidP="003A2D6D">
      <w:pPr>
        <w:spacing w:line="360" w:lineRule="auto"/>
        <w:jc w:val="both"/>
        <w:rPr>
          <w:sz w:val="28"/>
          <w:szCs w:val="28"/>
        </w:rPr>
      </w:pPr>
    </w:p>
    <w:p w:rsidR="0017231A" w:rsidRDefault="00FA754C" w:rsidP="009F52F5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64EDD">
        <w:rPr>
          <w:b/>
          <w:sz w:val="28"/>
          <w:szCs w:val="28"/>
        </w:rPr>
        <w:t>Список литературы</w:t>
      </w:r>
    </w:p>
    <w:p w:rsidR="004C12C4" w:rsidRPr="004C12C4" w:rsidRDefault="004C12C4" w:rsidP="009F52F5">
      <w:pPr>
        <w:spacing w:line="360" w:lineRule="auto"/>
        <w:ind w:left="360"/>
        <w:jc w:val="center"/>
        <w:rPr>
          <w:b/>
          <w:sz w:val="20"/>
          <w:szCs w:val="20"/>
        </w:rPr>
      </w:pP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>Федеральный закон РФ "О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поселений" от 27.07.2010 года N 192-ФЗ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>Федеральный закон РФ "Об обращении лекарственных средств"от 12.04.2010 года №61-ФЗ</w:t>
      </w:r>
      <w:r w:rsidRPr="00C149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134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>Распоряжение Департамента здравоохранения г. Москвы "О предоставлении заявки на лекарственные средства и изделия медицинского назначения, необходимые для обеспечения отдельных категорий граждан, имеющих право на получение государственной социальной помощи"от 09.06.2010 г. № 983-р</w:t>
      </w:r>
      <w:r w:rsidRPr="00C149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>Распоряжение Департамента здравоохранения г. Москвы "О проведении заявочной кампании для размещения государственного заказа на поставку лекарственных средств и изделий медицинского назначения для обеспечения отдельных категорий граждан, имеющих право на получение государственной социальной помощи, в 2011 году"от 28.05.2010 г. № 910-р</w:t>
      </w:r>
      <w:r w:rsidRPr="00C149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>Распоряжение Департамента здравоохранения г. Москвы "О порядке формирования заявки для размещения государственного заказа на поставку лекарственных препаратов в стационарные лечебно-профилактические учреждения в 2011 году</w:t>
      </w:r>
      <w:r>
        <w:rPr>
          <w:rStyle w:val="apple-style-span"/>
          <w:sz w:val="28"/>
          <w:szCs w:val="28"/>
          <w:shd w:val="clear" w:color="auto" w:fill="FFFFFF"/>
        </w:rPr>
        <w:t>»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 от 12.04.2010 г. N 519-р</w:t>
      </w:r>
      <w:r w:rsidRPr="00C149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 xml:space="preserve">Информационное письмо Минздравсоцразвития России </w:t>
      </w:r>
      <w:r>
        <w:rPr>
          <w:rStyle w:val="apple-style-span"/>
          <w:sz w:val="28"/>
          <w:szCs w:val="28"/>
          <w:shd w:val="clear" w:color="auto" w:fill="FFFFFF"/>
        </w:rPr>
        <w:t>«</w:t>
      </w:r>
      <w:r w:rsidRPr="00C1494C">
        <w:rPr>
          <w:rStyle w:val="apple-style-span"/>
          <w:sz w:val="28"/>
          <w:szCs w:val="28"/>
          <w:shd w:val="clear" w:color="auto" w:fill="FFFFFF"/>
        </w:rPr>
        <w:t>О мошенничестве с продвижением БАДов</w:t>
      </w:r>
      <w:r>
        <w:rPr>
          <w:rStyle w:val="apple-style-span"/>
          <w:sz w:val="28"/>
          <w:szCs w:val="28"/>
          <w:shd w:val="clear" w:color="auto" w:fill="FFFFFF"/>
        </w:rPr>
        <w:t>»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 от 9 июня 2011 г.</w:t>
      </w:r>
      <w:r w:rsidRPr="00C149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>Письмо ФАС "О разъяснении Федерального закона от 21.07.2005 № 94-ФЗ</w:t>
      </w:r>
      <w:r w:rsidRPr="00C1494C">
        <w:rPr>
          <w:rStyle w:val="apple-converted-space"/>
          <w:sz w:val="28"/>
          <w:szCs w:val="28"/>
          <w:shd w:val="clear" w:color="auto" w:fill="FFFFFF"/>
        </w:rPr>
        <w:t> 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"О размещении заказов на поставки товаров, выполнение работ, оказание услуг для государственных и муниципальных нужд" (далее - закон о размещении заказов) в части соблюдения законодательства о размещении заказов Российской Федерации при проведении закупок на оказание услуг по обеспечению отдельных категорий граждан лекарственными средствами, изделиями медицинского назначения"от 14 февраля 2011 г. N АЦ/4619 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C1494C">
        <w:rPr>
          <w:rStyle w:val="apple-style-span"/>
          <w:sz w:val="28"/>
          <w:szCs w:val="28"/>
          <w:shd w:val="clear" w:color="auto" w:fill="FFFFFF"/>
        </w:rPr>
        <w:t>Письмо Росздравнадзора РФ "Об обеспечении противогриппозными лекарственными средствами"от 02.03.2010 г. № 04и-153/10</w:t>
      </w:r>
      <w:r w:rsidRPr="00C149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1494C" w:rsidRPr="00C1494C" w:rsidRDefault="00C1494C" w:rsidP="00C1494C">
      <w:pPr>
        <w:numPr>
          <w:ilvl w:val="1"/>
          <w:numId w:val="13"/>
        </w:numPr>
        <w:spacing w:line="360" w:lineRule="auto"/>
        <w:ind w:left="0" w:firstLine="1134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  <w:shd w:val="clear" w:color="auto" w:fill="FFFFFF"/>
        </w:rPr>
        <w:t xml:space="preserve">Постановление 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Правительства РФ </w:t>
      </w:r>
      <w:r>
        <w:rPr>
          <w:rStyle w:val="apple-style-span"/>
          <w:sz w:val="28"/>
          <w:szCs w:val="28"/>
          <w:shd w:val="clear" w:color="auto" w:fill="FFFFFF"/>
        </w:rPr>
        <w:t>«</w:t>
      </w:r>
      <w:r w:rsidRPr="00C1494C">
        <w:rPr>
          <w:rStyle w:val="apple-style-span"/>
          <w:sz w:val="28"/>
          <w:szCs w:val="28"/>
          <w:shd w:val="clear" w:color="auto" w:fill="FFFFFF"/>
        </w:rPr>
        <w:t>О В</w:t>
      </w:r>
      <w:r>
        <w:rPr>
          <w:rStyle w:val="apple-style-span"/>
          <w:sz w:val="28"/>
          <w:szCs w:val="28"/>
          <w:shd w:val="clear" w:color="auto" w:fill="FFFFFF"/>
        </w:rPr>
        <w:t>несении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sz w:val="28"/>
          <w:szCs w:val="28"/>
          <w:shd w:val="clear" w:color="auto" w:fill="FFFFFF"/>
        </w:rPr>
        <w:t>изменений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sz w:val="28"/>
          <w:szCs w:val="28"/>
          <w:shd w:val="clear" w:color="auto" w:fill="FFFFFF"/>
        </w:rPr>
        <w:t>в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sz w:val="28"/>
          <w:szCs w:val="28"/>
          <w:shd w:val="clear" w:color="auto" w:fill="FFFFFF"/>
        </w:rPr>
        <w:t>некоторые акты</w:t>
      </w:r>
      <w:r w:rsidR="00ED5E23">
        <w:rPr>
          <w:rStyle w:val="apple-style-span"/>
          <w:sz w:val="28"/>
          <w:szCs w:val="28"/>
          <w:shd w:val="clear" w:color="auto" w:fill="FFFFFF"/>
        </w:rPr>
        <w:t xml:space="preserve"> П</w:t>
      </w:r>
      <w:r>
        <w:rPr>
          <w:rStyle w:val="apple-style-span"/>
          <w:sz w:val="28"/>
          <w:szCs w:val="28"/>
          <w:shd w:val="clear" w:color="auto" w:fill="FFFFFF"/>
        </w:rPr>
        <w:t>равительства Российской Федерации по вопросам ввоза на территорию РФ лекарственных средств для медицинского применении»</w:t>
      </w:r>
      <w:r w:rsidRPr="00C1494C">
        <w:rPr>
          <w:rStyle w:val="apple-style-span"/>
          <w:sz w:val="28"/>
          <w:szCs w:val="28"/>
          <w:shd w:val="clear" w:color="auto" w:fill="FFFFFF"/>
        </w:rPr>
        <w:t xml:space="preserve"> от 3 июня 2011 г. N 441 </w:t>
      </w:r>
    </w:p>
    <w:p w:rsidR="00C1494C" w:rsidRPr="008C6DEB" w:rsidRDefault="008C6DEB" w:rsidP="008C6DEB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8C6DEB">
        <w:rPr>
          <w:rStyle w:val="apple-style-span"/>
          <w:sz w:val="28"/>
          <w:szCs w:val="28"/>
          <w:shd w:val="clear" w:color="auto" w:fill="FFFFFF"/>
        </w:rPr>
        <w:t xml:space="preserve">Приказ Минздравсоцразвития России </w:t>
      </w:r>
      <w:r>
        <w:rPr>
          <w:rStyle w:val="apple-style-span"/>
          <w:sz w:val="28"/>
          <w:szCs w:val="28"/>
          <w:shd w:val="clear" w:color="auto" w:fill="FFFFFF"/>
        </w:rPr>
        <w:t>«</w:t>
      </w:r>
      <w:r w:rsidRPr="008C6DEB">
        <w:rPr>
          <w:rStyle w:val="apple-style-span"/>
          <w:sz w:val="28"/>
          <w:szCs w:val="28"/>
          <w:shd w:val="clear" w:color="auto" w:fill="FFFFFF"/>
        </w:rPr>
        <w:t>О регистрационном удостоверении лекарственного препарата для медицинского применения</w:t>
      </w:r>
      <w:r>
        <w:rPr>
          <w:rStyle w:val="apple-style-span"/>
          <w:sz w:val="28"/>
          <w:szCs w:val="28"/>
          <w:shd w:val="clear" w:color="auto" w:fill="FFFFFF"/>
        </w:rPr>
        <w:t>»</w:t>
      </w:r>
      <w:r w:rsidRPr="008C6DEB">
        <w:rPr>
          <w:rStyle w:val="apple-style-span"/>
          <w:sz w:val="28"/>
          <w:szCs w:val="28"/>
          <w:shd w:val="clear" w:color="auto" w:fill="FFFFFF"/>
        </w:rPr>
        <w:t xml:space="preserve"> №321н от 27 мая 2011 г.</w:t>
      </w:r>
      <w:r w:rsidRPr="008C6DEB">
        <w:rPr>
          <w:rStyle w:val="apple-converted-space"/>
          <w:sz w:val="28"/>
          <w:szCs w:val="28"/>
          <w:shd w:val="clear" w:color="auto" w:fill="FFFFFF"/>
        </w:rPr>
        <w:t> </w:t>
      </w:r>
    </w:p>
    <w:p w:rsidR="008C6DEB" w:rsidRPr="008C6DEB" w:rsidRDefault="008C6DEB" w:rsidP="008C6DEB">
      <w:pPr>
        <w:numPr>
          <w:ilvl w:val="1"/>
          <w:numId w:val="13"/>
        </w:numPr>
        <w:spacing w:line="360" w:lineRule="auto"/>
        <w:ind w:left="0" w:firstLine="1077"/>
        <w:jc w:val="both"/>
        <w:rPr>
          <w:rStyle w:val="apple-style-span"/>
          <w:sz w:val="28"/>
          <w:szCs w:val="28"/>
        </w:rPr>
      </w:pPr>
      <w:r w:rsidRPr="008C6DEB">
        <w:rPr>
          <w:rStyle w:val="apple-style-span"/>
          <w:sz w:val="28"/>
          <w:szCs w:val="28"/>
          <w:shd w:val="clear" w:color="auto" w:fill="FFFFFF"/>
        </w:rPr>
        <w:t>Приказ Минздравсоцразвития России "Об утверждении правил оптовой торговли лекарственными средствами для медицинского применения"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8C6DEB">
        <w:rPr>
          <w:rStyle w:val="apple-style-span"/>
          <w:sz w:val="28"/>
          <w:szCs w:val="28"/>
          <w:shd w:val="clear" w:color="auto" w:fill="FFFFFF"/>
        </w:rPr>
        <w:t>от 28 декабря 2010 г. № 1222н</w:t>
      </w:r>
      <w:r w:rsidRPr="008C6DEB">
        <w:rPr>
          <w:rStyle w:val="apple-converted-space"/>
          <w:sz w:val="28"/>
          <w:szCs w:val="28"/>
          <w:shd w:val="clear" w:color="auto" w:fill="FFFFFF"/>
        </w:rPr>
        <w:t> </w:t>
      </w:r>
    </w:p>
    <w:p w:rsidR="008C6DEB" w:rsidRPr="008C6DEB" w:rsidRDefault="008C6DEB" w:rsidP="008C6DEB">
      <w:pPr>
        <w:numPr>
          <w:ilvl w:val="1"/>
          <w:numId w:val="13"/>
        </w:numPr>
        <w:spacing w:line="360" w:lineRule="auto"/>
        <w:ind w:left="0" w:firstLine="1134"/>
        <w:jc w:val="both"/>
        <w:rPr>
          <w:sz w:val="28"/>
          <w:szCs w:val="28"/>
        </w:rPr>
      </w:pPr>
      <w:r w:rsidRPr="008C6DEB">
        <w:rPr>
          <w:rStyle w:val="apple-style-span"/>
          <w:sz w:val="28"/>
          <w:szCs w:val="28"/>
          <w:shd w:val="clear" w:color="auto" w:fill="FFFFFF"/>
        </w:rPr>
        <w:t>Приказ Минздрава Московской области "О внесении изменений в перечни лекарственных средств, изделий медицинского назначения,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8C6DEB">
        <w:rPr>
          <w:rStyle w:val="apple-style-span"/>
          <w:sz w:val="28"/>
          <w:szCs w:val="28"/>
          <w:shd w:val="clear" w:color="auto" w:fill="FFFFFF"/>
        </w:rPr>
        <w:t>специализированных продуктов лечебного питания для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8C6DEB">
        <w:rPr>
          <w:rStyle w:val="apple-style-span"/>
          <w:sz w:val="28"/>
          <w:szCs w:val="28"/>
          <w:shd w:val="clear" w:color="auto" w:fill="FFFFFF"/>
        </w:rPr>
        <w:t>детей-инвалидов, необходимых для обеспечения отдельных категорий граждан"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8C6DEB">
        <w:rPr>
          <w:rStyle w:val="apple-style-span"/>
          <w:sz w:val="28"/>
          <w:szCs w:val="28"/>
          <w:shd w:val="clear" w:color="auto" w:fill="FFFFFF"/>
        </w:rPr>
        <w:t>от 13.04.2010 г. № 268 </w:t>
      </w:r>
    </w:p>
    <w:p w:rsidR="008C6DEB" w:rsidRPr="008C6DEB" w:rsidRDefault="00BB396E" w:rsidP="008C6DEB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C6DEB">
        <w:rPr>
          <w:rStyle w:val="apple-style-span"/>
          <w:sz w:val="28"/>
          <w:szCs w:val="28"/>
        </w:rPr>
        <w:t>Журнал "Заместитель главного врача</w:t>
      </w:r>
      <w:r w:rsidRPr="008C6DEB">
        <w:rPr>
          <w:sz w:val="28"/>
        </w:rPr>
        <w:t>»</w:t>
      </w:r>
    </w:p>
    <w:p w:rsidR="008C6DEB" w:rsidRPr="008C6DEB" w:rsidRDefault="008C6DEB" w:rsidP="008C6DEB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0" w:firstLine="1134"/>
        <w:jc w:val="both"/>
        <w:rPr>
          <w:sz w:val="28"/>
          <w:szCs w:val="28"/>
        </w:rPr>
      </w:pPr>
      <w:r w:rsidRPr="008C6DEB">
        <w:rPr>
          <w:bCs/>
          <w:sz w:val="28"/>
          <w:szCs w:val="28"/>
        </w:rPr>
        <w:t>Информация закрытого акционерного общества «Группа ДСМ» (</w:t>
      </w:r>
      <w:r w:rsidRPr="008C6DEB">
        <w:rPr>
          <w:sz w:val="28"/>
          <w:szCs w:val="28"/>
        </w:rPr>
        <w:t xml:space="preserve">DSM Group является членом Европейской Ассоциации исследователей рынка и общественного мнения </w:t>
      </w:r>
      <w:r w:rsidRPr="008C6DEB">
        <w:rPr>
          <w:b/>
          <w:bCs/>
          <w:sz w:val="28"/>
          <w:szCs w:val="28"/>
        </w:rPr>
        <w:t>ESOMAR)</w:t>
      </w:r>
    </w:p>
    <w:p w:rsidR="00BB396E" w:rsidRDefault="00BB396E" w:rsidP="00BB396E">
      <w:pPr>
        <w:numPr>
          <w:ilvl w:val="1"/>
          <w:numId w:val="13"/>
        </w:num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www</w:t>
      </w:r>
      <w:r>
        <w:rPr>
          <w:sz w:val="28"/>
        </w:rPr>
        <w:t>//</w:t>
      </w:r>
      <w:r w:rsidRPr="00BB396E">
        <w:rPr>
          <w:sz w:val="28"/>
        </w:rPr>
        <w:t>roszdravnadzor.ru</w:t>
      </w:r>
    </w:p>
    <w:p w:rsidR="000F4D5F" w:rsidRDefault="000F4D5F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166317" w:rsidRDefault="00166317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</w:p>
    <w:p w:rsidR="00234419" w:rsidRPr="00234419" w:rsidRDefault="00234419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  <w:r w:rsidRPr="00234419">
        <w:rPr>
          <w:b/>
          <w:sz w:val="32"/>
          <w:szCs w:val="32"/>
        </w:rPr>
        <w:t>Приложение А</w:t>
      </w: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Pr="00234419" w:rsidRDefault="00234419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  <w:r w:rsidRPr="00234419">
        <w:rPr>
          <w:b/>
          <w:sz w:val="32"/>
          <w:szCs w:val="32"/>
        </w:rPr>
        <w:t>Приложение Б</w:t>
      </w: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Pr="00234419" w:rsidRDefault="00234419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  <w:r w:rsidRPr="00234419">
        <w:rPr>
          <w:b/>
          <w:sz w:val="32"/>
          <w:szCs w:val="32"/>
        </w:rPr>
        <w:t>Приложение В</w:t>
      </w: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Pr="00234419" w:rsidRDefault="00234419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  <w:r w:rsidRPr="00234419">
        <w:rPr>
          <w:b/>
          <w:sz w:val="32"/>
          <w:szCs w:val="32"/>
        </w:rPr>
        <w:t>Приложение Г</w:t>
      </w: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Pr="00234419" w:rsidRDefault="00234419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  <w:r w:rsidRPr="00234419">
        <w:rPr>
          <w:b/>
          <w:sz w:val="32"/>
          <w:szCs w:val="32"/>
        </w:rPr>
        <w:t>Приложение Д</w:t>
      </w: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Pr="00234419" w:rsidRDefault="00234419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  <w:r w:rsidRPr="00234419">
        <w:rPr>
          <w:b/>
          <w:sz w:val="32"/>
          <w:szCs w:val="32"/>
        </w:rPr>
        <w:t>Приложение Е</w:t>
      </w: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Default="00234419" w:rsidP="0023441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234419" w:rsidRPr="00234419" w:rsidRDefault="00234419" w:rsidP="00234419">
      <w:pPr>
        <w:tabs>
          <w:tab w:val="left" w:pos="900"/>
        </w:tabs>
        <w:spacing w:line="360" w:lineRule="auto"/>
        <w:jc w:val="right"/>
        <w:rPr>
          <w:b/>
          <w:sz w:val="32"/>
          <w:szCs w:val="32"/>
        </w:rPr>
      </w:pPr>
      <w:r w:rsidRPr="00234419">
        <w:rPr>
          <w:b/>
          <w:sz w:val="32"/>
          <w:szCs w:val="32"/>
        </w:rPr>
        <w:t>Приложение Ж</w:t>
      </w:r>
      <w:bookmarkStart w:id="3" w:name="_GoBack"/>
      <w:bookmarkEnd w:id="3"/>
    </w:p>
    <w:sectPr w:rsidR="00234419" w:rsidRPr="00234419" w:rsidSect="00797F9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D6" w:rsidRDefault="00CE7ED6">
      <w:r>
        <w:separator/>
      </w:r>
    </w:p>
  </w:endnote>
  <w:endnote w:type="continuationSeparator" w:id="0">
    <w:p w:rsidR="00CE7ED6" w:rsidRDefault="00CE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4C" w:rsidRDefault="00C1494C" w:rsidP="00316D7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494C" w:rsidRDefault="00C1494C" w:rsidP="00BF62C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4C" w:rsidRDefault="00C1494C" w:rsidP="00316D7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5552">
      <w:rPr>
        <w:rStyle w:val="a9"/>
        <w:noProof/>
      </w:rPr>
      <w:t>54</w:t>
    </w:r>
    <w:r>
      <w:rPr>
        <w:rStyle w:val="a9"/>
      </w:rPr>
      <w:fldChar w:fldCharType="end"/>
    </w:r>
  </w:p>
  <w:p w:rsidR="00C1494C" w:rsidRDefault="00C1494C" w:rsidP="00BF62C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D6" w:rsidRDefault="00CE7ED6">
      <w:r>
        <w:separator/>
      </w:r>
    </w:p>
  </w:footnote>
  <w:footnote w:type="continuationSeparator" w:id="0">
    <w:p w:rsidR="00CE7ED6" w:rsidRDefault="00CE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3D25"/>
    <w:multiLevelType w:val="hybridMultilevel"/>
    <w:tmpl w:val="B4EEA36E"/>
    <w:lvl w:ilvl="0" w:tplc="50B0E12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086D"/>
    <w:multiLevelType w:val="hybridMultilevel"/>
    <w:tmpl w:val="C6902BBC"/>
    <w:lvl w:ilvl="0" w:tplc="FF8E7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>
    <w:nsid w:val="0FE61BDB"/>
    <w:multiLevelType w:val="multilevel"/>
    <w:tmpl w:val="BEA2F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4417CE4"/>
    <w:multiLevelType w:val="hybridMultilevel"/>
    <w:tmpl w:val="FD7282EC"/>
    <w:lvl w:ilvl="0" w:tplc="4E8E07BC">
      <w:start w:val="1"/>
      <w:numFmt w:val="bullet"/>
      <w:lvlText w:val="–"/>
      <w:lvlJc w:val="left"/>
      <w:pPr>
        <w:tabs>
          <w:tab w:val="num" w:pos="473"/>
        </w:tabs>
        <w:ind w:left="454" w:hanging="341"/>
      </w:pPr>
      <w:rPr>
        <w:rFonts w:ascii="Times New Roman" w:eastAsia="Times New Roman" w:hAnsi="Times New Roman" w:cs="Times New Roman" w:hint="default"/>
      </w:rPr>
    </w:lvl>
    <w:lvl w:ilvl="1" w:tplc="1EB0BB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50E37"/>
    <w:multiLevelType w:val="hybridMultilevel"/>
    <w:tmpl w:val="15E2ED28"/>
    <w:lvl w:ilvl="0" w:tplc="FF8E7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>
    <w:nsid w:val="3041588E"/>
    <w:multiLevelType w:val="hybridMultilevel"/>
    <w:tmpl w:val="2B2EE04A"/>
    <w:lvl w:ilvl="0" w:tplc="FD3A3E36">
      <w:start w:val="3"/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92049F6"/>
    <w:multiLevelType w:val="multilevel"/>
    <w:tmpl w:val="46B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C6E82"/>
    <w:multiLevelType w:val="hybridMultilevel"/>
    <w:tmpl w:val="606A3A00"/>
    <w:lvl w:ilvl="0" w:tplc="DB8ADD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6F11C9"/>
    <w:multiLevelType w:val="multilevel"/>
    <w:tmpl w:val="49FE0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42004947"/>
    <w:multiLevelType w:val="multilevel"/>
    <w:tmpl w:val="FF0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A70AE5"/>
    <w:multiLevelType w:val="hybridMultilevel"/>
    <w:tmpl w:val="274630EA"/>
    <w:lvl w:ilvl="0" w:tplc="FF8E7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">
    <w:nsid w:val="6DCF789A"/>
    <w:multiLevelType w:val="multilevel"/>
    <w:tmpl w:val="BAE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3557A"/>
    <w:multiLevelType w:val="multilevel"/>
    <w:tmpl w:val="C28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E7F5D"/>
    <w:multiLevelType w:val="hybridMultilevel"/>
    <w:tmpl w:val="FD7282EC"/>
    <w:lvl w:ilvl="0" w:tplc="4E8E07BC">
      <w:start w:val="1"/>
      <w:numFmt w:val="bullet"/>
      <w:lvlText w:val="–"/>
      <w:lvlJc w:val="left"/>
      <w:pPr>
        <w:tabs>
          <w:tab w:val="num" w:pos="473"/>
        </w:tabs>
        <w:ind w:left="454" w:hanging="341"/>
      </w:pPr>
      <w:rPr>
        <w:rFonts w:ascii="Times New Roman" w:eastAsia="Times New Roman" w:hAnsi="Times New Roman" w:cs="Times New Roman" w:hint="default"/>
      </w:rPr>
    </w:lvl>
    <w:lvl w:ilvl="1" w:tplc="8910CBE0">
      <w:start w:val="1"/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C0B"/>
    <w:rsid w:val="00001F5F"/>
    <w:rsid w:val="00002293"/>
    <w:rsid w:val="000033B2"/>
    <w:rsid w:val="00005337"/>
    <w:rsid w:val="00010FBC"/>
    <w:rsid w:val="000155D0"/>
    <w:rsid w:val="00016F12"/>
    <w:rsid w:val="00021D94"/>
    <w:rsid w:val="00025288"/>
    <w:rsid w:val="00033F8E"/>
    <w:rsid w:val="00045552"/>
    <w:rsid w:val="0004744A"/>
    <w:rsid w:val="00047E60"/>
    <w:rsid w:val="00050BBC"/>
    <w:rsid w:val="000525C1"/>
    <w:rsid w:val="00052C2C"/>
    <w:rsid w:val="00060F6E"/>
    <w:rsid w:val="000656E6"/>
    <w:rsid w:val="000669C4"/>
    <w:rsid w:val="00066FE3"/>
    <w:rsid w:val="000676DB"/>
    <w:rsid w:val="00072388"/>
    <w:rsid w:val="0007401C"/>
    <w:rsid w:val="00074B50"/>
    <w:rsid w:val="00075351"/>
    <w:rsid w:val="00075439"/>
    <w:rsid w:val="00075D61"/>
    <w:rsid w:val="00084D18"/>
    <w:rsid w:val="000878DE"/>
    <w:rsid w:val="0009132C"/>
    <w:rsid w:val="00091854"/>
    <w:rsid w:val="000923A6"/>
    <w:rsid w:val="00092910"/>
    <w:rsid w:val="00095BDD"/>
    <w:rsid w:val="00096583"/>
    <w:rsid w:val="000B39CB"/>
    <w:rsid w:val="000B484C"/>
    <w:rsid w:val="000B7E42"/>
    <w:rsid w:val="000C0065"/>
    <w:rsid w:val="000C0ACB"/>
    <w:rsid w:val="000C5442"/>
    <w:rsid w:val="000C6F67"/>
    <w:rsid w:val="000D1BDC"/>
    <w:rsid w:val="000D4D0B"/>
    <w:rsid w:val="000D7CA6"/>
    <w:rsid w:val="000E4720"/>
    <w:rsid w:val="000F0DF8"/>
    <w:rsid w:val="000F24D6"/>
    <w:rsid w:val="000F4D5F"/>
    <w:rsid w:val="00100B65"/>
    <w:rsid w:val="00101E11"/>
    <w:rsid w:val="00110A56"/>
    <w:rsid w:val="00112738"/>
    <w:rsid w:val="00113F4C"/>
    <w:rsid w:val="00114CEB"/>
    <w:rsid w:val="00122E47"/>
    <w:rsid w:val="00125E8F"/>
    <w:rsid w:val="00132ABB"/>
    <w:rsid w:val="001400FF"/>
    <w:rsid w:val="00144467"/>
    <w:rsid w:val="00152883"/>
    <w:rsid w:val="0015354A"/>
    <w:rsid w:val="0015366A"/>
    <w:rsid w:val="00157073"/>
    <w:rsid w:val="0016001F"/>
    <w:rsid w:val="001605C6"/>
    <w:rsid w:val="00162511"/>
    <w:rsid w:val="00164810"/>
    <w:rsid w:val="001658B6"/>
    <w:rsid w:val="00165E50"/>
    <w:rsid w:val="00166317"/>
    <w:rsid w:val="00170743"/>
    <w:rsid w:val="0017076A"/>
    <w:rsid w:val="00170C53"/>
    <w:rsid w:val="00171C87"/>
    <w:rsid w:val="0017231A"/>
    <w:rsid w:val="00173F49"/>
    <w:rsid w:val="00181235"/>
    <w:rsid w:val="00181DF7"/>
    <w:rsid w:val="00181F3E"/>
    <w:rsid w:val="00183282"/>
    <w:rsid w:val="0018328B"/>
    <w:rsid w:val="001834A2"/>
    <w:rsid w:val="00187BF4"/>
    <w:rsid w:val="00190DD5"/>
    <w:rsid w:val="00191625"/>
    <w:rsid w:val="0019220A"/>
    <w:rsid w:val="0019308C"/>
    <w:rsid w:val="001935D1"/>
    <w:rsid w:val="001943FD"/>
    <w:rsid w:val="00195C8D"/>
    <w:rsid w:val="00195CE0"/>
    <w:rsid w:val="001A0A4A"/>
    <w:rsid w:val="001A1F10"/>
    <w:rsid w:val="001A3C3E"/>
    <w:rsid w:val="001A57C2"/>
    <w:rsid w:val="001A7062"/>
    <w:rsid w:val="001B016B"/>
    <w:rsid w:val="001B19B1"/>
    <w:rsid w:val="001B5957"/>
    <w:rsid w:val="001B6ED8"/>
    <w:rsid w:val="001C4FC0"/>
    <w:rsid w:val="001D2941"/>
    <w:rsid w:val="001D4950"/>
    <w:rsid w:val="001D6E5B"/>
    <w:rsid w:val="001D76D5"/>
    <w:rsid w:val="001E4205"/>
    <w:rsid w:val="001E4923"/>
    <w:rsid w:val="001E619D"/>
    <w:rsid w:val="001E7C53"/>
    <w:rsid w:val="00205DE5"/>
    <w:rsid w:val="00215676"/>
    <w:rsid w:val="002210EB"/>
    <w:rsid w:val="00224549"/>
    <w:rsid w:val="00227F9F"/>
    <w:rsid w:val="00230749"/>
    <w:rsid w:val="00230E08"/>
    <w:rsid w:val="002314A5"/>
    <w:rsid w:val="00232620"/>
    <w:rsid w:val="00234419"/>
    <w:rsid w:val="002352FB"/>
    <w:rsid w:val="002377B0"/>
    <w:rsid w:val="00240462"/>
    <w:rsid w:val="00241694"/>
    <w:rsid w:val="00241A4A"/>
    <w:rsid w:val="0024206B"/>
    <w:rsid w:val="00243020"/>
    <w:rsid w:val="00245155"/>
    <w:rsid w:val="002505B5"/>
    <w:rsid w:val="002612E7"/>
    <w:rsid w:val="0026213C"/>
    <w:rsid w:val="002636E1"/>
    <w:rsid w:val="00263E7B"/>
    <w:rsid w:val="00264EDD"/>
    <w:rsid w:val="00295E97"/>
    <w:rsid w:val="002A40E8"/>
    <w:rsid w:val="002A4BB2"/>
    <w:rsid w:val="002A6FDB"/>
    <w:rsid w:val="002B00C4"/>
    <w:rsid w:val="002B300F"/>
    <w:rsid w:val="002B35C8"/>
    <w:rsid w:val="002B7FAF"/>
    <w:rsid w:val="002C3525"/>
    <w:rsid w:val="002C6FFC"/>
    <w:rsid w:val="002D422E"/>
    <w:rsid w:val="002D57A9"/>
    <w:rsid w:val="002E0601"/>
    <w:rsid w:val="002E0F6E"/>
    <w:rsid w:val="002E13D2"/>
    <w:rsid w:val="002E1EAA"/>
    <w:rsid w:val="002E2CE4"/>
    <w:rsid w:val="002E43A1"/>
    <w:rsid w:val="002E5D35"/>
    <w:rsid w:val="002E77CD"/>
    <w:rsid w:val="002F1371"/>
    <w:rsid w:val="002F2EE4"/>
    <w:rsid w:val="002F4CFD"/>
    <w:rsid w:val="00301334"/>
    <w:rsid w:val="00306538"/>
    <w:rsid w:val="0030660C"/>
    <w:rsid w:val="003075D2"/>
    <w:rsid w:val="003108F4"/>
    <w:rsid w:val="0031469D"/>
    <w:rsid w:val="003168E5"/>
    <w:rsid w:val="00316B74"/>
    <w:rsid w:val="00316D75"/>
    <w:rsid w:val="003170A9"/>
    <w:rsid w:val="0032285B"/>
    <w:rsid w:val="00325156"/>
    <w:rsid w:val="00335075"/>
    <w:rsid w:val="00340C0B"/>
    <w:rsid w:val="00342FD4"/>
    <w:rsid w:val="003530D7"/>
    <w:rsid w:val="0036382C"/>
    <w:rsid w:val="00371119"/>
    <w:rsid w:val="003742D4"/>
    <w:rsid w:val="003749B4"/>
    <w:rsid w:val="003753BE"/>
    <w:rsid w:val="0037594D"/>
    <w:rsid w:val="00382564"/>
    <w:rsid w:val="00384D29"/>
    <w:rsid w:val="003859F3"/>
    <w:rsid w:val="0038676D"/>
    <w:rsid w:val="003870ED"/>
    <w:rsid w:val="00392E08"/>
    <w:rsid w:val="003A2A29"/>
    <w:rsid w:val="003A2D6D"/>
    <w:rsid w:val="003A4253"/>
    <w:rsid w:val="003B1FAD"/>
    <w:rsid w:val="003B5590"/>
    <w:rsid w:val="003B74AD"/>
    <w:rsid w:val="003C5202"/>
    <w:rsid w:val="003D026A"/>
    <w:rsid w:val="003D22EB"/>
    <w:rsid w:val="003D46E5"/>
    <w:rsid w:val="003D7DED"/>
    <w:rsid w:val="003E05DD"/>
    <w:rsid w:val="003E17E7"/>
    <w:rsid w:val="003E2459"/>
    <w:rsid w:val="003E2652"/>
    <w:rsid w:val="003E4763"/>
    <w:rsid w:val="003E66AA"/>
    <w:rsid w:val="003F04CD"/>
    <w:rsid w:val="003F1F61"/>
    <w:rsid w:val="003F749C"/>
    <w:rsid w:val="00400FB8"/>
    <w:rsid w:val="00401A01"/>
    <w:rsid w:val="00402C36"/>
    <w:rsid w:val="00414AA5"/>
    <w:rsid w:val="00416271"/>
    <w:rsid w:val="0041677E"/>
    <w:rsid w:val="004207C8"/>
    <w:rsid w:val="00422CFE"/>
    <w:rsid w:val="00425986"/>
    <w:rsid w:val="00430984"/>
    <w:rsid w:val="0043170C"/>
    <w:rsid w:val="00434774"/>
    <w:rsid w:val="00435012"/>
    <w:rsid w:val="0043783D"/>
    <w:rsid w:val="004469F3"/>
    <w:rsid w:val="004619FA"/>
    <w:rsid w:val="004644CE"/>
    <w:rsid w:val="004647CF"/>
    <w:rsid w:val="00471228"/>
    <w:rsid w:val="004736BF"/>
    <w:rsid w:val="00477514"/>
    <w:rsid w:val="00484819"/>
    <w:rsid w:val="00484F70"/>
    <w:rsid w:val="00487C0B"/>
    <w:rsid w:val="004949F1"/>
    <w:rsid w:val="00495716"/>
    <w:rsid w:val="0049757A"/>
    <w:rsid w:val="004A08A6"/>
    <w:rsid w:val="004A371F"/>
    <w:rsid w:val="004A377D"/>
    <w:rsid w:val="004A7A5C"/>
    <w:rsid w:val="004B3154"/>
    <w:rsid w:val="004B5553"/>
    <w:rsid w:val="004C12C4"/>
    <w:rsid w:val="004C4DAD"/>
    <w:rsid w:val="004C73A5"/>
    <w:rsid w:val="004C7C8A"/>
    <w:rsid w:val="004D1BB6"/>
    <w:rsid w:val="004D37D9"/>
    <w:rsid w:val="004D419D"/>
    <w:rsid w:val="004E1637"/>
    <w:rsid w:val="004E2165"/>
    <w:rsid w:val="004E364C"/>
    <w:rsid w:val="004E3855"/>
    <w:rsid w:val="004E5BB8"/>
    <w:rsid w:val="004E62A7"/>
    <w:rsid w:val="004F0BAA"/>
    <w:rsid w:val="004F105E"/>
    <w:rsid w:val="004F416D"/>
    <w:rsid w:val="004F57EA"/>
    <w:rsid w:val="004F59AA"/>
    <w:rsid w:val="004F5DE3"/>
    <w:rsid w:val="005038A8"/>
    <w:rsid w:val="0050396D"/>
    <w:rsid w:val="00503DA2"/>
    <w:rsid w:val="00503FB2"/>
    <w:rsid w:val="00504B70"/>
    <w:rsid w:val="00505788"/>
    <w:rsid w:val="00505F25"/>
    <w:rsid w:val="0051063B"/>
    <w:rsid w:val="0052358A"/>
    <w:rsid w:val="00525436"/>
    <w:rsid w:val="00525854"/>
    <w:rsid w:val="00531061"/>
    <w:rsid w:val="00531548"/>
    <w:rsid w:val="00535CAD"/>
    <w:rsid w:val="005373EA"/>
    <w:rsid w:val="005374FB"/>
    <w:rsid w:val="00543CCA"/>
    <w:rsid w:val="00544484"/>
    <w:rsid w:val="00545A26"/>
    <w:rsid w:val="00545B76"/>
    <w:rsid w:val="00547189"/>
    <w:rsid w:val="00553792"/>
    <w:rsid w:val="00553921"/>
    <w:rsid w:val="00553EFF"/>
    <w:rsid w:val="005542E1"/>
    <w:rsid w:val="00561F0B"/>
    <w:rsid w:val="005633B3"/>
    <w:rsid w:val="00566944"/>
    <w:rsid w:val="00572037"/>
    <w:rsid w:val="005734DA"/>
    <w:rsid w:val="00577FC9"/>
    <w:rsid w:val="00581B91"/>
    <w:rsid w:val="0058317E"/>
    <w:rsid w:val="00583672"/>
    <w:rsid w:val="00583D53"/>
    <w:rsid w:val="00584E41"/>
    <w:rsid w:val="0058628F"/>
    <w:rsid w:val="00587084"/>
    <w:rsid w:val="00591B46"/>
    <w:rsid w:val="005945B4"/>
    <w:rsid w:val="00596B87"/>
    <w:rsid w:val="005A1A0D"/>
    <w:rsid w:val="005A424C"/>
    <w:rsid w:val="005A681A"/>
    <w:rsid w:val="005A6F07"/>
    <w:rsid w:val="005A7259"/>
    <w:rsid w:val="005B1BF1"/>
    <w:rsid w:val="005B2202"/>
    <w:rsid w:val="005B449F"/>
    <w:rsid w:val="005B5135"/>
    <w:rsid w:val="005C1CCE"/>
    <w:rsid w:val="005C26A7"/>
    <w:rsid w:val="005C5EF2"/>
    <w:rsid w:val="005C6A19"/>
    <w:rsid w:val="005C6FF9"/>
    <w:rsid w:val="005D1528"/>
    <w:rsid w:val="005D4D7A"/>
    <w:rsid w:val="005E0109"/>
    <w:rsid w:val="005E04CE"/>
    <w:rsid w:val="005E2C15"/>
    <w:rsid w:val="005E63CF"/>
    <w:rsid w:val="005F0323"/>
    <w:rsid w:val="005F7FC4"/>
    <w:rsid w:val="00601207"/>
    <w:rsid w:val="00603BAD"/>
    <w:rsid w:val="006052C7"/>
    <w:rsid w:val="00607C67"/>
    <w:rsid w:val="006149D0"/>
    <w:rsid w:val="0061585A"/>
    <w:rsid w:val="0062144E"/>
    <w:rsid w:val="00621C0D"/>
    <w:rsid w:val="006228DE"/>
    <w:rsid w:val="00622A46"/>
    <w:rsid w:val="0062429B"/>
    <w:rsid w:val="00624577"/>
    <w:rsid w:val="00626EB3"/>
    <w:rsid w:val="006304DE"/>
    <w:rsid w:val="00631457"/>
    <w:rsid w:val="00635143"/>
    <w:rsid w:val="00635280"/>
    <w:rsid w:val="006409FA"/>
    <w:rsid w:val="00643878"/>
    <w:rsid w:val="00644F0C"/>
    <w:rsid w:val="00645492"/>
    <w:rsid w:val="00645848"/>
    <w:rsid w:val="00651982"/>
    <w:rsid w:val="00655265"/>
    <w:rsid w:val="00655C62"/>
    <w:rsid w:val="00656EC3"/>
    <w:rsid w:val="00670CD9"/>
    <w:rsid w:val="00672054"/>
    <w:rsid w:val="00675C36"/>
    <w:rsid w:val="00681418"/>
    <w:rsid w:val="006814D8"/>
    <w:rsid w:val="00682063"/>
    <w:rsid w:val="00683C72"/>
    <w:rsid w:val="00684A7F"/>
    <w:rsid w:val="00686CDA"/>
    <w:rsid w:val="006913D6"/>
    <w:rsid w:val="00696E66"/>
    <w:rsid w:val="006A12E7"/>
    <w:rsid w:val="006A1E00"/>
    <w:rsid w:val="006A7583"/>
    <w:rsid w:val="006B2202"/>
    <w:rsid w:val="006B33B1"/>
    <w:rsid w:val="006B4A68"/>
    <w:rsid w:val="006B6ADF"/>
    <w:rsid w:val="006C503F"/>
    <w:rsid w:val="006C5CB7"/>
    <w:rsid w:val="006C727F"/>
    <w:rsid w:val="006D2389"/>
    <w:rsid w:val="006D6646"/>
    <w:rsid w:val="006D6B3D"/>
    <w:rsid w:val="006E5141"/>
    <w:rsid w:val="006E51DA"/>
    <w:rsid w:val="006E587D"/>
    <w:rsid w:val="006E5F20"/>
    <w:rsid w:val="006E7E4A"/>
    <w:rsid w:val="006F29A4"/>
    <w:rsid w:val="006F6FB2"/>
    <w:rsid w:val="007004B0"/>
    <w:rsid w:val="00705B57"/>
    <w:rsid w:val="00711687"/>
    <w:rsid w:val="00715300"/>
    <w:rsid w:val="00721977"/>
    <w:rsid w:val="00721AD4"/>
    <w:rsid w:val="0072284C"/>
    <w:rsid w:val="00724146"/>
    <w:rsid w:val="007305AD"/>
    <w:rsid w:val="00730675"/>
    <w:rsid w:val="007325DE"/>
    <w:rsid w:val="007326FE"/>
    <w:rsid w:val="00742FDD"/>
    <w:rsid w:val="00743455"/>
    <w:rsid w:val="0074663D"/>
    <w:rsid w:val="00746A95"/>
    <w:rsid w:val="00746C43"/>
    <w:rsid w:val="00750044"/>
    <w:rsid w:val="0075227D"/>
    <w:rsid w:val="007552F5"/>
    <w:rsid w:val="00762030"/>
    <w:rsid w:val="0076427A"/>
    <w:rsid w:val="00765C93"/>
    <w:rsid w:val="00765EC6"/>
    <w:rsid w:val="00767CDC"/>
    <w:rsid w:val="00770472"/>
    <w:rsid w:val="00770BD1"/>
    <w:rsid w:val="00772F49"/>
    <w:rsid w:val="0078006E"/>
    <w:rsid w:val="00784864"/>
    <w:rsid w:val="00785483"/>
    <w:rsid w:val="0078557A"/>
    <w:rsid w:val="00792651"/>
    <w:rsid w:val="00794337"/>
    <w:rsid w:val="00794BE4"/>
    <w:rsid w:val="0079636C"/>
    <w:rsid w:val="00797C5C"/>
    <w:rsid w:val="00797F9E"/>
    <w:rsid w:val="007A2D80"/>
    <w:rsid w:val="007A4BFE"/>
    <w:rsid w:val="007A7389"/>
    <w:rsid w:val="007B43D5"/>
    <w:rsid w:val="007B5A72"/>
    <w:rsid w:val="007C7323"/>
    <w:rsid w:val="007D39AF"/>
    <w:rsid w:val="007D5971"/>
    <w:rsid w:val="007D5CFF"/>
    <w:rsid w:val="007E069F"/>
    <w:rsid w:val="007E39D2"/>
    <w:rsid w:val="0080179C"/>
    <w:rsid w:val="00803311"/>
    <w:rsid w:val="00806BFE"/>
    <w:rsid w:val="008071FE"/>
    <w:rsid w:val="00811066"/>
    <w:rsid w:val="00814BD0"/>
    <w:rsid w:val="00817B0F"/>
    <w:rsid w:val="00820418"/>
    <w:rsid w:val="008220A4"/>
    <w:rsid w:val="008226BC"/>
    <w:rsid w:val="00823A65"/>
    <w:rsid w:val="0082468F"/>
    <w:rsid w:val="008258C0"/>
    <w:rsid w:val="00831BF7"/>
    <w:rsid w:val="008348DA"/>
    <w:rsid w:val="00843FC9"/>
    <w:rsid w:val="00846AB6"/>
    <w:rsid w:val="00846BE4"/>
    <w:rsid w:val="008510EF"/>
    <w:rsid w:val="00851DF0"/>
    <w:rsid w:val="00853C24"/>
    <w:rsid w:val="0086143E"/>
    <w:rsid w:val="00862784"/>
    <w:rsid w:val="00865AC8"/>
    <w:rsid w:val="00867151"/>
    <w:rsid w:val="00873140"/>
    <w:rsid w:val="008736CF"/>
    <w:rsid w:val="008777F2"/>
    <w:rsid w:val="00882631"/>
    <w:rsid w:val="008870C8"/>
    <w:rsid w:val="008871A5"/>
    <w:rsid w:val="00894565"/>
    <w:rsid w:val="00897A66"/>
    <w:rsid w:val="008A37A2"/>
    <w:rsid w:val="008A4296"/>
    <w:rsid w:val="008A507C"/>
    <w:rsid w:val="008A5AB3"/>
    <w:rsid w:val="008B11B5"/>
    <w:rsid w:val="008B1F01"/>
    <w:rsid w:val="008B209F"/>
    <w:rsid w:val="008B3BBA"/>
    <w:rsid w:val="008C16CE"/>
    <w:rsid w:val="008C48AD"/>
    <w:rsid w:val="008C4A85"/>
    <w:rsid w:val="008C6DEB"/>
    <w:rsid w:val="008D5734"/>
    <w:rsid w:val="008D7757"/>
    <w:rsid w:val="008D77E7"/>
    <w:rsid w:val="008E79EB"/>
    <w:rsid w:val="008E7E05"/>
    <w:rsid w:val="008F0D9A"/>
    <w:rsid w:val="008F159F"/>
    <w:rsid w:val="008F5735"/>
    <w:rsid w:val="009027D6"/>
    <w:rsid w:val="009074B2"/>
    <w:rsid w:val="00911D56"/>
    <w:rsid w:val="00913149"/>
    <w:rsid w:val="0091770F"/>
    <w:rsid w:val="00924E69"/>
    <w:rsid w:val="0092669D"/>
    <w:rsid w:val="00927A93"/>
    <w:rsid w:val="009352DB"/>
    <w:rsid w:val="00944662"/>
    <w:rsid w:val="0094573F"/>
    <w:rsid w:val="00947DAC"/>
    <w:rsid w:val="00950FD0"/>
    <w:rsid w:val="0095177E"/>
    <w:rsid w:val="00952404"/>
    <w:rsid w:val="00953AD2"/>
    <w:rsid w:val="00955370"/>
    <w:rsid w:val="009700F1"/>
    <w:rsid w:val="0097127B"/>
    <w:rsid w:val="00971F9A"/>
    <w:rsid w:val="009734D7"/>
    <w:rsid w:val="0097560D"/>
    <w:rsid w:val="00983D58"/>
    <w:rsid w:val="00984919"/>
    <w:rsid w:val="009851DD"/>
    <w:rsid w:val="00987660"/>
    <w:rsid w:val="00992154"/>
    <w:rsid w:val="009A0C2B"/>
    <w:rsid w:val="009A106E"/>
    <w:rsid w:val="009A33B9"/>
    <w:rsid w:val="009A6BE2"/>
    <w:rsid w:val="009B1145"/>
    <w:rsid w:val="009B5D81"/>
    <w:rsid w:val="009C75E7"/>
    <w:rsid w:val="009D45FD"/>
    <w:rsid w:val="009D537F"/>
    <w:rsid w:val="009E31AA"/>
    <w:rsid w:val="009E3C4C"/>
    <w:rsid w:val="009F3265"/>
    <w:rsid w:val="009F4E97"/>
    <w:rsid w:val="009F52F5"/>
    <w:rsid w:val="009F7AAB"/>
    <w:rsid w:val="00A00CE8"/>
    <w:rsid w:val="00A02FDF"/>
    <w:rsid w:val="00A03BED"/>
    <w:rsid w:val="00A053CB"/>
    <w:rsid w:val="00A1039A"/>
    <w:rsid w:val="00A115C1"/>
    <w:rsid w:val="00A13299"/>
    <w:rsid w:val="00A21997"/>
    <w:rsid w:val="00A2571B"/>
    <w:rsid w:val="00A30552"/>
    <w:rsid w:val="00A3064C"/>
    <w:rsid w:val="00A44A8D"/>
    <w:rsid w:val="00A50EDF"/>
    <w:rsid w:val="00A5371F"/>
    <w:rsid w:val="00A62418"/>
    <w:rsid w:val="00A650D6"/>
    <w:rsid w:val="00A65611"/>
    <w:rsid w:val="00A755CB"/>
    <w:rsid w:val="00A757C3"/>
    <w:rsid w:val="00A771A3"/>
    <w:rsid w:val="00A82F6C"/>
    <w:rsid w:val="00A83A8D"/>
    <w:rsid w:val="00A85592"/>
    <w:rsid w:val="00A85F7F"/>
    <w:rsid w:val="00A86400"/>
    <w:rsid w:val="00A907A4"/>
    <w:rsid w:val="00A913EC"/>
    <w:rsid w:val="00A91640"/>
    <w:rsid w:val="00A9418B"/>
    <w:rsid w:val="00A97635"/>
    <w:rsid w:val="00AA1700"/>
    <w:rsid w:val="00AA2957"/>
    <w:rsid w:val="00AA7053"/>
    <w:rsid w:val="00AA70C9"/>
    <w:rsid w:val="00AA7BF6"/>
    <w:rsid w:val="00AB2456"/>
    <w:rsid w:val="00AB260D"/>
    <w:rsid w:val="00AB2D50"/>
    <w:rsid w:val="00AB73E9"/>
    <w:rsid w:val="00AC33CB"/>
    <w:rsid w:val="00AC525A"/>
    <w:rsid w:val="00AC74AC"/>
    <w:rsid w:val="00AD0A16"/>
    <w:rsid w:val="00AD558B"/>
    <w:rsid w:val="00AF2D04"/>
    <w:rsid w:val="00AF733E"/>
    <w:rsid w:val="00AF7A83"/>
    <w:rsid w:val="00B0418C"/>
    <w:rsid w:val="00B04DBE"/>
    <w:rsid w:val="00B151AC"/>
    <w:rsid w:val="00B16945"/>
    <w:rsid w:val="00B17ACA"/>
    <w:rsid w:val="00B17E3D"/>
    <w:rsid w:val="00B2058E"/>
    <w:rsid w:val="00B21911"/>
    <w:rsid w:val="00B27E17"/>
    <w:rsid w:val="00B30030"/>
    <w:rsid w:val="00B327A8"/>
    <w:rsid w:val="00B36BD0"/>
    <w:rsid w:val="00B379E5"/>
    <w:rsid w:val="00B44D82"/>
    <w:rsid w:val="00B477F5"/>
    <w:rsid w:val="00B549F3"/>
    <w:rsid w:val="00B645C5"/>
    <w:rsid w:val="00B719D5"/>
    <w:rsid w:val="00B73E55"/>
    <w:rsid w:val="00B764BE"/>
    <w:rsid w:val="00B969BF"/>
    <w:rsid w:val="00B9700F"/>
    <w:rsid w:val="00B9725A"/>
    <w:rsid w:val="00BA5F00"/>
    <w:rsid w:val="00BA6198"/>
    <w:rsid w:val="00BB1205"/>
    <w:rsid w:val="00BB21C2"/>
    <w:rsid w:val="00BB396E"/>
    <w:rsid w:val="00BB3B84"/>
    <w:rsid w:val="00BB6F51"/>
    <w:rsid w:val="00BC1AA7"/>
    <w:rsid w:val="00BC2DD2"/>
    <w:rsid w:val="00BC5AFD"/>
    <w:rsid w:val="00BC5C5C"/>
    <w:rsid w:val="00BD30C9"/>
    <w:rsid w:val="00BE69C5"/>
    <w:rsid w:val="00BE7674"/>
    <w:rsid w:val="00BE7878"/>
    <w:rsid w:val="00BF62C5"/>
    <w:rsid w:val="00C0090D"/>
    <w:rsid w:val="00C1019C"/>
    <w:rsid w:val="00C1171D"/>
    <w:rsid w:val="00C1494C"/>
    <w:rsid w:val="00C1646A"/>
    <w:rsid w:val="00C207D3"/>
    <w:rsid w:val="00C21528"/>
    <w:rsid w:val="00C22572"/>
    <w:rsid w:val="00C22902"/>
    <w:rsid w:val="00C229CB"/>
    <w:rsid w:val="00C23380"/>
    <w:rsid w:val="00C24A6F"/>
    <w:rsid w:val="00C26D0C"/>
    <w:rsid w:val="00C30355"/>
    <w:rsid w:val="00C31CF0"/>
    <w:rsid w:val="00C327FC"/>
    <w:rsid w:val="00C33662"/>
    <w:rsid w:val="00C40927"/>
    <w:rsid w:val="00C424D1"/>
    <w:rsid w:val="00C46BCE"/>
    <w:rsid w:val="00C4716D"/>
    <w:rsid w:val="00C50F30"/>
    <w:rsid w:val="00C5345F"/>
    <w:rsid w:val="00C54F1E"/>
    <w:rsid w:val="00C60B05"/>
    <w:rsid w:val="00C61035"/>
    <w:rsid w:val="00C6103D"/>
    <w:rsid w:val="00C613EE"/>
    <w:rsid w:val="00C6351C"/>
    <w:rsid w:val="00C65956"/>
    <w:rsid w:val="00C65CCB"/>
    <w:rsid w:val="00C65D4E"/>
    <w:rsid w:val="00C7086B"/>
    <w:rsid w:val="00C7373A"/>
    <w:rsid w:val="00C84CBC"/>
    <w:rsid w:val="00C90784"/>
    <w:rsid w:val="00C9147E"/>
    <w:rsid w:val="00C9305F"/>
    <w:rsid w:val="00C947D1"/>
    <w:rsid w:val="00CA7B56"/>
    <w:rsid w:val="00CA7EBF"/>
    <w:rsid w:val="00CB12AB"/>
    <w:rsid w:val="00CB40E1"/>
    <w:rsid w:val="00CB69DB"/>
    <w:rsid w:val="00CC0BC9"/>
    <w:rsid w:val="00CC0DBD"/>
    <w:rsid w:val="00CC167B"/>
    <w:rsid w:val="00CC333A"/>
    <w:rsid w:val="00CC5690"/>
    <w:rsid w:val="00CD0684"/>
    <w:rsid w:val="00CD15E9"/>
    <w:rsid w:val="00CD29C7"/>
    <w:rsid w:val="00CD3A6B"/>
    <w:rsid w:val="00CD491E"/>
    <w:rsid w:val="00CE00B2"/>
    <w:rsid w:val="00CE0ABD"/>
    <w:rsid w:val="00CE28D2"/>
    <w:rsid w:val="00CE4015"/>
    <w:rsid w:val="00CE631F"/>
    <w:rsid w:val="00CE70B6"/>
    <w:rsid w:val="00CE7ED6"/>
    <w:rsid w:val="00CF103C"/>
    <w:rsid w:val="00CF14E7"/>
    <w:rsid w:val="00CF7FA1"/>
    <w:rsid w:val="00D0367B"/>
    <w:rsid w:val="00D05740"/>
    <w:rsid w:val="00D11497"/>
    <w:rsid w:val="00D239C1"/>
    <w:rsid w:val="00D2737A"/>
    <w:rsid w:val="00D27F4D"/>
    <w:rsid w:val="00D37773"/>
    <w:rsid w:val="00D4058A"/>
    <w:rsid w:val="00D40DE1"/>
    <w:rsid w:val="00D41816"/>
    <w:rsid w:val="00D51FAB"/>
    <w:rsid w:val="00D528EC"/>
    <w:rsid w:val="00D6345C"/>
    <w:rsid w:val="00D647BC"/>
    <w:rsid w:val="00D75D7F"/>
    <w:rsid w:val="00D766FE"/>
    <w:rsid w:val="00D76DBD"/>
    <w:rsid w:val="00D814EF"/>
    <w:rsid w:val="00D83932"/>
    <w:rsid w:val="00D90D11"/>
    <w:rsid w:val="00D9788A"/>
    <w:rsid w:val="00D97F4C"/>
    <w:rsid w:val="00DA40DD"/>
    <w:rsid w:val="00DA412B"/>
    <w:rsid w:val="00DA4F5F"/>
    <w:rsid w:val="00DA51BC"/>
    <w:rsid w:val="00DB429F"/>
    <w:rsid w:val="00DB54D8"/>
    <w:rsid w:val="00DB63CE"/>
    <w:rsid w:val="00DC4617"/>
    <w:rsid w:val="00DC494B"/>
    <w:rsid w:val="00DC5608"/>
    <w:rsid w:val="00DC6CB1"/>
    <w:rsid w:val="00DD2FFA"/>
    <w:rsid w:val="00DD6610"/>
    <w:rsid w:val="00DD66B0"/>
    <w:rsid w:val="00DE4B57"/>
    <w:rsid w:val="00DE587A"/>
    <w:rsid w:val="00DE5C61"/>
    <w:rsid w:val="00DE61A9"/>
    <w:rsid w:val="00DE66DB"/>
    <w:rsid w:val="00DF1269"/>
    <w:rsid w:val="00DF28BB"/>
    <w:rsid w:val="00DF44CB"/>
    <w:rsid w:val="00DF5ABF"/>
    <w:rsid w:val="00E01BB6"/>
    <w:rsid w:val="00E02D66"/>
    <w:rsid w:val="00E04B4D"/>
    <w:rsid w:val="00E059BA"/>
    <w:rsid w:val="00E10A61"/>
    <w:rsid w:val="00E1355A"/>
    <w:rsid w:val="00E14FEC"/>
    <w:rsid w:val="00E174EE"/>
    <w:rsid w:val="00E2057E"/>
    <w:rsid w:val="00E2229B"/>
    <w:rsid w:val="00E23960"/>
    <w:rsid w:val="00E35A7C"/>
    <w:rsid w:val="00E372CB"/>
    <w:rsid w:val="00E46C5D"/>
    <w:rsid w:val="00E47C8C"/>
    <w:rsid w:val="00E530A7"/>
    <w:rsid w:val="00E64562"/>
    <w:rsid w:val="00E6495C"/>
    <w:rsid w:val="00E675C5"/>
    <w:rsid w:val="00E77B5F"/>
    <w:rsid w:val="00E806A8"/>
    <w:rsid w:val="00E81AF6"/>
    <w:rsid w:val="00E82254"/>
    <w:rsid w:val="00E8280F"/>
    <w:rsid w:val="00E85948"/>
    <w:rsid w:val="00E86D47"/>
    <w:rsid w:val="00E87C93"/>
    <w:rsid w:val="00E94337"/>
    <w:rsid w:val="00E96E3D"/>
    <w:rsid w:val="00E97D65"/>
    <w:rsid w:val="00EA074C"/>
    <w:rsid w:val="00EA2B32"/>
    <w:rsid w:val="00EA4033"/>
    <w:rsid w:val="00EB025A"/>
    <w:rsid w:val="00EB2E69"/>
    <w:rsid w:val="00ED12E4"/>
    <w:rsid w:val="00ED19AB"/>
    <w:rsid w:val="00ED5E23"/>
    <w:rsid w:val="00ED7BE2"/>
    <w:rsid w:val="00ED7F12"/>
    <w:rsid w:val="00EE1E79"/>
    <w:rsid w:val="00EE3FE0"/>
    <w:rsid w:val="00EE7304"/>
    <w:rsid w:val="00EF2D01"/>
    <w:rsid w:val="00EF4A45"/>
    <w:rsid w:val="00EF740F"/>
    <w:rsid w:val="00F00D50"/>
    <w:rsid w:val="00F0393D"/>
    <w:rsid w:val="00F10CE9"/>
    <w:rsid w:val="00F11BED"/>
    <w:rsid w:val="00F122EB"/>
    <w:rsid w:val="00F12546"/>
    <w:rsid w:val="00F13EFA"/>
    <w:rsid w:val="00F14DD4"/>
    <w:rsid w:val="00F2279B"/>
    <w:rsid w:val="00F33ABF"/>
    <w:rsid w:val="00F442D2"/>
    <w:rsid w:val="00F44510"/>
    <w:rsid w:val="00F45771"/>
    <w:rsid w:val="00F474C8"/>
    <w:rsid w:val="00F51600"/>
    <w:rsid w:val="00F51DD5"/>
    <w:rsid w:val="00F528D1"/>
    <w:rsid w:val="00F55752"/>
    <w:rsid w:val="00F61F59"/>
    <w:rsid w:val="00F63796"/>
    <w:rsid w:val="00F63877"/>
    <w:rsid w:val="00F65BD9"/>
    <w:rsid w:val="00F66A2E"/>
    <w:rsid w:val="00F71597"/>
    <w:rsid w:val="00F762A2"/>
    <w:rsid w:val="00F80D1C"/>
    <w:rsid w:val="00F811CF"/>
    <w:rsid w:val="00F84FF9"/>
    <w:rsid w:val="00F85176"/>
    <w:rsid w:val="00F8568F"/>
    <w:rsid w:val="00F87194"/>
    <w:rsid w:val="00F96158"/>
    <w:rsid w:val="00FA0814"/>
    <w:rsid w:val="00FA16D5"/>
    <w:rsid w:val="00FA22CD"/>
    <w:rsid w:val="00FA2E2F"/>
    <w:rsid w:val="00FA4F7A"/>
    <w:rsid w:val="00FA754C"/>
    <w:rsid w:val="00FA7862"/>
    <w:rsid w:val="00FB339A"/>
    <w:rsid w:val="00FB4F91"/>
    <w:rsid w:val="00FB60B5"/>
    <w:rsid w:val="00FB67A3"/>
    <w:rsid w:val="00FC0B2D"/>
    <w:rsid w:val="00FD57AD"/>
    <w:rsid w:val="00FD6566"/>
    <w:rsid w:val="00FE1CF1"/>
    <w:rsid w:val="00FE373F"/>
    <w:rsid w:val="00FE3BA3"/>
    <w:rsid w:val="00FE54F2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4"/>
    <o:shapelayout v:ext="edit">
      <o:idmap v:ext="edit" data="1"/>
    </o:shapelayout>
  </w:shapeDefaults>
  <w:decimalSymbol w:val=","/>
  <w:listSeparator w:val=";"/>
  <w15:chartTrackingRefBased/>
  <w15:docId w15:val="{800FB986-3046-4815-AD9B-38E84EA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7B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53792"/>
    <w:pPr>
      <w:keepNext/>
      <w:shd w:val="clear" w:color="auto" w:fill="FFFFFF"/>
      <w:spacing w:line="360" w:lineRule="auto"/>
      <w:ind w:left="45" w:firstLine="663"/>
      <w:jc w:val="both"/>
      <w:outlineLvl w:val="1"/>
    </w:pPr>
    <w:rPr>
      <w:sz w:val="28"/>
      <w:szCs w:val="18"/>
    </w:rPr>
  </w:style>
  <w:style w:type="paragraph" w:styleId="3">
    <w:name w:val="heading 3"/>
    <w:basedOn w:val="a"/>
    <w:next w:val="a"/>
    <w:qFormat/>
    <w:rsid w:val="00553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17B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17B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17B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2E0F6E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2E0F6E"/>
    <w:rPr>
      <w:rFonts w:ascii="Tahoma" w:hAnsi="Tahoma" w:cs="Tahoma"/>
      <w:sz w:val="16"/>
      <w:szCs w:val="16"/>
    </w:rPr>
  </w:style>
  <w:style w:type="character" w:styleId="a6">
    <w:name w:val="line number"/>
    <w:basedOn w:val="a0"/>
    <w:rsid w:val="00D41816"/>
  </w:style>
  <w:style w:type="paragraph" w:styleId="a7">
    <w:name w:val="footer"/>
    <w:basedOn w:val="a"/>
    <w:link w:val="a8"/>
    <w:rsid w:val="00BF62C5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  <w:rsid w:val="00BF62C5"/>
  </w:style>
  <w:style w:type="paragraph" w:styleId="aa">
    <w:name w:val="header"/>
    <w:basedOn w:val="a"/>
    <w:link w:val="ab"/>
    <w:uiPriority w:val="99"/>
    <w:unhideWhenUsed/>
    <w:rsid w:val="001C4F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4FC0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C4FC0"/>
    <w:rPr>
      <w:sz w:val="24"/>
      <w:szCs w:val="24"/>
    </w:rPr>
  </w:style>
  <w:style w:type="paragraph" w:styleId="ac">
    <w:name w:val="Body Text"/>
    <w:basedOn w:val="a"/>
    <w:link w:val="ad"/>
    <w:uiPriority w:val="99"/>
    <w:rsid w:val="001C4FC0"/>
    <w:pPr>
      <w:widowControl w:val="0"/>
      <w:autoSpaceDE w:val="0"/>
      <w:autoSpaceDN w:val="0"/>
      <w:spacing w:before="60" w:line="220" w:lineRule="exact"/>
      <w:jc w:val="both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1C4FC0"/>
  </w:style>
  <w:style w:type="paragraph" w:styleId="ae">
    <w:name w:val="Body Text Indent"/>
    <w:basedOn w:val="a"/>
    <w:link w:val="af"/>
    <w:unhideWhenUsed/>
    <w:rsid w:val="00E04B4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E04B4D"/>
    <w:rPr>
      <w:sz w:val="24"/>
      <w:szCs w:val="24"/>
    </w:rPr>
  </w:style>
  <w:style w:type="paragraph" w:customStyle="1" w:styleId="21">
    <w:name w:val="Обычный (веб)2"/>
    <w:basedOn w:val="a"/>
    <w:rsid w:val="0017231A"/>
    <w:pPr>
      <w:spacing w:before="105" w:after="100" w:afterAutospacing="1"/>
    </w:pPr>
    <w:rPr>
      <w:rFonts w:ascii="Georgia" w:hAnsi="Georgia"/>
      <w:color w:val="304252"/>
      <w:sz w:val="18"/>
      <w:szCs w:val="18"/>
    </w:rPr>
  </w:style>
  <w:style w:type="paragraph" w:styleId="af0">
    <w:name w:val="Normal (Web)"/>
    <w:basedOn w:val="a"/>
    <w:uiPriority w:val="99"/>
    <w:rsid w:val="00F10CE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f1">
    <w:name w:val="Hyperlink"/>
    <w:basedOn w:val="a0"/>
    <w:uiPriority w:val="99"/>
    <w:rsid w:val="00422CFE"/>
    <w:rPr>
      <w:rFonts w:ascii="Helvetica" w:hAnsi="Helvetica" w:cs="Helvetica"/>
      <w:color w:val="auto"/>
      <w:u w:val="single"/>
    </w:rPr>
  </w:style>
  <w:style w:type="character" w:styleId="af2">
    <w:name w:val="Strong"/>
    <w:basedOn w:val="a0"/>
    <w:qFormat/>
    <w:rsid w:val="00E8280F"/>
    <w:rPr>
      <w:b/>
      <w:bCs/>
      <w:color w:val="374461"/>
    </w:rPr>
  </w:style>
  <w:style w:type="paragraph" w:styleId="22">
    <w:name w:val="Body Text Indent 2"/>
    <w:basedOn w:val="a"/>
    <w:link w:val="23"/>
    <w:rsid w:val="009F52F5"/>
    <w:pPr>
      <w:spacing w:after="120" w:line="480" w:lineRule="auto"/>
      <w:ind w:left="283"/>
    </w:pPr>
  </w:style>
  <w:style w:type="paragraph" w:styleId="af3">
    <w:name w:val="Balloon Text"/>
    <w:basedOn w:val="a"/>
    <w:semiHidden/>
    <w:rsid w:val="008510EF"/>
    <w:rPr>
      <w:rFonts w:ascii="Tahoma" w:hAnsi="Tahoma" w:cs="Tahoma"/>
      <w:sz w:val="16"/>
      <w:szCs w:val="16"/>
    </w:rPr>
  </w:style>
  <w:style w:type="paragraph" w:customStyle="1" w:styleId="11">
    <w:name w:val="Текст сноски1"/>
    <w:basedOn w:val="a"/>
    <w:rsid w:val="00033F8E"/>
    <w:pPr>
      <w:ind w:firstLine="709"/>
      <w:jc w:val="both"/>
    </w:pPr>
    <w:rPr>
      <w:szCs w:val="20"/>
    </w:rPr>
  </w:style>
  <w:style w:type="paragraph" w:styleId="30">
    <w:name w:val="Body Text Indent 3"/>
    <w:basedOn w:val="a"/>
    <w:link w:val="31"/>
    <w:uiPriority w:val="99"/>
    <w:unhideWhenUsed/>
    <w:rsid w:val="001B6ED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B6ED8"/>
    <w:rPr>
      <w:sz w:val="16"/>
      <w:szCs w:val="16"/>
    </w:rPr>
  </w:style>
  <w:style w:type="paragraph" w:customStyle="1" w:styleId="af4">
    <w:name w:val="текст сноски"/>
    <w:basedOn w:val="a"/>
    <w:uiPriority w:val="99"/>
    <w:rsid w:val="009734D7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basedOn w:val="a0"/>
    <w:uiPriority w:val="99"/>
    <w:semiHidden/>
    <w:rsid w:val="009734D7"/>
    <w:rPr>
      <w:rFonts w:cs="Times New Roman"/>
      <w:vertAlign w:val="superscript"/>
    </w:rPr>
  </w:style>
  <w:style w:type="paragraph" w:customStyle="1" w:styleId="af6">
    <w:name w:val="Знак"/>
    <w:basedOn w:val="a"/>
    <w:uiPriority w:val="99"/>
    <w:rsid w:val="009734D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Т"/>
    <w:basedOn w:val="a"/>
    <w:uiPriority w:val="99"/>
    <w:rsid w:val="00A3064C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f8">
    <w:name w:val="footnote text"/>
    <w:basedOn w:val="a"/>
    <w:link w:val="af9"/>
    <w:uiPriority w:val="99"/>
    <w:semiHidden/>
    <w:rsid w:val="00A3064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A3064C"/>
  </w:style>
  <w:style w:type="character" w:customStyle="1" w:styleId="10">
    <w:name w:val="Заголовок 1 Знак"/>
    <w:basedOn w:val="a0"/>
    <w:link w:val="1"/>
    <w:uiPriority w:val="9"/>
    <w:rsid w:val="00817B0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817B0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17B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17B0F"/>
    <w:rPr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817B0F"/>
    <w:rPr>
      <w:sz w:val="28"/>
      <w:szCs w:val="18"/>
      <w:shd w:val="clear" w:color="auto" w:fill="FFFFFF"/>
    </w:rPr>
  </w:style>
  <w:style w:type="paragraph" w:styleId="z-">
    <w:name w:val="HTML Top of Form"/>
    <w:basedOn w:val="a"/>
    <w:next w:val="a"/>
    <w:link w:val="z-0"/>
    <w:hidden/>
    <w:uiPriority w:val="99"/>
    <w:rsid w:val="00817B0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817B0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817B0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17B0F"/>
    <w:rPr>
      <w:rFonts w:ascii="Arial" w:hAnsi="Arial" w:cs="Arial"/>
      <w:vanish/>
      <w:sz w:val="16"/>
      <w:szCs w:val="1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17B0F"/>
    <w:rPr>
      <w:sz w:val="24"/>
      <w:szCs w:val="24"/>
    </w:rPr>
  </w:style>
  <w:style w:type="paragraph" w:styleId="afa">
    <w:name w:val="Plain Text"/>
    <w:aliases w:val=" Знак"/>
    <w:basedOn w:val="a"/>
    <w:link w:val="afb"/>
    <w:rsid w:val="00817B0F"/>
    <w:rPr>
      <w:rFonts w:ascii="Courier New" w:hAnsi="Courier New"/>
      <w:sz w:val="20"/>
      <w:szCs w:val="20"/>
    </w:rPr>
  </w:style>
  <w:style w:type="character" w:customStyle="1" w:styleId="afb">
    <w:name w:val="Текст Знак"/>
    <w:aliases w:val=" Знак Знак"/>
    <w:basedOn w:val="a0"/>
    <w:link w:val="afa"/>
    <w:rsid w:val="00817B0F"/>
    <w:rPr>
      <w:rFonts w:ascii="Courier New" w:hAnsi="Courier New"/>
    </w:rPr>
  </w:style>
  <w:style w:type="paragraph" w:customStyle="1" w:styleId="12">
    <w:name w:val="заголовок 1"/>
    <w:basedOn w:val="a"/>
    <w:next w:val="a"/>
    <w:uiPriority w:val="99"/>
    <w:rsid w:val="00817B0F"/>
    <w:pPr>
      <w:keepNext/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paragraph" w:styleId="24">
    <w:name w:val="Body Text 2"/>
    <w:basedOn w:val="a"/>
    <w:link w:val="25"/>
    <w:rsid w:val="00817B0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17B0F"/>
    <w:rPr>
      <w:sz w:val="24"/>
      <w:szCs w:val="24"/>
    </w:rPr>
  </w:style>
  <w:style w:type="paragraph" w:styleId="32">
    <w:name w:val="Body Text 3"/>
    <w:basedOn w:val="a"/>
    <w:link w:val="33"/>
    <w:uiPriority w:val="99"/>
    <w:rsid w:val="00817B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817B0F"/>
    <w:rPr>
      <w:sz w:val="16"/>
      <w:szCs w:val="16"/>
    </w:rPr>
  </w:style>
  <w:style w:type="paragraph" w:customStyle="1" w:styleId="ConsPlusNormal">
    <w:name w:val="ConsPlusNormal"/>
    <w:rsid w:val="00851D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416271"/>
  </w:style>
  <w:style w:type="paragraph" w:customStyle="1" w:styleId="weradot">
    <w:name w:val="wera.dot"/>
    <w:basedOn w:val="a"/>
    <w:rsid w:val="00095BDD"/>
    <w:pPr>
      <w:spacing w:line="480" w:lineRule="atLeast"/>
      <w:ind w:firstLine="720"/>
      <w:jc w:val="both"/>
    </w:pPr>
    <w:rPr>
      <w:sz w:val="28"/>
      <w:szCs w:val="20"/>
    </w:rPr>
  </w:style>
  <w:style w:type="paragraph" w:customStyle="1" w:styleId="afc">
    <w:name w:val="Обычный абзац с отступом"/>
    <w:basedOn w:val="ac"/>
    <w:rsid w:val="00095BDD"/>
    <w:pPr>
      <w:widowControl/>
      <w:autoSpaceDE/>
      <w:autoSpaceDN/>
      <w:spacing w:before="120" w:line="240" w:lineRule="auto"/>
      <w:ind w:firstLine="851"/>
    </w:pPr>
    <w:rPr>
      <w:sz w:val="28"/>
    </w:rPr>
  </w:style>
  <w:style w:type="paragraph" w:customStyle="1" w:styleId="Normal1">
    <w:name w:val="Normal1"/>
    <w:rsid w:val="0049757A"/>
    <w:pPr>
      <w:widowControl w:val="0"/>
      <w:autoSpaceDE w:val="0"/>
      <w:autoSpaceDN w:val="0"/>
      <w:snapToGrid w:val="0"/>
      <w:ind w:firstLine="300"/>
      <w:jc w:val="both"/>
    </w:pPr>
    <w:rPr>
      <w:rFonts w:ascii="Arial" w:hAnsi="Arial" w:cs="Arial"/>
    </w:rPr>
  </w:style>
  <w:style w:type="paragraph" w:styleId="13">
    <w:name w:val="toc 1"/>
    <w:aliases w:val="11"/>
    <w:basedOn w:val="a"/>
    <w:next w:val="a"/>
    <w:autoRedefine/>
    <w:semiHidden/>
    <w:rsid w:val="00BC2DD2"/>
    <w:pPr>
      <w:spacing w:line="360" w:lineRule="auto"/>
      <w:jc w:val="both"/>
    </w:pPr>
    <w:rPr>
      <w:sz w:val="28"/>
      <w:szCs w:val="28"/>
    </w:rPr>
  </w:style>
  <w:style w:type="paragraph" w:styleId="26">
    <w:name w:val="toc 2"/>
    <w:basedOn w:val="a"/>
    <w:next w:val="a"/>
    <w:autoRedefine/>
    <w:semiHidden/>
    <w:rsid w:val="00BC2DD2"/>
    <w:pPr>
      <w:ind w:left="240"/>
    </w:pPr>
  </w:style>
  <w:style w:type="paragraph" w:customStyle="1" w:styleId="afd">
    <w:name w:val="Мой заголовок"/>
    <w:basedOn w:val="a"/>
    <w:rsid w:val="00DF28BB"/>
    <w:pPr>
      <w:spacing w:line="360" w:lineRule="auto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F4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014">
          <w:marLeft w:val="3256"/>
          <w:marRight w:val="63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87">
              <w:marLeft w:val="0"/>
              <w:marRight w:val="0"/>
              <w:marTop w:val="125"/>
              <w:marBottom w:val="0"/>
              <w:divBdr>
                <w:top w:val="threeDEmboss" w:sz="6" w:space="0" w:color="BCB0C2"/>
                <w:left w:val="single" w:sz="4" w:space="6" w:color="BCB0C2"/>
                <w:bottom w:val="threeDEmboss" w:sz="6" w:space="0" w:color="BCB0C2"/>
                <w:right w:val="single" w:sz="4" w:space="3" w:color="BCB0C2"/>
              </w:divBdr>
            </w:div>
          </w:divsChild>
        </w:div>
      </w:divsChild>
    </w:div>
    <w:div w:id="1033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%D0%94%D0%B8%D0%B0%D0%B3%D0%BD%D0%BE%D1%81%D1%82%D0%B8%D0%BA%D0%B0" TargetMode="External"/><Relationship Id="rId18" Type="http://schemas.openxmlformats.org/officeDocument/2006/relationships/hyperlink" Target="http://ru.wikipedia.org/wiki/%D0%9E%D1%80%D0%B3%D0%B0%D0%BD_(%D0%B1%D0%B8%D0%BE%D0%BB%D0%BE%D0%B3%D0%B8%D1%8F)" TargetMode="External"/><Relationship Id="rId26" Type="http://schemas.openxmlformats.org/officeDocument/2006/relationships/hyperlink" Target="http://ru.wikipedia.org/wiki/%D0%9B%D0%B5%D0%BA%D0%B0%D1%80%D1%81%D1%82%D0%B2%D0%B5%D0%BD%D0%BD%D0%B0%D1%8F_%D1%84%D0%BE%D1%80%D0%BC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A0%D0%B0%D1%81%D1%82%D0%B5%D0%BD%D0%B8%D0%B5" TargetMode="External"/><Relationship Id="rId34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F%D1%80%D0%BE%D1%84%D0%B8%D0%BB%D0%B0%D0%BA%D1%82%D0%B8%D0%BA%D0%B0_(%D0%BC%D0%B5%D0%B4%D0%B8%D1%86%D0%B8%D0%BD%D0%B0)" TargetMode="External"/><Relationship Id="rId17" Type="http://schemas.openxmlformats.org/officeDocument/2006/relationships/hyperlink" Target="http://ru.wikipedia.org/wiki/%D0%9F%D0%BB%D0%B0%D0%B7%D0%BC%D0%B0_%D0%BA%D1%80%D0%BE%D0%B2%D0%B8" TargetMode="External"/><Relationship Id="rId25" Type="http://schemas.openxmlformats.org/officeDocument/2006/relationships/hyperlink" Target="http://ru.wikipedia.org/w/index.php?title=%D0%A4%D0%B0%D1%80%D0%BC%D0%B0%D0%BA%D0%BE%D0%BB%D0%BE%D0%B3%D0%B8%D1%87%D0%B5%D1%81%D0%BA%D0%B0%D1%8F_%D0%B0%D0%BA%D1%82%D0%B8%D0%B2%D0%BD%D0%BE%D1%81%D1%82%D1%8C&amp;action=edit&amp;redlink=1" TargetMode="External"/><Relationship Id="rId33" Type="http://schemas.openxmlformats.org/officeDocument/2006/relationships/image" Target="media/image5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A%D1%80%D0%BE%D0%B2%D1%8C" TargetMode="External"/><Relationship Id="rId20" Type="http://schemas.openxmlformats.org/officeDocument/2006/relationships/hyperlink" Target="http://ru.wikipedia.org/wiki/%D0%96%D0%B8%D0%B2%D0%BE%D1%82%D0%BD%D0%BE%D0%B5" TargetMode="External"/><Relationship Id="rId29" Type="http://schemas.openxmlformats.org/officeDocument/2006/relationships/hyperlink" Target="http://zdrav.ru/library/publications/detail.php?ID=178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2%D0%B5%D1%89%D0%B5%D1%81%D1%82%D0%B2%D0%BE" TargetMode="External"/><Relationship Id="rId24" Type="http://schemas.openxmlformats.org/officeDocument/2006/relationships/hyperlink" Target="http://ru.wikipedia.org/wiki/%D0%91%D0%B8%D0%BE%D1%82%D0%B5%D1%85%D0%BD%D0%BE%D0%BB%D0%BE%D0%B3%D0%B8%D1%8F" TargetMode="External"/><Relationship Id="rId32" Type="http://schemas.openxmlformats.org/officeDocument/2006/relationships/image" Target="media/image4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7%D0%B0%D0%B1%D0%BE%D0%BB%D0%B5%D0%B2%D0%B0%D0%BD%D0%B8%D0%B5" TargetMode="External"/><Relationship Id="rId23" Type="http://schemas.openxmlformats.org/officeDocument/2006/relationships/hyperlink" Target="http://ru.wikipedia.org/wiki/%D0%A5%D0%B8%D0%BC%D0%B8%D1%87%D0%B5%D1%81%D0%BA%D0%B8%D0%B9_%D1%81%D0%B8%D0%BD%D1%82%D0%B5%D0%B7" TargetMode="External"/><Relationship Id="rId28" Type="http://schemas.openxmlformats.org/officeDocument/2006/relationships/hyperlink" Target="http://zdrav.ru/library/publications/detail.php?ID=18316" TargetMode="External"/><Relationship Id="rId36" Type="http://schemas.openxmlformats.org/officeDocument/2006/relationships/image" Target="media/image8.emf"/><Relationship Id="rId10" Type="http://schemas.openxmlformats.org/officeDocument/2006/relationships/footer" Target="footer2.xml"/><Relationship Id="rId19" Type="http://schemas.openxmlformats.org/officeDocument/2006/relationships/hyperlink" Target="http://ru.wikipedia.org/wiki/%D0%A7%D0%B5%D0%BB%D0%BE%D0%B2%D0%B5%D0%BA" TargetMode="External"/><Relationship Id="rId31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ru.wikipedia.org/wiki/%D0%9B%D0%B5%D1%87%D0%B5%D0%BD%D0%B8%D0%B5" TargetMode="External"/><Relationship Id="rId22" Type="http://schemas.openxmlformats.org/officeDocument/2006/relationships/hyperlink" Target="http://ru.wikipedia.org/wiki/%D0%9C%D0%B8%D0%BD%D0%B5%D1%80%D0%B0%D0%BB" TargetMode="External"/><Relationship Id="rId27" Type="http://schemas.openxmlformats.org/officeDocument/2006/relationships/hyperlink" Target="http://zdrav.ru/library/publications/detail.php?ID=19207" TargetMode="External"/><Relationship Id="rId30" Type="http://schemas.openxmlformats.org/officeDocument/2006/relationships/image" Target="media/image2.emf"/><Relationship Id="rId35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5E18A8-020F-4325-A8AA-A63D6518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9232</Words>
  <Characters>52623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Основу современных  АСУ составляют ЭВМ с программным управлением, которые работают только по определенным алгоритмам</vt:lpstr>
    </vt:vector>
  </TitlesOfParts>
  <Company>Филиал на транспорте</Company>
  <LinksUpToDate>false</LinksUpToDate>
  <CharactersWithSpaces>61732</CharactersWithSpaces>
  <SharedDoc>false</SharedDoc>
  <HLinks>
    <vt:vector size="114" baseType="variant">
      <vt:variant>
        <vt:i4>196687</vt:i4>
      </vt:variant>
      <vt:variant>
        <vt:i4>57</vt:i4>
      </vt:variant>
      <vt:variant>
        <vt:i4>0</vt:i4>
      </vt:variant>
      <vt:variant>
        <vt:i4>5</vt:i4>
      </vt:variant>
      <vt:variant>
        <vt:lpwstr>http://zdrav.ru/library/publications/detail.php?ID=17872</vt:lpwstr>
      </vt:variant>
      <vt:variant>
        <vt:lpwstr/>
      </vt:variant>
      <vt:variant>
        <vt:i4>786502</vt:i4>
      </vt:variant>
      <vt:variant>
        <vt:i4>54</vt:i4>
      </vt:variant>
      <vt:variant>
        <vt:i4>0</vt:i4>
      </vt:variant>
      <vt:variant>
        <vt:i4>5</vt:i4>
      </vt:variant>
      <vt:variant>
        <vt:lpwstr>http://zdrav.ru/library/publications/detail.php?ID=18316</vt:lpwstr>
      </vt:variant>
      <vt:variant>
        <vt:lpwstr/>
      </vt:variant>
      <vt:variant>
        <vt:i4>786502</vt:i4>
      </vt:variant>
      <vt:variant>
        <vt:i4>51</vt:i4>
      </vt:variant>
      <vt:variant>
        <vt:i4>0</vt:i4>
      </vt:variant>
      <vt:variant>
        <vt:i4>5</vt:i4>
      </vt:variant>
      <vt:variant>
        <vt:lpwstr>http://zdrav.ru/library/publications/detail.php?ID=19207</vt:lpwstr>
      </vt:variant>
      <vt:variant>
        <vt:lpwstr/>
      </vt:variant>
      <vt:variant>
        <vt:i4>524412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http://ru.wikipedia.org/wiki/%D0%9B%D0%B5%D0%BA%D0%B0%D1%80%D1%81%D1%82%D0%B2%D0%B5%D0%BD%D0%BD%D0%B0%D1%8F_%D1%84%D0%BE%D1%80%D0%BC%D0%B0</vt:lpwstr>
      </vt:variant>
      <vt:variant>
        <vt:lpwstr/>
      </vt:variant>
      <vt:variant>
        <vt:i4>7667738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http://ru.wikipedia.org/w/index.php?title=%D0%A4%D0%B0%D1%80%D0%BC%D0%B0%D0%BA%D0%BE%D0%BB%D0%BE%D0%B3%D0%B8%D1%87%D0%B5%D1%81%D0%BA%D0%B0%D1%8F_%D0%B0%D0%BA%D1%82%D0%B8%D0%B2%D0%BD%D0%BE%D1%81%D1%82%D1%8C&amp;action=edit&amp;redlink=1</vt:lpwstr>
      </vt:variant>
      <vt:variant>
        <vt:lpwstr/>
      </vt:variant>
      <vt:variant>
        <vt:i4>8323132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http://ru.wikipedia.org/wiki/%D0%91%D0%B8%D0%BE%D1%82%D0%B5%D1%85%D0%BD%D0%BE%D0%BB%D0%BE%D0%B3%D0%B8%D1%8F</vt:lpwstr>
      </vt:variant>
      <vt:variant>
        <vt:lpwstr/>
      </vt:variant>
      <vt:variant>
        <vt:i4>589867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http://ru.wikipedia.org/wiki/%D0%A5%D0%B8%D0%BC%D0%B8%D1%87%D0%B5%D1%81%D0%BA%D0%B8%D0%B9_%D1%81%D0%B8%D0%BD%D1%82%D0%B5%D0%B7</vt:lpwstr>
      </vt:variant>
      <vt:variant>
        <vt:lpwstr/>
      </vt:variant>
      <vt:variant>
        <vt:i4>8323173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http://ru.wikipedia.org/wiki/%D0%9C%D0%B8%D0%BD%D0%B5%D1%80%D0%B0%D0%BB</vt:lpwstr>
      </vt:variant>
      <vt:variant>
        <vt:lpwstr/>
      </vt:variant>
      <vt:variant>
        <vt:i4>720964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http://ru.wikipedia.org/wiki/%D0%A0%D0%B0%D1%81%D1%82%D0%B5%D0%BD%D0%B8%D0%B5</vt:lpwstr>
      </vt:variant>
      <vt:variant>
        <vt:lpwstr/>
      </vt:variant>
      <vt:variant>
        <vt:i4>524356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http://ru.wikipedia.org/wiki/%D0%96%D0%B8%D0%B2%D0%BE%D1%82%D0%BD%D0%BE%D0%B5</vt:lpwstr>
      </vt:variant>
      <vt:variant>
        <vt:lpwstr/>
      </vt:variant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http://ru.wikipedia.org/wiki/%D0%A7%D0%B5%D0%BB%D0%BE%D0%B2%D0%B5%D0%BA</vt:lpwstr>
      </vt:variant>
      <vt:variant>
        <vt:lpwstr/>
      </vt:variant>
      <vt:variant>
        <vt:i4>5374067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http://ru.wikipedia.org/wiki/%D0%9E%D1%80%D0%B3%D0%B0%D0%BD_(%D0%B1%D0%B8%D0%BE%D0%BB%D0%BE%D0%B3%D0%B8%D1%8F)</vt:lpwstr>
      </vt:variant>
      <vt:variant>
        <vt:lpwstr/>
      </vt:variant>
      <vt:variant>
        <vt:i4>7536722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http://ru.wikipedia.org/wiki/%D0%9F%D0%BB%D0%B0%D0%B7%D0%BC%D0%B0_%D0%BA%D1%80%D0%BE%D0%B2%D0%B8</vt:lpwstr>
      </vt:variant>
      <vt:variant>
        <vt:lpwstr/>
      </vt:variant>
      <vt:variant>
        <vt:i4>2359401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http://ru.wikipedia.org/wiki/%D0%9A%D1%80%D0%BE%D0%B2%D1%8C</vt:lpwstr>
      </vt:variant>
      <vt:variant>
        <vt:lpwstr/>
      </vt:variant>
      <vt:variant>
        <vt:i4>2359349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http://ru.wikipedia.org/wiki/%D0%97%D0%B0%D0%B1%D0%BE%D0%BB%D0%B5%D0%B2%D0%B0%D0%BD%D0%B8%D0%B5</vt:lpwstr>
      </vt:variant>
      <vt:variant>
        <vt:lpwstr/>
      </vt:variant>
      <vt:variant>
        <vt:i4>8323174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http://ru.wikipedia.org/wiki/%D0%9B%D0%B5%D1%87%D0%B5%D0%BD%D0%B8%D0%B5</vt:lpwstr>
      </vt:variant>
      <vt:variant>
        <vt:lpwstr/>
      </vt:variant>
      <vt:variant>
        <vt:i4>2359355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http://ru.wikipedia.org/wiki/%D0%94%D0%B8%D0%B0%D0%B3%D0%BD%D0%BE%D1%81%D1%82%D0%B8%D0%BA%D0%B0</vt:lpwstr>
      </vt:variant>
      <vt:variant>
        <vt:lpwstr/>
      </vt:variant>
      <vt:variant>
        <vt:i4>2424913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http://ru.wikipedia.org/wiki/%D0%9F%D1%80%D0%BE%D1%84%D0%B8%D0%BB%D0%B0%D0%BA%D1%82%D0%B8%D0%BA%D0%B0_(%D0%BC%D0%B5%D0%B4%D0%B8%D1%86%D0%B8%D0%BD%D0%B0)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http://ru.wikipedia.org/wiki/%D0%92%D0%B5%D1%89%D0%B5%D1%81%D1%82%D0%B2%D0%BE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Основу современных  АСУ составляют ЭВМ с программным управлением, которые работают только по определенным алгоритмам</dc:title>
  <dc:subject/>
  <dc:creator>Щербаков</dc:creator>
  <cp:keywords/>
  <cp:lastModifiedBy>admin</cp:lastModifiedBy>
  <cp:revision>2</cp:revision>
  <cp:lastPrinted>2010-04-05T14:00:00Z</cp:lastPrinted>
  <dcterms:created xsi:type="dcterms:W3CDTF">2014-05-31T12:38:00Z</dcterms:created>
  <dcterms:modified xsi:type="dcterms:W3CDTF">2014-05-31T12:38:00Z</dcterms:modified>
</cp:coreProperties>
</file>