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96" w:rsidRDefault="000B5D96" w:rsidP="00046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3160CE" w:rsidRDefault="003160CE" w:rsidP="00046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3160CE" w:rsidRDefault="003160CE" w:rsidP="003160CE">
      <w:pPr>
        <w:spacing w:after="0" w:line="360" w:lineRule="auto"/>
        <w:ind w:left="-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3160CE" w:rsidRDefault="003160CE" w:rsidP="003160CE">
      <w:pPr>
        <w:spacing w:after="0" w:line="360" w:lineRule="auto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3160CE" w:rsidRDefault="003160CE" w:rsidP="003160CE">
      <w:pPr>
        <w:spacing w:after="0" w:line="360" w:lineRule="auto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3160CE" w:rsidRDefault="003160CE" w:rsidP="003160CE">
      <w:pPr>
        <w:spacing w:after="0" w:line="360" w:lineRule="auto"/>
        <w:ind w:left="-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«Тверской государственный технический университет»</w:t>
      </w:r>
    </w:p>
    <w:p w:rsidR="003160CE" w:rsidRDefault="003160CE" w:rsidP="003160CE">
      <w:pPr>
        <w:spacing w:after="0" w:line="360" w:lineRule="auto"/>
        <w:ind w:left="-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ИДПОиП</w:t>
      </w:r>
    </w:p>
    <w:p w:rsidR="003160CE" w:rsidRDefault="003160CE" w:rsidP="003160CE">
      <w:pPr>
        <w:spacing w:after="0" w:line="360" w:lineRule="auto"/>
        <w:ind w:left="-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Кафедра социологии и социальных технологий</w:t>
      </w:r>
    </w:p>
    <w:p w:rsidR="003160CE" w:rsidRDefault="003160CE" w:rsidP="003160CE">
      <w:pPr>
        <w:spacing w:after="0" w:line="360" w:lineRule="auto"/>
        <w:ind w:left="-709"/>
        <w:rPr>
          <w:sz w:val="28"/>
          <w:szCs w:val="28"/>
        </w:rPr>
      </w:pPr>
    </w:p>
    <w:p w:rsidR="003160CE" w:rsidRDefault="003160CE" w:rsidP="003160CE">
      <w:pPr>
        <w:spacing w:after="0" w:line="360" w:lineRule="auto"/>
        <w:ind w:left="-709"/>
        <w:rPr>
          <w:sz w:val="28"/>
          <w:szCs w:val="28"/>
        </w:rPr>
      </w:pPr>
    </w:p>
    <w:p w:rsidR="003160CE" w:rsidRPr="00C0366E" w:rsidRDefault="003160CE" w:rsidP="003160CE">
      <w:pPr>
        <w:spacing w:after="0" w:line="360" w:lineRule="auto"/>
        <w:ind w:left="-709"/>
        <w:jc w:val="center"/>
        <w:rPr>
          <w:sz w:val="36"/>
          <w:szCs w:val="36"/>
        </w:rPr>
      </w:pPr>
    </w:p>
    <w:p w:rsidR="003160CE" w:rsidRPr="00C0366E" w:rsidRDefault="003160CE" w:rsidP="003160CE">
      <w:pPr>
        <w:spacing w:after="0" w:line="360" w:lineRule="auto"/>
        <w:ind w:left="-709"/>
        <w:jc w:val="center"/>
        <w:rPr>
          <w:sz w:val="36"/>
          <w:szCs w:val="36"/>
        </w:rPr>
      </w:pPr>
    </w:p>
    <w:p w:rsidR="003160CE" w:rsidRDefault="003160CE" w:rsidP="003160CE">
      <w:pPr>
        <w:spacing w:after="0" w:line="360" w:lineRule="auto"/>
        <w:ind w:left="-709"/>
        <w:jc w:val="center"/>
        <w:outlineLvl w:val="0"/>
        <w:rPr>
          <w:sz w:val="36"/>
          <w:szCs w:val="36"/>
        </w:rPr>
      </w:pPr>
      <w:r w:rsidRPr="00C0366E">
        <w:rPr>
          <w:sz w:val="36"/>
          <w:szCs w:val="36"/>
        </w:rPr>
        <w:t xml:space="preserve">Реферат </w:t>
      </w:r>
    </w:p>
    <w:p w:rsidR="003160CE" w:rsidRPr="00C0366E" w:rsidRDefault="003160CE" w:rsidP="003160CE">
      <w:pPr>
        <w:spacing w:after="0" w:line="360" w:lineRule="auto"/>
        <w:ind w:left="-709"/>
        <w:jc w:val="center"/>
        <w:rPr>
          <w:sz w:val="36"/>
          <w:szCs w:val="36"/>
        </w:rPr>
      </w:pPr>
      <w:r w:rsidRPr="00CC15CC">
        <w:rPr>
          <w:caps/>
          <w:sz w:val="36"/>
          <w:szCs w:val="36"/>
        </w:rPr>
        <w:t>Основы социального страхования</w:t>
      </w:r>
    </w:p>
    <w:p w:rsidR="003160CE" w:rsidRPr="003160CE" w:rsidRDefault="003160CE" w:rsidP="003160CE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3160CE">
        <w:rPr>
          <w:rFonts w:ascii="Times New Roman" w:hAnsi="Times New Roman" w:cs="Times New Roman"/>
          <w:sz w:val="28"/>
          <w:szCs w:val="28"/>
        </w:rPr>
        <w:t>На тему: «</w:t>
      </w:r>
      <w:r w:rsidRPr="003160CE">
        <w:rPr>
          <w:rFonts w:ascii="Times New Roman" w:hAnsi="Times New Roman" w:cs="Times New Roman"/>
          <w:noProof/>
          <w:color w:val="000000"/>
          <w:sz w:val="28"/>
          <w:szCs w:val="28"/>
        </w:rPr>
        <w:t>П</w:t>
      </w:r>
      <w:r w:rsidRPr="003160CE">
        <w:rPr>
          <w:rStyle w:val="apple-style-span"/>
          <w:rFonts w:ascii="Times New Roman" w:hAnsi="Times New Roman"/>
          <w:noProof/>
          <w:color w:val="000000"/>
          <w:sz w:val="28"/>
          <w:szCs w:val="28"/>
        </w:rPr>
        <w:t>оря</w:t>
      </w:r>
      <w:r w:rsidR="009A6050">
        <w:rPr>
          <w:rStyle w:val="apple-style-span"/>
          <w:rFonts w:ascii="Times New Roman" w:hAnsi="Times New Roman"/>
          <w:noProof/>
          <w:color w:val="000000"/>
          <w:sz w:val="28"/>
          <w:szCs w:val="28"/>
        </w:rPr>
        <w:t>док исчисления и уплаты страховых взносов в 2010 году</w:t>
      </w:r>
      <w:r w:rsidRPr="003160CE">
        <w:rPr>
          <w:rStyle w:val="apple-style-span"/>
          <w:rFonts w:ascii="Times New Roman" w:hAnsi="Times New Roman"/>
          <w:noProof/>
          <w:color w:val="000000"/>
          <w:sz w:val="28"/>
          <w:szCs w:val="28"/>
        </w:rPr>
        <w:t>»</w:t>
      </w:r>
    </w:p>
    <w:p w:rsidR="003160CE" w:rsidRDefault="003160CE" w:rsidP="003160CE">
      <w:pPr>
        <w:spacing w:after="0" w:line="360" w:lineRule="auto"/>
        <w:ind w:left="-709"/>
        <w:rPr>
          <w:sz w:val="28"/>
          <w:szCs w:val="28"/>
        </w:rPr>
      </w:pPr>
    </w:p>
    <w:p w:rsidR="003160CE" w:rsidRDefault="003160CE" w:rsidP="003160CE">
      <w:pPr>
        <w:spacing w:after="0" w:line="360" w:lineRule="auto"/>
        <w:ind w:left="-709"/>
        <w:rPr>
          <w:sz w:val="28"/>
          <w:szCs w:val="28"/>
        </w:rPr>
      </w:pPr>
    </w:p>
    <w:p w:rsidR="003160CE" w:rsidRDefault="003160CE" w:rsidP="003160CE">
      <w:pPr>
        <w:spacing w:after="0" w:line="360" w:lineRule="auto"/>
        <w:ind w:left="-709"/>
        <w:rPr>
          <w:sz w:val="28"/>
          <w:szCs w:val="28"/>
        </w:rPr>
      </w:pPr>
    </w:p>
    <w:p w:rsidR="003160CE" w:rsidRDefault="003160CE" w:rsidP="003160CE">
      <w:pPr>
        <w:spacing w:after="0" w:line="360" w:lineRule="auto"/>
        <w:ind w:left="-709"/>
        <w:rPr>
          <w:sz w:val="28"/>
          <w:szCs w:val="28"/>
        </w:rPr>
      </w:pPr>
    </w:p>
    <w:p w:rsidR="003160CE" w:rsidRDefault="003160CE" w:rsidP="003160CE">
      <w:pPr>
        <w:spacing w:after="0" w:line="360" w:lineRule="auto"/>
        <w:ind w:left="-709"/>
        <w:rPr>
          <w:sz w:val="28"/>
          <w:szCs w:val="28"/>
        </w:rPr>
      </w:pPr>
    </w:p>
    <w:p w:rsidR="003160CE" w:rsidRDefault="003160CE" w:rsidP="003160CE">
      <w:pPr>
        <w:spacing w:after="0" w:line="360" w:lineRule="auto"/>
        <w:ind w:left="-709"/>
        <w:rPr>
          <w:sz w:val="28"/>
          <w:szCs w:val="28"/>
        </w:rPr>
      </w:pPr>
    </w:p>
    <w:p w:rsidR="003160CE" w:rsidRDefault="003160CE" w:rsidP="003160CE">
      <w:pPr>
        <w:spacing w:after="0" w:line="360" w:lineRule="auto"/>
        <w:ind w:left="-709"/>
        <w:rPr>
          <w:sz w:val="28"/>
          <w:szCs w:val="28"/>
        </w:rPr>
      </w:pPr>
    </w:p>
    <w:p w:rsidR="003160CE" w:rsidRPr="00C0366E" w:rsidRDefault="003160CE" w:rsidP="003160CE">
      <w:pPr>
        <w:spacing w:after="0" w:line="360" w:lineRule="auto"/>
        <w:ind w:left="-709"/>
        <w:jc w:val="right"/>
        <w:outlineLvl w:val="0"/>
        <w:rPr>
          <w:sz w:val="20"/>
          <w:szCs w:val="20"/>
        </w:rPr>
      </w:pPr>
      <w:r w:rsidRPr="00C0366E">
        <w:rPr>
          <w:sz w:val="20"/>
          <w:szCs w:val="20"/>
        </w:rPr>
        <w:t>Выполнила</w:t>
      </w:r>
    </w:p>
    <w:p w:rsidR="003160CE" w:rsidRPr="00C0366E" w:rsidRDefault="003160CE" w:rsidP="003160CE">
      <w:pPr>
        <w:spacing w:after="0" w:line="360" w:lineRule="auto"/>
        <w:ind w:left="-709"/>
        <w:jc w:val="right"/>
        <w:rPr>
          <w:sz w:val="20"/>
          <w:szCs w:val="20"/>
        </w:rPr>
      </w:pPr>
      <w:r w:rsidRPr="00C0366E">
        <w:rPr>
          <w:sz w:val="20"/>
          <w:szCs w:val="20"/>
        </w:rPr>
        <w:t>Студентка 3 курса</w:t>
      </w:r>
    </w:p>
    <w:p w:rsidR="003160CE" w:rsidRPr="00C0366E" w:rsidRDefault="003160CE" w:rsidP="003160CE">
      <w:pPr>
        <w:spacing w:after="0" w:line="360" w:lineRule="auto"/>
        <w:ind w:left="-709"/>
        <w:jc w:val="right"/>
        <w:rPr>
          <w:sz w:val="20"/>
          <w:szCs w:val="20"/>
        </w:rPr>
      </w:pPr>
      <w:r w:rsidRPr="00C0366E">
        <w:rPr>
          <w:sz w:val="20"/>
          <w:szCs w:val="20"/>
        </w:rPr>
        <w:t>Специальность УП</w:t>
      </w:r>
    </w:p>
    <w:p w:rsidR="003160CE" w:rsidRPr="00C0366E" w:rsidRDefault="003160CE" w:rsidP="003160CE">
      <w:pPr>
        <w:spacing w:after="0" w:line="360" w:lineRule="auto"/>
        <w:ind w:left="-709"/>
        <w:jc w:val="right"/>
        <w:rPr>
          <w:sz w:val="20"/>
          <w:szCs w:val="20"/>
        </w:rPr>
      </w:pPr>
      <w:r w:rsidRPr="00C0366E">
        <w:rPr>
          <w:sz w:val="20"/>
          <w:szCs w:val="20"/>
        </w:rPr>
        <w:t>Группа 344</w:t>
      </w:r>
    </w:p>
    <w:p w:rsidR="003160CE" w:rsidRPr="00C0366E" w:rsidRDefault="003160CE" w:rsidP="003160CE">
      <w:pPr>
        <w:spacing w:after="0" w:line="360" w:lineRule="auto"/>
        <w:ind w:left="-709"/>
        <w:jc w:val="right"/>
        <w:rPr>
          <w:sz w:val="20"/>
          <w:szCs w:val="20"/>
        </w:rPr>
      </w:pPr>
      <w:r w:rsidRPr="00C0366E">
        <w:rPr>
          <w:sz w:val="20"/>
          <w:szCs w:val="20"/>
        </w:rPr>
        <w:t>Веселова Ю. А.</w:t>
      </w:r>
    </w:p>
    <w:p w:rsidR="003160CE" w:rsidRPr="00C0366E" w:rsidRDefault="003160CE" w:rsidP="003160CE">
      <w:pPr>
        <w:spacing w:after="0" w:line="360" w:lineRule="auto"/>
        <w:ind w:left="-709"/>
        <w:jc w:val="right"/>
        <w:rPr>
          <w:sz w:val="20"/>
          <w:szCs w:val="20"/>
        </w:rPr>
      </w:pPr>
      <w:r>
        <w:rPr>
          <w:sz w:val="20"/>
          <w:szCs w:val="20"/>
        </w:rPr>
        <w:t>Проверил</w:t>
      </w:r>
      <w:r w:rsidRPr="00C0366E">
        <w:rPr>
          <w:sz w:val="20"/>
          <w:szCs w:val="20"/>
        </w:rPr>
        <w:t>:</w:t>
      </w:r>
    </w:p>
    <w:p w:rsidR="003160CE" w:rsidRPr="003160CE" w:rsidRDefault="003160CE" w:rsidP="003160CE">
      <w:pPr>
        <w:spacing w:after="0" w:line="360" w:lineRule="auto"/>
        <w:ind w:left="-709"/>
        <w:jc w:val="right"/>
        <w:rPr>
          <w:sz w:val="20"/>
          <w:szCs w:val="20"/>
        </w:rPr>
      </w:pPr>
      <w:r w:rsidRPr="003160CE">
        <w:rPr>
          <w:sz w:val="20"/>
          <w:szCs w:val="20"/>
        </w:rPr>
        <w:t>Ильин О. Ю.</w:t>
      </w:r>
    </w:p>
    <w:p w:rsidR="003160CE" w:rsidRDefault="003160CE" w:rsidP="00046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Pr="00D619FC" w:rsidRDefault="00DD1AB4" w:rsidP="00DD1AB4">
      <w:pPr>
        <w:spacing w:after="0" w:line="360" w:lineRule="auto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D619FC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Содержание:</w:t>
      </w:r>
    </w:p>
    <w:p w:rsidR="00DD1AB4" w:rsidRPr="00D619FC" w:rsidRDefault="00CB7BD9" w:rsidP="00DD1AB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Раздел 1</w:t>
      </w:r>
      <w:r w:rsidR="00DD1AB4" w:rsidRPr="00D619FC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. Порядок уплаты страховых взносов в 2010 году</w:t>
      </w:r>
    </w:p>
    <w:p w:rsidR="00DD1AB4" w:rsidRPr="00D619FC" w:rsidRDefault="00DD1AB4" w:rsidP="00DD1AB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D619FC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Льготные категории работодателей</w:t>
      </w:r>
    </w:p>
    <w:p w:rsidR="00DD1AB4" w:rsidRPr="00D619FC" w:rsidRDefault="00DD1AB4" w:rsidP="00DD1AB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D619FC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Денежные выплаты, не подлежащие  обложению страховыми взносами</w:t>
      </w:r>
    </w:p>
    <w:p w:rsidR="00DD1AB4" w:rsidRPr="00D619FC" w:rsidRDefault="00DD1AB4" w:rsidP="00DD1AB4">
      <w:pPr>
        <w:spacing w:after="0" w:line="360" w:lineRule="auto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D619FC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Заключение</w:t>
      </w:r>
    </w:p>
    <w:p w:rsidR="00DD1AB4" w:rsidRPr="00D619FC" w:rsidRDefault="00DD1AB4" w:rsidP="00DD1AB4">
      <w:pPr>
        <w:spacing w:after="0" w:line="360" w:lineRule="auto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D619FC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Список литературы</w:t>
      </w: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D619FC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CB7BD9" w:rsidRDefault="00CB7BD9" w:rsidP="00D619FC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CB7BD9" w:rsidRDefault="00CB7BD9" w:rsidP="00D619FC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CB7BD9" w:rsidRDefault="00CB7BD9" w:rsidP="00D619FC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619FC" w:rsidRDefault="00D619FC" w:rsidP="00D619FC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Pr="00046CB0" w:rsidRDefault="00DD1AB4" w:rsidP="00DD1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4940C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Введение</w:t>
      </w:r>
    </w:p>
    <w:p w:rsidR="00DD1AB4" w:rsidRPr="004940CD" w:rsidRDefault="00DD1AB4" w:rsidP="00DD1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940CD">
        <w:rPr>
          <w:rFonts w:ascii="Times New Roman" w:eastAsia="Times-Roman" w:hAnsi="Times New Roman" w:cs="Times New Roman"/>
          <w:noProof/>
          <w:color w:val="000000"/>
          <w:sz w:val="28"/>
          <w:szCs w:val="28"/>
        </w:rPr>
        <w:t>Налоги являются необходимым звеном экономических отношений в обществе с момента возникновения государства. Развитие и изменение государственного устройства всегда сопровождаются преобразованием налоговой системы. В современном обществе налоги - основная форма доходов государства, ведь появление самих налогов связано с самыми первыми общественными потребностями.</w:t>
      </w:r>
    </w:p>
    <w:p w:rsidR="00DD1AB4" w:rsidRDefault="00DD1AB4" w:rsidP="00DD1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940CD">
        <w:rPr>
          <w:rFonts w:ascii="Times New Roman" w:hAnsi="Times New Roman" w:cs="Times New Roman"/>
          <w:noProof/>
          <w:color w:val="000000"/>
          <w:sz w:val="28"/>
          <w:szCs w:val="28"/>
        </w:rPr>
        <w:t>В широком смысле под налогом понимается взимаемый на основе государственного принуждения и не носящий характер наказания или компенсации обязательный безвозмездный платеж.</w:t>
      </w:r>
    </w:p>
    <w:p w:rsidR="001C6A03" w:rsidRPr="004940CD" w:rsidRDefault="001C6A03" w:rsidP="00DD1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C6A03">
        <w:rPr>
          <w:rFonts w:ascii="Times New Roman" w:hAnsi="Times New Roman" w:cs="Times New Roman"/>
          <w:noProof/>
          <w:color w:val="000000"/>
          <w:sz w:val="28"/>
          <w:szCs w:val="28"/>
        </w:rPr>
        <w:t>С 1 января 2010 г. вступит в силу Федеральный закон от 24.07.2009 N 212-ФЗ (за исключением отдельных положений), который регулирует отношения, связанные с исчислением и уплатой страховых взносов, а гл. 24 НК РФ "Единый социальный налог" утратит силу (ч. 2 ст. 24 Федерального закона от 24.07.2009 N 213-ФЗ). Страховые взносы должны будут перечисляться отдельно в Пенсионный фонд РФ, Фонд социального страхования РФ и фонды обязательного медицинского страхования (федеральный и территориальный). Действие нового Закона не распространяется на взносы на обязательное страхование от несчастных случаев на производстве и профзаболеваний, а также на обязательное медицинское страхование неработающего населения, уплата которых регулируется специальными федеральными законами.</w:t>
      </w:r>
    </w:p>
    <w:p w:rsidR="00DD1AB4" w:rsidRPr="004940CD" w:rsidRDefault="00DD1AB4" w:rsidP="00DD1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noProof/>
          <w:color w:val="000000"/>
          <w:sz w:val="28"/>
          <w:szCs w:val="28"/>
        </w:rPr>
      </w:pPr>
      <w:r w:rsidRPr="004940CD">
        <w:rPr>
          <w:rStyle w:val="apple-style-span"/>
          <w:rFonts w:ascii="Times New Roman" w:hAnsi="Times New Roman"/>
          <w:noProof/>
          <w:color w:val="000000"/>
          <w:sz w:val="28"/>
          <w:szCs w:val="28"/>
        </w:rPr>
        <w:t>Цель данной работы – отразить сущность, включая аспекты его исчисления и уплаты.</w:t>
      </w:r>
    </w:p>
    <w:p w:rsidR="00DD1AB4" w:rsidRPr="004940CD" w:rsidRDefault="00DD1AB4" w:rsidP="00DD1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noProof/>
          <w:color w:val="000000"/>
          <w:sz w:val="28"/>
          <w:szCs w:val="28"/>
        </w:rPr>
      </w:pPr>
      <w:r w:rsidRPr="004940CD">
        <w:rPr>
          <w:rStyle w:val="apple-style-span"/>
          <w:rFonts w:ascii="Times New Roman" w:hAnsi="Times New Roman"/>
          <w:noProof/>
          <w:color w:val="000000"/>
          <w:sz w:val="28"/>
          <w:szCs w:val="28"/>
        </w:rPr>
        <w:t>Задачи работы следующие:</w:t>
      </w:r>
    </w:p>
    <w:p w:rsidR="00DD1AB4" w:rsidRDefault="00DD1AB4" w:rsidP="001C6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940CD">
        <w:rPr>
          <w:rStyle w:val="apple-style-span"/>
          <w:rFonts w:ascii="Times New Roman" w:hAnsi="Times New Roman"/>
          <w:noProof/>
          <w:color w:val="000000"/>
          <w:sz w:val="28"/>
          <w:szCs w:val="28"/>
        </w:rPr>
        <w:t xml:space="preserve">- </w:t>
      </w:r>
      <w:r w:rsidR="001C6A03">
        <w:rPr>
          <w:rStyle w:val="apple-style-span"/>
          <w:rFonts w:ascii="Times New Roman" w:hAnsi="Times New Roman"/>
          <w:noProof/>
          <w:color w:val="000000"/>
          <w:sz w:val="28"/>
          <w:szCs w:val="28"/>
        </w:rPr>
        <w:t xml:space="preserve">проанализировать </w:t>
      </w:r>
      <w:r w:rsidR="001C6A0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п</w:t>
      </w:r>
      <w:r w:rsidR="001C6A03" w:rsidRPr="00D619FC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орядок уплаты страховых взносов в 2010 году</w:t>
      </w:r>
    </w:p>
    <w:p w:rsidR="001C6A03" w:rsidRDefault="001C6A03" w:rsidP="001C6A0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- рассмотреть л</w:t>
      </w:r>
      <w:r w:rsidRPr="00D619FC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ьготные категории работодателей</w:t>
      </w:r>
    </w:p>
    <w:p w:rsidR="001C6A03" w:rsidRPr="00D619FC" w:rsidRDefault="001C6A03" w:rsidP="001C6A0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- Рассмотреть д</w:t>
      </w:r>
      <w:r w:rsidRPr="00D619FC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енежные выплаты, не подлежащие  обложению страховыми взносами</w:t>
      </w:r>
    </w:p>
    <w:p w:rsidR="001C6A03" w:rsidRPr="00D619FC" w:rsidRDefault="001C6A03" w:rsidP="001C6A0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</w:p>
    <w:p w:rsidR="001C6A03" w:rsidRDefault="001C6A03" w:rsidP="001C6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</w:p>
    <w:p w:rsidR="001C6A03" w:rsidRDefault="001C6A03" w:rsidP="001C6A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</w:p>
    <w:p w:rsidR="0062281A" w:rsidRPr="0062281A" w:rsidRDefault="0062281A" w:rsidP="0062281A">
      <w:pPr>
        <w:tabs>
          <w:tab w:val="left" w:pos="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Понятие «налоги» рассматриваются </w:t>
      </w:r>
      <w:r w:rsidRPr="004940CD">
        <w:rPr>
          <w:rFonts w:ascii="Times New Roman" w:hAnsi="Times New Roman" w:cs="Times New Roman"/>
          <w:noProof/>
          <w:color w:val="000000"/>
          <w:sz w:val="28"/>
          <w:szCs w:val="28"/>
        </w:rPr>
        <w:t>О.В. Скворцов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ым</w:t>
      </w:r>
      <w:r w:rsidRPr="004940CD">
        <w:rPr>
          <w:rFonts w:ascii="Times New Roman" w:hAnsi="Times New Roman" w:cs="Times New Roman"/>
          <w:noProof/>
          <w:color w:val="000000"/>
          <w:sz w:val="28"/>
          <w:szCs w:val="28"/>
        </w:rPr>
        <w:t>, Н.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О. Скворцовой, </w:t>
      </w:r>
      <w:r w:rsidRPr="0062281A">
        <w:rPr>
          <w:rFonts w:ascii="Times New Roman" w:hAnsi="Times New Roman" w:cs="Times New Roman"/>
          <w:noProof/>
          <w:color w:val="000000"/>
          <w:sz w:val="28"/>
          <w:szCs w:val="28"/>
        </w:rPr>
        <w:t>А.В. Перов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ым</w:t>
      </w:r>
      <w:r w:rsidRPr="0062281A">
        <w:rPr>
          <w:rFonts w:ascii="Times New Roman" w:hAnsi="Times New Roman" w:cs="Times New Roman"/>
          <w:noProof/>
          <w:color w:val="000000"/>
          <w:sz w:val="28"/>
          <w:szCs w:val="28"/>
        </w:rPr>
        <w:t>, А.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В.</w:t>
      </w:r>
      <w:r w:rsidRPr="0062281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Скрипниченко.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Налоговые базы анализируют </w:t>
      </w:r>
      <w:r w:rsidRPr="00477442">
        <w:rPr>
          <w:rFonts w:ascii="Times New Roman" w:hAnsi="Times New Roman" w:cs="Times New Roman"/>
          <w:noProof/>
          <w:color w:val="000000"/>
          <w:sz w:val="28"/>
          <w:szCs w:val="28"/>
        </w:rPr>
        <w:t>А.В. Толкушкин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 другие. Информация об изменениях с 2010 года, опубликована на сайте Пенсионного Фонда РФ.</w:t>
      </w:r>
    </w:p>
    <w:p w:rsidR="0062281A" w:rsidRDefault="0062281A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D619FC" w:rsidRDefault="00D619FC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CB7BD9" w:rsidRDefault="00CB7BD9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CB7BD9" w:rsidRDefault="00CB7BD9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1C6A03" w:rsidRDefault="001C6A03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CB7BD9" w:rsidRDefault="00CB7BD9" w:rsidP="006228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477442" w:rsidRPr="00477442" w:rsidRDefault="00DD1AB4" w:rsidP="004774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Раздел </w:t>
      </w:r>
      <w:r w:rsidR="001C6A0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. </w:t>
      </w:r>
      <w:r w:rsidR="00477442" w:rsidRPr="0047744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Порядок уплаты страховых взносов в 2010 году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В 2010 году совокупный тариф страховых взносов в государственные внебюджетные фонды остается на уровне ЕСН - 26%, из них: в Пенсионный фонд Российской Федерации - 20% от базы для начисления страховых взносов.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2010 года страховые взносы будут уплачиваться работодателями по единой ставке с суммы выплат и иных вознаграждений, не превышающей 415 000 рублей в год в пользу одного работника. Свыше этой суммы выплаты и иные вознаграждения облагаться не будут и, соответственно, страховые взносы не уплачиваются. Если работник осуществлял деятельность в двух и более организациях, ограничение выплат применяется по каждой организации отдельно. Размер предельного годового заработка будет ежегодно индексироваться в соответствии с ростом средней заработной платы.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В течение календарного года (квартала) работодатель исчисляет обязательные платежи по страховым взносам по итогам каждого календарного месяца исходя из величины выплат и других вознаграждений в пользу работников.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Ежемесячные обязательные платежи подлежат уплате в срок не позднее 15-го числа следующего календарного месяца.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Уплата страховых взносов осуществляется отдельными платежными документами, направляемыми в Пенсионный фонд на соответствующие счета Федерального казначейства. </w:t>
      </w: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ab/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Ежеквартально, до 1-го числа второго календарного месяца, следующего за отчетным периодом, страхователь должен представить в территориальный орган Пенсионного фонда отчетность в виде Расчета по начисленным и уплаченным страховым взносам на обязательное пенсионное страхование и обязательное медицинское страхование.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Форму расчета можно получить в территориальном органе Пенсионного фонда по месту регистрации страхователя в электронном виде.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Если среднесписочная численность работников организации за предшествующий год (2009) превысила 100 человек, то страхователь обязан представлять расчеты в электронном виде по установленным Пенсионным фондом форматам с электронно-цифровой подписью. С 2011 года аналогичная обязанность будет у страхователей со среднесписочной численностью 50 и более работников.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Страховые взносы обязаны уплачивать все работодатели - юридические лица без исключения, а также индивидуальные предприниматели и лица, самостоятельно обеспечивающие себя работой, - адвокаты, нотариусы, занимающиеся частной практикой.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Если страхователь - плательщик страховых взносов относится одновременно к двум категориям плательщиков страховых взносов (является работодателем и ведет индивидуальную предпринимательскую деятельность), он регистрируется и уплачивает страховой взнос по каждому основанию.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Если организация-работодатель прекращает свою деятельность, то до конца квартала необходимо представить до дня подачи в регистрирующий орган заявления о прекращении деятельности в территориальный орган Пенсионного фонда Расчет по страховым взносам за период с начала расчетного периода по день представления расчета включительно. Кроме того, работодатель должен в течение пятнадцати календарных дней со дня подачи расчета уплатить страховые взносы. Прекращение деятельности регистрируется регистрирующим органом только после представления справки об отсутствии задолженности по страховым взносам в Пенсионный фонд.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В случае реорганизации организации-работодателя представление расчетов по страховым взносам, а также уплата страховых взносов осуществляется организацией-правопреемником.</w:t>
      </w:r>
    </w:p>
    <w:p w:rsidR="00477442" w:rsidRDefault="00477442" w:rsidP="004774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477442" w:rsidRPr="00477442" w:rsidRDefault="00477442" w:rsidP="00DD1AB4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Льготные категории работодателей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Определенным категориям страхователей, для которых переход к полной ставке страховых тарифов будет плавно растянут во времени до 2015 года, потребуется представление в территориальные органы Пенсионного фонда документов, подтверждающих их особый статус. Это касается сельхозтоваропроизводителей, плательщиков единого сельскохозяйственного налога, плательщиков, имеющих статус резидента технико-внедренческой особой экономической зоны, плательщиков, использующих упрощенную систему налогообложения, уплачивающих единый налог на вмененный доход, предприятий, использующих труд инвалидов, и предприятий, принадлежащих обществам инвалидов.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этих категорий страхователей в 2010 году будут применяться пониженные тарифы страховых взносов в Пенсионный фонд. В частности: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 15,8% от базы для начисления страховых взносов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сельскохозяйственных товаропроизводителей;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организаций народных художественных промыслов и семейных (родовых) общин коренных малочисленных народов Севера, занимающихся традиционными отраслями хозяйствования;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14% от базы для начисления страховых взносов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организаций и индивидуальных предпринимателей, имеющих статус резидента технико-внедренческой особой экономической зоны;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организаций и индивидуальных предпринимателей, применяющих упрощенную систему налогообложения, либо уплачивающих единый налог на вмененный доход для отдельных видов деятельности;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плательщиков страховых взносов, производящих выплаты и иные вознаграждения физическим лицам - инвалидам, в отношении выплат в пользу инвалида;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общественных организаций инвалидов и созданных ими организаций при соблюдении определенных Законом условий;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учреждений, созданных для достижения образовательных, культурных, лечебно-оздоровительных и других социальных целей;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10,3% от базы для начисления страховых взносов </w:t>
      </w:r>
    </w:p>
    <w:p w:rsidR="00F03239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для организаций и индивидуальных предпринимателей, применяющих единый сельскохозяйственный налог.</w:t>
      </w:r>
    </w:p>
    <w:p w:rsid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</w:p>
    <w:p w:rsidR="00477442" w:rsidRDefault="00477442" w:rsidP="00DD1AB4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Денежные выплаты, не подлежащие </w:t>
      </w:r>
    </w:p>
    <w:p w:rsidR="00477442" w:rsidRDefault="00477442" w:rsidP="0047744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обложению страховыми взносами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Государственные пособия, в том числе пособия по обязательному социальному страхованию и все виды компенсационных выплат, связанных: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возмещением вреда, причиненного увечьем или иным повреждением здоровья;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бесплатным предоставлением жилых помещений и коммунальных услуг, питания и продуктов, топлива или соответствующего денежного возмещения;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оплатой стоимости и (или) выдачей полагающегося натурального довольствия, или выплатой денежных средств взамен этого довольствия;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оплатой стоимости питания, спортивного снаряжения, оборудования, спортивной и парадной формы, получаемых спортсменами и работниками физкультурно-спортивных организаций для учебно-тренировочного процесса и участия в спортивных соревнованиях;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увольнением работника, за исключением компенсации за неиспользованный отпуск;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трудоустройством работников, уволенных в связи с сокращением численности или штата, реорганизацией или ликвидацией организации;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возмещением расходов на повышение профессионального уровня работников;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расходами в связи с выполнением работ, оказанием услуг по договорам гражданско-правового характера;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выполнением физическим лицом трудовых обязанностей, в том числе в связи с переездом на работу в другую местность;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ab/>
        <w:t>ИСКЛЮЧЕНИЯ: Выплаты в денежной форме работникам за работу в тяжелых и опасных условиях труда, кроме компенсационных выплат в размере, эквивалентном стоимости молока или других равноценных пищевых продуктов; выплаты в иностранной валюте взамен суточных, осуществляемых российскими судоходными компаниями членам экипажей судов заграничного плавания, а также выплат в иностранной валюте личному составу экипажей российских воздушных судов, выполняющих международные рейсы.</w:t>
      </w: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ab/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Не подлежат обложению страховыми взносами следующие виды выплат: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оплата за обучение по основным и дополнительным профессиональным образовательным программам, профессиональную подготовку и переподготовку работников;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стоимость форменной одежды и обмундирования, выдаваемых работникам, а также государственным служащим федеральных органов власти бесплатно или с частичной оплатой и остающихся в личном постоянном пользовании;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суточные, а так же другие целевые расходы на проезд до места назначения и обратно, если это подтверждено документально, а также сборы за услуги аэропортов, комиссионные сборы, расходы на проезд в аэропорт или на вокзал в местах отправления, назначения или пересадок, на провоз багажа, расходы по найму жилого помещения, расходы на оплату услуг связи, сборы за получение и регистрацию служебного заграничного паспорта, сборы за получение виз, а также расходы на обмен наличной валюты или чека в банке на наличную иностранную валюту;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стоимость проезда работников и членов их семей к месту отпуска и обратно, оплачиваемая плательщиком страховых взносов лицам, работающим и проживающим в районах Крайнего Севера и приравненных к ним местностям;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выплата единовременной материальной помощи физическому лицу в связи со стихийными бедствиями, работнику в связи со смертью члена его семьи (независимо от суммы) или при рождении ребенка, но не более 50 тысяч рублей на каждого ребенка;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суммы страховых платежей по обязательному страхованию работников, по договорам добровольного личного страхования работников, заключаемым на срок не менее одного года, а также суммы пенсионных взносов плательщика страховых взносов по договорам негосударственного пенсионного обеспечения;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взносы работодателя, уплаченные в рамках Программы государственного софинансирования трудовой пенсии (Федеральный закон 56-ФЗ "О дополнительных страховых взносах на накопительную часть трудовой пенсии и государственной поддержке формирования пенсионных накоплений"), в размере уплаченных взносов, но не более 12 000 рублей в год в расчете на каждого работника, в пользу которого они уплачивались;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суммы материальной помощи, оказываемой работодателями своим работникам, не превышающие 4000 рублей на одного работника за расчетный период;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суммы, выплачиваемые организациями (индивидуальными предпринимателями) своим работникам на возмещение затрат по уплате процентов по займам (кредитам) на приобретение или строительство жилого помещения;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суммы денежного довольствия, продовольственного и вещевого обеспечения и иных выплат, получаемых военнослужащими в связи с исполнением обязанностей военной и приравненной к ней службы;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суммы выплат и других вознаграждений по трудовым и гражданско-правовым договорам, в том числе, договорам авторского заказа в пользу иностранных граждан и лиц без гражданства, временно пребывающих на территории Российской Федерации;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суммы денежного содержания прокуроров и следователей, а также судей федеральных судов и мировых судей с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убъектов Российской Федерации. </w:t>
      </w:r>
    </w:p>
    <w:p w:rsidR="00477442" w:rsidRPr="00477442" w:rsidRDefault="00477442" w:rsidP="00477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С 1 января 2010 года администрирование, т.е. контроль за уплатой страховых взносов на обязательное пенсионное и обязательное медицинское страхование работающих граждан, будет осуществлять Пенсионный фонд Российской Федерации.</w:t>
      </w:r>
    </w:p>
    <w:p w:rsidR="00F03239" w:rsidRDefault="00F03239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F03239" w:rsidRDefault="00F03239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D1AB4" w:rsidRDefault="00DD1AB4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A6050" w:rsidRPr="009A6050" w:rsidRDefault="009A605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</w:p>
    <w:p w:rsidR="009128AF" w:rsidRDefault="000573B0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4940C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Заключение</w:t>
      </w:r>
    </w:p>
    <w:p w:rsidR="001C6A03" w:rsidRPr="001C6A03" w:rsidRDefault="001C6A03" w:rsidP="00F032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1C6A0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Проанализировав все вышесказанное, можно сделать вывод:</w:t>
      </w:r>
    </w:p>
    <w:p w:rsidR="001C6A03" w:rsidRPr="00477442" w:rsidRDefault="001C6A03" w:rsidP="001C6A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9A6050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.</w:t>
      </w:r>
      <w:r w:rsidRPr="001C6A03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В 2010 году совокупный тариф страховых взносов в государственные внебюджетные фонды остается на уровне ЕСН - 26%, из них: в Пенсионный фонд Российской Федерации - 20% от базы для начисления страховых взносов. </w:t>
      </w:r>
    </w:p>
    <w:p w:rsidR="001C6A03" w:rsidRPr="009A6050" w:rsidRDefault="001C6A03" w:rsidP="001C6A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 2010 года страховые взносы будут уплачиваться работодателями по единой ставке с суммы выплат и иных вознаграждений, не превышающей 415 000 рублей в год в пользу одного работника. Свыше этой суммы выплаты и иные вознаграждения облагаться не будут и, соответственно, страховые взносы не уплачиваются. Если работник осуществлял деятельность в двух и более организациях, ограничение выплат применяется по каждой организации отдельно. Размер предельного годового заработка будет ежегодно </w:t>
      </w:r>
      <w:r w:rsidRPr="009A6050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индексироваться в соответствии с ростом средней заработной платы.</w:t>
      </w:r>
    </w:p>
    <w:p w:rsidR="001C6A03" w:rsidRPr="009A6050" w:rsidRDefault="001C6A03" w:rsidP="001C6A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9A6050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2. </w:t>
      </w:r>
      <w:r w:rsidR="009A6050" w:rsidRPr="009A6050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К льготным категориям работодателей относятся:</w:t>
      </w:r>
    </w:p>
    <w:p w:rsidR="009A6050" w:rsidRPr="00477442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15,8% от базы для начисления страховых взносов </w:t>
      </w:r>
    </w:p>
    <w:p w:rsidR="009A6050" w:rsidRPr="00477442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сельскохозяйственных товаропроизводителей; </w:t>
      </w:r>
    </w:p>
    <w:p w:rsidR="009A6050" w:rsidRPr="00477442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организаций народных художественных промыслов и семейных (родовых) общин коренных малочисленных народов Севера, занимающихся традиционными отраслями хозяйствования; </w:t>
      </w:r>
    </w:p>
    <w:p w:rsidR="009A6050" w:rsidRPr="00477442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14% от базы для начисления страховых взносов </w:t>
      </w:r>
    </w:p>
    <w:p w:rsidR="009A6050" w:rsidRPr="00477442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организаций и индивидуальных предпринимателей, имеющих статус резидента технико-внедренческой особой экономической зоны; </w:t>
      </w:r>
    </w:p>
    <w:p w:rsidR="009A6050" w:rsidRPr="00477442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организаций и индивидуальных предпринимателей, применяющих упрощенную систему налогообложения, либо уплачивающих единый налог на вмененный доход для отдельных видов деятельности; </w:t>
      </w:r>
    </w:p>
    <w:p w:rsidR="009A6050" w:rsidRPr="00477442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плательщиков страховых взносов, производящих выплаты и иные вознаграждения физическим лицам - инвалидам, в отношении выплат в пользу инвалида; </w:t>
      </w:r>
    </w:p>
    <w:p w:rsidR="009A6050" w:rsidRPr="00477442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общественных организаций инвалидов и созданных ими организаций при соблюдении определенных Законом условий; </w:t>
      </w:r>
    </w:p>
    <w:p w:rsidR="009A6050" w:rsidRPr="00477442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для учреждений, созданных для достижения образовательных, культурных, лечебно-оздоровительных и других социальных целей; </w:t>
      </w:r>
    </w:p>
    <w:p w:rsidR="009A6050" w:rsidRPr="00477442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10,3% от базы для начисления страховых взносов </w:t>
      </w:r>
    </w:p>
    <w:p w:rsidR="009A6050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для организаций и индивидуальных предпринимателей, применяющих единый сельскохозяйственный налог.</w:t>
      </w:r>
    </w:p>
    <w:p w:rsidR="009A6050" w:rsidRPr="00D619FC" w:rsidRDefault="009A6050" w:rsidP="009A605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3.</w:t>
      </w:r>
      <w:r w:rsidRPr="009A6050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 w:rsidRPr="00D619FC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Денежные выплаты, не подлежащие  обложению страховыми взносами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: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оплата за обучение по основным и дополнительным профессиональным образовательным программам, профессиональную подготовку и переподготовку работников;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стоимость форменной одежды и обмундирования, выдаваемых работникам, а также государственным служащим федеральных органов власти бесплатно или с частичной оплатой и остающихся в личном постоянном пользовании;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суточные, а так же другие целевые расходы на проезд до места назначения и обратно, если это подтверждено документально, а также сборы за услуги аэропортов, комиссионные сборы, расходы на проезд в аэропорт или на вокзал в местах отправления, назначения или пересадок, на провоз багажа, расходы по найму жилого помещения, расходы на оплату услуг связи, сборы за получение и регистрацию служебного заграничного паспорта, сборы за получение виз, а также расходы на обмен наличной валюты или чека в банке на наличную иностранную валюту;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стоимость проезда работников и членов их семей к месту отпуска и обратно, оплачиваемая плательщиком страховых взносов лицам, работающим и проживающим в районах Крайнего Севера и приравненных к ним местностям;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выплата единовременной материальной помощи физическому лицу в связи со стихийными бедствиями, работнику в связи со смертью члена его семьи (независимо от суммы) или при рождении ребенка, но не более 50 тысяч рублей на каждого ребенка;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суммы страховых платежей по обязательному страхованию работников, по договорам добровольного личного страхования работников, заключаемым на срок не менее одного года, а также суммы пенсионных взносов плательщика страховых взносов по договорам негосударственного пенсионного обеспечения;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взносы работодателя, уплаченные в рамках Программы государственного софинансирования трудовой пенсии (Федеральный закон 56-ФЗ "О дополнительных страховых взносах на накопительную часть трудовой пенсии и государственной поддержке формирования пенсионных накоплений"), в размере уплаченных взносов, но не более 12 000 рублей в год в расчете на каждого работника, в пользу которого они уплачивались;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суммы материальной помощи, оказываемой работодателями своим работникам, не превышающие 4000 рублей на одного работника за расчетный период;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суммы, выплачиваемые организациями (индивидуальными предпринимателями) своим работникам на возмещение затрат по уплате процентов по займам (кредитам) на приобретение или строительство жилого помещения;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суммы денежного довольствия, продовольственного и вещевого обеспечения и иных выплат, получаемых военнослужащими в связи с исполнением обязанностей военной и приравненной к ней службы;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суммы выплат и других вознаграждений по трудовым и гражданско-правовым договорам, в том числе, договорам авторского заказа в пользу иностранных граждан и лиц без гражданства, временно пребывающих на территории Российской Федерации; </w:t>
      </w:r>
    </w:p>
    <w:p w:rsidR="009A6050" w:rsidRPr="00477442" w:rsidRDefault="009A6050" w:rsidP="009A605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47744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суммы денежного содержания прокуроров и следователей, а также судей федеральных судов и мировых судей с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убъектов Российской Федерации. </w:t>
      </w:r>
    </w:p>
    <w:p w:rsidR="009A6050" w:rsidRDefault="009A6050" w:rsidP="009A60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</w:p>
    <w:p w:rsidR="009A6050" w:rsidRPr="004940CD" w:rsidRDefault="009A6050" w:rsidP="001C6A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3B3C2B" w:rsidRPr="004940CD" w:rsidRDefault="009D365B" w:rsidP="001A07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4940C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Библиографический список</w:t>
      </w:r>
    </w:p>
    <w:p w:rsidR="00EB051F" w:rsidRPr="004940CD" w:rsidRDefault="00EB051F" w:rsidP="001A07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1C6A03" w:rsidRPr="00477442" w:rsidRDefault="001C6A03" w:rsidP="00477442">
      <w:pPr>
        <w:numPr>
          <w:ilvl w:val="0"/>
          <w:numId w:val="3"/>
        </w:numPr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3160CE">
        <w:rPr>
          <w:rFonts w:ascii="Times New Roman" w:hAnsi="Times New Roman" w:cs="Times New Roman"/>
          <w:noProof/>
          <w:color w:val="000000"/>
          <w:sz w:val="28"/>
          <w:szCs w:val="28"/>
        </w:rPr>
        <w:t>http://www.pfrf.ru/poryadoc_uplaty_v2010/</w:t>
      </w:r>
    </w:p>
    <w:p w:rsidR="001C6A03" w:rsidRPr="004940CD" w:rsidRDefault="001C6A03" w:rsidP="000573B0">
      <w:pPr>
        <w:numPr>
          <w:ilvl w:val="0"/>
          <w:numId w:val="3"/>
        </w:numPr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940CD">
        <w:rPr>
          <w:rFonts w:ascii="Times New Roman" w:hAnsi="Times New Roman" w:cs="Times New Roman"/>
          <w:noProof/>
          <w:color w:val="000000"/>
          <w:sz w:val="28"/>
          <w:szCs w:val="28"/>
        </w:rPr>
        <w:t>А.В. Перов, А.В. Толкушин. Налоги и налогообложение: Учебное пособие для ССУЗов/</w:t>
      </w:r>
      <w:r w:rsidRPr="001C6A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4940CD">
        <w:rPr>
          <w:rFonts w:ascii="Times New Roman" w:hAnsi="Times New Roman" w:cs="Times New Roman"/>
          <w:noProof/>
          <w:color w:val="000000"/>
          <w:sz w:val="28"/>
          <w:szCs w:val="28"/>
        </w:rPr>
        <w:t>А.В. Перов, А.В. Толкушин. – М.: Издательский центр «Академия», 2003. – 240 с</w:t>
      </w:r>
    </w:p>
    <w:p w:rsidR="001C6A03" w:rsidRDefault="001C6A03" w:rsidP="000573B0">
      <w:pPr>
        <w:numPr>
          <w:ilvl w:val="0"/>
          <w:numId w:val="3"/>
        </w:numPr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940CD">
        <w:rPr>
          <w:rFonts w:ascii="Times New Roman" w:hAnsi="Times New Roman" w:cs="Times New Roman"/>
          <w:noProof/>
          <w:color w:val="000000"/>
          <w:sz w:val="28"/>
          <w:szCs w:val="28"/>
        </w:rPr>
        <w:t>А.В. Перов, А.В. Толкушин. Налоги и налогообложение: Учебное пособие/А.В. Перов, А.В. Толкушин. – 5-е изд-е, перераб. и доп. – М.: Юрайт, 2005. -720 с.</w:t>
      </w:r>
    </w:p>
    <w:p w:rsidR="001C6A03" w:rsidRPr="004940CD" w:rsidRDefault="001C6A03" w:rsidP="000573B0">
      <w:pPr>
        <w:numPr>
          <w:ilvl w:val="0"/>
          <w:numId w:val="3"/>
        </w:numPr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940CD">
        <w:rPr>
          <w:rFonts w:ascii="Times New Roman" w:hAnsi="Times New Roman" w:cs="Times New Roman"/>
          <w:noProof/>
          <w:color w:val="000000"/>
          <w:sz w:val="28"/>
          <w:szCs w:val="28"/>
        </w:rPr>
        <w:t>В. Скрипниченко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Pr="004940C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Налоги и налогообложение/ В. Скрипниченко. - СПб: ИД «Питер», 2007.</w:t>
      </w:r>
    </w:p>
    <w:p w:rsidR="001C6A03" w:rsidRPr="004940CD" w:rsidRDefault="001C6A03" w:rsidP="000573B0">
      <w:pPr>
        <w:numPr>
          <w:ilvl w:val="0"/>
          <w:numId w:val="3"/>
        </w:numPr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940CD">
        <w:rPr>
          <w:rFonts w:ascii="Times New Roman" w:hAnsi="Times New Roman" w:cs="Times New Roman"/>
          <w:noProof/>
          <w:color w:val="000000"/>
          <w:sz w:val="28"/>
          <w:szCs w:val="28"/>
        </w:rPr>
        <w:t>Е.Б. Шувалова, А.Е. Шувалов. Налоги и налогообложение/Е.Б. Шувалова, А.Е. Шувалов. - М.: Московский международный институт эконометрики, информатики, финансов и права, 2002. - 149 стр.</w:t>
      </w:r>
    </w:p>
    <w:p w:rsidR="001C6A03" w:rsidRDefault="001C6A03" w:rsidP="000573B0">
      <w:pPr>
        <w:numPr>
          <w:ilvl w:val="0"/>
          <w:numId w:val="3"/>
        </w:numPr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C6A03">
        <w:rPr>
          <w:rFonts w:ascii="Times New Roman" w:hAnsi="Times New Roman" w:cs="Times New Roman"/>
          <w:noProof/>
          <w:color w:val="000000"/>
          <w:sz w:val="28"/>
          <w:szCs w:val="28"/>
        </w:rPr>
        <w:t>Федеральный закон от 24.07.2009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</w:t>
      </w:r>
    </w:p>
    <w:p w:rsidR="001C6A03" w:rsidRPr="004940CD" w:rsidRDefault="001C6A03" w:rsidP="000573B0">
      <w:pPr>
        <w:numPr>
          <w:ilvl w:val="0"/>
          <w:numId w:val="3"/>
        </w:numPr>
        <w:tabs>
          <w:tab w:val="left" w:pos="44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1C6A03">
        <w:rPr>
          <w:rFonts w:ascii="Times New Roman" w:hAnsi="Times New Roman" w:cs="Times New Roman"/>
          <w:noProof/>
          <w:color w:val="000000"/>
          <w:sz w:val="28"/>
          <w:szCs w:val="28"/>
        </w:rPr>
        <w:t>Федеральный закон от 24.07.2009 N 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</w:t>
      </w:r>
    </w:p>
    <w:p w:rsidR="00046CB0" w:rsidRDefault="00046CB0" w:rsidP="00046CB0">
      <w:pPr>
        <w:tabs>
          <w:tab w:val="left" w:pos="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46CB0" w:rsidRDefault="00046CB0" w:rsidP="00046CB0">
      <w:pPr>
        <w:tabs>
          <w:tab w:val="left" w:pos="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46CB0" w:rsidRDefault="00046CB0" w:rsidP="00046CB0">
      <w:pPr>
        <w:tabs>
          <w:tab w:val="left" w:pos="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46CB0" w:rsidRDefault="00046CB0" w:rsidP="00046CB0">
      <w:pPr>
        <w:tabs>
          <w:tab w:val="left" w:pos="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46CB0" w:rsidRDefault="00046CB0" w:rsidP="00046CB0">
      <w:pPr>
        <w:tabs>
          <w:tab w:val="left" w:pos="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046CB0" w:rsidRDefault="00046CB0" w:rsidP="00046CB0">
      <w:pPr>
        <w:tabs>
          <w:tab w:val="left" w:pos="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0" w:name="_GoBack"/>
      <w:bookmarkEnd w:id="0"/>
    </w:p>
    <w:sectPr w:rsidR="00046CB0" w:rsidSect="00F03239">
      <w:headerReference w:type="default" r:id="rId7"/>
      <w:pgSz w:w="11906" w:h="16838"/>
      <w:pgMar w:top="567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28F" w:rsidRDefault="00E3028F" w:rsidP="00500A66">
      <w:pPr>
        <w:spacing w:after="0" w:line="240" w:lineRule="auto"/>
      </w:pPr>
      <w:r>
        <w:separator/>
      </w:r>
    </w:p>
  </w:endnote>
  <w:endnote w:type="continuationSeparator" w:id="0">
    <w:p w:rsidR="00E3028F" w:rsidRDefault="00E3028F" w:rsidP="0050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28F" w:rsidRDefault="00E3028F" w:rsidP="00500A66">
      <w:pPr>
        <w:spacing w:after="0" w:line="240" w:lineRule="auto"/>
      </w:pPr>
      <w:r>
        <w:separator/>
      </w:r>
    </w:p>
  </w:footnote>
  <w:footnote w:type="continuationSeparator" w:id="0">
    <w:p w:rsidR="00E3028F" w:rsidRDefault="00E3028F" w:rsidP="0050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C2B" w:rsidRDefault="003B3C2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5D96">
      <w:rPr>
        <w:noProof/>
      </w:rPr>
      <w:t>2</w:t>
    </w:r>
    <w:r>
      <w:fldChar w:fldCharType="end"/>
    </w:r>
  </w:p>
  <w:p w:rsidR="003B3C2B" w:rsidRDefault="003B3C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1DE4"/>
    <w:multiLevelType w:val="hybridMultilevel"/>
    <w:tmpl w:val="BC8CDF0E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">
    <w:nsid w:val="112018F4"/>
    <w:multiLevelType w:val="hybridMultilevel"/>
    <w:tmpl w:val="274871A8"/>
    <w:lvl w:ilvl="0" w:tplc="93A0F0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A0CE6"/>
    <w:multiLevelType w:val="hybridMultilevel"/>
    <w:tmpl w:val="ED80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A04C96"/>
    <w:multiLevelType w:val="hybridMultilevel"/>
    <w:tmpl w:val="AF3AD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65722F"/>
    <w:multiLevelType w:val="hybridMultilevel"/>
    <w:tmpl w:val="A07E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CE4B78"/>
    <w:multiLevelType w:val="hybridMultilevel"/>
    <w:tmpl w:val="0BB0D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E804C0"/>
    <w:multiLevelType w:val="hybridMultilevel"/>
    <w:tmpl w:val="B9F22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A59F4"/>
    <w:multiLevelType w:val="hybridMultilevel"/>
    <w:tmpl w:val="B6E61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BC7AE3"/>
    <w:multiLevelType w:val="hybridMultilevel"/>
    <w:tmpl w:val="361AF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393A08"/>
    <w:multiLevelType w:val="singleLevel"/>
    <w:tmpl w:val="F5601E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0">
    <w:nsid w:val="506F6A70"/>
    <w:multiLevelType w:val="hybridMultilevel"/>
    <w:tmpl w:val="F81AA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AB62F7C"/>
    <w:multiLevelType w:val="hybridMultilevel"/>
    <w:tmpl w:val="ED80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8446BA"/>
    <w:multiLevelType w:val="hybridMultilevel"/>
    <w:tmpl w:val="DFBE1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DC8"/>
    <w:rsid w:val="00046CB0"/>
    <w:rsid w:val="000573B0"/>
    <w:rsid w:val="000B5D96"/>
    <w:rsid w:val="000C4583"/>
    <w:rsid w:val="001026CB"/>
    <w:rsid w:val="001A07C0"/>
    <w:rsid w:val="001B48BB"/>
    <w:rsid w:val="001C6A03"/>
    <w:rsid w:val="001E6571"/>
    <w:rsid w:val="002925C4"/>
    <w:rsid w:val="002C004C"/>
    <w:rsid w:val="002F465C"/>
    <w:rsid w:val="00307808"/>
    <w:rsid w:val="003160CE"/>
    <w:rsid w:val="00354D89"/>
    <w:rsid w:val="00355563"/>
    <w:rsid w:val="003B3C2B"/>
    <w:rsid w:val="003C22C7"/>
    <w:rsid w:val="003C756F"/>
    <w:rsid w:val="00465FC6"/>
    <w:rsid w:val="004748BE"/>
    <w:rsid w:val="00477442"/>
    <w:rsid w:val="004940CD"/>
    <w:rsid w:val="004C501B"/>
    <w:rsid w:val="00500A66"/>
    <w:rsid w:val="005854B0"/>
    <w:rsid w:val="0062281A"/>
    <w:rsid w:val="00765A32"/>
    <w:rsid w:val="007703B4"/>
    <w:rsid w:val="007D26A6"/>
    <w:rsid w:val="00836C26"/>
    <w:rsid w:val="008875FD"/>
    <w:rsid w:val="008B4AA9"/>
    <w:rsid w:val="008C3B9C"/>
    <w:rsid w:val="009128AF"/>
    <w:rsid w:val="00960209"/>
    <w:rsid w:val="009A6050"/>
    <w:rsid w:val="009D1398"/>
    <w:rsid w:val="009D365B"/>
    <w:rsid w:val="009D3EA1"/>
    <w:rsid w:val="009E1F6A"/>
    <w:rsid w:val="00B61858"/>
    <w:rsid w:val="00BB5FA7"/>
    <w:rsid w:val="00BB7760"/>
    <w:rsid w:val="00C0366E"/>
    <w:rsid w:val="00C135D3"/>
    <w:rsid w:val="00C72E7D"/>
    <w:rsid w:val="00CB7BD9"/>
    <w:rsid w:val="00CC15CC"/>
    <w:rsid w:val="00CE3A73"/>
    <w:rsid w:val="00D619FC"/>
    <w:rsid w:val="00DD1AB4"/>
    <w:rsid w:val="00E0165B"/>
    <w:rsid w:val="00E3028F"/>
    <w:rsid w:val="00E77987"/>
    <w:rsid w:val="00EB051F"/>
    <w:rsid w:val="00F03239"/>
    <w:rsid w:val="00F2399E"/>
    <w:rsid w:val="00FA1ABD"/>
    <w:rsid w:val="00FB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FFAE5-A082-442B-930C-A28296FF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A0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B6DC8"/>
    <w:pPr>
      <w:ind w:left="720"/>
    </w:pPr>
  </w:style>
  <w:style w:type="paragraph" w:styleId="a3">
    <w:name w:val="footnote text"/>
    <w:basedOn w:val="a"/>
    <w:link w:val="a4"/>
    <w:semiHidden/>
    <w:rsid w:val="00500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locked/>
    <w:rsid w:val="00500A66"/>
    <w:rPr>
      <w:rFonts w:cs="Times New Roman"/>
      <w:sz w:val="20"/>
      <w:szCs w:val="20"/>
    </w:rPr>
  </w:style>
  <w:style w:type="character" w:styleId="a5">
    <w:name w:val="footnote reference"/>
    <w:basedOn w:val="a0"/>
    <w:semiHidden/>
    <w:rsid w:val="00500A66"/>
    <w:rPr>
      <w:rFonts w:cs="Times New Roman"/>
      <w:vertAlign w:val="superscript"/>
    </w:rPr>
  </w:style>
  <w:style w:type="character" w:customStyle="1" w:styleId="apple-style-span">
    <w:name w:val="apple-style-span"/>
    <w:basedOn w:val="a0"/>
    <w:rsid w:val="009E1F6A"/>
    <w:rPr>
      <w:rFonts w:cs="Times New Roman"/>
    </w:rPr>
  </w:style>
  <w:style w:type="paragraph" w:customStyle="1" w:styleId="Default">
    <w:name w:val="Default"/>
    <w:rsid w:val="00BB77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BB7760"/>
    <w:rPr>
      <w:color w:val="auto"/>
    </w:rPr>
  </w:style>
  <w:style w:type="paragraph" w:customStyle="1" w:styleId="Iniiaiieoaenonionooiii">
    <w:name w:val="Iniiaiie oaeno n ionooiii"/>
    <w:basedOn w:val="Default"/>
    <w:next w:val="Default"/>
    <w:rsid w:val="00BB7760"/>
    <w:rPr>
      <w:color w:val="auto"/>
    </w:rPr>
  </w:style>
  <w:style w:type="paragraph" w:customStyle="1" w:styleId="Oaenoniinee">
    <w:name w:val="Oaeno niinee"/>
    <w:basedOn w:val="Default"/>
    <w:next w:val="Default"/>
    <w:rsid w:val="00BB7760"/>
    <w:rPr>
      <w:color w:val="auto"/>
    </w:rPr>
  </w:style>
  <w:style w:type="paragraph" w:customStyle="1" w:styleId="Iniiaiieoaenonionooiii3">
    <w:name w:val="Iniiaiie oaeno n ionooiii 3"/>
    <w:basedOn w:val="Default"/>
    <w:next w:val="Default"/>
    <w:rsid w:val="00BB7760"/>
    <w:rPr>
      <w:color w:val="auto"/>
    </w:rPr>
  </w:style>
  <w:style w:type="paragraph" w:styleId="a6">
    <w:name w:val="header"/>
    <w:basedOn w:val="a"/>
    <w:link w:val="a7"/>
    <w:rsid w:val="003B3C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3B3C2B"/>
    <w:rPr>
      <w:rFonts w:cs="Times New Roman"/>
    </w:rPr>
  </w:style>
  <w:style w:type="paragraph" w:styleId="a8">
    <w:name w:val="footer"/>
    <w:basedOn w:val="a"/>
    <w:link w:val="a9"/>
    <w:semiHidden/>
    <w:rsid w:val="003B3C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locked/>
    <w:rsid w:val="003B3C2B"/>
    <w:rPr>
      <w:rFonts w:cs="Times New Roman"/>
    </w:rPr>
  </w:style>
  <w:style w:type="character" w:styleId="aa">
    <w:name w:val="Strong"/>
    <w:basedOn w:val="a0"/>
    <w:qFormat/>
    <w:rsid w:val="00EB051F"/>
    <w:rPr>
      <w:rFonts w:cs="Times New Roman"/>
      <w:b/>
      <w:bCs/>
    </w:rPr>
  </w:style>
  <w:style w:type="table" w:styleId="ab">
    <w:name w:val="Table Professional"/>
    <w:basedOn w:val="a1"/>
    <w:rsid w:val="000573B0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-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19297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dcterms:created xsi:type="dcterms:W3CDTF">2014-05-27T19:09:00Z</dcterms:created>
  <dcterms:modified xsi:type="dcterms:W3CDTF">2014-05-27T19:09:00Z</dcterms:modified>
</cp:coreProperties>
</file>