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04" w:rsidRDefault="003B1F04" w:rsidP="00E774B1">
      <w:pPr>
        <w:pStyle w:val="10"/>
        <w:keepNext/>
        <w:tabs>
          <w:tab w:val="right" w:leader="dot" w:pos="9911"/>
        </w:tabs>
        <w:ind w:firstLine="709"/>
        <w:jc w:val="center"/>
        <w:rPr>
          <w:b/>
        </w:rPr>
      </w:pPr>
    </w:p>
    <w:p w:rsidR="00EF4C21" w:rsidRPr="00E774B1" w:rsidRDefault="00EF4C21" w:rsidP="00E774B1">
      <w:pPr>
        <w:pStyle w:val="10"/>
        <w:keepNext/>
        <w:tabs>
          <w:tab w:val="right" w:leader="dot" w:pos="9911"/>
        </w:tabs>
        <w:ind w:firstLine="709"/>
        <w:jc w:val="center"/>
        <w:rPr>
          <w:b/>
        </w:rPr>
      </w:pPr>
      <w:r w:rsidRPr="00E774B1">
        <w:rPr>
          <w:b/>
        </w:rPr>
        <w:t>Содержание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Введение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1 Расчет и проектирование системы водоснабжения города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1.1 Определение расчетных расходов водопотребления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1.1.1 Определение расходов на питьевые и хозяйственные нужды населения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1.1.2 Определение расхода воды на поливку территории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1.1.3 Определение расходов воды на промпредприятии</w:t>
      </w:r>
    </w:p>
    <w:p w:rsid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1.1.3.1 Хозяйственно-питьевое водопотребление промпредприятия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1.1.3.2 Водопотребление на прием душа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1.1.3.3 Технологическое водопотребление предприятия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1.1.4 Противопожарное водопотребление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1.1.5 Суммарное водопотребление города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1.2 Режимы работы насосных станций первого и второго подъема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1.3 Связь между отдельными элементами водоснабжения в отношении напоров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1.4 Проектирование водозаборных сооружений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1.5 Проектирование очистных водопроводных сооружений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1.6 Зоны санитарной охраны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2 Проектирование водоотведения города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2.1 Определение расчетных расходов сточных вод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2.1.1 Расчетные расходы сточных вод от населения города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2.1.2 Расчетные расходы сточных вод от промпредприятий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2.2 Составление таблицы притока сточных вод по часам суток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2.3 Выбор системы и схемы отведения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2.4 Трассировка сети водоотведения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2.5 Проектирование канализационных очистных сооружений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2.5.1 Определение основных расчетных параметров очистной станции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2.5.1.1 Определение расчетных расходов сточных вод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2.5.1.2 Определение концентраций загрязненных сточных вод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2.5.1.3 Определение необходи</w:t>
      </w:r>
      <w:r>
        <w:rPr>
          <w:rFonts w:ascii="Times New Roman" w:hAnsi="Times New Roman"/>
          <w:b w:val="0"/>
          <w:sz w:val="28"/>
        </w:rPr>
        <w:t>мой степени очистки сточных вод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2.5.1.3.1 Определение коэффициента смешения и степени разбавления сточных вод водами водоема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2.5.1.3.2 Определение необходимой степени очистки сточных вод по взвешенным веществам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2.5.1.3.3 Определение необходимой степени очистки сточных вод по БПК полное смеси сточных вод и вод водоема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 xml:space="preserve">2.5.1.3.3 Определение необходимой степени очистки сточных вод по БПК полное </w:t>
      </w:r>
      <w:r>
        <w:rPr>
          <w:rFonts w:ascii="Times New Roman" w:hAnsi="Times New Roman"/>
          <w:b w:val="0"/>
          <w:sz w:val="28"/>
        </w:rPr>
        <w:t>смеси сточных вод и вод водоема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2.5.2 Выбор и обоснование метода очистки сточных вод и состава очистных сооружений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2.5.3 Выбор места расположения канализационных очистных сооружений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Список использованной литературы</w:t>
      </w:r>
    </w:p>
    <w:p w:rsidR="00E774B1" w:rsidRPr="00E774B1" w:rsidRDefault="00E774B1" w:rsidP="00E774B1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t>Приложения</w:t>
      </w:r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E774B1">
        <w:rPr>
          <w:rFonts w:ascii="Times New Roman" w:hAnsi="Times New Roman"/>
          <w:b w:val="0"/>
          <w:sz w:val="28"/>
        </w:rPr>
        <w:br w:type="page"/>
      </w:r>
      <w:bookmarkStart w:id="0" w:name="_Toc184790344"/>
      <w:r w:rsidRPr="00E774B1">
        <w:rPr>
          <w:rFonts w:ascii="Times New Roman" w:hAnsi="Times New Roman"/>
          <w:sz w:val="28"/>
        </w:rPr>
        <w:t>Введение</w:t>
      </w:r>
      <w:bookmarkEnd w:id="0"/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Основой для выполнения курсового проекта «Водно-экологический анализ водопользования города» является генплан города в масштабе 1:10000 и исходные данные, приведенные в приложении 3 [1, стр.53], а также действующие строительные нормы и правила.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В исходных данных представлены сведения о плотности населения и степени санитарного благоустройства зданий, данные о промышленных предприятиях, характеристика промышленного стока и характеристика поверхностного источника (реки). 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При выполнении курсового проекта решаем следующие задачи: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определяем общий объем водопотребления города, состоящий из водопотребления населения и промышленных предприятий, и его распределение по часам суток;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выбираем место расположения водозаборных сооружений из поверхностного источника и определяем зоны санитарной охраны;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определяем состав водопроводных очистных сооружений;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производим трассировку водопроводной и водоотводящей сетей.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В качестве источника водоснабжения предусматривается река, протекающая в городе, уровень верхних вод УВВ = 22,0 м, а уровень нижних вод УНВ = 18,0м. В связи с этим принимаем русловой водозабор раздельного типа.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В качестве водопроводных очистных сооружений используем скорые фильтры и горизонтальные отстойники. Для обеззараживания применяем хлорирование.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Предусматриваем разработку неполной раздельной системы канализации города. Схему канализации принимаем пересеченную централизованную. Схему трассировки принимаем объемлющую. </w:t>
      </w:r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E774B1">
        <w:rPr>
          <w:rFonts w:ascii="Times New Roman" w:hAnsi="Times New Roman"/>
          <w:b w:val="0"/>
          <w:sz w:val="28"/>
        </w:rPr>
        <w:br w:type="page"/>
      </w:r>
      <w:bookmarkStart w:id="1" w:name="_Toc184790345"/>
      <w:r w:rsidRPr="00E774B1">
        <w:rPr>
          <w:rFonts w:ascii="Times New Roman" w:hAnsi="Times New Roman"/>
          <w:sz w:val="28"/>
        </w:rPr>
        <w:t>1 Расчет и проектирование системы водоснабжения города</w:t>
      </w:r>
      <w:bookmarkEnd w:id="1"/>
    </w:p>
    <w:p w:rsidR="00E774B1" w:rsidRPr="00E774B1" w:rsidRDefault="00E774B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2" w:name="_Toc184790346"/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E774B1">
        <w:rPr>
          <w:rFonts w:ascii="Times New Roman" w:hAnsi="Times New Roman"/>
          <w:sz w:val="28"/>
        </w:rPr>
        <w:t>1.1 Определение расчетных расходов водопотребления</w:t>
      </w:r>
      <w:bookmarkEnd w:id="2"/>
    </w:p>
    <w:p w:rsidR="00EF4C21" w:rsidRPr="00E774B1" w:rsidRDefault="00EF4C21" w:rsidP="00E774B1">
      <w:pPr>
        <w:keepNext/>
        <w:spacing w:line="360" w:lineRule="auto"/>
        <w:ind w:firstLine="709"/>
        <w:jc w:val="center"/>
        <w:rPr>
          <w:b/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При проектировании систем водоснабжения и водоотведения населенных пунктов и промпредприятий определяются три вида расходов воды:</w:t>
      </w:r>
      <w:r w:rsidR="00E774B1">
        <w:rPr>
          <w:sz w:val="28"/>
        </w:rPr>
        <w:t xml:space="preserve"> 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суточные расходы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сут., – по величине которых ориентировочно принимается набор сооружений водопровода и канализации;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часовые расходы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час – по величине которых производится расчет отдельных сооружений и подбор насосного оборудования насосных станций;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секундные расходы л / с – по величине которых производятся гидравлические расчеты водопроводных и водоотводящих сетей и коммуникаций на сооружениях водопроводно – канализационного хозяйства.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Расходы водопотребления складываются из трех категорий расходов: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расходы воды на питьевые и хозяйственные нужды населения;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расходы на водопотребление промпредприятий: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-расходы на хоз–питьевые нужды работающих на предприятии;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расходы на душевые нужды;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расходы воды на технологический процесс предприятия;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расходы воды на тушение пожаров;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расходы воды на полив территории населенного пункта или промпредприятия.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3" w:name="_Toc184790347"/>
      <w:r w:rsidRPr="00E774B1">
        <w:rPr>
          <w:rFonts w:ascii="Times New Roman" w:hAnsi="Times New Roman"/>
          <w:sz w:val="28"/>
        </w:rPr>
        <w:t>1.1.1 Определение расходов на питьевые и хозяйственные нужды населения</w:t>
      </w:r>
      <w:bookmarkEnd w:id="3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Среднесуточный расход воды определяется по формуле </w:t>
      </w:r>
    </w:p>
    <w:p w:rsidR="00EF4C21" w:rsidRP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br w:type="page"/>
      </w:r>
      <w:r w:rsidR="00EF4C21" w:rsidRPr="00E774B1">
        <w:rPr>
          <w:sz w:val="28"/>
          <w:lang w:val="en-US"/>
        </w:rPr>
        <w:t>Q</w:t>
      </w:r>
      <w:r w:rsidR="00EF4C21" w:rsidRPr="00E774B1">
        <w:rPr>
          <w:sz w:val="28"/>
          <w:vertAlign w:val="subscript"/>
        </w:rPr>
        <w:t>сут. среднее</w:t>
      </w:r>
      <w:r w:rsidR="00EF4C21" w:rsidRPr="00E774B1">
        <w:rPr>
          <w:sz w:val="28"/>
        </w:rPr>
        <w:t xml:space="preserve"> = </w:t>
      </w:r>
      <w:r w:rsidR="00EE2B6D" w:rsidRPr="00E774B1">
        <w:rPr>
          <w:sz w:val="28"/>
        </w:rPr>
        <w:object w:dxaOrig="144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57.75pt" o:ole="" fillcolor="window">
            <v:imagedata r:id="rId7" o:title=""/>
          </v:shape>
          <o:OLEObject Type="Embed" ProgID="Equation.3" ShapeID="_x0000_i1025" DrawAspect="Content" ObjectID="_1458514108" r:id="rId8"/>
        </w:object>
      </w:r>
      <w:r w:rsidR="00EF4C21" w:rsidRPr="00E774B1">
        <w:rPr>
          <w:sz w:val="28"/>
        </w:rPr>
        <w:t>, м</w:t>
      </w:r>
      <w:r w:rsidR="00EF4C21" w:rsidRPr="00E774B1">
        <w:rPr>
          <w:sz w:val="28"/>
          <w:vertAlign w:val="superscript"/>
        </w:rPr>
        <w:t>3</w:t>
      </w:r>
      <w:r w:rsidR="00EF4C21" w:rsidRPr="00E774B1">
        <w:rPr>
          <w:sz w:val="28"/>
        </w:rPr>
        <w:t xml:space="preserve"> / сут,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где К</w:t>
      </w:r>
      <w:r w:rsidRPr="00E774B1">
        <w:rPr>
          <w:sz w:val="28"/>
          <w:vertAlign w:val="subscript"/>
        </w:rPr>
        <w:t>н</w:t>
      </w:r>
      <w:r w:rsidRPr="00E774B1">
        <w:rPr>
          <w:sz w:val="28"/>
        </w:rPr>
        <w:t xml:space="preserve"> – коэффициент, учитывающий расход воды на нужды учреждений, организаций и предприятий социально-гарантированного обслуживания, а также неучтенные расходы;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ж</w:t>
      </w:r>
      <w:r w:rsidRPr="00E774B1">
        <w:rPr>
          <w:sz w:val="28"/>
          <w:vertAlign w:val="subscript"/>
          <w:lang w:val="en-US"/>
        </w:rPr>
        <w:t>i</w:t>
      </w:r>
      <w:r w:rsidRPr="00E774B1">
        <w:rPr>
          <w:sz w:val="28"/>
        </w:rPr>
        <w:t xml:space="preserve"> – суточная (средняя за год) проектная норма водопотребления на питьевые и хозяйственные нужды на одного жителя </w:t>
      </w:r>
      <w:r w:rsidRPr="00E774B1">
        <w:rPr>
          <w:sz w:val="28"/>
          <w:lang w:val="en-US"/>
        </w:rPr>
        <w:t>i</w:t>
      </w:r>
      <w:r w:rsidRPr="00E774B1">
        <w:rPr>
          <w:sz w:val="28"/>
        </w:rPr>
        <w:t xml:space="preserve"> – го района жилой застройки с соответствующей степенью санитарно-технического оборудования зданий, л/чел. сут.;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n</w:t>
      </w:r>
      <w:r w:rsidRPr="00E774B1">
        <w:rPr>
          <w:sz w:val="28"/>
        </w:rPr>
        <w:t xml:space="preserve"> – число районов жилой застройки с различной степенью благоустройства;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N</w:t>
      </w:r>
      <w:r w:rsidRPr="00E774B1">
        <w:rPr>
          <w:sz w:val="28"/>
        </w:rPr>
        <w:t xml:space="preserve"> </w:t>
      </w:r>
      <w:r w:rsidRPr="00E774B1">
        <w:rPr>
          <w:sz w:val="28"/>
          <w:vertAlign w:val="subscript"/>
        </w:rPr>
        <w:t>ж</w:t>
      </w:r>
      <w:r w:rsidRPr="00E774B1">
        <w:rPr>
          <w:sz w:val="28"/>
          <w:vertAlign w:val="subscript"/>
          <w:lang w:val="en-US"/>
        </w:rPr>
        <w:t>i</w:t>
      </w:r>
      <w:r w:rsidRPr="00E774B1">
        <w:rPr>
          <w:sz w:val="28"/>
        </w:rPr>
        <w:t xml:space="preserve"> – расчетное число жителей для каждого района жилой застройки, определяется по следующей формуле: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N</w:t>
      </w:r>
      <w:r w:rsidRPr="00E774B1">
        <w:rPr>
          <w:sz w:val="28"/>
        </w:rPr>
        <w:t xml:space="preserve"> </w:t>
      </w:r>
      <w:r w:rsidRPr="00E774B1">
        <w:rPr>
          <w:sz w:val="28"/>
          <w:vertAlign w:val="subscript"/>
        </w:rPr>
        <w:t>ж</w:t>
      </w:r>
      <w:r w:rsidRPr="00E774B1">
        <w:rPr>
          <w:sz w:val="28"/>
          <w:vertAlign w:val="subscript"/>
          <w:lang w:val="en-US"/>
        </w:rPr>
        <w:t>i</w:t>
      </w:r>
      <w:r w:rsidRPr="00E774B1">
        <w:rPr>
          <w:sz w:val="28"/>
        </w:rPr>
        <w:t xml:space="preserve"> = </w:t>
      </w:r>
      <w:r w:rsidRPr="00E774B1">
        <w:rPr>
          <w:sz w:val="28"/>
          <w:lang w:val="en-US"/>
        </w:rPr>
        <w:t>P</w:t>
      </w:r>
      <w:r w:rsidRPr="00E774B1">
        <w:rPr>
          <w:sz w:val="28"/>
          <w:vertAlign w:val="subscript"/>
        </w:rPr>
        <w:t xml:space="preserve"> </w:t>
      </w:r>
      <w:r w:rsidRPr="00E774B1">
        <w:rPr>
          <w:sz w:val="28"/>
          <w:vertAlign w:val="subscript"/>
          <w:lang w:val="en-US"/>
        </w:rPr>
        <w:t>i</w:t>
      </w:r>
      <w:r w:rsidRPr="00E774B1">
        <w:rPr>
          <w:sz w:val="28"/>
        </w:rPr>
        <w:t xml:space="preserve"> · </w:t>
      </w:r>
      <w:r w:rsidRPr="00E774B1">
        <w:rPr>
          <w:sz w:val="28"/>
          <w:lang w:val="en-US"/>
        </w:rPr>
        <w:t>F</w:t>
      </w:r>
      <w:r w:rsidRPr="00E774B1">
        <w:rPr>
          <w:sz w:val="28"/>
          <w:vertAlign w:val="subscript"/>
          <w:lang w:val="en-US"/>
        </w:rPr>
        <w:t>i</w:t>
      </w:r>
      <w:r w:rsidRPr="00E774B1">
        <w:rPr>
          <w:sz w:val="28"/>
        </w:rPr>
        <w:t>,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(2)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где </w:t>
      </w:r>
      <w:r w:rsidRPr="00E774B1">
        <w:rPr>
          <w:sz w:val="28"/>
        </w:rPr>
        <w:tab/>
      </w:r>
      <w:r w:rsidRPr="00E774B1">
        <w:rPr>
          <w:sz w:val="28"/>
          <w:lang w:val="en-US"/>
        </w:rPr>
        <w:t>P</w:t>
      </w:r>
      <w:r w:rsidRPr="00E774B1">
        <w:rPr>
          <w:sz w:val="28"/>
          <w:vertAlign w:val="subscript"/>
        </w:rPr>
        <w:t xml:space="preserve"> </w:t>
      </w:r>
      <w:r w:rsidRPr="00E774B1">
        <w:rPr>
          <w:sz w:val="28"/>
          <w:vertAlign w:val="subscript"/>
          <w:lang w:val="en-US"/>
        </w:rPr>
        <w:t>i</w:t>
      </w:r>
      <w:r w:rsidRPr="00E774B1">
        <w:rPr>
          <w:sz w:val="28"/>
        </w:rPr>
        <w:t xml:space="preserve"> - плотность населения в районе жилой застройки, чел / га;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F</w:t>
      </w:r>
      <w:r w:rsidRPr="00E774B1">
        <w:rPr>
          <w:sz w:val="28"/>
          <w:vertAlign w:val="subscript"/>
          <w:lang w:val="en-US"/>
        </w:rPr>
        <w:t>i</w:t>
      </w:r>
      <w:r w:rsidRPr="00E774B1">
        <w:rPr>
          <w:sz w:val="28"/>
        </w:rPr>
        <w:t xml:space="preserve"> – площадь района жилой застройки,</w:t>
      </w:r>
      <w:r w:rsidR="00E774B1">
        <w:rPr>
          <w:sz w:val="28"/>
        </w:rPr>
        <w:t xml:space="preserve"> </w:t>
      </w:r>
      <w:r w:rsidRPr="00E774B1">
        <w:rPr>
          <w:sz w:val="28"/>
        </w:rPr>
        <w:t>га.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По генплану города в соответствии с масштабом определяем площадь районов жилой застройки: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F</w:t>
      </w:r>
      <w:r w:rsidRPr="00E774B1">
        <w:rPr>
          <w:sz w:val="28"/>
          <w:vertAlign w:val="subscript"/>
        </w:rPr>
        <w:t>А</w:t>
      </w:r>
      <w:r w:rsidRPr="00E774B1">
        <w:rPr>
          <w:sz w:val="28"/>
        </w:rPr>
        <w:t xml:space="preserve"> = 251 га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  <w:lang w:val="en-US"/>
        </w:rPr>
        <w:t>F</w:t>
      </w:r>
      <w:r w:rsidRPr="00E774B1">
        <w:rPr>
          <w:sz w:val="28"/>
          <w:vertAlign w:val="subscript"/>
        </w:rPr>
        <w:t>В</w:t>
      </w:r>
      <w:r w:rsidRPr="00E774B1">
        <w:rPr>
          <w:sz w:val="28"/>
        </w:rPr>
        <w:t xml:space="preserve"> = 189 га.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По заданию плотность населения в районах следующая: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P</w:t>
      </w:r>
      <w:r w:rsidRPr="00E774B1">
        <w:rPr>
          <w:sz w:val="28"/>
          <w:vertAlign w:val="subscript"/>
        </w:rPr>
        <w:t>А</w:t>
      </w:r>
      <w:r w:rsidRPr="00E774B1">
        <w:rPr>
          <w:sz w:val="28"/>
        </w:rPr>
        <w:t xml:space="preserve"> = 140 чел / га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  <w:lang w:val="en-US"/>
        </w:rPr>
        <w:t>P</w:t>
      </w:r>
      <w:r w:rsidRPr="00E774B1">
        <w:rPr>
          <w:sz w:val="28"/>
          <w:vertAlign w:val="subscript"/>
        </w:rPr>
        <w:t>В</w:t>
      </w:r>
      <w:r w:rsidRPr="00E774B1">
        <w:rPr>
          <w:sz w:val="28"/>
        </w:rPr>
        <w:t xml:space="preserve"> = 160 чел / га.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Сделав подстановку в формулу 2 получим: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N</w:t>
      </w:r>
      <w:r w:rsidRPr="00E774B1">
        <w:rPr>
          <w:sz w:val="28"/>
        </w:rPr>
        <w:t xml:space="preserve"> </w:t>
      </w:r>
      <w:r w:rsidRPr="00E774B1">
        <w:rPr>
          <w:sz w:val="28"/>
          <w:vertAlign w:val="subscript"/>
        </w:rPr>
        <w:t>жА</w:t>
      </w:r>
      <w:r w:rsidRPr="00E774B1">
        <w:rPr>
          <w:sz w:val="28"/>
        </w:rPr>
        <w:t xml:space="preserve"> = 140 · 251 = 40160 чел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N</w:t>
      </w:r>
      <w:r w:rsidRPr="00E774B1">
        <w:rPr>
          <w:sz w:val="28"/>
        </w:rPr>
        <w:t xml:space="preserve"> </w:t>
      </w:r>
      <w:r w:rsidRPr="00E774B1">
        <w:rPr>
          <w:sz w:val="28"/>
          <w:vertAlign w:val="subscript"/>
        </w:rPr>
        <w:t>жВ</w:t>
      </w:r>
      <w:r w:rsidRPr="00E774B1">
        <w:rPr>
          <w:sz w:val="28"/>
        </w:rPr>
        <w:t xml:space="preserve"> = 160 · 189 = 30240 чел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Суточная проектная норма водопотребления в соответствии со степенью благоустройства принимается согласно таблицы 3.1.1 [1, стр. 11]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При 5 степени 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жА</w:t>
      </w:r>
      <w:r w:rsidRPr="00E774B1">
        <w:rPr>
          <w:sz w:val="28"/>
        </w:rPr>
        <w:t xml:space="preserve"> = 180 л / сут на 1 жителя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При 6 степени 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жВ</w:t>
      </w:r>
      <w:r w:rsidRPr="00E774B1">
        <w:rPr>
          <w:sz w:val="28"/>
        </w:rPr>
        <w:t xml:space="preserve"> = 210 л / сут на 1 жителя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Так как число жителей всего города составляет 70400 чел, то К</w:t>
      </w:r>
      <w:r w:rsidRPr="00E774B1">
        <w:rPr>
          <w:sz w:val="28"/>
          <w:vertAlign w:val="subscript"/>
        </w:rPr>
        <w:t>н</w:t>
      </w:r>
      <w:r w:rsidRPr="00E774B1">
        <w:rPr>
          <w:sz w:val="28"/>
        </w:rPr>
        <w:t xml:space="preserve"> = 1,2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Сделав подстановку в формулу 1 получим: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сут. среднее</w:t>
      </w:r>
      <w:r w:rsidRPr="00E774B1">
        <w:rPr>
          <w:sz w:val="28"/>
        </w:rPr>
        <w:t xml:space="preserve"> = </w:t>
      </w:r>
      <w:r w:rsidR="00EE2B6D" w:rsidRPr="00E774B1">
        <w:rPr>
          <w:sz w:val="28"/>
        </w:rPr>
        <w:object w:dxaOrig="3040" w:dyaOrig="620">
          <v:shape id="_x0000_i1026" type="#_x0000_t75" style="width:228pt;height:37.5pt" o:ole="" fillcolor="window">
            <v:imagedata r:id="rId9" o:title=""/>
          </v:shape>
          <o:OLEObject Type="Embed" ProgID="Equation.3" ShapeID="_x0000_i1026" DrawAspect="Content" ObjectID="_1458514109" r:id="rId10"/>
        </w:object>
      </w:r>
      <w:r w:rsidRPr="00E774B1">
        <w:rPr>
          <w:sz w:val="28"/>
        </w:rPr>
        <w:t xml:space="preserve"> = 21 497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сут.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Расчетные расходы воды в сутки наибольшего и наименьшего водопотребления определяют по формулам: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сут. макс</w:t>
      </w:r>
      <w:r w:rsidRPr="00E774B1">
        <w:rPr>
          <w:sz w:val="28"/>
        </w:rPr>
        <w:t xml:space="preserve"> = К </w:t>
      </w:r>
      <w:r w:rsidRPr="00E774B1">
        <w:rPr>
          <w:sz w:val="28"/>
          <w:vertAlign w:val="subscript"/>
        </w:rPr>
        <w:t>сут. макс</w:t>
      </w:r>
      <w:r w:rsidRPr="00E774B1">
        <w:rPr>
          <w:sz w:val="28"/>
        </w:rPr>
        <w:t xml:space="preserve"> · </w:t>
      </w: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сут. среднее</w:t>
      </w:r>
      <w:r w:rsidRPr="00E774B1">
        <w:rPr>
          <w:sz w:val="28"/>
        </w:rPr>
        <w:t xml:space="preserve"> ,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сут;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(3)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сут. мин</w:t>
      </w:r>
      <w:r w:rsidRPr="00E774B1">
        <w:rPr>
          <w:sz w:val="28"/>
        </w:rPr>
        <w:t xml:space="preserve"> = К </w:t>
      </w:r>
      <w:r w:rsidRPr="00E774B1">
        <w:rPr>
          <w:sz w:val="28"/>
          <w:vertAlign w:val="subscript"/>
        </w:rPr>
        <w:t>сут. мин.</w:t>
      </w:r>
      <w:r w:rsidRPr="00E774B1">
        <w:rPr>
          <w:sz w:val="28"/>
        </w:rPr>
        <w:t xml:space="preserve"> · </w:t>
      </w: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сут. среднее</w:t>
      </w:r>
      <w:r w:rsidRPr="00E774B1">
        <w:rPr>
          <w:sz w:val="28"/>
        </w:rPr>
        <w:t xml:space="preserve"> ,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сут, 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(4)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где К </w:t>
      </w:r>
      <w:r w:rsidRPr="00E774B1">
        <w:rPr>
          <w:sz w:val="28"/>
          <w:vertAlign w:val="subscript"/>
        </w:rPr>
        <w:t>сут. макс</w:t>
      </w:r>
      <w:r w:rsidRPr="00E774B1">
        <w:rPr>
          <w:sz w:val="28"/>
        </w:rPr>
        <w:t xml:space="preserve"> и К </w:t>
      </w:r>
      <w:r w:rsidRPr="00E774B1">
        <w:rPr>
          <w:sz w:val="28"/>
          <w:vertAlign w:val="subscript"/>
        </w:rPr>
        <w:t>сут. мин.</w:t>
      </w:r>
      <w:r w:rsidRPr="00E774B1">
        <w:rPr>
          <w:sz w:val="28"/>
        </w:rPr>
        <w:t xml:space="preserve"> – коэффициенты суточной неравномерности, соответственно максимальный и минимальный.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К </w:t>
      </w:r>
      <w:r w:rsidRPr="00E774B1">
        <w:rPr>
          <w:sz w:val="28"/>
          <w:vertAlign w:val="subscript"/>
        </w:rPr>
        <w:t>сут. макс</w:t>
      </w:r>
      <w:r w:rsidRPr="00E774B1">
        <w:rPr>
          <w:sz w:val="28"/>
        </w:rPr>
        <w:t xml:space="preserve"> = 1,1 – 1,3 </w:t>
      </w:r>
      <w:r w:rsidRPr="00E774B1">
        <w:rPr>
          <w:sz w:val="28"/>
        </w:rPr>
        <w:tab/>
        <w:t>принимаем</w:t>
      </w:r>
      <w:r w:rsidR="00E774B1">
        <w:rPr>
          <w:sz w:val="28"/>
        </w:rPr>
        <w:t xml:space="preserve"> </w:t>
      </w:r>
      <w:r w:rsidRPr="00E774B1">
        <w:rPr>
          <w:sz w:val="28"/>
        </w:rPr>
        <w:t xml:space="preserve">К </w:t>
      </w:r>
      <w:r w:rsidRPr="00E774B1">
        <w:rPr>
          <w:sz w:val="28"/>
          <w:vertAlign w:val="subscript"/>
        </w:rPr>
        <w:t>сут. макс</w:t>
      </w:r>
      <w:r w:rsidRPr="00E774B1">
        <w:rPr>
          <w:sz w:val="28"/>
        </w:rPr>
        <w:t xml:space="preserve"> = 1,2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К </w:t>
      </w:r>
      <w:r w:rsidRPr="00E774B1">
        <w:rPr>
          <w:sz w:val="28"/>
          <w:vertAlign w:val="subscript"/>
        </w:rPr>
        <w:t>сут. мин</w:t>
      </w:r>
      <w:r w:rsidR="00E774B1">
        <w:rPr>
          <w:sz w:val="28"/>
          <w:vertAlign w:val="subscript"/>
        </w:rPr>
        <w:t xml:space="preserve"> </w:t>
      </w:r>
      <w:r w:rsidRPr="00E774B1">
        <w:rPr>
          <w:sz w:val="28"/>
        </w:rPr>
        <w:t xml:space="preserve">= 0,7 – 0,9 </w:t>
      </w:r>
      <w:r w:rsidRPr="00E774B1">
        <w:rPr>
          <w:sz w:val="28"/>
        </w:rPr>
        <w:tab/>
        <w:t>принимаем</w:t>
      </w:r>
      <w:r w:rsidR="00E774B1">
        <w:rPr>
          <w:sz w:val="28"/>
        </w:rPr>
        <w:t xml:space="preserve"> </w:t>
      </w:r>
      <w:r w:rsidRPr="00E774B1">
        <w:rPr>
          <w:sz w:val="28"/>
        </w:rPr>
        <w:t xml:space="preserve">К </w:t>
      </w:r>
      <w:r w:rsidRPr="00E774B1">
        <w:rPr>
          <w:sz w:val="28"/>
          <w:vertAlign w:val="subscript"/>
        </w:rPr>
        <w:t>сут. мин</w:t>
      </w:r>
      <w:r w:rsidRPr="00E774B1">
        <w:rPr>
          <w:sz w:val="28"/>
        </w:rPr>
        <w:t xml:space="preserve"> = 0,8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Тогда сделав подстановку в формулы 3 и 4 получим: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сут. макс</w:t>
      </w:r>
      <w:r w:rsidRPr="00E774B1">
        <w:rPr>
          <w:sz w:val="28"/>
        </w:rPr>
        <w:t xml:space="preserve"> = 1,2 · 16295 = 19554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сут;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сут. мин</w:t>
      </w:r>
      <w:r w:rsidRPr="00E774B1">
        <w:rPr>
          <w:sz w:val="28"/>
        </w:rPr>
        <w:t xml:space="preserve"> = 0,8 · 16295 = 13036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сут.</w:t>
      </w:r>
    </w:p>
    <w:p w:rsidR="00EF4C21" w:rsidRP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EF4C21" w:rsidRPr="00E774B1">
        <w:rPr>
          <w:sz w:val="28"/>
        </w:rPr>
        <w:t>Среднечасовые расходы воды определяем по формулам: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ч</w:t>
      </w:r>
      <w:r w:rsidRPr="00E774B1">
        <w:rPr>
          <w:sz w:val="28"/>
        </w:rPr>
        <w:t xml:space="preserve"> = </w:t>
      </w:r>
      <w:r w:rsidR="00EE2B6D" w:rsidRPr="00E774B1">
        <w:rPr>
          <w:sz w:val="28"/>
        </w:rPr>
        <w:object w:dxaOrig="1020" w:dyaOrig="680">
          <v:shape id="_x0000_i1027" type="#_x0000_t75" style="width:51pt;height:33.75pt" o:ole="" fillcolor="window">
            <v:imagedata r:id="rId11" o:title=""/>
          </v:shape>
          <o:OLEObject Type="Embed" ProgID="Equation.3" ShapeID="_x0000_i1027" DrawAspect="Content" ObjectID="_1458514110" r:id="rId12"/>
        </w:object>
      </w:r>
      <w:r w:rsidRPr="00E774B1">
        <w:rPr>
          <w:sz w:val="28"/>
        </w:rPr>
        <w:t>,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час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(5)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ч</w:t>
      </w:r>
      <w:r w:rsidRPr="00E774B1">
        <w:rPr>
          <w:sz w:val="28"/>
        </w:rPr>
        <w:t xml:space="preserve"> = 16295/24 = 679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час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ч</w:t>
      </w:r>
      <w:r w:rsidRPr="00E774B1">
        <w:rPr>
          <w:sz w:val="28"/>
        </w:rPr>
        <w:t>.</w:t>
      </w:r>
      <w:r w:rsidRPr="00E774B1">
        <w:rPr>
          <w:sz w:val="28"/>
          <w:vertAlign w:val="subscript"/>
        </w:rPr>
        <w:t xml:space="preserve">макс. </w:t>
      </w:r>
      <w:r w:rsidRPr="00E774B1">
        <w:rPr>
          <w:sz w:val="28"/>
        </w:rPr>
        <w:t xml:space="preserve">= К </w:t>
      </w:r>
      <w:r w:rsidRPr="00E774B1">
        <w:rPr>
          <w:sz w:val="28"/>
          <w:vertAlign w:val="subscript"/>
        </w:rPr>
        <w:t>ч. макс.</w:t>
      </w:r>
      <w:r w:rsidRPr="00E774B1">
        <w:rPr>
          <w:sz w:val="28"/>
        </w:rPr>
        <w:t xml:space="preserve"> · </w:t>
      </w:r>
      <w:r w:rsidR="00EE2B6D" w:rsidRPr="00E774B1">
        <w:rPr>
          <w:sz w:val="28"/>
        </w:rPr>
        <w:object w:dxaOrig="900" w:dyaOrig="660">
          <v:shape id="_x0000_i1028" type="#_x0000_t75" style="width:45pt;height:33pt" o:ole="" fillcolor="window">
            <v:imagedata r:id="rId13" o:title=""/>
          </v:shape>
          <o:OLEObject Type="Embed" ProgID="Equation.3" ShapeID="_x0000_i1028" DrawAspect="Content" ObjectID="_1458514111" r:id="rId14"/>
        </w:objec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(6)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ч</w:t>
      </w:r>
      <w:r w:rsidRPr="00E774B1">
        <w:rPr>
          <w:sz w:val="28"/>
        </w:rPr>
        <w:t>.</w:t>
      </w:r>
      <w:r w:rsidRPr="00E774B1">
        <w:rPr>
          <w:sz w:val="28"/>
          <w:vertAlign w:val="subscript"/>
        </w:rPr>
        <w:t xml:space="preserve">мин.. </w:t>
      </w:r>
      <w:r w:rsidRPr="00E774B1">
        <w:rPr>
          <w:sz w:val="28"/>
        </w:rPr>
        <w:t xml:space="preserve">= К </w:t>
      </w:r>
      <w:r w:rsidRPr="00E774B1">
        <w:rPr>
          <w:sz w:val="28"/>
          <w:vertAlign w:val="subscript"/>
        </w:rPr>
        <w:t>ч. мин.</w:t>
      </w:r>
      <w:r w:rsidRPr="00E774B1">
        <w:rPr>
          <w:sz w:val="28"/>
        </w:rPr>
        <w:t xml:space="preserve"> · </w:t>
      </w:r>
      <w:r w:rsidR="00EE2B6D" w:rsidRPr="00E774B1">
        <w:rPr>
          <w:sz w:val="28"/>
        </w:rPr>
        <w:object w:dxaOrig="840" w:dyaOrig="660">
          <v:shape id="_x0000_i1029" type="#_x0000_t75" style="width:42pt;height:33pt" o:ole="" fillcolor="window">
            <v:imagedata r:id="rId15" o:title=""/>
          </v:shape>
          <o:OLEObject Type="Embed" ProgID="Equation.3" ShapeID="_x0000_i1029" DrawAspect="Content" ObjectID="_1458514112" r:id="rId16"/>
        </w:object>
      </w:r>
      <w:r w:rsidRPr="00E774B1">
        <w:rPr>
          <w:sz w:val="28"/>
        </w:rPr>
        <w:t>,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(7)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где К </w:t>
      </w:r>
      <w:r w:rsidRPr="00E774B1">
        <w:rPr>
          <w:sz w:val="28"/>
          <w:vertAlign w:val="subscript"/>
        </w:rPr>
        <w:t>ч. макс.</w:t>
      </w:r>
      <w:r w:rsidRPr="00E774B1">
        <w:rPr>
          <w:sz w:val="28"/>
        </w:rPr>
        <w:t xml:space="preserve"> и К </w:t>
      </w:r>
      <w:r w:rsidRPr="00E774B1">
        <w:rPr>
          <w:sz w:val="28"/>
          <w:vertAlign w:val="subscript"/>
        </w:rPr>
        <w:t>ч. мин.</w:t>
      </w:r>
      <w:r w:rsidRPr="00E774B1">
        <w:rPr>
          <w:sz w:val="28"/>
        </w:rPr>
        <w:t xml:space="preserve"> – коэффициенты часовой неравномерности, соответственно максимальный и минимальный, определяемые по формулам: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К </w:t>
      </w:r>
      <w:r w:rsidRPr="00E774B1">
        <w:rPr>
          <w:sz w:val="28"/>
          <w:vertAlign w:val="subscript"/>
        </w:rPr>
        <w:t>ч. макс.</w:t>
      </w:r>
      <w:r w:rsidRPr="00E774B1">
        <w:rPr>
          <w:sz w:val="28"/>
        </w:rPr>
        <w:t xml:space="preserve"> = α </w:t>
      </w:r>
      <w:r w:rsidRPr="00E774B1">
        <w:rPr>
          <w:sz w:val="28"/>
          <w:vertAlign w:val="subscript"/>
        </w:rPr>
        <w:t>макс.</w:t>
      </w:r>
      <w:r w:rsidRPr="00E774B1">
        <w:rPr>
          <w:sz w:val="28"/>
        </w:rPr>
        <w:t xml:space="preserve"> · β</w:t>
      </w:r>
      <w:r w:rsidRPr="00E774B1">
        <w:rPr>
          <w:sz w:val="28"/>
          <w:vertAlign w:val="subscript"/>
        </w:rPr>
        <w:t>макс.</w:t>
      </w:r>
      <w:r w:rsidRPr="00E774B1">
        <w:rPr>
          <w:sz w:val="28"/>
        </w:rPr>
        <w:t>;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(8)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К </w:t>
      </w:r>
      <w:r w:rsidRPr="00E774B1">
        <w:rPr>
          <w:sz w:val="28"/>
          <w:vertAlign w:val="subscript"/>
        </w:rPr>
        <w:t>ч. мин.</w:t>
      </w:r>
      <w:r w:rsidRPr="00E774B1">
        <w:rPr>
          <w:sz w:val="28"/>
        </w:rPr>
        <w:t xml:space="preserve"> = α </w:t>
      </w:r>
      <w:r w:rsidRPr="00E774B1">
        <w:rPr>
          <w:sz w:val="28"/>
          <w:vertAlign w:val="subscript"/>
        </w:rPr>
        <w:t>мин.</w:t>
      </w:r>
      <w:r w:rsidRPr="00E774B1">
        <w:rPr>
          <w:sz w:val="28"/>
        </w:rPr>
        <w:t xml:space="preserve"> · β</w:t>
      </w:r>
      <w:r w:rsidRPr="00E774B1">
        <w:rPr>
          <w:sz w:val="28"/>
          <w:vertAlign w:val="subscript"/>
        </w:rPr>
        <w:t>мин.</w:t>
      </w:r>
      <w:r w:rsidRPr="00E774B1">
        <w:rPr>
          <w:sz w:val="28"/>
        </w:rPr>
        <w:t>,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(9)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где </w:t>
      </w:r>
      <w:r w:rsidRPr="00E774B1">
        <w:rPr>
          <w:sz w:val="28"/>
        </w:rPr>
        <w:tab/>
        <w:t>α – коэффициент, учитывающий степень благоустройства зданий, режим работы предприятий и другие местные условия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α </w:t>
      </w:r>
      <w:r w:rsidRPr="00E774B1">
        <w:rPr>
          <w:sz w:val="28"/>
          <w:vertAlign w:val="subscript"/>
        </w:rPr>
        <w:t>макс.</w:t>
      </w:r>
      <w:r w:rsidRPr="00E774B1">
        <w:rPr>
          <w:sz w:val="28"/>
        </w:rPr>
        <w:t xml:space="preserve"> = 1,2 – 1,4 </w:t>
      </w:r>
      <w:r w:rsidRPr="00E774B1">
        <w:rPr>
          <w:sz w:val="28"/>
        </w:rPr>
        <w:tab/>
      </w:r>
      <w:r w:rsidRPr="00E774B1">
        <w:rPr>
          <w:sz w:val="28"/>
        </w:rPr>
        <w:tab/>
        <w:t xml:space="preserve">принимаем α </w:t>
      </w:r>
      <w:r w:rsidRPr="00E774B1">
        <w:rPr>
          <w:sz w:val="28"/>
          <w:vertAlign w:val="subscript"/>
        </w:rPr>
        <w:t>макс.</w:t>
      </w:r>
      <w:r w:rsidRPr="00E774B1">
        <w:rPr>
          <w:sz w:val="28"/>
        </w:rPr>
        <w:t xml:space="preserve"> = 1,3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α </w:t>
      </w:r>
      <w:r w:rsidRPr="00E774B1">
        <w:rPr>
          <w:sz w:val="28"/>
          <w:vertAlign w:val="subscript"/>
        </w:rPr>
        <w:t>мин.</w:t>
      </w:r>
      <w:r w:rsidRPr="00E774B1">
        <w:rPr>
          <w:sz w:val="28"/>
        </w:rPr>
        <w:t xml:space="preserve"> = 0,4 – 0,6</w:t>
      </w:r>
      <w:r w:rsidRPr="00E774B1">
        <w:rPr>
          <w:sz w:val="28"/>
        </w:rPr>
        <w:tab/>
        <w:t xml:space="preserve"> </w:t>
      </w:r>
      <w:r w:rsidRPr="00E774B1">
        <w:rPr>
          <w:sz w:val="28"/>
        </w:rPr>
        <w:tab/>
      </w:r>
      <w:r w:rsidRPr="00E774B1">
        <w:rPr>
          <w:sz w:val="28"/>
        </w:rPr>
        <w:tab/>
        <w:t xml:space="preserve">принимаем α </w:t>
      </w:r>
      <w:r w:rsidRPr="00E774B1">
        <w:rPr>
          <w:sz w:val="28"/>
          <w:vertAlign w:val="subscript"/>
        </w:rPr>
        <w:t>мин.</w:t>
      </w:r>
      <w:r w:rsidRPr="00E774B1">
        <w:rPr>
          <w:sz w:val="28"/>
        </w:rPr>
        <w:t xml:space="preserve"> = 0,5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β – коэффициент, учитывающий число жителей в населенном пункте, принимаемый по таблице 3.1.2. [1, стр. 12]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β</w:t>
      </w:r>
      <w:r w:rsidRPr="00E774B1">
        <w:rPr>
          <w:sz w:val="28"/>
          <w:vertAlign w:val="subscript"/>
        </w:rPr>
        <w:t>макс.</w:t>
      </w:r>
      <w:r w:rsidRPr="00E774B1">
        <w:rPr>
          <w:sz w:val="28"/>
        </w:rPr>
        <w:t xml:space="preserve"> = 1,1</w:t>
      </w:r>
      <w:r w:rsidRPr="00E774B1">
        <w:rPr>
          <w:sz w:val="28"/>
        </w:rPr>
        <w:tab/>
        <w:t>5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β</w:t>
      </w:r>
      <w:r w:rsidRPr="00E774B1">
        <w:rPr>
          <w:sz w:val="28"/>
          <w:vertAlign w:val="subscript"/>
        </w:rPr>
        <w:t>мин.</w:t>
      </w:r>
      <w:r w:rsidRPr="00E774B1">
        <w:rPr>
          <w:sz w:val="28"/>
        </w:rPr>
        <w:t xml:space="preserve"> = 0,6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Сделав подстановку в формулы 8 и 9 получим: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К </w:t>
      </w:r>
      <w:r w:rsidRPr="00E774B1">
        <w:rPr>
          <w:sz w:val="28"/>
          <w:vertAlign w:val="subscript"/>
        </w:rPr>
        <w:t>ч. макс.</w:t>
      </w:r>
      <w:r w:rsidRPr="00E774B1">
        <w:rPr>
          <w:sz w:val="28"/>
        </w:rPr>
        <w:t xml:space="preserve"> = 1,3 · 1,15 = 1,495;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 xml:space="preserve">К </w:t>
      </w:r>
      <w:r w:rsidRPr="00E774B1">
        <w:rPr>
          <w:sz w:val="28"/>
          <w:vertAlign w:val="subscript"/>
        </w:rPr>
        <w:t>ч. мин.</w:t>
      </w:r>
      <w:r w:rsidRPr="00E774B1">
        <w:rPr>
          <w:sz w:val="28"/>
        </w:rPr>
        <w:t xml:space="preserve"> = 0,5 · 0,6 = 0,3</w:t>
      </w:r>
    </w:p>
    <w:p w:rsidR="00EF4C21" w:rsidRP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EF4C21" w:rsidRPr="00E774B1">
        <w:rPr>
          <w:sz w:val="28"/>
        </w:rPr>
        <w:t xml:space="preserve">Подставляем полученные значения в формулы 6 и 7 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ч</w:t>
      </w:r>
      <w:r w:rsidRPr="00E774B1">
        <w:rPr>
          <w:sz w:val="28"/>
        </w:rPr>
        <w:t>.</w:t>
      </w:r>
      <w:r w:rsidRPr="00E774B1">
        <w:rPr>
          <w:sz w:val="28"/>
          <w:vertAlign w:val="subscript"/>
        </w:rPr>
        <w:t xml:space="preserve">макс. </w:t>
      </w:r>
      <w:r w:rsidRPr="00E774B1">
        <w:rPr>
          <w:sz w:val="28"/>
        </w:rPr>
        <w:t>= 1.495*(19554/24)= 1218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час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ч</w:t>
      </w:r>
      <w:r w:rsidRPr="00E774B1">
        <w:rPr>
          <w:sz w:val="28"/>
        </w:rPr>
        <w:t>.</w:t>
      </w:r>
      <w:r w:rsidRPr="00E774B1">
        <w:rPr>
          <w:sz w:val="28"/>
          <w:vertAlign w:val="subscript"/>
        </w:rPr>
        <w:t xml:space="preserve">мин. </w:t>
      </w:r>
      <w:r w:rsidRPr="00E774B1">
        <w:rPr>
          <w:sz w:val="28"/>
        </w:rPr>
        <w:t>= 0.3*(13036/24)= 163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час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Расчетный коэффициент часовой неравномерности определяется по следующей формуле: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К</w:t>
      </w:r>
      <w:r w:rsidR="00EE2B6D" w:rsidRPr="00E774B1">
        <w:rPr>
          <w:sz w:val="28"/>
        </w:rPr>
        <w:object w:dxaOrig="360" w:dyaOrig="380">
          <v:shape id="_x0000_i1030" type="#_x0000_t75" style="width:18pt;height:18.75pt" o:ole="" fillcolor="window">
            <v:imagedata r:id="rId17" o:title=""/>
          </v:shape>
          <o:OLEObject Type="Embed" ProgID="Equation.3" ShapeID="_x0000_i1030" DrawAspect="Content" ObjectID="_1458514113" r:id="rId18"/>
        </w:object>
      </w:r>
      <w:r w:rsidRPr="00E774B1">
        <w:rPr>
          <w:sz w:val="28"/>
        </w:rPr>
        <w:t xml:space="preserve"> = </w:t>
      </w:r>
      <w:r w:rsidR="00EE2B6D" w:rsidRPr="00E774B1">
        <w:rPr>
          <w:sz w:val="28"/>
        </w:rPr>
        <w:object w:dxaOrig="740" w:dyaOrig="680">
          <v:shape id="_x0000_i1031" type="#_x0000_t75" style="width:36.75pt;height:33.75pt" o:ole="" fillcolor="window">
            <v:imagedata r:id="rId19" o:title=""/>
          </v:shape>
          <o:OLEObject Type="Embed" ProgID="Equation.3" ShapeID="_x0000_i1031" DrawAspect="Content" ObjectID="_1458514114" r:id="rId20"/>
        </w:object>
      </w:r>
      <w:r w:rsidRPr="00E774B1">
        <w:rPr>
          <w:sz w:val="28"/>
        </w:rPr>
        <w:t xml:space="preserve"> = α </w:t>
      </w:r>
      <w:r w:rsidRPr="00E774B1">
        <w:rPr>
          <w:sz w:val="28"/>
          <w:vertAlign w:val="subscript"/>
        </w:rPr>
        <w:t>макс.</w:t>
      </w:r>
      <w:r w:rsidRPr="00E774B1">
        <w:rPr>
          <w:sz w:val="28"/>
        </w:rPr>
        <w:t xml:space="preserve"> · β</w:t>
      </w:r>
      <w:r w:rsidRPr="00E774B1">
        <w:rPr>
          <w:sz w:val="28"/>
          <w:vertAlign w:val="subscript"/>
        </w:rPr>
        <w:t>макс.</w:t>
      </w:r>
      <w:r w:rsidRPr="00E774B1">
        <w:rPr>
          <w:sz w:val="28"/>
        </w:rPr>
        <w:t xml:space="preserve"> · К</w:t>
      </w:r>
      <w:r w:rsidRPr="00E774B1">
        <w:rPr>
          <w:sz w:val="28"/>
          <w:vertAlign w:val="subscript"/>
        </w:rPr>
        <w:t>сут. макс.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К</w:t>
      </w:r>
      <w:r w:rsidR="00EE2B6D" w:rsidRPr="00E774B1">
        <w:rPr>
          <w:sz w:val="28"/>
        </w:rPr>
        <w:object w:dxaOrig="360" w:dyaOrig="380">
          <v:shape id="_x0000_i1032" type="#_x0000_t75" style="width:18pt;height:18.75pt" o:ole="" fillcolor="window">
            <v:imagedata r:id="rId17" o:title=""/>
          </v:shape>
          <o:OLEObject Type="Embed" ProgID="Equation.3" ShapeID="_x0000_i1032" DrawAspect="Content" ObjectID="_1458514115" r:id="rId21"/>
        </w:object>
      </w:r>
      <w:r w:rsidRPr="00E774B1">
        <w:rPr>
          <w:sz w:val="28"/>
        </w:rPr>
        <w:t xml:space="preserve"> = 1218/679</w:t>
      </w:r>
      <w:r w:rsidR="00E774B1">
        <w:rPr>
          <w:sz w:val="28"/>
        </w:rPr>
        <w:t xml:space="preserve"> </w:t>
      </w:r>
      <w:r w:rsidRPr="00E774B1">
        <w:rPr>
          <w:sz w:val="28"/>
        </w:rPr>
        <w:t>= 1,3 · 1,15 · 1,2 = 1,79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4" w:name="_Toc184790348"/>
      <w:r w:rsidRPr="00E774B1">
        <w:rPr>
          <w:rFonts w:ascii="Times New Roman" w:hAnsi="Times New Roman"/>
          <w:sz w:val="28"/>
        </w:rPr>
        <w:t>1.1.2 Определение расхода воды на поливку территории</w:t>
      </w:r>
      <w:bookmarkEnd w:id="4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Расчетный суточный расход воды на мойку и поливку территории определяется по формуле: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п</w:t>
      </w:r>
      <w:r w:rsidRPr="00E774B1">
        <w:rPr>
          <w:sz w:val="28"/>
        </w:rPr>
        <w:t xml:space="preserve"> = </w:t>
      </w:r>
      <w:r w:rsidR="00EE2B6D" w:rsidRPr="00E774B1">
        <w:rPr>
          <w:sz w:val="28"/>
        </w:rPr>
        <w:object w:dxaOrig="1020" w:dyaOrig="620">
          <v:shape id="_x0000_i1033" type="#_x0000_t75" style="width:51pt;height:30.75pt" o:ole="" fillcolor="window">
            <v:imagedata r:id="rId22" o:title=""/>
          </v:shape>
          <o:OLEObject Type="Embed" ProgID="Equation.3" ShapeID="_x0000_i1033" DrawAspect="Content" ObjectID="_1458514116" r:id="rId23"/>
        </w:object>
      </w:r>
      <w:r w:rsidRPr="00E774B1">
        <w:rPr>
          <w:sz w:val="28"/>
        </w:rPr>
        <w:t>,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сут,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(10)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где </w:t>
      </w: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п.ж.</w:t>
      </w:r>
      <w:r w:rsidRPr="00E774B1">
        <w:rPr>
          <w:sz w:val="28"/>
        </w:rPr>
        <w:t xml:space="preserve"> = проектная норма полива из расчета на одного жителя, л/сут.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Так как данные о площадях по видам благоустройства отсутствуют, то проектная норма полива принимается 60 л/сут.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Сделав подстановку в формулу 10 получаем: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п</w:t>
      </w:r>
      <w:r w:rsidRPr="00E774B1">
        <w:rPr>
          <w:sz w:val="28"/>
        </w:rPr>
        <w:t xml:space="preserve"> =(60*70400)/1000 = 4224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сут.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5" w:name="_Toc184790349"/>
      <w:r w:rsidRPr="00E774B1">
        <w:rPr>
          <w:rFonts w:ascii="Times New Roman" w:hAnsi="Times New Roman"/>
          <w:sz w:val="28"/>
        </w:rPr>
        <w:t>1.1.3 Определение расходов воды на промпредприятии</w:t>
      </w:r>
      <w:bookmarkEnd w:id="5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Водопотребление промпредприятий состоит из хозяйственно-питьевого водопотребления работающими на предприятии, водопотребления на прием душа и потребления воды на технологические нужды.</w:t>
      </w:r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6" w:name="_Toc184790350"/>
      <w:r w:rsidRPr="00E774B1">
        <w:rPr>
          <w:rFonts w:ascii="Times New Roman" w:hAnsi="Times New Roman"/>
          <w:sz w:val="28"/>
        </w:rPr>
        <w:t>1.1.3.1 Хозяйственно-питьевое водопотребление промпредприятия</w:t>
      </w:r>
      <w:bookmarkEnd w:id="6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Суточный расход на хозяйственно-питьевые нужды находим из выражения: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300" w:dyaOrig="400">
          <v:shape id="_x0000_i1034" type="#_x0000_t75" style="width:15pt;height:20.25pt" o:ole="" fillcolor="window">
            <v:imagedata r:id="rId24" o:title=""/>
          </v:shape>
          <o:OLEObject Type="Embed" ProgID="Equation.3" ShapeID="_x0000_i1034" DrawAspect="Content" ObjectID="_1458514117" r:id="rId25"/>
        </w:object>
      </w:r>
      <w:r w:rsidRPr="00E774B1">
        <w:rPr>
          <w:sz w:val="28"/>
        </w:rPr>
        <w:t xml:space="preserve"> = </w:t>
      </w:r>
      <w:r w:rsidR="00EE2B6D" w:rsidRPr="00E774B1">
        <w:rPr>
          <w:sz w:val="28"/>
          <w:lang w:val="en-US"/>
        </w:rPr>
        <w:object w:dxaOrig="720" w:dyaOrig="700">
          <v:shape id="_x0000_i1035" type="#_x0000_t75" style="width:36pt;height:35.25pt" o:ole="" fillcolor="window">
            <v:imagedata r:id="rId26" o:title=""/>
          </v:shape>
          <o:OLEObject Type="Embed" ProgID="Equation.3" ShapeID="_x0000_i1035" DrawAspect="Content" ObjectID="_1458514118" r:id="rId27"/>
        </w:object>
      </w:r>
      <w:r w:rsidRPr="00E774B1">
        <w:rPr>
          <w:sz w:val="28"/>
        </w:rPr>
        <w:t>,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сут 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(11)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где </w:t>
      </w:r>
      <w:r w:rsidRPr="00E774B1">
        <w:rPr>
          <w:sz w:val="28"/>
          <w:lang w:val="en-US"/>
        </w:rPr>
        <w:t>n</w:t>
      </w:r>
      <w:r w:rsidRPr="00E774B1">
        <w:rPr>
          <w:sz w:val="28"/>
          <w:vertAlign w:val="subscript"/>
        </w:rPr>
        <w:t>см.</w:t>
      </w:r>
      <w:r w:rsidRPr="00E774B1">
        <w:rPr>
          <w:sz w:val="28"/>
        </w:rPr>
        <w:t xml:space="preserve"> – число смен в сутки, согласно заданию – 2;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240" w:dyaOrig="380">
          <v:shape id="_x0000_i1036" type="#_x0000_t75" style="width:12pt;height:18.75pt" o:ole="" fillcolor="window">
            <v:imagedata r:id="rId28" o:title=""/>
          </v:shape>
          <o:OLEObject Type="Embed" ProgID="Equation.3" ShapeID="_x0000_i1036" DrawAspect="Content" ObjectID="_1458514119" r:id="rId29"/>
        </w:object>
      </w:r>
      <w:r w:rsidRPr="00E774B1">
        <w:rPr>
          <w:sz w:val="28"/>
        </w:rPr>
        <w:t xml:space="preserve"> – расчетный расход на хозяйственно-питьевые нужды за смену, определяемый по формуле: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240" w:dyaOrig="380">
          <v:shape id="_x0000_i1037" type="#_x0000_t75" style="width:12pt;height:18.75pt" o:ole="" fillcolor="window">
            <v:imagedata r:id="rId30" o:title=""/>
          </v:shape>
          <o:OLEObject Type="Embed" ProgID="Equation.3" ShapeID="_x0000_i1037" DrawAspect="Content" ObjectID="_1458514120" r:id="rId31"/>
        </w:object>
      </w:r>
      <w:r w:rsidRPr="00E774B1">
        <w:rPr>
          <w:sz w:val="28"/>
        </w:rPr>
        <w:t xml:space="preserve"> = </w:t>
      </w:r>
      <w:r w:rsidR="00EE2B6D" w:rsidRPr="00E774B1">
        <w:rPr>
          <w:sz w:val="28"/>
          <w:lang w:val="en-US"/>
        </w:rPr>
        <w:object w:dxaOrig="1579" w:dyaOrig="620">
          <v:shape id="_x0000_i1038" type="#_x0000_t75" style="width:78.75pt;height:30.75pt" o:ole="" fillcolor="window">
            <v:imagedata r:id="rId32" o:title=""/>
          </v:shape>
          <o:OLEObject Type="Embed" ProgID="Equation.3" ShapeID="_x0000_i1038" DrawAspect="Content" ObjectID="_1458514121" r:id="rId33"/>
        </w:object>
      </w:r>
      <w:r w:rsidRPr="00E774B1">
        <w:rPr>
          <w:sz w:val="28"/>
        </w:rPr>
        <w:t>,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см,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(12)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где </w:t>
      </w: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х</w:t>
      </w:r>
      <w:r w:rsidRPr="00E774B1">
        <w:rPr>
          <w:sz w:val="28"/>
        </w:rPr>
        <w:t xml:space="preserve"> и </w:t>
      </w: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г</w:t>
      </w:r>
      <w:r w:rsidRPr="00E774B1">
        <w:rPr>
          <w:sz w:val="28"/>
        </w:rPr>
        <w:t xml:space="preserve"> – норма водопотребления на одного рабочего в смену, соответственно в холодных и горячих цехах: 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х</w:t>
      </w:r>
      <w:r w:rsidRPr="00E774B1">
        <w:rPr>
          <w:sz w:val="28"/>
        </w:rPr>
        <w:t xml:space="preserve"> = 25 л/см на 1 рабочего; 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г</w:t>
      </w:r>
      <w:r w:rsidRPr="00E774B1">
        <w:rPr>
          <w:sz w:val="28"/>
        </w:rPr>
        <w:t xml:space="preserve"> = 45 л/см на 1 рабочего.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N</w:t>
      </w:r>
      <w:r w:rsidRPr="00E774B1">
        <w:rPr>
          <w:sz w:val="28"/>
          <w:vertAlign w:val="subscript"/>
        </w:rPr>
        <w:t>х</w:t>
      </w:r>
      <w:r w:rsidRPr="00E774B1">
        <w:rPr>
          <w:sz w:val="28"/>
        </w:rPr>
        <w:t xml:space="preserve"> и </w:t>
      </w:r>
      <w:r w:rsidRPr="00E774B1">
        <w:rPr>
          <w:sz w:val="28"/>
          <w:lang w:val="en-US"/>
        </w:rPr>
        <w:t>N</w:t>
      </w:r>
      <w:r w:rsidRPr="00E774B1">
        <w:rPr>
          <w:sz w:val="28"/>
          <w:vertAlign w:val="subscript"/>
        </w:rPr>
        <w:t>г</w:t>
      </w:r>
      <w:r w:rsidR="00E774B1">
        <w:rPr>
          <w:sz w:val="28"/>
          <w:vertAlign w:val="subscript"/>
        </w:rPr>
        <w:t xml:space="preserve"> </w:t>
      </w:r>
      <w:r w:rsidRPr="00E774B1">
        <w:rPr>
          <w:sz w:val="28"/>
        </w:rPr>
        <w:t xml:space="preserve">- число рабочих соответственно в холодных и горячих цехах. 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По заданию в холодных цехах работает 20 % от общего числа работающих, в горячих – 80 %.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Максимальный часовой расход определяется по формуле: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ч. макс.</w:t>
      </w:r>
      <w:r w:rsidRPr="00E774B1">
        <w:rPr>
          <w:sz w:val="28"/>
        </w:rPr>
        <w:t xml:space="preserve"> = </w:t>
      </w:r>
      <w:r w:rsidR="00EE2B6D" w:rsidRPr="00E774B1">
        <w:rPr>
          <w:sz w:val="28"/>
          <w:lang w:val="en-US"/>
        </w:rPr>
        <w:object w:dxaOrig="2400" w:dyaOrig="700">
          <v:shape id="_x0000_i1039" type="#_x0000_t75" style="width:120pt;height:35.25pt" o:ole="" fillcolor="window">
            <v:imagedata r:id="rId34" o:title=""/>
          </v:shape>
          <o:OLEObject Type="Embed" ProgID="Equation.3" ShapeID="_x0000_i1039" DrawAspect="Content" ObjectID="_1458514122" r:id="rId35"/>
        </w:object>
      </w:r>
      <w:r w:rsidRPr="00E774B1">
        <w:rPr>
          <w:sz w:val="28"/>
        </w:rPr>
        <w:t>,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ч,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(13)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Г</w:t>
      </w:r>
      <w:r w:rsidR="00EF4C21" w:rsidRPr="00E774B1">
        <w:rPr>
          <w:sz w:val="28"/>
        </w:rPr>
        <w:t>де</w:t>
      </w:r>
      <w:r>
        <w:rPr>
          <w:sz w:val="28"/>
        </w:rPr>
        <w:t xml:space="preserve"> </w:t>
      </w:r>
      <w:r w:rsidR="00EF4C21" w:rsidRPr="00E774B1">
        <w:rPr>
          <w:sz w:val="28"/>
        </w:rPr>
        <w:t>К</w:t>
      </w:r>
      <w:r w:rsidR="00EF4C21" w:rsidRPr="00E774B1">
        <w:rPr>
          <w:sz w:val="28"/>
          <w:vertAlign w:val="subscript"/>
        </w:rPr>
        <w:t>х</w:t>
      </w:r>
      <w:r>
        <w:rPr>
          <w:sz w:val="28"/>
          <w:vertAlign w:val="subscript"/>
        </w:rPr>
        <w:t xml:space="preserve"> </w:t>
      </w:r>
      <w:r w:rsidR="00EF4C21" w:rsidRPr="00E774B1">
        <w:rPr>
          <w:sz w:val="28"/>
        </w:rPr>
        <w:t>и К</w:t>
      </w:r>
      <w:r w:rsidR="00EF4C21" w:rsidRPr="00E774B1">
        <w:rPr>
          <w:sz w:val="28"/>
          <w:vertAlign w:val="subscript"/>
        </w:rPr>
        <w:t>г</w:t>
      </w:r>
      <w:r w:rsidR="00EF4C21" w:rsidRPr="00E774B1">
        <w:rPr>
          <w:sz w:val="28"/>
        </w:rPr>
        <w:t xml:space="preserve"> – коэффициенты часовой неравномерности потребления воды на хозяйственно питьевые нужды соответственно в холодных и горячих цехах: 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К</w:t>
      </w:r>
      <w:r w:rsidRPr="00E774B1">
        <w:rPr>
          <w:sz w:val="28"/>
          <w:vertAlign w:val="subscript"/>
        </w:rPr>
        <w:t>х</w:t>
      </w:r>
      <w:r w:rsidR="00E774B1">
        <w:rPr>
          <w:sz w:val="28"/>
          <w:vertAlign w:val="subscript"/>
        </w:rPr>
        <w:t xml:space="preserve"> </w:t>
      </w:r>
      <w:r w:rsidRPr="00E774B1">
        <w:rPr>
          <w:sz w:val="28"/>
        </w:rPr>
        <w:t>= 3</w:t>
      </w:r>
      <w:r w:rsidRPr="00E774B1">
        <w:rPr>
          <w:sz w:val="28"/>
        </w:rPr>
        <w:tab/>
      </w:r>
      <w:r w:rsidRPr="00E774B1">
        <w:rPr>
          <w:sz w:val="28"/>
        </w:rPr>
        <w:tab/>
        <w:t>К</w:t>
      </w:r>
      <w:r w:rsidRPr="00E774B1">
        <w:rPr>
          <w:sz w:val="28"/>
          <w:vertAlign w:val="subscript"/>
        </w:rPr>
        <w:t>г</w:t>
      </w:r>
      <w:r w:rsidRPr="00E774B1">
        <w:rPr>
          <w:sz w:val="28"/>
        </w:rPr>
        <w:t xml:space="preserve"> = 2,5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Т – продолжительность смены в часах, Т = 8 ч.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В 1 смену работает 60 % от общего количества работающих на промпредприятии, а во 2 смену – 40 %.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Сделав подстановку в формулы 12 и 13 полученные данные расчета заносим в таблицу 1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Таблица 1 – Потребление воды на хозяйственно-питьевые нужды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542"/>
        <w:gridCol w:w="1620"/>
        <w:gridCol w:w="1401"/>
        <w:gridCol w:w="39"/>
        <w:gridCol w:w="1363"/>
      </w:tblGrid>
      <w:tr w:rsidR="00EF4C21" w:rsidRPr="00E774B1">
        <w:trPr>
          <w:cantSplit/>
        </w:trPr>
        <w:tc>
          <w:tcPr>
            <w:tcW w:w="3528" w:type="dxa"/>
            <w:vMerge w:val="restart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</w:rPr>
            </w:pPr>
          </w:p>
        </w:tc>
        <w:tc>
          <w:tcPr>
            <w:tcW w:w="3162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1 предприятие</w:t>
            </w:r>
          </w:p>
        </w:tc>
        <w:tc>
          <w:tcPr>
            <w:tcW w:w="2803" w:type="dxa"/>
            <w:gridSpan w:val="3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2 предприятие</w:t>
            </w:r>
          </w:p>
        </w:tc>
      </w:tr>
      <w:tr w:rsidR="00EF4C21" w:rsidRPr="00E774B1">
        <w:trPr>
          <w:cantSplit/>
        </w:trPr>
        <w:tc>
          <w:tcPr>
            <w:tcW w:w="3528" w:type="dxa"/>
            <w:vMerge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1 смена</w:t>
            </w:r>
          </w:p>
        </w:tc>
        <w:tc>
          <w:tcPr>
            <w:tcW w:w="162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2 смена</w:t>
            </w:r>
          </w:p>
        </w:tc>
        <w:tc>
          <w:tcPr>
            <w:tcW w:w="1401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1 смена</w:t>
            </w:r>
          </w:p>
        </w:tc>
        <w:tc>
          <w:tcPr>
            <w:tcW w:w="1402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2 смена</w:t>
            </w:r>
          </w:p>
        </w:tc>
      </w:tr>
      <w:tr w:rsidR="00EF4C21" w:rsidRPr="00E774B1">
        <w:trPr>
          <w:cantSplit/>
        </w:trPr>
        <w:tc>
          <w:tcPr>
            <w:tcW w:w="3528" w:type="dxa"/>
            <w:vMerge w:val="restart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Всего рабочих, чел.</w:t>
            </w:r>
          </w:p>
        </w:tc>
        <w:tc>
          <w:tcPr>
            <w:tcW w:w="3162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7000</w:t>
            </w:r>
          </w:p>
        </w:tc>
        <w:tc>
          <w:tcPr>
            <w:tcW w:w="2803" w:type="dxa"/>
            <w:gridSpan w:val="3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3500</w:t>
            </w:r>
          </w:p>
        </w:tc>
      </w:tr>
      <w:tr w:rsidR="00EF4C21" w:rsidRPr="00E774B1">
        <w:trPr>
          <w:cantSplit/>
        </w:trPr>
        <w:tc>
          <w:tcPr>
            <w:tcW w:w="3528" w:type="dxa"/>
            <w:vMerge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4200</w:t>
            </w:r>
          </w:p>
        </w:tc>
        <w:tc>
          <w:tcPr>
            <w:tcW w:w="162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2800</w:t>
            </w:r>
          </w:p>
        </w:tc>
        <w:tc>
          <w:tcPr>
            <w:tcW w:w="1440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2100</w:t>
            </w:r>
          </w:p>
        </w:tc>
        <w:tc>
          <w:tcPr>
            <w:tcW w:w="1363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1400</w:t>
            </w:r>
          </w:p>
        </w:tc>
      </w:tr>
      <w:tr w:rsidR="00EF4C21" w:rsidRPr="00E774B1">
        <w:tc>
          <w:tcPr>
            <w:tcW w:w="3528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Количество рабочих</w:t>
            </w:r>
          </w:p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в холодных цехах, чел.</w:t>
            </w:r>
          </w:p>
        </w:tc>
        <w:tc>
          <w:tcPr>
            <w:tcW w:w="1542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3360</w:t>
            </w:r>
          </w:p>
        </w:tc>
        <w:tc>
          <w:tcPr>
            <w:tcW w:w="162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2240</w:t>
            </w:r>
          </w:p>
        </w:tc>
        <w:tc>
          <w:tcPr>
            <w:tcW w:w="1440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1680</w:t>
            </w:r>
          </w:p>
        </w:tc>
        <w:tc>
          <w:tcPr>
            <w:tcW w:w="1363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1120</w:t>
            </w:r>
          </w:p>
        </w:tc>
      </w:tr>
      <w:tr w:rsidR="00EF4C21" w:rsidRPr="00E774B1">
        <w:tc>
          <w:tcPr>
            <w:tcW w:w="3528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Количество рабочих</w:t>
            </w:r>
          </w:p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в горячих цехах, чел.</w:t>
            </w:r>
          </w:p>
        </w:tc>
        <w:tc>
          <w:tcPr>
            <w:tcW w:w="1542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840</w:t>
            </w:r>
          </w:p>
        </w:tc>
        <w:tc>
          <w:tcPr>
            <w:tcW w:w="162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560</w:t>
            </w:r>
          </w:p>
        </w:tc>
        <w:tc>
          <w:tcPr>
            <w:tcW w:w="1440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420</w:t>
            </w:r>
          </w:p>
        </w:tc>
        <w:tc>
          <w:tcPr>
            <w:tcW w:w="1363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280</w:t>
            </w:r>
          </w:p>
        </w:tc>
      </w:tr>
      <w:tr w:rsidR="00EF4C21" w:rsidRPr="00E774B1">
        <w:tc>
          <w:tcPr>
            <w:tcW w:w="3528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Расход воды</w:t>
            </w:r>
          </w:p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в холодных цехах, м</w:t>
            </w:r>
            <w:r w:rsidRPr="00E774B1">
              <w:rPr>
                <w:sz w:val="20"/>
                <w:szCs w:val="20"/>
                <w:vertAlign w:val="superscript"/>
              </w:rPr>
              <w:t>3</w:t>
            </w:r>
            <w:r w:rsidRPr="00E774B1">
              <w:rPr>
                <w:sz w:val="20"/>
                <w:szCs w:val="20"/>
              </w:rPr>
              <w:t xml:space="preserve"> / см.</w:t>
            </w:r>
          </w:p>
        </w:tc>
        <w:tc>
          <w:tcPr>
            <w:tcW w:w="1542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62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440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363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28</w:t>
            </w:r>
          </w:p>
        </w:tc>
      </w:tr>
      <w:tr w:rsidR="00EF4C21" w:rsidRPr="00E774B1">
        <w:tc>
          <w:tcPr>
            <w:tcW w:w="3528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Расход воды</w:t>
            </w:r>
          </w:p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в горячих цехах, м</w:t>
            </w:r>
            <w:r w:rsidRPr="00E774B1">
              <w:rPr>
                <w:sz w:val="20"/>
                <w:szCs w:val="20"/>
                <w:vertAlign w:val="superscript"/>
              </w:rPr>
              <w:t>3</w:t>
            </w:r>
            <w:r w:rsidRPr="00E774B1">
              <w:rPr>
                <w:sz w:val="20"/>
                <w:szCs w:val="20"/>
              </w:rPr>
              <w:t xml:space="preserve"> / см.</w:t>
            </w:r>
          </w:p>
        </w:tc>
        <w:tc>
          <w:tcPr>
            <w:tcW w:w="1542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31.8</w:t>
            </w:r>
          </w:p>
        </w:tc>
        <w:tc>
          <w:tcPr>
            <w:tcW w:w="162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25.2</w:t>
            </w:r>
          </w:p>
        </w:tc>
        <w:tc>
          <w:tcPr>
            <w:tcW w:w="1440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18.9</w:t>
            </w:r>
          </w:p>
        </w:tc>
        <w:tc>
          <w:tcPr>
            <w:tcW w:w="1363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12.6</w:t>
            </w:r>
          </w:p>
        </w:tc>
      </w:tr>
      <w:tr w:rsidR="00EF4C21" w:rsidRPr="00E774B1">
        <w:tc>
          <w:tcPr>
            <w:tcW w:w="3528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Суточный расход, м</w:t>
            </w:r>
            <w:r w:rsidRPr="00E774B1">
              <w:rPr>
                <w:sz w:val="20"/>
                <w:szCs w:val="20"/>
                <w:vertAlign w:val="superscript"/>
              </w:rPr>
              <w:t>3</w:t>
            </w:r>
            <w:r w:rsidRPr="00E774B1">
              <w:rPr>
                <w:sz w:val="20"/>
                <w:szCs w:val="20"/>
              </w:rPr>
              <w:t xml:space="preserve"> / сут.</w:t>
            </w:r>
          </w:p>
        </w:tc>
        <w:tc>
          <w:tcPr>
            <w:tcW w:w="3162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203</w:t>
            </w:r>
          </w:p>
        </w:tc>
        <w:tc>
          <w:tcPr>
            <w:tcW w:w="2803" w:type="dxa"/>
            <w:gridSpan w:val="3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101.5</w:t>
            </w:r>
          </w:p>
        </w:tc>
      </w:tr>
      <w:tr w:rsidR="00EF4C21" w:rsidRPr="00E774B1">
        <w:tc>
          <w:tcPr>
            <w:tcW w:w="3528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Максимальный часовой расход, м</w:t>
            </w:r>
            <w:r w:rsidRPr="00E774B1">
              <w:rPr>
                <w:sz w:val="20"/>
                <w:szCs w:val="20"/>
                <w:vertAlign w:val="superscript"/>
              </w:rPr>
              <w:t>3</w:t>
            </w:r>
            <w:r w:rsidRPr="00E774B1">
              <w:rPr>
                <w:sz w:val="20"/>
                <w:szCs w:val="20"/>
              </w:rPr>
              <w:t xml:space="preserve"> / ч</w:t>
            </w:r>
          </w:p>
        </w:tc>
        <w:tc>
          <w:tcPr>
            <w:tcW w:w="1542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43.31</w:t>
            </w:r>
          </w:p>
        </w:tc>
        <w:tc>
          <w:tcPr>
            <w:tcW w:w="162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28.87</w:t>
            </w:r>
          </w:p>
        </w:tc>
        <w:tc>
          <w:tcPr>
            <w:tcW w:w="1440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21.65</w:t>
            </w:r>
          </w:p>
        </w:tc>
        <w:tc>
          <w:tcPr>
            <w:tcW w:w="1363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ind w:hanging="142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14.43</w:t>
            </w:r>
          </w:p>
        </w:tc>
      </w:tr>
    </w:tbl>
    <w:p w:rsidR="00E774B1" w:rsidRDefault="00E774B1" w:rsidP="00E774B1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7" w:name="_Toc184790351"/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E774B1">
        <w:rPr>
          <w:rFonts w:ascii="Times New Roman" w:hAnsi="Times New Roman"/>
          <w:sz w:val="28"/>
        </w:rPr>
        <w:t>1.1.3.2 Водопотребление на прием душа</w:t>
      </w:r>
      <w:bookmarkEnd w:id="7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Расчетный расход на душевые нужды за смену определяются по следующей формуле: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200" w:dyaOrig="380">
          <v:shape id="_x0000_i1040" type="#_x0000_t75" style="width:9.75pt;height:18.75pt" o:ole="" fillcolor="window">
            <v:imagedata r:id="rId36" o:title=""/>
          </v:shape>
          <o:OLEObject Type="Embed" ProgID="Equation.3" ShapeID="_x0000_i1040" DrawAspect="Content" ObjectID="_1458514123" r:id="rId37"/>
        </w:object>
      </w:r>
      <w:r w:rsidRPr="00E774B1">
        <w:rPr>
          <w:sz w:val="28"/>
          <w:vertAlign w:val="subscript"/>
        </w:rPr>
        <w:t>см</w:t>
      </w:r>
      <w:r w:rsidRPr="00E774B1">
        <w:rPr>
          <w:sz w:val="28"/>
        </w:rPr>
        <w:t xml:space="preserve"> = </w:t>
      </w: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200" w:dyaOrig="360">
          <v:shape id="_x0000_i1041" type="#_x0000_t75" style="width:9.75pt;height:18pt" o:ole="" fillcolor="window">
            <v:imagedata r:id="rId38" o:title=""/>
          </v:shape>
          <o:OLEObject Type="Embed" ProgID="Equation.3" ShapeID="_x0000_i1041" DrawAspect="Content" ObjectID="_1458514124" r:id="rId39"/>
        </w:object>
      </w:r>
      <w:r w:rsidRPr="00E774B1">
        <w:rPr>
          <w:sz w:val="28"/>
        </w:rPr>
        <w:t xml:space="preserve"> · </w:t>
      </w:r>
      <w:r w:rsidRPr="00E774B1">
        <w:rPr>
          <w:sz w:val="28"/>
          <w:lang w:val="en-US"/>
        </w:rPr>
        <w:t>m</w:t>
      </w:r>
      <w:r w:rsidRPr="00E774B1">
        <w:rPr>
          <w:sz w:val="28"/>
        </w:rPr>
        <w:t>,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/см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(14)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где </w:t>
      </w:r>
      <w:r w:rsidRPr="00E774B1">
        <w:rPr>
          <w:sz w:val="28"/>
        </w:rPr>
        <w:tab/>
      </w: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200" w:dyaOrig="360">
          <v:shape id="_x0000_i1042" type="#_x0000_t75" style="width:9.75pt;height:18pt" o:ole="" fillcolor="window">
            <v:imagedata r:id="rId40" o:title=""/>
          </v:shape>
          <o:OLEObject Type="Embed" ProgID="Equation.3" ShapeID="_x0000_i1042" DrawAspect="Content" ObjectID="_1458514125" r:id="rId41"/>
        </w:object>
      </w:r>
      <w:r w:rsidRPr="00E774B1">
        <w:rPr>
          <w:sz w:val="28"/>
        </w:rPr>
        <w:t xml:space="preserve"> - расход воды на одну душевую сетку, </w:t>
      </w: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200" w:dyaOrig="360">
          <v:shape id="_x0000_i1043" type="#_x0000_t75" style="width:9.75pt;height:18pt" o:ole="" fillcolor="window">
            <v:imagedata r:id="rId40" o:title=""/>
          </v:shape>
          <o:OLEObject Type="Embed" ProgID="Equation.3" ShapeID="_x0000_i1043" DrawAspect="Content" ObjectID="_1458514126" r:id="rId42"/>
        </w:object>
      </w:r>
      <w:r w:rsidRPr="00E774B1">
        <w:rPr>
          <w:sz w:val="28"/>
        </w:rPr>
        <w:t>= 0,5 м</w:t>
      </w:r>
      <w:r w:rsidRPr="00E774B1">
        <w:rPr>
          <w:sz w:val="28"/>
          <w:vertAlign w:val="superscript"/>
        </w:rPr>
        <w:t>3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m</w:t>
      </w:r>
      <w:r w:rsidRPr="00E774B1">
        <w:rPr>
          <w:sz w:val="28"/>
        </w:rPr>
        <w:t xml:space="preserve"> – расчетное количество душевых сеток.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m</w:t>
      </w:r>
      <w:r w:rsidRPr="00E774B1">
        <w:rPr>
          <w:sz w:val="28"/>
        </w:rPr>
        <w:t xml:space="preserve"> = </w:t>
      </w:r>
      <w:r w:rsidR="00EE2B6D" w:rsidRPr="00E774B1">
        <w:rPr>
          <w:sz w:val="28"/>
          <w:lang w:val="en-US"/>
        </w:rPr>
        <w:object w:dxaOrig="1020" w:dyaOrig="760">
          <v:shape id="_x0000_i1044" type="#_x0000_t75" style="width:51pt;height:38.25pt" o:ole="" fillcolor="window">
            <v:imagedata r:id="rId43" o:title=""/>
          </v:shape>
          <o:OLEObject Type="Embed" ProgID="Equation.3" ShapeID="_x0000_i1044" DrawAspect="Content" ObjectID="_1458514127" r:id="rId44"/>
        </w:objec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(15)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где </w:t>
      </w:r>
      <w:r w:rsidRPr="00E774B1">
        <w:rPr>
          <w:sz w:val="28"/>
          <w:lang w:val="en-US"/>
        </w:rPr>
        <w:t>N</w:t>
      </w:r>
      <w:r w:rsidR="00EE2B6D" w:rsidRPr="00E774B1">
        <w:rPr>
          <w:sz w:val="28"/>
          <w:lang w:val="en-US"/>
        </w:rPr>
        <w:object w:dxaOrig="200" w:dyaOrig="400">
          <v:shape id="_x0000_i1045" type="#_x0000_t75" style="width:9.75pt;height:20.25pt" o:ole="" fillcolor="window">
            <v:imagedata r:id="rId45" o:title=""/>
          </v:shape>
          <o:OLEObject Type="Embed" ProgID="Equation.3" ShapeID="_x0000_i1045" DrawAspect="Content" ObjectID="_1458514128" r:id="rId46"/>
        </w:object>
      </w:r>
      <w:r w:rsidRPr="00E774B1">
        <w:rPr>
          <w:sz w:val="28"/>
        </w:rPr>
        <w:t xml:space="preserve"> и </w:t>
      </w:r>
      <w:r w:rsidRPr="00E774B1">
        <w:rPr>
          <w:sz w:val="28"/>
        </w:rPr>
        <w:tab/>
      </w:r>
      <w:r w:rsidRPr="00E774B1">
        <w:rPr>
          <w:sz w:val="28"/>
          <w:lang w:val="en-US"/>
        </w:rPr>
        <w:t>N</w:t>
      </w:r>
      <w:r w:rsidR="00EE2B6D" w:rsidRPr="00E774B1">
        <w:rPr>
          <w:sz w:val="28"/>
          <w:lang w:val="en-US"/>
        </w:rPr>
        <w:object w:dxaOrig="200" w:dyaOrig="400">
          <v:shape id="_x0000_i1046" type="#_x0000_t75" style="width:9.75pt;height:20.25pt" o:ole="" fillcolor="window">
            <v:imagedata r:id="rId47" o:title=""/>
          </v:shape>
          <o:OLEObject Type="Embed" ProgID="Equation.3" ShapeID="_x0000_i1046" DrawAspect="Content" ObjectID="_1458514129" r:id="rId48"/>
        </w:object>
      </w:r>
      <w:r w:rsidRPr="00E774B1">
        <w:rPr>
          <w:sz w:val="28"/>
        </w:rPr>
        <w:t xml:space="preserve"> - количество рабочих, принимающих душ соответственно в горячих и холодных цехах в смену; 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Согласно заданию в горячих цехах душ принимают 80% от общего числа рабочих, в холодных – 10 %.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N</w:t>
      </w:r>
      <w:r w:rsidR="00EE2B6D" w:rsidRPr="00E774B1">
        <w:rPr>
          <w:sz w:val="28"/>
          <w:lang w:val="en-US"/>
        </w:rPr>
        <w:object w:dxaOrig="200" w:dyaOrig="400">
          <v:shape id="_x0000_i1047" type="#_x0000_t75" style="width:9.75pt;height:20.25pt" o:ole="" fillcolor="window">
            <v:imagedata r:id="rId49" o:title=""/>
          </v:shape>
          <o:OLEObject Type="Embed" ProgID="Equation.3" ShapeID="_x0000_i1047" DrawAspect="Content" ObjectID="_1458514130" r:id="rId50"/>
        </w:object>
      </w:r>
      <w:r w:rsidRPr="00E774B1">
        <w:rPr>
          <w:sz w:val="28"/>
        </w:rPr>
        <w:t xml:space="preserve"> - количество человек, обслуживаемых одной душевой сеткой, принимается в зависимости от категории производства по таблице 3.1.5 [1, стр. 16]. Для 1 предприятия категория производства – 1А, тогда </w:t>
      </w:r>
      <w:r w:rsidRPr="00E774B1">
        <w:rPr>
          <w:sz w:val="28"/>
          <w:lang w:val="en-US"/>
        </w:rPr>
        <w:t>N</w:t>
      </w:r>
      <w:r w:rsidR="00EE2B6D" w:rsidRPr="00E774B1">
        <w:rPr>
          <w:sz w:val="28"/>
          <w:lang w:val="en-US"/>
        </w:rPr>
        <w:object w:dxaOrig="200" w:dyaOrig="400">
          <v:shape id="_x0000_i1048" type="#_x0000_t75" style="width:9.75pt;height:20.25pt" o:ole="" fillcolor="window">
            <v:imagedata r:id="rId49" o:title=""/>
          </v:shape>
          <o:OLEObject Type="Embed" ProgID="Equation.3" ShapeID="_x0000_i1048" DrawAspect="Content" ObjectID="_1458514131" r:id="rId51"/>
        </w:object>
      </w:r>
      <w:r w:rsidRPr="00E774B1">
        <w:rPr>
          <w:sz w:val="28"/>
        </w:rPr>
        <w:t xml:space="preserve"> = 3 чел; для 2 предприятия категория производства – 2 В, тогда </w:t>
      </w:r>
      <w:r w:rsidRPr="00E774B1">
        <w:rPr>
          <w:sz w:val="28"/>
          <w:lang w:val="en-US"/>
        </w:rPr>
        <w:t>N</w:t>
      </w:r>
      <w:r w:rsidR="00EE2B6D" w:rsidRPr="00E774B1">
        <w:rPr>
          <w:sz w:val="28"/>
          <w:lang w:val="en-US"/>
        </w:rPr>
        <w:object w:dxaOrig="200" w:dyaOrig="400">
          <v:shape id="_x0000_i1049" type="#_x0000_t75" style="width:9.75pt;height:20.25pt" o:ole="" fillcolor="window">
            <v:imagedata r:id="rId49" o:title=""/>
          </v:shape>
          <o:OLEObject Type="Embed" ProgID="Equation.3" ShapeID="_x0000_i1049" DrawAspect="Content" ObjectID="_1458514132" r:id="rId52"/>
        </w:object>
      </w:r>
      <w:r w:rsidRPr="00E774B1">
        <w:rPr>
          <w:sz w:val="28"/>
        </w:rPr>
        <w:t xml:space="preserve"> = 15 чел;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Суточный расход воды на душевые нужды находим из выражения: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300" w:dyaOrig="400">
          <v:shape id="_x0000_i1050" type="#_x0000_t75" style="width:15pt;height:20.25pt" o:ole="" fillcolor="window">
            <v:imagedata r:id="rId53" o:title=""/>
          </v:shape>
          <o:OLEObject Type="Embed" ProgID="Equation.3" ShapeID="_x0000_i1050" DrawAspect="Content" ObjectID="_1458514133" r:id="rId54"/>
        </w:object>
      </w:r>
      <w:r w:rsidRPr="00E774B1">
        <w:rPr>
          <w:sz w:val="28"/>
        </w:rPr>
        <w:t xml:space="preserve"> = </w:t>
      </w:r>
      <w:r w:rsidR="00EE2B6D" w:rsidRPr="00E774B1">
        <w:rPr>
          <w:sz w:val="28"/>
        </w:rPr>
        <w:object w:dxaOrig="460" w:dyaOrig="700">
          <v:shape id="_x0000_i1051" type="#_x0000_t75" style="width:23.25pt;height:35.25pt" o:ole="" fillcolor="window">
            <v:imagedata r:id="rId55" o:title=""/>
          </v:shape>
          <o:OLEObject Type="Embed" ProgID="Equation.3" ShapeID="_x0000_i1051" DrawAspect="Content" ObjectID="_1458514134" r:id="rId56"/>
        </w:object>
      </w: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200" w:dyaOrig="380">
          <v:shape id="_x0000_i1052" type="#_x0000_t75" style="width:9.75pt;height:18.75pt" o:ole="" fillcolor="window">
            <v:imagedata r:id="rId36" o:title=""/>
          </v:shape>
          <o:OLEObject Type="Embed" ProgID="Equation.3" ShapeID="_x0000_i1052" DrawAspect="Content" ObjectID="_1458514135" r:id="rId57"/>
        </w:object>
      </w:r>
      <w:r w:rsidRPr="00E774B1">
        <w:rPr>
          <w:sz w:val="28"/>
          <w:vertAlign w:val="subscript"/>
        </w:rPr>
        <w:t>см</w:t>
      </w:r>
      <w:r w:rsidRPr="00E774B1">
        <w:rPr>
          <w:sz w:val="28"/>
        </w:rPr>
        <w:t xml:space="preserve"> ,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сут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(16)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Сделав подстановку в формулы 14, 15 и 16 полученные значения заносим в таблицу 2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Таблица 2 – Водопотребление на прием душа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258"/>
        <w:gridCol w:w="1620"/>
        <w:gridCol w:w="1401"/>
        <w:gridCol w:w="39"/>
        <w:gridCol w:w="1363"/>
      </w:tblGrid>
      <w:tr w:rsidR="00EF4C21" w:rsidRPr="00E774B1">
        <w:trPr>
          <w:cantSplit/>
        </w:trPr>
        <w:tc>
          <w:tcPr>
            <w:tcW w:w="3528" w:type="dxa"/>
            <w:vMerge w:val="restart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78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1 предприятие</w:t>
            </w:r>
          </w:p>
        </w:tc>
        <w:tc>
          <w:tcPr>
            <w:tcW w:w="2803" w:type="dxa"/>
            <w:gridSpan w:val="3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2 предприятие</w:t>
            </w:r>
          </w:p>
        </w:tc>
      </w:tr>
      <w:tr w:rsidR="00EF4C21" w:rsidRPr="00E774B1">
        <w:trPr>
          <w:cantSplit/>
        </w:trPr>
        <w:tc>
          <w:tcPr>
            <w:tcW w:w="3528" w:type="dxa"/>
            <w:vMerge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1 смена</w:t>
            </w:r>
          </w:p>
        </w:tc>
        <w:tc>
          <w:tcPr>
            <w:tcW w:w="162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2 смена</w:t>
            </w:r>
          </w:p>
        </w:tc>
        <w:tc>
          <w:tcPr>
            <w:tcW w:w="1401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1 смена</w:t>
            </w:r>
          </w:p>
        </w:tc>
        <w:tc>
          <w:tcPr>
            <w:tcW w:w="1402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2 смена</w:t>
            </w:r>
          </w:p>
        </w:tc>
      </w:tr>
      <w:tr w:rsidR="00EF4C21" w:rsidRPr="00E774B1">
        <w:trPr>
          <w:cantSplit/>
        </w:trPr>
        <w:tc>
          <w:tcPr>
            <w:tcW w:w="3528" w:type="dxa"/>
            <w:vMerge w:val="restart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Всего рабочих, чел.</w:t>
            </w:r>
          </w:p>
        </w:tc>
        <w:tc>
          <w:tcPr>
            <w:tcW w:w="2878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7000</w:t>
            </w:r>
          </w:p>
        </w:tc>
        <w:tc>
          <w:tcPr>
            <w:tcW w:w="2803" w:type="dxa"/>
            <w:gridSpan w:val="3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3500</w:t>
            </w:r>
          </w:p>
        </w:tc>
      </w:tr>
      <w:tr w:rsidR="00EF4C21" w:rsidRPr="00E774B1">
        <w:trPr>
          <w:cantSplit/>
        </w:trPr>
        <w:tc>
          <w:tcPr>
            <w:tcW w:w="3528" w:type="dxa"/>
            <w:vMerge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4200</w:t>
            </w:r>
          </w:p>
        </w:tc>
        <w:tc>
          <w:tcPr>
            <w:tcW w:w="162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2800</w:t>
            </w:r>
          </w:p>
        </w:tc>
        <w:tc>
          <w:tcPr>
            <w:tcW w:w="1440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2100</w:t>
            </w:r>
          </w:p>
        </w:tc>
        <w:tc>
          <w:tcPr>
            <w:tcW w:w="1363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1400</w:t>
            </w:r>
          </w:p>
        </w:tc>
      </w:tr>
      <w:tr w:rsidR="00EF4C21" w:rsidRPr="00E774B1">
        <w:tc>
          <w:tcPr>
            <w:tcW w:w="3528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Количество рабочих</w:t>
            </w:r>
          </w:p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в холодных цехах, чел.</w:t>
            </w:r>
          </w:p>
        </w:tc>
        <w:tc>
          <w:tcPr>
            <w:tcW w:w="1258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672</w:t>
            </w:r>
          </w:p>
        </w:tc>
        <w:tc>
          <w:tcPr>
            <w:tcW w:w="162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448</w:t>
            </w:r>
          </w:p>
        </w:tc>
        <w:tc>
          <w:tcPr>
            <w:tcW w:w="1440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336</w:t>
            </w:r>
          </w:p>
        </w:tc>
        <w:tc>
          <w:tcPr>
            <w:tcW w:w="1363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224</w:t>
            </w:r>
          </w:p>
        </w:tc>
      </w:tr>
      <w:tr w:rsidR="00EF4C21" w:rsidRPr="00E774B1">
        <w:tc>
          <w:tcPr>
            <w:tcW w:w="3528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Количество рабочих</w:t>
            </w:r>
          </w:p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в горячих цехах, чел.</w:t>
            </w:r>
          </w:p>
        </w:tc>
        <w:tc>
          <w:tcPr>
            <w:tcW w:w="1258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504</w:t>
            </w:r>
          </w:p>
        </w:tc>
        <w:tc>
          <w:tcPr>
            <w:tcW w:w="162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336</w:t>
            </w:r>
          </w:p>
        </w:tc>
        <w:tc>
          <w:tcPr>
            <w:tcW w:w="1440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252</w:t>
            </w:r>
          </w:p>
        </w:tc>
        <w:tc>
          <w:tcPr>
            <w:tcW w:w="1363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168</w:t>
            </w:r>
          </w:p>
        </w:tc>
      </w:tr>
      <w:tr w:rsidR="00EF4C21" w:rsidRPr="00E774B1">
        <w:tc>
          <w:tcPr>
            <w:tcW w:w="3528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Расчетное количество душевых сеток</w:t>
            </w:r>
          </w:p>
        </w:tc>
        <w:tc>
          <w:tcPr>
            <w:tcW w:w="1258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392</w:t>
            </w:r>
          </w:p>
        </w:tc>
        <w:tc>
          <w:tcPr>
            <w:tcW w:w="162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261</w:t>
            </w:r>
          </w:p>
        </w:tc>
        <w:tc>
          <w:tcPr>
            <w:tcW w:w="1440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39</w:t>
            </w:r>
          </w:p>
        </w:tc>
        <w:tc>
          <w:tcPr>
            <w:tcW w:w="1363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26</w:t>
            </w:r>
          </w:p>
        </w:tc>
      </w:tr>
      <w:tr w:rsidR="00EF4C21" w:rsidRPr="00E774B1">
        <w:tc>
          <w:tcPr>
            <w:tcW w:w="3528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Расход воды на душевые нужды, м</w:t>
            </w:r>
            <w:r w:rsidRPr="00E774B1">
              <w:rPr>
                <w:sz w:val="20"/>
                <w:szCs w:val="20"/>
                <w:vertAlign w:val="superscript"/>
              </w:rPr>
              <w:t>3</w:t>
            </w:r>
            <w:r w:rsidRPr="00E774B1">
              <w:rPr>
                <w:sz w:val="20"/>
                <w:szCs w:val="20"/>
              </w:rPr>
              <w:t xml:space="preserve"> / см.</w:t>
            </w:r>
          </w:p>
        </w:tc>
        <w:tc>
          <w:tcPr>
            <w:tcW w:w="1258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196</w:t>
            </w:r>
          </w:p>
        </w:tc>
        <w:tc>
          <w:tcPr>
            <w:tcW w:w="162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131</w:t>
            </w:r>
          </w:p>
        </w:tc>
        <w:tc>
          <w:tcPr>
            <w:tcW w:w="1440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19,5</w:t>
            </w:r>
          </w:p>
        </w:tc>
        <w:tc>
          <w:tcPr>
            <w:tcW w:w="1363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13</w:t>
            </w:r>
          </w:p>
        </w:tc>
      </w:tr>
      <w:tr w:rsidR="00EF4C21" w:rsidRPr="00E774B1">
        <w:tc>
          <w:tcPr>
            <w:tcW w:w="3528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 xml:space="preserve">Суточный расход, </w:t>
            </w:r>
          </w:p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м</w:t>
            </w:r>
            <w:r w:rsidRPr="00E774B1">
              <w:rPr>
                <w:sz w:val="20"/>
                <w:szCs w:val="20"/>
                <w:vertAlign w:val="superscript"/>
              </w:rPr>
              <w:t>3</w:t>
            </w:r>
            <w:r w:rsidRPr="00E774B1">
              <w:rPr>
                <w:sz w:val="20"/>
                <w:szCs w:val="20"/>
              </w:rPr>
              <w:t xml:space="preserve"> / сут.</w:t>
            </w:r>
          </w:p>
        </w:tc>
        <w:tc>
          <w:tcPr>
            <w:tcW w:w="2878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327</w:t>
            </w:r>
          </w:p>
        </w:tc>
        <w:tc>
          <w:tcPr>
            <w:tcW w:w="2803" w:type="dxa"/>
            <w:gridSpan w:val="3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32,5</w:t>
            </w:r>
          </w:p>
        </w:tc>
      </w:tr>
    </w:tbl>
    <w:p w:rsidR="00EF4C21" w:rsidRPr="00E774B1" w:rsidRDefault="00E774B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8" w:name="_Toc184790352"/>
      <w:r>
        <w:rPr>
          <w:rFonts w:ascii="Times New Roman" w:hAnsi="Times New Roman"/>
          <w:b w:val="0"/>
          <w:sz w:val="28"/>
        </w:rPr>
        <w:br w:type="page"/>
      </w:r>
      <w:r w:rsidR="00EF4C21" w:rsidRPr="00E774B1">
        <w:rPr>
          <w:rFonts w:ascii="Times New Roman" w:hAnsi="Times New Roman"/>
          <w:sz w:val="28"/>
        </w:rPr>
        <w:t>1.1.3.3 Технологическое водопотребление предприятия</w:t>
      </w:r>
      <w:bookmarkEnd w:id="8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Суточное количество воды, потребляемое на технологические нужды, принимается по заданию.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Часовой расход воды определяется по формуле: 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380" w:dyaOrig="380">
          <v:shape id="_x0000_i1053" type="#_x0000_t75" style="width:18.75pt;height:18.75pt" o:ole="" fillcolor="window">
            <v:imagedata r:id="rId58" o:title=""/>
          </v:shape>
          <o:OLEObject Type="Embed" ProgID="Equation.3" ShapeID="_x0000_i1053" DrawAspect="Content" ObjectID="_1458514136" r:id="rId59"/>
        </w:object>
      </w:r>
      <w:r w:rsidRPr="00E774B1">
        <w:rPr>
          <w:sz w:val="28"/>
        </w:rPr>
        <w:t xml:space="preserve"> = </w:t>
      </w:r>
      <w:r w:rsidR="00EE2B6D" w:rsidRPr="00E774B1">
        <w:rPr>
          <w:sz w:val="28"/>
        </w:rPr>
        <w:object w:dxaOrig="440" w:dyaOrig="620">
          <v:shape id="_x0000_i1054" type="#_x0000_t75" style="width:21.75pt;height:30.75pt" o:ole="" fillcolor="window">
            <v:imagedata r:id="rId60" o:title=""/>
          </v:shape>
          <o:OLEObject Type="Embed" ProgID="Equation.3" ShapeID="_x0000_i1054" DrawAspect="Content" ObjectID="_1458514137" r:id="rId61"/>
        </w:object>
      </w:r>
      <w:r w:rsidRPr="00E774B1">
        <w:rPr>
          <w:sz w:val="28"/>
        </w:rPr>
        <w:t>,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ч, 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(17)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где Т – продолжительность смены в часах, Т = 8 часов.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Полученные данные расчета заносим в таблицу 3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Таблица 3 – Технологическое водопотребление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00"/>
        <w:gridCol w:w="1620"/>
        <w:gridCol w:w="1401"/>
        <w:gridCol w:w="39"/>
        <w:gridCol w:w="1363"/>
      </w:tblGrid>
      <w:tr w:rsidR="00EF4C21" w:rsidRPr="00E774B1">
        <w:trPr>
          <w:cantSplit/>
        </w:trPr>
        <w:tc>
          <w:tcPr>
            <w:tcW w:w="3528" w:type="dxa"/>
            <w:vMerge w:val="restart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1 предприятие</w:t>
            </w:r>
          </w:p>
        </w:tc>
        <w:tc>
          <w:tcPr>
            <w:tcW w:w="2803" w:type="dxa"/>
            <w:gridSpan w:val="3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2 предприятие</w:t>
            </w:r>
          </w:p>
        </w:tc>
      </w:tr>
      <w:tr w:rsidR="00EF4C21" w:rsidRPr="00E774B1">
        <w:trPr>
          <w:cantSplit/>
        </w:trPr>
        <w:tc>
          <w:tcPr>
            <w:tcW w:w="3528" w:type="dxa"/>
            <w:vMerge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1 смена</w:t>
            </w:r>
          </w:p>
        </w:tc>
        <w:tc>
          <w:tcPr>
            <w:tcW w:w="162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2 смена</w:t>
            </w:r>
          </w:p>
        </w:tc>
        <w:tc>
          <w:tcPr>
            <w:tcW w:w="1401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1 смена</w:t>
            </w:r>
          </w:p>
        </w:tc>
        <w:tc>
          <w:tcPr>
            <w:tcW w:w="1402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2 смена</w:t>
            </w:r>
          </w:p>
        </w:tc>
      </w:tr>
      <w:tr w:rsidR="00EF4C21" w:rsidRPr="00E774B1">
        <w:trPr>
          <w:cantSplit/>
        </w:trPr>
        <w:tc>
          <w:tcPr>
            <w:tcW w:w="3528" w:type="dxa"/>
            <w:vMerge w:val="restart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Суточное количество воды на технологические нужды, м</w:t>
            </w:r>
            <w:r w:rsidRPr="00E774B1">
              <w:rPr>
                <w:sz w:val="20"/>
                <w:szCs w:val="20"/>
                <w:vertAlign w:val="superscript"/>
              </w:rPr>
              <w:t>3</w:t>
            </w:r>
            <w:r w:rsidRPr="00E774B1">
              <w:rPr>
                <w:sz w:val="20"/>
                <w:szCs w:val="20"/>
              </w:rPr>
              <w:t xml:space="preserve"> / сут.</w:t>
            </w:r>
          </w:p>
        </w:tc>
        <w:tc>
          <w:tcPr>
            <w:tcW w:w="3020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 xml:space="preserve">3 </w:t>
            </w:r>
            <w:r w:rsidRPr="00E774B1">
              <w:rPr>
                <w:sz w:val="20"/>
                <w:szCs w:val="20"/>
                <w:lang w:val="en-US"/>
              </w:rPr>
              <w:t>8</w:t>
            </w:r>
            <w:r w:rsidRPr="00E774B1">
              <w:rPr>
                <w:sz w:val="20"/>
                <w:szCs w:val="20"/>
              </w:rPr>
              <w:t>00</w:t>
            </w:r>
          </w:p>
        </w:tc>
        <w:tc>
          <w:tcPr>
            <w:tcW w:w="2803" w:type="dxa"/>
            <w:gridSpan w:val="3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 xml:space="preserve">5 </w:t>
            </w:r>
            <w:r w:rsidRPr="00E774B1">
              <w:rPr>
                <w:sz w:val="20"/>
                <w:szCs w:val="20"/>
                <w:lang w:val="en-US"/>
              </w:rPr>
              <w:t>2</w:t>
            </w:r>
            <w:r w:rsidRPr="00E774B1">
              <w:rPr>
                <w:sz w:val="20"/>
                <w:szCs w:val="20"/>
              </w:rPr>
              <w:t>00</w:t>
            </w:r>
          </w:p>
        </w:tc>
      </w:tr>
      <w:tr w:rsidR="00EF4C21" w:rsidRPr="00E774B1">
        <w:trPr>
          <w:cantSplit/>
        </w:trPr>
        <w:tc>
          <w:tcPr>
            <w:tcW w:w="3528" w:type="dxa"/>
            <w:vMerge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</w:rPr>
              <w:t xml:space="preserve">2 </w:t>
            </w:r>
            <w:r w:rsidRPr="00E774B1">
              <w:rPr>
                <w:sz w:val="20"/>
                <w:szCs w:val="20"/>
                <w:lang w:val="en-US"/>
              </w:rPr>
              <w:t>280</w:t>
            </w:r>
          </w:p>
        </w:tc>
        <w:tc>
          <w:tcPr>
            <w:tcW w:w="162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</w:rPr>
              <w:t xml:space="preserve">1 </w:t>
            </w:r>
            <w:r w:rsidRPr="00E774B1">
              <w:rPr>
                <w:sz w:val="20"/>
                <w:szCs w:val="20"/>
                <w:lang w:val="en-US"/>
              </w:rPr>
              <w:t>520</w:t>
            </w:r>
          </w:p>
        </w:tc>
        <w:tc>
          <w:tcPr>
            <w:tcW w:w="1440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</w:rPr>
              <w:t xml:space="preserve">3 </w:t>
            </w:r>
            <w:r w:rsidRPr="00E774B1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1363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</w:rPr>
              <w:t xml:space="preserve">2 </w:t>
            </w:r>
            <w:r w:rsidRPr="00E774B1">
              <w:rPr>
                <w:sz w:val="20"/>
                <w:szCs w:val="20"/>
                <w:lang w:val="en-US"/>
              </w:rPr>
              <w:t>080</w:t>
            </w:r>
          </w:p>
        </w:tc>
      </w:tr>
      <w:tr w:rsidR="00EF4C21" w:rsidRPr="00E774B1">
        <w:trPr>
          <w:trHeight w:val="782"/>
        </w:trPr>
        <w:tc>
          <w:tcPr>
            <w:tcW w:w="3528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 xml:space="preserve">Часовой расход, </w:t>
            </w:r>
          </w:p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м</w:t>
            </w:r>
            <w:r w:rsidRPr="00E774B1">
              <w:rPr>
                <w:sz w:val="20"/>
                <w:szCs w:val="20"/>
                <w:vertAlign w:val="superscript"/>
              </w:rPr>
              <w:t>3</w:t>
            </w:r>
            <w:r w:rsidRPr="00E774B1">
              <w:rPr>
                <w:sz w:val="20"/>
                <w:szCs w:val="20"/>
              </w:rPr>
              <w:t xml:space="preserve"> / ч</w:t>
            </w:r>
          </w:p>
        </w:tc>
        <w:tc>
          <w:tcPr>
            <w:tcW w:w="140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285</w:t>
            </w:r>
          </w:p>
        </w:tc>
        <w:tc>
          <w:tcPr>
            <w:tcW w:w="162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190</w:t>
            </w:r>
          </w:p>
        </w:tc>
        <w:tc>
          <w:tcPr>
            <w:tcW w:w="1440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390</w:t>
            </w:r>
          </w:p>
        </w:tc>
        <w:tc>
          <w:tcPr>
            <w:tcW w:w="1363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260</w:t>
            </w:r>
          </w:p>
        </w:tc>
      </w:tr>
    </w:tbl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Суммарные расходы воды по отдельным предприятиям сводим в таблицу Приложения 1.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Расход на хозяйственно-питьевые нужды распределяем по часам суток согласно таблице 3.1.4 [1, стр. 15].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Расход на душевые нужды происходит в течение первого часа последующей смены.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Расход на технологическое водопотребление предприятия распределяется равномерно по часам смены.</w:t>
      </w:r>
    </w:p>
    <w:p w:rsidR="00E774B1" w:rsidRDefault="00E774B1" w:rsidP="00E774B1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9" w:name="_Toc184790353"/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E774B1">
        <w:rPr>
          <w:rFonts w:ascii="Times New Roman" w:hAnsi="Times New Roman"/>
          <w:sz w:val="28"/>
        </w:rPr>
        <w:t>1.1.4 Противопожарное водопотребление</w:t>
      </w:r>
      <w:bookmarkEnd w:id="9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Максимальные секундные и часовые расходы воды на тушение пожаров определяются соответственно по формулам:</w:t>
      </w:r>
    </w:p>
    <w:p w:rsidR="00EF4C21" w:rsidRP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br w:type="page"/>
      </w:r>
      <w:r w:rsidR="00EF4C21" w:rsidRPr="00E774B1">
        <w:rPr>
          <w:sz w:val="28"/>
          <w:lang w:val="en-US"/>
        </w:rPr>
        <w:t>q</w:t>
      </w:r>
      <w:r w:rsidR="00EF4C21" w:rsidRPr="00E774B1">
        <w:rPr>
          <w:sz w:val="28"/>
          <w:vertAlign w:val="subscript"/>
        </w:rPr>
        <w:t>пож. сек.</w:t>
      </w:r>
      <w:r w:rsidR="00EF4C21" w:rsidRPr="00E774B1">
        <w:rPr>
          <w:sz w:val="28"/>
        </w:rPr>
        <w:t xml:space="preserve"> = </w:t>
      </w:r>
      <w:r w:rsidR="00EF4C21" w:rsidRPr="00E774B1">
        <w:rPr>
          <w:sz w:val="28"/>
          <w:lang w:val="en-US"/>
        </w:rPr>
        <w:t>q</w:t>
      </w:r>
      <w:r w:rsidR="00EF4C21" w:rsidRPr="00E774B1">
        <w:rPr>
          <w:sz w:val="28"/>
          <w:vertAlign w:val="subscript"/>
        </w:rPr>
        <w:t>пож.</w:t>
      </w:r>
      <w:r w:rsidR="00EF4C21" w:rsidRPr="00E774B1">
        <w:rPr>
          <w:sz w:val="28"/>
        </w:rPr>
        <w:t xml:space="preserve"> · </w:t>
      </w:r>
      <w:r w:rsidR="00EF4C21" w:rsidRPr="00E774B1">
        <w:rPr>
          <w:sz w:val="28"/>
          <w:lang w:val="en-US"/>
        </w:rPr>
        <w:t>n</w:t>
      </w:r>
      <w:r w:rsidR="00EF4C21" w:rsidRPr="00E774B1">
        <w:rPr>
          <w:sz w:val="28"/>
        </w:rPr>
        <w:t>, л / с</w:t>
      </w:r>
      <w:r w:rsidR="00EF4C21" w:rsidRPr="00E774B1">
        <w:rPr>
          <w:sz w:val="28"/>
        </w:rPr>
        <w:tab/>
      </w:r>
      <w:r w:rsidR="00EF4C21" w:rsidRPr="00E774B1">
        <w:rPr>
          <w:sz w:val="28"/>
        </w:rPr>
        <w:tab/>
      </w:r>
      <w:r w:rsidR="00EF4C21" w:rsidRPr="00E774B1">
        <w:rPr>
          <w:sz w:val="28"/>
        </w:rPr>
        <w:tab/>
      </w:r>
      <w:r w:rsidR="00EF4C21" w:rsidRPr="00E774B1">
        <w:rPr>
          <w:sz w:val="28"/>
        </w:rPr>
        <w:tab/>
      </w:r>
      <w:r w:rsidR="00EF4C21" w:rsidRPr="00E774B1">
        <w:rPr>
          <w:sz w:val="28"/>
        </w:rPr>
        <w:tab/>
        <w:t>(18)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пож. час.</w:t>
      </w:r>
      <w:r w:rsidRPr="00E774B1">
        <w:rPr>
          <w:sz w:val="28"/>
        </w:rPr>
        <w:t xml:space="preserve"> = 3.6 · </w:t>
      </w: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пож</w:t>
      </w:r>
      <w:r w:rsidRPr="00E774B1">
        <w:rPr>
          <w:sz w:val="28"/>
        </w:rPr>
        <w:t xml:space="preserve"> · </w:t>
      </w:r>
      <w:r w:rsidRPr="00E774B1">
        <w:rPr>
          <w:sz w:val="28"/>
          <w:lang w:val="en-US"/>
        </w:rPr>
        <w:t>n</w:t>
      </w:r>
      <w:r w:rsidRPr="00E774B1">
        <w:rPr>
          <w:sz w:val="28"/>
        </w:rPr>
        <w:t>,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час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(19)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где </w:t>
      </w: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пож</w:t>
      </w:r>
      <w:r w:rsidRPr="00E774B1">
        <w:rPr>
          <w:sz w:val="28"/>
        </w:rPr>
        <w:t xml:space="preserve"> – расчетный расход воды на тушение одного пожара в населенном пункте, л/с; 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n</w:t>
      </w:r>
      <w:r w:rsidRPr="00E774B1">
        <w:rPr>
          <w:sz w:val="28"/>
        </w:rPr>
        <w:t xml:space="preserve"> – число одновременных пожаров.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По таблице 3.1.7 [1, стр. 18] принимаем </w:t>
      </w: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пож</w:t>
      </w:r>
      <w:r w:rsidRPr="00E774B1">
        <w:rPr>
          <w:sz w:val="28"/>
        </w:rPr>
        <w:t xml:space="preserve"> = 35 л/с;</w:t>
      </w:r>
      <w:r w:rsidRPr="00E774B1">
        <w:rPr>
          <w:sz w:val="28"/>
        </w:rPr>
        <w:tab/>
      </w:r>
      <w:r w:rsidRPr="00E774B1">
        <w:rPr>
          <w:sz w:val="28"/>
          <w:lang w:val="en-US"/>
        </w:rPr>
        <w:t>n</w:t>
      </w:r>
      <w:r w:rsidRPr="00E774B1">
        <w:rPr>
          <w:sz w:val="28"/>
        </w:rPr>
        <w:t xml:space="preserve"> = 2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Подставив данные значения в формулы 18 и 19 получим: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пож. сек.</w:t>
      </w:r>
      <w:r w:rsidRPr="00E774B1">
        <w:rPr>
          <w:sz w:val="28"/>
        </w:rPr>
        <w:t xml:space="preserve"> = 35 · 2 = 70 л / с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пож. час.</w:t>
      </w:r>
      <w:r w:rsidRPr="00E774B1">
        <w:rPr>
          <w:sz w:val="28"/>
        </w:rPr>
        <w:t xml:space="preserve"> = 3.6 · 35 · 2 = 252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час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Полный объем воды на тушение пожара определяется по формуле: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V</w:t>
      </w:r>
      <w:r w:rsidRPr="00E774B1">
        <w:rPr>
          <w:sz w:val="28"/>
          <w:vertAlign w:val="subscript"/>
        </w:rPr>
        <w:t>пож. гор.</w:t>
      </w:r>
      <w:r w:rsidRPr="00E774B1">
        <w:rPr>
          <w:sz w:val="28"/>
        </w:rPr>
        <w:t xml:space="preserve"> = 3.6 · Т · </w:t>
      </w: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пож</w:t>
      </w:r>
      <w:r w:rsidRPr="00E774B1">
        <w:rPr>
          <w:sz w:val="28"/>
        </w:rPr>
        <w:t xml:space="preserve"> · </w:t>
      </w:r>
      <w:r w:rsidRPr="00E774B1">
        <w:rPr>
          <w:sz w:val="28"/>
          <w:lang w:val="en-US"/>
        </w:rPr>
        <w:t>n</w:t>
      </w:r>
      <w:r w:rsidRPr="00E774B1">
        <w:rPr>
          <w:sz w:val="28"/>
        </w:rPr>
        <w:t>,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(20)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где Т – продолжительность тушения пожара, Т = 1 час.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V</w:t>
      </w:r>
      <w:r w:rsidRPr="00E774B1">
        <w:rPr>
          <w:sz w:val="28"/>
          <w:vertAlign w:val="subscript"/>
        </w:rPr>
        <w:t>пож. гор.</w:t>
      </w:r>
      <w:r w:rsidRPr="00E774B1">
        <w:rPr>
          <w:sz w:val="28"/>
        </w:rPr>
        <w:t xml:space="preserve"> = 3.6 · 1 · 35 · 2 = 252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</w:t>
      </w:r>
    </w:p>
    <w:p w:rsidR="00E774B1" w:rsidRDefault="00E774B1" w:rsidP="00E774B1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10" w:name="_Toc184790354"/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E774B1">
        <w:rPr>
          <w:rFonts w:ascii="Times New Roman" w:hAnsi="Times New Roman"/>
          <w:sz w:val="28"/>
        </w:rPr>
        <w:t>1.1.5 Суммарное водопотребление города</w:t>
      </w:r>
      <w:bookmarkEnd w:id="10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Суммарный среднесуточный расход по городу определяем по следующей формуле: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499" w:dyaOrig="400">
          <v:shape id="_x0000_i1055" type="#_x0000_t75" style="width:24.75pt;height:20.25pt" o:ole="" fillcolor="window">
            <v:imagedata r:id="rId62" o:title=""/>
          </v:shape>
          <o:OLEObject Type="Embed" ProgID="Equation.3" ShapeID="_x0000_i1055" DrawAspect="Content" ObjectID="_1458514138" r:id="rId63"/>
        </w:object>
      </w:r>
      <w:r w:rsidRPr="00E774B1">
        <w:rPr>
          <w:sz w:val="28"/>
        </w:rPr>
        <w:t xml:space="preserve"> = </w:t>
      </w: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ср.сут.</w:t>
      </w:r>
      <w:r w:rsidRPr="00E774B1">
        <w:rPr>
          <w:sz w:val="28"/>
        </w:rPr>
        <w:t xml:space="preserve"> +</w:t>
      </w:r>
      <w:r w:rsidR="00EE2B6D" w:rsidRPr="00E774B1">
        <w:rPr>
          <w:sz w:val="28"/>
          <w:lang w:val="en-US"/>
        </w:rPr>
        <w:object w:dxaOrig="999" w:dyaOrig="400">
          <v:shape id="_x0000_i1056" type="#_x0000_t75" style="width:50.25pt;height:20.25pt" o:ole="" fillcolor="window">
            <v:imagedata r:id="rId64" o:title=""/>
          </v:shape>
          <o:OLEObject Type="Embed" ProgID="Equation.3" ShapeID="_x0000_i1056" DrawAspect="Content" ObjectID="_1458514139" r:id="rId65"/>
        </w:object>
      </w:r>
      <w:r w:rsidRPr="00E774B1">
        <w:rPr>
          <w:sz w:val="28"/>
        </w:rPr>
        <w:t>,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сут.</w:t>
      </w:r>
      <w:r w:rsidRPr="00E774B1">
        <w:rPr>
          <w:sz w:val="28"/>
        </w:rPr>
        <w:tab/>
        <w:t>,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(21)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где</w:t>
      </w:r>
      <w:r w:rsidRPr="00E774B1">
        <w:rPr>
          <w:sz w:val="28"/>
        </w:rPr>
        <w:tab/>
      </w: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ср.сут</w:t>
      </w:r>
      <w:r w:rsidRPr="00E774B1">
        <w:rPr>
          <w:sz w:val="28"/>
        </w:rPr>
        <w:t xml:space="preserve"> – средне – суточный расход воды на хозяйственно-питьевые нужды населения,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сут.;</w:t>
      </w:r>
    </w:p>
    <w:p w:rsidR="00EF4C21" w:rsidRP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EE2B6D" w:rsidRPr="00E774B1">
        <w:rPr>
          <w:sz w:val="28"/>
          <w:lang w:val="en-US"/>
        </w:rPr>
        <w:object w:dxaOrig="999" w:dyaOrig="400">
          <v:shape id="_x0000_i1057" type="#_x0000_t75" style="width:50.25pt;height:20.25pt" o:ole="" fillcolor="window">
            <v:imagedata r:id="rId64" o:title=""/>
          </v:shape>
          <o:OLEObject Type="Embed" ProgID="Equation.3" ShapeID="_x0000_i1057" DrawAspect="Content" ObjectID="_1458514140" r:id="rId66"/>
        </w:object>
      </w:r>
      <w:r w:rsidR="00EF4C21" w:rsidRPr="00E774B1">
        <w:rPr>
          <w:sz w:val="28"/>
        </w:rPr>
        <w:t xml:space="preserve"> – суммарный</w:t>
      </w:r>
      <w:r>
        <w:rPr>
          <w:sz w:val="28"/>
        </w:rPr>
        <w:t xml:space="preserve"> </w:t>
      </w:r>
      <w:r w:rsidR="00EF4C21" w:rsidRPr="00E774B1">
        <w:rPr>
          <w:sz w:val="28"/>
        </w:rPr>
        <w:t>расход воды на промышленных предприятиях, м</w:t>
      </w:r>
      <w:r w:rsidR="00EF4C21" w:rsidRPr="00E774B1">
        <w:rPr>
          <w:sz w:val="28"/>
          <w:vertAlign w:val="superscript"/>
        </w:rPr>
        <w:t>3</w:t>
      </w:r>
      <w:r w:rsidR="00EF4C21" w:rsidRPr="00E774B1">
        <w:rPr>
          <w:sz w:val="28"/>
        </w:rPr>
        <w:t xml:space="preserve"> / сут.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499" w:dyaOrig="400">
          <v:shape id="_x0000_i1058" type="#_x0000_t75" style="width:24.75pt;height:20.25pt" o:ole="" fillcolor="window">
            <v:imagedata r:id="rId62" o:title=""/>
          </v:shape>
          <o:OLEObject Type="Embed" ProgID="Equation.3" ShapeID="_x0000_i1058" DrawAspect="Content" ObjectID="_1458514141" r:id="rId67"/>
        </w:object>
      </w:r>
      <w:r w:rsidRPr="00E774B1">
        <w:rPr>
          <w:sz w:val="28"/>
        </w:rPr>
        <w:t xml:space="preserve"> = 5850 + 4275 + 16295 = 26420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сут.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Процентное распределение водопотребления населением города по часам суток принимается по типовым графикам водопотребления, представленным в приложении 1 [1, приложение 1].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Суммарные расходы воды по отдельным предприятиям берем из таблицы Приложения 1 и распределяем по часам суток согласно таблице 3.1.4 [1, стр. 15].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Данные о суммарном водопотреблении города сводим в таблицу Приложения 2.</w:t>
      </w:r>
    </w:p>
    <w:p w:rsidR="00E774B1" w:rsidRDefault="00E774B1" w:rsidP="00E774B1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11" w:name="_Toc184790355"/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E774B1">
        <w:rPr>
          <w:rFonts w:ascii="Times New Roman" w:hAnsi="Times New Roman"/>
          <w:sz w:val="28"/>
        </w:rPr>
        <w:t>1.2 Режимы работы насосных станций первого и второго подъема</w:t>
      </w:r>
      <w:bookmarkEnd w:id="11"/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На основании данных таблицы Приложения 2 строим ступенчатый график водопотребления города.</w:t>
      </w:r>
    </w:p>
    <w:p w:rsidR="00EF4C21" w:rsidRP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EE2B6D" w:rsidRPr="00E774B1">
        <w:rPr>
          <w:sz w:val="28"/>
        </w:rPr>
        <w:object w:dxaOrig="8052" w:dyaOrig="7291">
          <v:shape id="_x0000_i1059" type="#_x0000_t75" style="width:402.75pt;height:364.5pt" o:ole="" fillcolor="window">
            <v:imagedata r:id="rId68" o:title=""/>
          </v:shape>
          <o:OLEObject Type="Embed" ProgID="MSGraph.Chart.8" ShapeID="_x0000_i1059" DrawAspect="Content" ObjectID="_1458514142" r:id="rId69">
            <o:FieldCodes>\s</o:FieldCodes>
          </o:OLEObject>
        </w:objec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Рисунок 1 – Совмещенный график суммарного водопотребления и работы насосной станции первого подъема.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Режим подачи воды насосной станции первого подъема, а также поступление воды с очистных сооружений в резервуары чистой воды принимается равномерным в течении суток, т.е. 4,17 % от </w:t>
      </w: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499" w:dyaOrig="400">
          <v:shape id="_x0000_i1060" type="#_x0000_t75" style="width:24.75pt;height:20.25pt" o:ole="" fillcolor="window">
            <v:imagedata r:id="rId62" o:title=""/>
          </v:shape>
          <o:OLEObject Type="Embed" ProgID="Equation.3" ShapeID="_x0000_i1060" DrawAspect="Content" ObjectID="_1458514143" r:id="rId70"/>
        </w:objec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В соответствии с графиком водопотребления график работы насосной станции второго подъема подбирается в зависимости от производительности запроектированных насосов.</w:t>
      </w:r>
    </w:p>
    <w:p w:rsidR="00EF4C21" w:rsidRPr="00E774B1" w:rsidRDefault="00E774B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12" w:name="_Toc184790356"/>
      <w:r>
        <w:rPr>
          <w:rFonts w:ascii="Times New Roman" w:hAnsi="Times New Roman"/>
          <w:b w:val="0"/>
          <w:sz w:val="28"/>
        </w:rPr>
        <w:br w:type="page"/>
      </w:r>
      <w:r w:rsidR="00EF4C21" w:rsidRPr="00E774B1">
        <w:rPr>
          <w:rFonts w:ascii="Times New Roman" w:hAnsi="Times New Roman"/>
          <w:sz w:val="28"/>
        </w:rPr>
        <w:t>1.3 Связь между отдельными элементами водоснабжения в отношении напоров</w:t>
      </w:r>
      <w:bookmarkEnd w:id="12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Все элементы водоснабжения связаны между собой по линии свободных напоров (давлений).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Требуемый свободный напор при максимальном водопотреблении на вводе в здание, при отсутствии данных гидравлического расчета внутреннего водопровода, определяется по формуле: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Н</w:t>
      </w:r>
      <w:r w:rsidRPr="00E774B1">
        <w:rPr>
          <w:sz w:val="28"/>
          <w:vertAlign w:val="subscript"/>
        </w:rPr>
        <w:t>св.</w:t>
      </w:r>
      <w:r w:rsidRPr="00E774B1">
        <w:rPr>
          <w:sz w:val="28"/>
        </w:rPr>
        <w:t xml:space="preserve"> = 10 + 4 · (</w:t>
      </w:r>
      <w:r w:rsidRPr="00E774B1">
        <w:rPr>
          <w:sz w:val="28"/>
          <w:lang w:val="en-US"/>
        </w:rPr>
        <w:t>n</w:t>
      </w:r>
      <w:r w:rsidRPr="00E774B1">
        <w:rPr>
          <w:sz w:val="28"/>
        </w:rPr>
        <w:t xml:space="preserve"> – 1), м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(22)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где </w:t>
      </w:r>
      <w:r w:rsidRPr="00E774B1">
        <w:rPr>
          <w:sz w:val="28"/>
          <w:lang w:val="en-US"/>
        </w:rPr>
        <w:t>n</w:t>
      </w:r>
      <w:r w:rsidRPr="00E774B1">
        <w:rPr>
          <w:sz w:val="28"/>
        </w:rPr>
        <w:t xml:space="preserve"> – количество этажей в здании.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Н</w:t>
      </w:r>
      <w:r w:rsidRPr="00E774B1">
        <w:rPr>
          <w:sz w:val="28"/>
          <w:vertAlign w:val="subscript"/>
        </w:rPr>
        <w:t>св.</w:t>
      </w:r>
      <w:r w:rsidRPr="00E774B1">
        <w:rPr>
          <w:sz w:val="28"/>
        </w:rPr>
        <w:t xml:space="preserve"> = 10 + 4 · (9 – 1) = 42 м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При расчете требуемого минимального избыточного давления в водопроводной сети на вводе в здание для многоэтажной застройки</w:t>
      </w:r>
      <w:r w:rsidR="00E774B1">
        <w:rPr>
          <w:sz w:val="28"/>
        </w:rPr>
        <w:t xml:space="preserve"> </w:t>
      </w:r>
      <w:r w:rsidRPr="00E774B1">
        <w:rPr>
          <w:sz w:val="28"/>
        </w:rPr>
        <w:t>следует использовать следующую формулу: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Р</w:t>
      </w:r>
      <w:r w:rsidRPr="00E774B1">
        <w:rPr>
          <w:sz w:val="28"/>
          <w:vertAlign w:val="subscript"/>
        </w:rPr>
        <w:t>тр.</w:t>
      </w:r>
      <w:r w:rsidRPr="00E774B1">
        <w:rPr>
          <w:sz w:val="28"/>
        </w:rPr>
        <w:t xml:space="preserve"> = 0,1 + (</w:t>
      </w:r>
      <w:r w:rsidRPr="00E774B1">
        <w:rPr>
          <w:sz w:val="28"/>
          <w:lang w:val="en-US"/>
        </w:rPr>
        <w:t>n</w:t>
      </w:r>
      <w:r w:rsidRPr="00E774B1">
        <w:rPr>
          <w:sz w:val="28"/>
        </w:rPr>
        <w:t xml:space="preserve"> – 1) · 0,04, МПа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(23)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Р</w:t>
      </w:r>
      <w:r w:rsidRPr="00E774B1">
        <w:rPr>
          <w:sz w:val="28"/>
          <w:vertAlign w:val="subscript"/>
        </w:rPr>
        <w:t>тр.</w:t>
      </w:r>
      <w:r w:rsidRPr="00E774B1">
        <w:rPr>
          <w:sz w:val="28"/>
        </w:rPr>
        <w:t xml:space="preserve"> = 0,1 + (9 – 1) · 0,04 = 0,42 МПа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Давление в водопроводной сети на вводе в здание не должно превышать 0,6 МПа.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На основании определения свободного напора в диктующей точке города строится высотная схема водопотребления во всей системе водоснабжения города.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Данная схема представлена в Приложении 3.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Высотная схема водопотребления сооружений составлена условно, ввиду отсутствия гидравлического расчета водоводов и водопроводной сети (что не предусмотрено заданием на проектирование).</w:t>
      </w:r>
    </w:p>
    <w:p w:rsidR="00EF4C21" w:rsidRPr="00E774B1" w:rsidRDefault="00E774B1" w:rsidP="00E774B1">
      <w:pPr>
        <w:keepNext/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bookmarkStart w:id="13" w:name="_Toc184790357"/>
      <w:r w:rsidR="00EF4C21" w:rsidRPr="00E774B1">
        <w:rPr>
          <w:b/>
          <w:sz w:val="28"/>
        </w:rPr>
        <w:t>1.4 Проектирование водозаборных сооружений</w:t>
      </w:r>
      <w:bookmarkEnd w:id="13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В данном проекте в качестве источника водоснабжения предусматривается река, протекающая в городе. В связи с этим необходимо запроектировать речной водозабор.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Водозаборные сооружения бывают берегового и руслового типа. 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При наличии вблизи берега глубин, обеспечивающих требуемые условия забора воды, применяют водозаборы берегового типа. Водозаборы руслового типа применяют при относительно пологом береге, когда требуемые для забора воды глубины в реке находятся на значительном расстоянии от берега.</w:t>
      </w:r>
    </w:p>
    <w:p w:rsidR="00EF4C2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Согласно заданию на курсовое проектирование уровень верхних вод УВВ = 22.0 м, а уровень нижних вод УНВ = 18.0м. Так как разница между УВВ и УНВ равна 4 метрам, то принимаем русловой водозабор раздельного типа представленный на рисунке 2.</w:t>
      </w:r>
    </w:p>
    <w:p w:rsidR="00E774B1" w:rsidRP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104C87" w:rsidP="00E774B1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61" type="#_x0000_t75" style="width:378.75pt;height:237pt" fillcolor="window">
            <v:imagedata r:id="rId71" o:title=""/>
          </v:shape>
        </w:pict>
      </w:r>
    </w:p>
    <w:p w:rsidR="00EF4C21" w:rsidRPr="00E774B1" w:rsidRDefault="00EF4C21" w:rsidP="00E774B1">
      <w:pPr>
        <w:keepNext/>
        <w:tabs>
          <w:tab w:val="left" w:pos="1540"/>
        </w:tabs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Рисунок 2 – Русловой водозабор раздельного типа.</w:t>
      </w:r>
    </w:p>
    <w:p w:rsidR="00EF4C21" w:rsidRPr="00E774B1" w:rsidRDefault="00E774B1" w:rsidP="00E774B1">
      <w:pPr>
        <w:keepNext/>
        <w:tabs>
          <w:tab w:val="left" w:pos="154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104C87">
        <w:rPr>
          <w:sz w:val="28"/>
        </w:rPr>
        <w:pict>
          <v:shape id="_x0000_i1062" type="#_x0000_t75" style="width:380.25pt;height:77.25pt" fillcolor="window">
            <v:imagedata r:id="rId72" o:title=""/>
          </v:shape>
        </w:pict>
      </w:r>
    </w:p>
    <w:p w:rsidR="00E774B1" w:rsidRDefault="00E774B1" w:rsidP="00E774B1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14" w:name="_Toc184790358"/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E774B1">
        <w:rPr>
          <w:rFonts w:ascii="Times New Roman" w:hAnsi="Times New Roman"/>
          <w:sz w:val="28"/>
        </w:rPr>
        <w:t>1.5 Проектирование очистных водопроводных сооружений</w:t>
      </w:r>
      <w:bookmarkEnd w:id="14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Согласно заданию на проектирование характеристика загрязненности поверхностного источника следующая: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Мутность = 30 мг / л;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Цветность = 50 градусов.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В соответствии с таблицей 3.1.9 [1, стр. 27] и производительностью станции водоподготовки, т.е. суммарному водопотреблению города, равной 31 400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принимаем сооружение станции водоподготовки в следующем составе: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Для обработки воды с применением коагулянтов и флокулянтов используем скорые фильтры и горизонтальные отстойники.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Для обеззараживания, т.е. для уничтожения содержащихся в воде бактерий, применяем хлорирование.</w:t>
      </w:r>
    </w:p>
    <w:p w:rsidR="00EF4C2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Состав очистных сооружений представлен на рисунке 3.</w:t>
      </w:r>
    </w:p>
    <w:p w:rsidR="00EF4C21" w:rsidRP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104C87">
        <w:rPr>
          <w:sz w:val="28"/>
        </w:rPr>
        <w:pict>
          <v:shape id="_x0000_i1063" type="#_x0000_t75" style="width:378.75pt;height:310.5pt" fillcolor="window">
            <v:imagedata r:id="rId73" o:title=""/>
          </v:shape>
        </w:pic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15" w:name="_Toc184790359"/>
      <w:r w:rsidRPr="00E774B1">
        <w:rPr>
          <w:rFonts w:ascii="Times New Roman" w:hAnsi="Times New Roman"/>
          <w:sz w:val="28"/>
        </w:rPr>
        <w:t>1.6 Зоны санитарной охраны</w:t>
      </w:r>
      <w:bookmarkEnd w:id="15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Проектом зон санитарной охраны водопровода должны быть определены границы поясов зоны источников водоснабжения, зоны и полосы водопроводных сооружений и полосы водоводов.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Границы зон санитарной охраны поверхностных источников водоснабжения.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Границы первого пояса для водотоков должны устанавливаться на следующих расстояниях от водозабора:</w:t>
      </w:r>
    </w:p>
    <w:p w:rsidR="00EF4C21" w:rsidRPr="00E774B1" w:rsidRDefault="00EF4C21" w:rsidP="00E774B1">
      <w:pPr>
        <w:keepNext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E774B1">
        <w:rPr>
          <w:sz w:val="28"/>
        </w:rPr>
        <w:t>вверх по течению реки – не менее 200 м.;</w:t>
      </w:r>
    </w:p>
    <w:p w:rsidR="00EF4C21" w:rsidRPr="00E774B1" w:rsidRDefault="00EF4C21" w:rsidP="00E774B1">
      <w:pPr>
        <w:keepNext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E774B1">
        <w:rPr>
          <w:sz w:val="28"/>
        </w:rPr>
        <w:t>вниз по течению реки – не менее 100 м.;</w:t>
      </w:r>
    </w:p>
    <w:p w:rsidR="00EF4C21" w:rsidRPr="00E774B1" w:rsidRDefault="00EF4C21" w:rsidP="00E774B1">
      <w:pPr>
        <w:keepNext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E774B1">
        <w:rPr>
          <w:sz w:val="28"/>
        </w:rPr>
        <w:t>по прилегающему к водозабору берегу – не менее 100 м от уреза воды при летне-осенней межени;</w:t>
      </w:r>
    </w:p>
    <w:p w:rsidR="00EF4C21" w:rsidRPr="00E774B1" w:rsidRDefault="00EF4C21" w:rsidP="00E774B1">
      <w:pPr>
        <w:keepNext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E774B1">
        <w:rPr>
          <w:sz w:val="28"/>
        </w:rPr>
        <w:t>в направлении к противоположному берегу полоса акватории шириной не менее 100 м.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Границы второго пояса зоны водотока надлежит устанавливать:</w:t>
      </w:r>
    </w:p>
    <w:p w:rsidR="00EF4C21" w:rsidRPr="00E774B1" w:rsidRDefault="00EF4C21" w:rsidP="00E774B1">
      <w:pPr>
        <w:keepNext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E774B1">
        <w:rPr>
          <w:sz w:val="28"/>
        </w:rPr>
        <w:t>вверх по течению реки – исходя из скорости течения воды;</w:t>
      </w:r>
    </w:p>
    <w:p w:rsidR="00EF4C21" w:rsidRPr="00E774B1" w:rsidRDefault="00EF4C21" w:rsidP="00E774B1">
      <w:pPr>
        <w:keepNext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E774B1">
        <w:rPr>
          <w:sz w:val="28"/>
        </w:rPr>
        <w:t>вниз по течению – не менее 250 м.;</w:t>
      </w:r>
    </w:p>
    <w:p w:rsidR="00EF4C21" w:rsidRPr="00E774B1" w:rsidRDefault="00EF4C21" w:rsidP="00E774B1">
      <w:pPr>
        <w:keepNext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E774B1">
        <w:rPr>
          <w:sz w:val="28"/>
        </w:rPr>
        <w:t>боковые границы – на расстоянии от уреза воды при летне-осенней межени 500 м.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Границы третьего пояса зоны поверхностного источника водоснабжения должны быть вверх и вниз по течению, такими же как и для второго пояса, боковые границы – по водоразделу, но не более 3-5 км от водотока.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Площадки водопроводных сооружений.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Граница первого пояса зоны водопроводных сооружений должна совпадать с ограждением площадки сооружений и предусматриваться на расстоянии: от стен резервуаров фильтрованной воды и фильтров – не менее 30 м.; от стен остальных сооружений – не менее 15 м.</w:t>
      </w:r>
    </w:p>
    <w:p w:rsidR="00EF4C21" w:rsidRPr="00E774B1" w:rsidRDefault="00E774B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16" w:name="_Toc184790360"/>
      <w:r>
        <w:rPr>
          <w:rFonts w:ascii="Times New Roman" w:hAnsi="Times New Roman"/>
          <w:b w:val="0"/>
          <w:sz w:val="28"/>
        </w:rPr>
        <w:br w:type="page"/>
      </w:r>
      <w:r w:rsidR="00EF4C21" w:rsidRPr="00E774B1">
        <w:rPr>
          <w:rFonts w:ascii="Times New Roman" w:hAnsi="Times New Roman"/>
          <w:sz w:val="28"/>
        </w:rPr>
        <w:t>2 Проектирование водоотведения города</w:t>
      </w:r>
      <w:bookmarkEnd w:id="16"/>
    </w:p>
    <w:p w:rsidR="00EF4C21" w:rsidRPr="00E774B1" w:rsidRDefault="00EF4C21" w:rsidP="00E774B1">
      <w:pPr>
        <w:keepNext/>
        <w:spacing w:line="360" w:lineRule="auto"/>
        <w:ind w:firstLine="709"/>
        <w:jc w:val="center"/>
        <w:rPr>
          <w:b/>
          <w:sz w:val="28"/>
        </w:rPr>
      </w:pPr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17" w:name="_Toc184790361"/>
      <w:r w:rsidRPr="00E774B1">
        <w:rPr>
          <w:rFonts w:ascii="Times New Roman" w:hAnsi="Times New Roman"/>
          <w:sz w:val="28"/>
        </w:rPr>
        <w:t>2.1 Определение расчетных расходов сточных вод</w:t>
      </w:r>
      <w:bookmarkEnd w:id="17"/>
    </w:p>
    <w:p w:rsidR="00E774B1" w:rsidRPr="00E774B1" w:rsidRDefault="00E774B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18" w:name="_Toc184790362"/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E774B1">
        <w:rPr>
          <w:rFonts w:ascii="Times New Roman" w:hAnsi="Times New Roman"/>
          <w:sz w:val="28"/>
        </w:rPr>
        <w:t>2.1.1 Расчетные расходы сточных вод от населения города</w:t>
      </w:r>
      <w:bookmarkEnd w:id="18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Для определения расчетных расходов сточных вод определяется расчетное население для каждого района города по формуле 2.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Для каждого района города, а затем и для города в целом определяются суточные, часовые и секундные расходы сточных вод по следующим формулам: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  <w:lang w:val="en-US"/>
        </w:rPr>
        <w:t>w</w:t>
      </w:r>
      <w:r w:rsidRPr="00E774B1">
        <w:rPr>
          <w:sz w:val="28"/>
        </w:rPr>
        <w:t xml:space="preserve"> = </w:t>
      </w:r>
      <w:r w:rsidR="00EE2B6D" w:rsidRPr="00E774B1">
        <w:rPr>
          <w:sz w:val="28"/>
          <w:lang w:val="en-US"/>
        </w:rPr>
        <w:object w:dxaOrig="660" w:dyaOrig="620">
          <v:shape id="_x0000_i1064" type="#_x0000_t75" style="width:33pt;height:30.75pt" o:ole="" fillcolor="window">
            <v:imagedata r:id="rId74" o:title=""/>
          </v:shape>
          <o:OLEObject Type="Embed" ProgID="Equation.3" ShapeID="_x0000_i1064" DrawAspect="Content" ObjectID="_1458514144" r:id="rId75"/>
        </w:object>
      </w:r>
      <w:r w:rsidRPr="00E774B1">
        <w:rPr>
          <w:sz w:val="28"/>
        </w:rPr>
        <w:t>,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сут;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(24)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  <w:lang w:val="en-US"/>
        </w:rPr>
        <w:t>h</w:t>
      </w:r>
      <w:r w:rsidRPr="00E774B1">
        <w:rPr>
          <w:sz w:val="28"/>
        </w:rPr>
        <w:t xml:space="preserve"> = </w:t>
      </w:r>
      <w:r w:rsidR="00EE2B6D" w:rsidRPr="00E774B1">
        <w:rPr>
          <w:sz w:val="28"/>
          <w:lang w:val="en-US"/>
        </w:rPr>
        <w:object w:dxaOrig="400" w:dyaOrig="620">
          <v:shape id="_x0000_i1065" type="#_x0000_t75" style="width:20.25pt;height:30.75pt" o:ole="" fillcolor="window">
            <v:imagedata r:id="rId76" o:title=""/>
          </v:shape>
          <o:OLEObject Type="Embed" ProgID="Equation.3" ShapeID="_x0000_i1065" DrawAspect="Content" ObjectID="_1458514145" r:id="rId77"/>
        </w:object>
      </w:r>
      <w:r w:rsidRPr="00E774B1">
        <w:rPr>
          <w:sz w:val="28"/>
        </w:rPr>
        <w:t xml:space="preserve"> ,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час;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(25)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  <w:lang w:val="en-US"/>
        </w:rPr>
        <w:t>w</w:t>
      </w:r>
      <w:r w:rsidRPr="00E774B1">
        <w:rPr>
          <w:sz w:val="28"/>
        </w:rPr>
        <w:t xml:space="preserve"> = </w:t>
      </w:r>
      <w:r w:rsidR="00EE2B6D" w:rsidRPr="00E774B1">
        <w:rPr>
          <w:sz w:val="28"/>
          <w:lang w:val="en-US"/>
        </w:rPr>
        <w:object w:dxaOrig="400" w:dyaOrig="620">
          <v:shape id="_x0000_i1066" type="#_x0000_t75" style="width:20.25pt;height:30.75pt" o:ole="" fillcolor="window">
            <v:imagedata r:id="rId78" o:title=""/>
          </v:shape>
          <o:OLEObject Type="Embed" ProgID="Equation.3" ShapeID="_x0000_i1066" DrawAspect="Content" ObjectID="_1458514146" r:id="rId79"/>
        </w:object>
      </w:r>
      <w:r w:rsidRPr="00E774B1">
        <w:rPr>
          <w:sz w:val="28"/>
        </w:rPr>
        <w:t xml:space="preserve"> = </w:t>
      </w:r>
      <w:r w:rsidR="00EE2B6D" w:rsidRPr="00E774B1">
        <w:rPr>
          <w:sz w:val="28"/>
          <w:lang w:val="en-US"/>
        </w:rPr>
        <w:object w:dxaOrig="700" w:dyaOrig="620">
          <v:shape id="_x0000_i1067" type="#_x0000_t75" style="width:35.25pt;height:30.75pt" o:ole="" fillcolor="window">
            <v:imagedata r:id="rId80" o:title=""/>
          </v:shape>
          <o:OLEObject Type="Embed" ProgID="Equation.3" ShapeID="_x0000_i1067" DrawAspect="Content" ObjectID="_1458514147" r:id="rId81"/>
        </w:object>
      </w:r>
      <w:r w:rsidRPr="00E774B1">
        <w:rPr>
          <w:sz w:val="28"/>
        </w:rPr>
        <w:t xml:space="preserve"> , л/с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(26)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Произведя расчеты по вышеуказанным формулам, полученные данные сводим в таблицу 4.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Таблица 4 – Расчетные расходы сточных вод от населения города.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914"/>
        <w:gridCol w:w="1914"/>
        <w:gridCol w:w="1914"/>
      </w:tblGrid>
      <w:tr w:rsidR="00EF4C21" w:rsidRPr="00E774B1">
        <w:tc>
          <w:tcPr>
            <w:tcW w:w="3708" w:type="dxa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Район А</w:t>
            </w:r>
          </w:p>
        </w:tc>
        <w:tc>
          <w:tcPr>
            <w:tcW w:w="1914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Район В</w:t>
            </w:r>
          </w:p>
        </w:tc>
        <w:tc>
          <w:tcPr>
            <w:tcW w:w="1914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Город</w:t>
            </w:r>
          </w:p>
        </w:tc>
      </w:tr>
      <w:tr w:rsidR="00EF4C21" w:rsidRPr="00E774B1">
        <w:trPr>
          <w:trHeight w:val="295"/>
        </w:trPr>
        <w:tc>
          <w:tcPr>
            <w:tcW w:w="3708" w:type="dxa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Расчетное количество жителей, чел.</w:t>
            </w:r>
          </w:p>
        </w:tc>
        <w:tc>
          <w:tcPr>
            <w:tcW w:w="1914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40160</w:t>
            </w:r>
          </w:p>
        </w:tc>
        <w:tc>
          <w:tcPr>
            <w:tcW w:w="1914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30240</w:t>
            </w:r>
          </w:p>
        </w:tc>
        <w:tc>
          <w:tcPr>
            <w:tcW w:w="1914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70400</w:t>
            </w:r>
          </w:p>
        </w:tc>
      </w:tr>
      <w:tr w:rsidR="00EF4C21" w:rsidRPr="00E774B1">
        <w:tc>
          <w:tcPr>
            <w:tcW w:w="3708" w:type="dxa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 xml:space="preserve">Среднесуточный расход сточных вод </w:t>
            </w:r>
            <w:r w:rsidRPr="00E774B1">
              <w:rPr>
                <w:sz w:val="20"/>
                <w:szCs w:val="20"/>
                <w:lang w:val="en-US"/>
              </w:rPr>
              <w:t>Q</w:t>
            </w:r>
            <w:r w:rsidRPr="00E774B1">
              <w:rPr>
                <w:sz w:val="20"/>
                <w:szCs w:val="20"/>
                <w:vertAlign w:val="subscript"/>
                <w:lang w:val="en-US"/>
              </w:rPr>
              <w:t>w</w:t>
            </w:r>
            <w:r w:rsidRPr="00E774B1">
              <w:rPr>
                <w:sz w:val="20"/>
                <w:szCs w:val="20"/>
                <w:vertAlign w:val="subscript"/>
              </w:rPr>
              <w:t xml:space="preserve"> </w:t>
            </w:r>
            <w:r w:rsidRPr="00E774B1">
              <w:rPr>
                <w:sz w:val="20"/>
                <w:szCs w:val="20"/>
              </w:rPr>
              <w:t>, м</w:t>
            </w:r>
            <w:r w:rsidRPr="00E774B1">
              <w:rPr>
                <w:sz w:val="20"/>
                <w:szCs w:val="20"/>
                <w:vertAlign w:val="superscript"/>
              </w:rPr>
              <w:t>3</w:t>
            </w:r>
            <w:r w:rsidRPr="00E774B1">
              <w:rPr>
                <w:sz w:val="20"/>
                <w:szCs w:val="20"/>
              </w:rPr>
              <w:t xml:space="preserve"> / сут.</w:t>
            </w:r>
          </w:p>
        </w:tc>
        <w:tc>
          <w:tcPr>
            <w:tcW w:w="1914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8674</w:t>
            </w:r>
          </w:p>
        </w:tc>
        <w:tc>
          <w:tcPr>
            <w:tcW w:w="1914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7620</w:t>
            </w:r>
          </w:p>
        </w:tc>
        <w:tc>
          <w:tcPr>
            <w:tcW w:w="1914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16294</w:t>
            </w:r>
          </w:p>
        </w:tc>
      </w:tr>
      <w:tr w:rsidR="00EF4C21" w:rsidRPr="00E774B1">
        <w:tc>
          <w:tcPr>
            <w:tcW w:w="3708" w:type="dxa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 xml:space="preserve">Среднечасовой расход сточных вод </w:t>
            </w:r>
            <w:r w:rsidRPr="00E774B1">
              <w:rPr>
                <w:sz w:val="20"/>
                <w:szCs w:val="20"/>
                <w:lang w:val="en-US"/>
              </w:rPr>
              <w:t>Q</w:t>
            </w:r>
            <w:r w:rsidRPr="00E774B1">
              <w:rPr>
                <w:sz w:val="20"/>
                <w:szCs w:val="20"/>
                <w:vertAlign w:val="subscript"/>
                <w:lang w:val="en-US"/>
              </w:rPr>
              <w:t>h</w:t>
            </w:r>
            <w:r w:rsidRPr="00E774B1">
              <w:rPr>
                <w:sz w:val="20"/>
                <w:szCs w:val="20"/>
              </w:rPr>
              <w:t xml:space="preserve"> , м</w:t>
            </w:r>
            <w:r w:rsidRPr="00E774B1">
              <w:rPr>
                <w:sz w:val="20"/>
                <w:szCs w:val="20"/>
                <w:vertAlign w:val="superscript"/>
              </w:rPr>
              <w:t>3</w:t>
            </w:r>
            <w:r w:rsidRPr="00E774B1">
              <w:rPr>
                <w:sz w:val="20"/>
                <w:szCs w:val="20"/>
              </w:rPr>
              <w:t xml:space="preserve"> / час.</w:t>
            </w:r>
          </w:p>
        </w:tc>
        <w:tc>
          <w:tcPr>
            <w:tcW w:w="1914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361.4</w:t>
            </w:r>
          </w:p>
        </w:tc>
        <w:tc>
          <w:tcPr>
            <w:tcW w:w="1914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317.5</w:t>
            </w:r>
          </w:p>
        </w:tc>
        <w:tc>
          <w:tcPr>
            <w:tcW w:w="1914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678.9</w:t>
            </w:r>
          </w:p>
        </w:tc>
      </w:tr>
      <w:tr w:rsidR="00EF4C21" w:rsidRPr="00E774B1">
        <w:tc>
          <w:tcPr>
            <w:tcW w:w="3708" w:type="dxa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 xml:space="preserve">Среднесекундный расход сточных вод </w:t>
            </w:r>
            <w:r w:rsidRPr="00E774B1">
              <w:rPr>
                <w:sz w:val="20"/>
                <w:szCs w:val="20"/>
                <w:lang w:val="en-US"/>
              </w:rPr>
              <w:t>q</w:t>
            </w:r>
            <w:r w:rsidRPr="00E774B1">
              <w:rPr>
                <w:sz w:val="20"/>
                <w:szCs w:val="20"/>
                <w:vertAlign w:val="subscript"/>
                <w:lang w:val="en-US"/>
              </w:rPr>
              <w:t>w</w:t>
            </w:r>
            <w:r w:rsidRPr="00E774B1">
              <w:rPr>
                <w:sz w:val="20"/>
                <w:szCs w:val="20"/>
              </w:rPr>
              <w:t xml:space="preserve"> , л/с.</w:t>
            </w:r>
          </w:p>
        </w:tc>
        <w:tc>
          <w:tcPr>
            <w:tcW w:w="1914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100.4</w:t>
            </w:r>
          </w:p>
        </w:tc>
        <w:tc>
          <w:tcPr>
            <w:tcW w:w="1914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88.2</w:t>
            </w:r>
          </w:p>
        </w:tc>
        <w:tc>
          <w:tcPr>
            <w:tcW w:w="1914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188.6</w:t>
            </w:r>
          </w:p>
        </w:tc>
      </w:tr>
    </w:tbl>
    <w:p w:rsidR="00EF4C21" w:rsidRP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EF4C21" w:rsidRPr="00E774B1">
        <w:rPr>
          <w:sz w:val="28"/>
        </w:rPr>
        <w:t>По величине среднесекундного расхода сточных вод на основании таблицы 3.2.1 [1, стр. 35] определяем величины коэффициентов общей неравномерности: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К</w:t>
      </w:r>
      <w:r w:rsidRPr="00E774B1">
        <w:rPr>
          <w:sz w:val="28"/>
          <w:vertAlign w:val="subscript"/>
          <w:lang w:val="en-US"/>
        </w:rPr>
        <w:t>gen</w:t>
      </w:r>
      <w:r w:rsidRPr="00E774B1">
        <w:rPr>
          <w:sz w:val="28"/>
          <w:vertAlign w:val="subscript"/>
        </w:rPr>
        <w:t>.</w:t>
      </w:r>
      <w:r w:rsidRPr="00E774B1">
        <w:rPr>
          <w:sz w:val="28"/>
          <w:vertAlign w:val="subscript"/>
          <w:lang w:val="en-US"/>
        </w:rPr>
        <w:t>max</w:t>
      </w:r>
      <w:r w:rsidRPr="00E774B1">
        <w:rPr>
          <w:sz w:val="28"/>
          <w:vertAlign w:val="subscript"/>
        </w:rPr>
        <w:t>.</w:t>
      </w:r>
      <w:r w:rsidRPr="00E774B1">
        <w:rPr>
          <w:sz w:val="28"/>
        </w:rPr>
        <w:t xml:space="preserve"> = 1,58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К</w:t>
      </w:r>
      <w:r w:rsidRPr="00E774B1">
        <w:rPr>
          <w:sz w:val="28"/>
          <w:vertAlign w:val="subscript"/>
          <w:lang w:val="en-US"/>
        </w:rPr>
        <w:t>gen</w:t>
      </w:r>
      <w:r w:rsidRPr="00E774B1">
        <w:rPr>
          <w:sz w:val="28"/>
          <w:vertAlign w:val="subscript"/>
        </w:rPr>
        <w:t>.</w:t>
      </w:r>
      <w:r w:rsidRPr="00E774B1">
        <w:rPr>
          <w:sz w:val="28"/>
          <w:vertAlign w:val="subscript"/>
          <w:lang w:val="en-US"/>
        </w:rPr>
        <w:t>min</w:t>
      </w:r>
      <w:r w:rsidRPr="00E774B1">
        <w:rPr>
          <w:sz w:val="28"/>
          <w:vertAlign w:val="subscript"/>
        </w:rPr>
        <w:t>.</w:t>
      </w:r>
      <w:r w:rsidRPr="00E774B1">
        <w:rPr>
          <w:sz w:val="28"/>
        </w:rPr>
        <w:t xml:space="preserve"> = 0,60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Вычисляем максимальные и минимальные часовые и секундные расходы сточных вод по следующим формулам: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320" w:dyaOrig="380">
          <v:shape id="_x0000_i1068" type="#_x0000_t75" style="width:15.75pt;height:18.75pt" o:ole="" fillcolor="window">
            <v:imagedata r:id="rId82" o:title=""/>
          </v:shape>
          <o:OLEObject Type="Embed" ProgID="Equation.3" ShapeID="_x0000_i1068" DrawAspect="Content" ObjectID="_1458514148" r:id="rId83"/>
        </w:object>
      </w:r>
      <w:r w:rsidRPr="00E774B1">
        <w:rPr>
          <w:sz w:val="28"/>
          <w:lang w:val="en-US"/>
        </w:rPr>
        <w:t xml:space="preserve"> = </w:t>
      </w:r>
      <w:r w:rsidRPr="00E774B1">
        <w:rPr>
          <w:sz w:val="28"/>
        </w:rPr>
        <w:t>К</w:t>
      </w:r>
      <w:r w:rsidRPr="00E774B1">
        <w:rPr>
          <w:sz w:val="28"/>
          <w:vertAlign w:val="subscript"/>
          <w:lang w:val="en-US"/>
        </w:rPr>
        <w:t>gen.max.</w:t>
      </w:r>
      <w:r w:rsidRPr="00E774B1">
        <w:rPr>
          <w:sz w:val="28"/>
          <w:lang w:val="en-US"/>
        </w:rPr>
        <w:t xml:space="preserve"> · Q</w:t>
      </w:r>
      <w:r w:rsidRPr="00E774B1">
        <w:rPr>
          <w:sz w:val="28"/>
          <w:vertAlign w:val="subscript"/>
          <w:lang w:val="en-US"/>
        </w:rPr>
        <w:t>h</w:t>
      </w:r>
      <w:r w:rsidRPr="00E774B1">
        <w:rPr>
          <w:sz w:val="28"/>
          <w:lang w:val="en-US"/>
        </w:rPr>
        <w:t xml:space="preserve"> </w:t>
      </w:r>
      <w:r w:rsidRPr="00E774B1">
        <w:rPr>
          <w:sz w:val="28"/>
          <w:lang w:val="en-US"/>
        </w:rPr>
        <w:tab/>
      </w:r>
      <w:r w:rsidRPr="00E774B1">
        <w:rPr>
          <w:sz w:val="28"/>
          <w:lang w:val="en-US"/>
        </w:rPr>
        <w:tab/>
      </w:r>
      <w:r w:rsidRPr="00E774B1">
        <w:rPr>
          <w:sz w:val="28"/>
          <w:lang w:val="en-US"/>
        </w:rPr>
        <w:tab/>
        <w:t>Q</w:t>
      </w:r>
      <w:r w:rsidR="00EE2B6D" w:rsidRPr="00E774B1">
        <w:rPr>
          <w:sz w:val="28"/>
          <w:lang w:val="en-US"/>
        </w:rPr>
        <w:object w:dxaOrig="320" w:dyaOrig="380">
          <v:shape id="_x0000_i1069" type="#_x0000_t75" style="width:15.75pt;height:18.75pt" o:ole="" fillcolor="window">
            <v:imagedata r:id="rId82" o:title=""/>
          </v:shape>
          <o:OLEObject Type="Embed" ProgID="Equation.3" ShapeID="_x0000_i1069" DrawAspect="Content" ObjectID="_1458514149" r:id="rId84"/>
        </w:object>
      </w:r>
      <w:r w:rsidRPr="00E774B1">
        <w:rPr>
          <w:sz w:val="28"/>
          <w:lang w:val="en-US"/>
        </w:rPr>
        <w:t xml:space="preserve"> = 1 073</w:t>
      </w:r>
      <w:r w:rsidR="00E774B1" w:rsidRPr="00E774B1">
        <w:rPr>
          <w:sz w:val="28"/>
          <w:lang w:val="en-US"/>
        </w:rPr>
        <w:t xml:space="preserve"> </w:t>
      </w:r>
      <w:r w:rsidRPr="00E774B1">
        <w:rPr>
          <w:sz w:val="28"/>
        </w:rPr>
        <w:t>м</w:t>
      </w:r>
      <w:r w:rsidRPr="00E774B1">
        <w:rPr>
          <w:sz w:val="28"/>
          <w:vertAlign w:val="superscript"/>
          <w:lang w:val="en-US"/>
        </w:rPr>
        <w:t>3</w:t>
      </w:r>
      <w:r w:rsidRPr="00E774B1">
        <w:rPr>
          <w:sz w:val="28"/>
          <w:lang w:val="en-US"/>
        </w:rPr>
        <w:t xml:space="preserve"> / </w:t>
      </w:r>
      <w:r w:rsidRPr="00E774B1">
        <w:rPr>
          <w:sz w:val="28"/>
        </w:rPr>
        <w:t>час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300" w:dyaOrig="360">
          <v:shape id="_x0000_i1070" type="#_x0000_t75" style="width:15pt;height:18pt" o:ole="" fillcolor="window">
            <v:imagedata r:id="rId85" o:title=""/>
          </v:shape>
          <o:OLEObject Type="Embed" ProgID="Equation.3" ShapeID="_x0000_i1070" DrawAspect="Content" ObjectID="_1458514150" r:id="rId86"/>
        </w:object>
      </w:r>
      <w:r w:rsidRPr="00E774B1">
        <w:rPr>
          <w:sz w:val="28"/>
        </w:rPr>
        <w:t xml:space="preserve"> = К</w:t>
      </w:r>
      <w:r w:rsidRPr="00E774B1">
        <w:rPr>
          <w:sz w:val="28"/>
          <w:vertAlign w:val="subscript"/>
          <w:lang w:val="en-US"/>
        </w:rPr>
        <w:t>gen</w:t>
      </w:r>
      <w:r w:rsidRPr="00E774B1">
        <w:rPr>
          <w:sz w:val="28"/>
          <w:vertAlign w:val="subscript"/>
        </w:rPr>
        <w:t>.</w:t>
      </w:r>
      <w:r w:rsidRPr="00E774B1">
        <w:rPr>
          <w:sz w:val="28"/>
          <w:vertAlign w:val="subscript"/>
          <w:lang w:val="en-US"/>
        </w:rPr>
        <w:t>min</w:t>
      </w:r>
      <w:r w:rsidRPr="00E774B1">
        <w:rPr>
          <w:sz w:val="28"/>
          <w:vertAlign w:val="subscript"/>
        </w:rPr>
        <w:t>.</w:t>
      </w:r>
      <w:r w:rsidRPr="00E774B1">
        <w:rPr>
          <w:sz w:val="28"/>
        </w:rPr>
        <w:t xml:space="preserve"> · </w:t>
      </w: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  <w:lang w:val="en-US"/>
        </w:rPr>
        <w:t>h</w:t>
      </w:r>
      <w:r w:rsidRPr="00E774B1">
        <w:rPr>
          <w:sz w:val="28"/>
        </w:rPr>
        <w:t xml:space="preserve"> 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300" w:dyaOrig="360">
          <v:shape id="_x0000_i1071" type="#_x0000_t75" style="width:15pt;height:18pt" o:ole="" fillcolor="window">
            <v:imagedata r:id="rId85" o:title=""/>
          </v:shape>
          <o:OLEObject Type="Embed" ProgID="Equation.3" ShapeID="_x0000_i1071" DrawAspect="Content" ObjectID="_1458514151" r:id="rId87"/>
        </w:object>
      </w:r>
      <w:r w:rsidRPr="00E774B1">
        <w:rPr>
          <w:sz w:val="28"/>
        </w:rPr>
        <w:t xml:space="preserve"> = 407.3</w:t>
      </w:r>
      <w:r w:rsidR="00E774B1">
        <w:rPr>
          <w:sz w:val="28"/>
        </w:rPr>
        <w:t xml:space="preserve"> </w:t>
      </w:r>
      <w:r w:rsidRPr="00E774B1">
        <w:rPr>
          <w:sz w:val="28"/>
        </w:rPr>
        <w:t>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час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320" w:dyaOrig="380">
          <v:shape id="_x0000_i1072" type="#_x0000_t75" style="width:15.75pt;height:18.75pt" o:ole="" fillcolor="window">
            <v:imagedata r:id="rId88" o:title=""/>
          </v:shape>
          <o:OLEObject Type="Embed" ProgID="Equation.3" ShapeID="_x0000_i1072" DrawAspect="Content" ObjectID="_1458514152" r:id="rId89"/>
        </w:object>
      </w:r>
      <w:r w:rsidRPr="00E774B1">
        <w:rPr>
          <w:sz w:val="28"/>
        </w:rPr>
        <w:t xml:space="preserve"> = К</w:t>
      </w:r>
      <w:r w:rsidRPr="00E774B1">
        <w:rPr>
          <w:sz w:val="28"/>
          <w:vertAlign w:val="subscript"/>
          <w:lang w:val="en-US"/>
        </w:rPr>
        <w:t>gen</w:t>
      </w:r>
      <w:r w:rsidRPr="00E774B1">
        <w:rPr>
          <w:sz w:val="28"/>
          <w:vertAlign w:val="subscript"/>
        </w:rPr>
        <w:t>.</w:t>
      </w:r>
      <w:r w:rsidRPr="00E774B1">
        <w:rPr>
          <w:sz w:val="28"/>
          <w:vertAlign w:val="subscript"/>
          <w:lang w:val="en-US"/>
        </w:rPr>
        <w:t>max</w:t>
      </w:r>
      <w:r w:rsidRPr="00E774B1">
        <w:rPr>
          <w:sz w:val="28"/>
          <w:vertAlign w:val="subscript"/>
        </w:rPr>
        <w:t>.</w:t>
      </w:r>
      <w:r w:rsidRPr="00E774B1">
        <w:rPr>
          <w:sz w:val="28"/>
        </w:rPr>
        <w:t xml:space="preserve"> · </w:t>
      </w: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  <w:lang w:val="en-US"/>
        </w:rPr>
        <w:t>w</w:t>
      </w:r>
      <w:r w:rsidR="00E774B1">
        <w:rPr>
          <w:sz w:val="28"/>
        </w:rPr>
        <w:t xml:space="preserve"> 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320" w:dyaOrig="380">
          <v:shape id="_x0000_i1073" type="#_x0000_t75" style="width:15.75pt;height:18.75pt" o:ole="" fillcolor="window">
            <v:imagedata r:id="rId88" o:title=""/>
          </v:shape>
          <o:OLEObject Type="Embed" ProgID="Equation.3" ShapeID="_x0000_i1073" DrawAspect="Content" ObjectID="_1458514153" r:id="rId90"/>
        </w:object>
      </w:r>
      <w:r w:rsidRPr="00E774B1">
        <w:rPr>
          <w:sz w:val="28"/>
        </w:rPr>
        <w:t xml:space="preserve"> = 298 л / с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300" w:dyaOrig="360">
          <v:shape id="_x0000_i1074" type="#_x0000_t75" style="width:15pt;height:18pt" o:ole="" fillcolor="window">
            <v:imagedata r:id="rId91" o:title=""/>
          </v:shape>
          <o:OLEObject Type="Embed" ProgID="Equation.3" ShapeID="_x0000_i1074" DrawAspect="Content" ObjectID="_1458514154" r:id="rId92"/>
        </w:object>
      </w:r>
      <w:r w:rsidRPr="00E774B1">
        <w:rPr>
          <w:sz w:val="28"/>
        </w:rPr>
        <w:t xml:space="preserve"> = К</w:t>
      </w:r>
      <w:r w:rsidRPr="00E774B1">
        <w:rPr>
          <w:sz w:val="28"/>
          <w:vertAlign w:val="subscript"/>
          <w:lang w:val="en-US"/>
        </w:rPr>
        <w:t>gen</w:t>
      </w:r>
      <w:r w:rsidRPr="00E774B1">
        <w:rPr>
          <w:sz w:val="28"/>
          <w:vertAlign w:val="subscript"/>
        </w:rPr>
        <w:t>.</w:t>
      </w:r>
      <w:r w:rsidRPr="00E774B1">
        <w:rPr>
          <w:sz w:val="28"/>
          <w:vertAlign w:val="subscript"/>
          <w:lang w:val="en-US"/>
        </w:rPr>
        <w:t>min</w:t>
      </w:r>
      <w:r w:rsidRPr="00E774B1">
        <w:rPr>
          <w:sz w:val="28"/>
          <w:vertAlign w:val="subscript"/>
        </w:rPr>
        <w:t>.</w:t>
      </w:r>
      <w:r w:rsidRPr="00E774B1">
        <w:rPr>
          <w:sz w:val="28"/>
        </w:rPr>
        <w:t xml:space="preserve"> · </w:t>
      </w: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  <w:lang w:val="en-US"/>
        </w:rPr>
        <w:t>w</w:t>
      </w:r>
      <w:r w:rsidR="00E774B1">
        <w:rPr>
          <w:sz w:val="28"/>
        </w:rPr>
        <w:t xml:space="preserve"> 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300" w:dyaOrig="360">
          <v:shape id="_x0000_i1075" type="#_x0000_t75" style="width:15pt;height:18pt" o:ole="" fillcolor="window">
            <v:imagedata r:id="rId91" o:title=""/>
          </v:shape>
          <o:OLEObject Type="Embed" ProgID="Equation.3" ShapeID="_x0000_i1075" DrawAspect="Content" ObjectID="_1458514155" r:id="rId93"/>
        </w:object>
      </w:r>
      <w:r w:rsidRPr="00E774B1">
        <w:rPr>
          <w:sz w:val="28"/>
        </w:rPr>
        <w:t xml:space="preserve"> = 113.2 л / с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19" w:name="_Toc184790363"/>
      <w:r w:rsidRPr="00E774B1">
        <w:rPr>
          <w:rFonts w:ascii="Times New Roman" w:hAnsi="Times New Roman"/>
          <w:sz w:val="28"/>
        </w:rPr>
        <w:t>2.1.2 Расчетные расходы сточных вод от промпредприятий</w:t>
      </w:r>
      <w:bookmarkEnd w:id="19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Расчетные расходы сточных вод от промпредприятий складываются из расходов бытовых, душевых и производственных сточных вод.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Расчет данных расходов аналогичен расчету, представленному в разделе 1.1.3 Определение расходов воды на промпредприятии.</w:t>
      </w:r>
      <w:r w:rsidR="00E774B1">
        <w:rPr>
          <w:sz w:val="28"/>
        </w:rPr>
        <w:t xml:space="preserve"> </w:t>
      </w:r>
      <w:r w:rsidRPr="00E774B1">
        <w:rPr>
          <w:sz w:val="28"/>
        </w:rPr>
        <w:t>Принимаем полученные данные и заносим в таблицу 5.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Максимальный секундный расход бытовых сточных вод определяется по следующей формуле: 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см</w:t>
      </w:r>
      <w:r w:rsidRPr="00E774B1">
        <w:rPr>
          <w:sz w:val="28"/>
        </w:rPr>
        <w:t xml:space="preserve"> = </w:t>
      </w:r>
      <w:r w:rsidR="00EE2B6D" w:rsidRPr="00E774B1">
        <w:rPr>
          <w:sz w:val="28"/>
        </w:rPr>
        <w:object w:dxaOrig="780" w:dyaOrig="660">
          <v:shape id="_x0000_i1076" type="#_x0000_t75" style="width:39pt;height:33pt" o:ole="" fillcolor="window">
            <v:imagedata r:id="rId94" o:title=""/>
          </v:shape>
          <o:OLEObject Type="Embed" ProgID="Equation.3" ShapeID="_x0000_i1076" DrawAspect="Content" ObjectID="_1458514156" r:id="rId95"/>
        </w:object>
      </w:r>
      <w:r w:rsidRPr="00E774B1">
        <w:rPr>
          <w:sz w:val="28"/>
        </w:rPr>
        <w:t>, л/с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(27)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где К – коэффициенты часовой неравномерности поступления бытовых сточных вод.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Для горячих цехов К = 2,5;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Для холодных К = 3.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Т – продолжительность смены в часах, Т = 8 часов.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Данные, полученные подстановкой в формулу 27 также заносим в таблицу 5.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Таблица 5 – Расчетные расходы сточных вод от промпредприятий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080"/>
        <w:gridCol w:w="1080"/>
        <w:gridCol w:w="1080"/>
        <w:gridCol w:w="1080"/>
        <w:gridCol w:w="1080"/>
        <w:gridCol w:w="1080"/>
      </w:tblGrid>
      <w:tr w:rsidR="00EF4C21" w:rsidRPr="00E774B1">
        <w:trPr>
          <w:cantSplit/>
        </w:trPr>
        <w:tc>
          <w:tcPr>
            <w:tcW w:w="3227" w:type="dxa"/>
            <w:vMerge w:val="restart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1 предприятие</w:t>
            </w:r>
          </w:p>
        </w:tc>
        <w:tc>
          <w:tcPr>
            <w:tcW w:w="2160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2 предприятие</w:t>
            </w:r>
          </w:p>
        </w:tc>
        <w:tc>
          <w:tcPr>
            <w:tcW w:w="2160" w:type="dxa"/>
            <w:gridSpan w:val="2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Суммарный расход</w:t>
            </w:r>
          </w:p>
        </w:tc>
      </w:tr>
      <w:tr w:rsidR="00EF4C21" w:rsidRPr="00E774B1">
        <w:trPr>
          <w:cantSplit/>
        </w:trPr>
        <w:tc>
          <w:tcPr>
            <w:tcW w:w="3227" w:type="dxa"/>
            <w:vMerge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1 смена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2 смена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1 смена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2 смена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1 смена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2 смена</w:t>
            </w:r>
          </w:p>
        </w:tc>
      </w:tr>
      <w:tr w:rsidR="00EF4C21" w:rsidRPr="00E774B1">
        <w:tc>
          <w:tcPr>
            <w:tcW w:w="3227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 xml:space="preserve">Расход бытовых сточных вод в холодных цехах, </w:t>
            </w:r>
          </w:p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м</w:t>
            </w:r>
            <w:r w:rsidRPr="00E774B1">
              <w:rPr>
                <w:sz w:val="20"/>
                <w:szCs w:val="20"/>
                <w:vertAlign w:val="superscript"/>
              </w:rPr>
              <w:t>3</w:t>
            </w:r>
            <w:r w:rsidRPr="00E774B1">
              <w:rPr>
                <w:sz w:val="20"/>
                <w:szCs w:val="20"/>
              </w:rPr>
              <w:t xml:space="preserve"> / см.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84</w:t>
            </w:r>
          </w:p>
        </w:tc>
      </w:tr>
      <w:tr w:rsidR="00EF4C21" w:rsidRPr="00E774B1">
        <w:tc>
          <w:tcPr>
            <w:tcW w:w="3227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 xml:space="preserve">Расход бытовых сточных вод в горячих цехах, </w:t>
            </w:r>
          </w:p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м</w:t>
            </w:r>
            <w:r w:rsidRPr="00E774B1">
              <w:rPr>
                <w:sz w:val="20"/>
                <w:szCs w:val="20"/>
                <w:vertAlign w:val="superscript"/>
              </w:rPr>
              <w:t>3</w:t>
            </w:r>
            <w:r w:rsidRPr="00E774B1">
              <w:rPr>
                <w:sz w:val="20"/>
                <w:szCs w:val="20"/>
              </w:rPr>
              <w:t xml:space="preserve"> / см.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37.8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25.2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18.9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12.6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56.7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37.8</w:t>
            </w:r>
          </w:p>
        </w:tc>
      </w:tr>
      <w:tr w:rsidR="00EF4C21" w:rsidRPr="00E774B1">
        <w:tc>
          <w:tcPr>
            <w:tcW w:w="3227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Максимальный секундный расход бытовых сточных вод, л/с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5.9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8.12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F4C21" w:rsidRPr="00E774B1">
        <w:tc>
          <w:tcPr>
            <w:tcW w:w="3227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Расход душевых сточных вод, м</w:t>
            </w:r>
            <w:r w:rsidRPr="00E774B1">
              <w:rPr>
                <w:sz w:val="20"/>
                <w:szCs w:val="20"/>
                <w:vertAlign w:val="superscript"/>
              </w:rPr>
              <w:t>3</w:t>
            </w:r>
            <w:r w:rsidRPr="00E774B1">
              <w:rPr>
                <w:sz w:val="20"/>
                <w:szCs w:val="20"/>
              </w:rPr>
              <w:t xml:space="preserve"> / см.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68.4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</w:rPr>
              <w:t>78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93.6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135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162</w:t>
            </w:r>
          </w:p>
        </w:tc>
      </w:tr>
      <w:tr w:rsidR="00EF4C21" w:rsidRPr="00E774B1">
        <w:tc>
          <w:tcPr>
            <w:tcW w:w="3227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Количество технологических сточных вод, м</w:t>
            </w:r>
            <w:r w:rsidRPr="00E774B1">
              <w:rPr>
                <w:sz w:val="20"/>
                <w:szCs w:val="20"/>
                <w:vertAlign w:val="superscript"/>
              </w:rPr>
              <w:t>3</w:t>
            </w:r>
            <w:r w:rsidRPr="00E774B1">
              <w:rPr>
                <w:sz w:val="20"/>
                <w:szCs w:val="20"/>
              </w:rPr>
              <w:t xml:space="preserve"> / см.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</w:rPr>
              <w:t xml:space="preserve">2 </w:t>
            </w:r>
            <w:r w:rsidRPr="00E774B1">
              <w:rPr>
                <w:sz w:val="20"/>
                <w:szCs w:val="20"/>
                <w:lang w:val="en-US"/>
              </w:rPr>
              <w:t>280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1520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</w:rPr>
              <w:t xml:space="preserve">3 </w:t>
            </w:r>
            <w:r w:rsidRPr="00E774B1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2080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5 400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3 600</w:t>
            </w:r>
          </w:p>
        </w:tc>
      </w:tr>
      <w:tr w:rsidR="00EF4C21" w:rsidRPr="00E774B1">
        <w:tc>
          <w:tcPr>
            <w:tcW w:w="3227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Часовой расход технологических сточных вод, м</w:t>
            </w:r>
            <w:r w:rsidRPr="00E774B1">
              <w:rPr>
                <w:sz w:val="20"/>
                <w:szCs w:val="20"/>
                <w:vertAlign w:val="superscript"/>
              </w:rPr>
              <w:t>3</w:t>
            </w:r>
            <w:r w:rsidRPr="00E774B1">
              <w:rPr>
                <w:sz w:val="20"/>
                <w:szCs w:val="20"/>
              </w:rPr>
              <w:t xml:space="preserve"> / час.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285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190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390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260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74B1">
              <w:rPr>
                <w:sz w:val="20"/>
                <w:szCs w:val="20"/>
                <w:lang w:val="en-US"/>
              </w:rPr>
              <w:t>675</w:t>
            </w:r>
          </w:p>
        </w:tc>
        <w:tc>
          <w:tcPr>
            <w:tcW w:w="1080" w:type="dxa"/>
            <w:vAlign w:val="center"/>
          </w:tcPr>
          <w:p w:rsidR="00EF4C21" w:rsidRPr="00E774B1" w:rsidRDefault="00EF4C21" w:rsidP="00E774B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774B1">
              <w:rPr>
                <w:sz w:val="20"/>
                <w:szCs w:val="20"/>
              </w:rPr>
              <w:t>450</w:t>
            </w:r>
          </w:p>
        </w:tc>
      </w:tr>
    </w:tbl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20" w:name="_Toc184790364"/>
      <w:r w:rsidRPr="00E774B1">
        <w:rPr>
          <w:rFonts w:ascii="Times New Roman" w:hAnsi="Times New Roman"/>
          <w:sz w:val="28"/>
        </w:rPr>
        <w:t>2.2 Составление таблицы притока сточных вод по часам суток</w:t>
      </w:r>
      <w:bookmarkEnd w:id="20"/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Процентное распределение хозяйственно-бытовых сточных вод от населения города по часам суток принимается по типовым графикам водоотведения, представленным в приложении 2 [1, приложение 2]. 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Распределение бытовых сточных вод на промпредприятиях по часам суток производится согласно таблицы 3.2.2 [1, стр. 36]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Душевые сточные воды расходуются в первый час последующей смены.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Технологические сточные воды распределяются посменно равномерно по часам суток.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На основании вышеизложенного и согласно данным пункта 2.1 составляем таблицу распределения расхода сточных вод по часам суток для города в целом Приложения 4.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21" w:name="_Toc184790365"/>
      <w:r w:rsidRPr="00E774B1">
        <w:rPr>
          <w:rFonts w:ascii="Times New Roman" w:hAnsi="Times New Roman"/>
          <w:sz w:val="28"/>
        </w:rPr>
        <w:t>2.3 Выбор системы и схемы отведения</w:t>
      </w:r>
      <w:bookmarkEnd w:id="21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В данном курсовом проекте предусматривается разработка неполной раздельной системы канализации города. Схема канализации пересеченная централизованная.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22" w:name="_Toc184790366"/>
      <w:r w:rsidRPr="00E774B1">
        <w:rPr>
          <w:rFonts w:ascii="Times New Roman" w:hAnsi="Times New Roman"/>
          <w:sz w:val="28"/>
        </w:rPr>
        <w:t>2.4 Трассировка сети водоотведения</w:t>
      </w:r>
      <w:bookmarkEnd w:id="22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В курсовом проекте принята объемлющая схема трассировки. Главный коллектор проложен вдоль реки с восточной части города и самотеком доставляет сточные воды на главную канализационную насосную станцию. Уличные сети проложены с наиболее высокой точки в наиболее низкую.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Очистные канализационные сооружения расположены вниз по течению реки в западную часть города, от главной канализационной насосной станции.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Сточные воды подаются на очистные сооружения минимум по двум ниткам напорных водоводов.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Ввиду того, что преобладающие в году ветра южного направления, то предусматриваем защитную зеленую полосу, между жилой застройкой и очистными канализационными сооружениями. Расстояние от границы жилой застройки до очистных канализационных сооружений в соответствии с СНиП должно составлять не менее 400 м.</w:t>
      </w:r>
    </w:p>
    <w:p w:rsidR="00EF4C21" w:rsidRPr="00E774B1" w:rsidRDefault="00E774B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23" w:name="_Toc184790367"/>
      <w:r>
        <w:rPr>
          <w:rFonts w:ascii="Times New Roman" w:hAnsi="Times New Roman"/>
          <w:b w:val="0"/>
          <w:sz w:val="28"/>
        </w:rPr>
        <w:br w:type="page"/>
      </w:r>
      <w:r w:rsidR="00EF4C21" w:rsidRPr="00E774B1">
        <w:rPr>
          <w:rFonts w:ascii="Times New Roman" w:hAnsi="Times New Roman"/>
          <w:sz w:val="28"/>
        </w:rPr>
        <w:t>2.5 Проектирование канализационных очистных сооружений</w:t>
      </w:r>
      <w:bookmarkEnd w:id="23"/>
    </w:p>
    <w:p w:rsidR="00E774B1" w:rsidRPr="00E774B1" w:rsidRDefault="00E774B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24" w:name="_Toc184790368"/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E774B1">
        <w:rPr>
          <w:rFonts w:ascii="Times New Roman" w:hAnsi="Times New Roman"/>
          <w:sz w:val="28"/>
        </w:rPr>
        <w:t>2.5.1 Определение основных расчетных параметров очистной станции</w:t>
      </w:r>
      <w:bookmarkEnd w:id="24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Расчетными параметрами очистной станции являются:</w:t>
      </w:r>
    </w:p>
    <w:p w:rsidR="00EF4C21" w:rsidRPr="00E774B1" w:rsidRDefault="00EF4C21" w:rsidP="00E774B1">
      <w:pPr>
        <w:keepNext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E774B1">
        <w:rPr>
          <w:sz w:val="28"/>
        </w:rPr>
        <w:t>Расходы сточных вод;</w:t>
      </w:r>
    </w:p>
    <w:p w:rsidR="00EF4C21" w:rsidRPr="00E774B1" w:rsidRDefault="00EF4C21" w:rsidP="00E774B1">
      <w:pPr>
        <w:keepNext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E774B1">
        <w:rPr>
          <w:sz w:val="28"/>
        </w:rPr>
        <w:t>Концентрация различных видов загрязнений;</w:t>
      </w:r>
    </w:p>
    <w:p w:rsidR="00EF4C21" w:rsidRPr="00E774B1" w:rsidRDefault="00EF4C21" w:rsidP="00E774B1">
      <w:pPr>
        <w:keepNext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E774B1">
        <w:rPr>
          <w:sz w:val="28"/>
        </w:rPr>
        <w:t>Показатели требуемой степени очистки сточных вод.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25" w:name="_Toc184790369"/>
      <w:r w:rsidRPr="00E774B1">
        <w:rPr>
          <w:rFonts w:ascii="Times New Roman" w:hAnsi="Times New Roman"/>
          <w:sz w:val="28"/>
        </w:rPr>
        <w:t>2.5.1.1 Определение расчетных расходов сточных вод</w:t>
      </w:r>
      <w:bookmarkEnd w:id="25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Для данного курсового проекта расчетные расходы сточных вод, поступающих на очистную станцию, определяются из таблицы притока сточных вод по часам суток.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Суммарный суточный расход сточных вод, поступающих на станцию: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  <w:lang w:val="en-US"/>
        </w:rPr>
        <w:t>w</w:t>
      </w:r>
      <w:r w:rsidRPr="00E774B1">
        <w:rPr>
          <w:sz w:val="28"/>
        </w:rPr>
        <w:t xml:space="preserve"> = 27 818,5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сут.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Среднесуточный расход бытовых сточных вод от населения города: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Для района А</w:t>
      </w:r>
      <w:r w:rsidRPr="00E774B1">
        <w:rPr>
          <w:sz w:val="28"/>
        </w:rPr>
        <w:tab/>
      </w: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320" w:dyaOrig="380">
          <v:shape id="_x0000_i1077" type="#_x0000_t75" style="width:15.75pt;height:18.75pt" o:ole="" fillcolor="window">
            <v:imagedata r:id="rId96" o:title=""/>
          </v:shape>
          <o:OLEObject Type="Embed" ProgID="Equation.3" ShapeID="_x0000_i1077" DrawAspect="Content" ObjectID="_1458514157" r:id="rId97"/>
        </w:object>
      </w:r>
      <w:r w:rsidRPr="00E774B1">
        <w:rPr>
          <w:sz w:val="28"/>
        </w:rPr>
        <w:t xml:space="preserve"> = 8674.5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сут.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Для района В</w:t>
      </w:r>
      <w:r w:rsidRPr="00E774B1">
        <w:rPr>
          <w:sz w:val="28"/>
        </w:rPr>
        <w:tab/>
      </w: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320" w:dyaOrig="380">
          <v:shape id="_x0000_i1078" type="#_x0000_t75" style="width:15.75pt;height:18.75pt" o:ole="" fillcolor="window">
            <v:imagedata r:id="rId96" o:title=""/>
          </v:shape>
          <o:OLEObject Type="Embed" ProgID="Equation.3" ShapeID="_x0000_i1078" DrawAspect="Content" ObjectID="_1458514158" r:id="rId98"/>
        </w:object>
      </w:r>
      <w:r w:rsidRPr="00E774B1">
        <w:rPr>
          <w:sz w:val="28"/>
        </w:rPr>
        <w:t xml:space="preserve"> = 7620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сут.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Для города</w:t>
      </w:r>
      <w:r w:rsidRPr="00E774B1">
        <w:rPr>
          <w:sz w:val="28"/>
        </w:rPr>
        <w:tab/>
      </w: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320" w:dyaOrig="380">
          <v:shape id="_x0000_i1079" type="#_x0000_t75" style="width:15.75pt;height:18.75pt" o:ole="" fillcolor="window">
            <v:imagedata r:id="rId96" o:title=""/>
          </v:shape>
          <o:OLEObject Type="Embed" ProgID="Equation.3" ShapeID="_x0000_i1079" DrawAspect="Content" ObjectID="_1458514159" r:id="rId99"/>
        </w:object>
      </w:r>
      <w:r w:rsidRPr="00E774B1">
        <w:rPr>
          <w:sz w:val="28"/>
        </w:rPr>
        <w:t xml:space="preserve"> = 16295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сут.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Суточный расход сточных вод от промпредприятий: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</w:rPr>
        <w:t>пр</w:t>
      </w:r>
      <w:r w:rsidRPr="00E774B1">
        <w:rPr>
          <w:sz w:val="28"/>
        </w:rPr>
        <w:t xml:space="preserve"> = 26420 – 16295 = 10125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сут.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Среднечасовой расход сточных вод станции составляет: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  <w:lang w:val="en-US"/>
        </w:rPr>
        <w:t>h</w:t>
      </w:r>
      <w:r w:rsidRPr="00E774B1">
        <w:rPr>
          <w:sz w:val="28"/>
        </w:rPr>
        <w:t xml:space="preserve"> = </w:t>
      </w:r>
      <w:r w:rsidR="00EE2B6D" w:rsidRPr="00E774B1">
        <w:rPr>
          <w:sz w:val="28"/>
          <w:lang w:val="en-US"/>
        </w:rPr>
        <w:object w:dxaOrig="400" w:dyaOrig="620">
          <v:shape id="_x0000_i1080" type="#_x0000_t75" style="width:20.25pt;height:30.75pt" o:ole="" fillcolor="window">
            <v:imagedata r:id="rId76" o:title=""/>
          </v:shape>
          <o:OLEObject Type="Embed" ProgID="Equation.3" ShapeID="_x0000_i1080" DrawAspect="Content" ObjectID="_1458514160" r:id="rId100"/>
        </w:object>
      </w:r>
      <w:r w:rsidRPr="00E774B1">
        <w:rPr>
          <w:sz w:val="28"/>
        </w:rPr>
        <w:t xml:space="preserve"> = 26420 / 24 = 1 101</w:t>
      </w:r>
      <w:r w:rsidR="00E774B1">
        <w:rPr>
          <w:sz w:val="28"/>
        </w:rPr>
        <w:t xml:space="preserve"> </w:t>
      </w:r>
      <w:r w:rsidRPr="00E774B1">
        <w:rPr>
          <w:sz w:val="28"/>
        </w:rPr>
        <w:t>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час;</w:t>
      </w:r>
    </w:p>
    <w:p w:rsidR="00EF4C21" w:rsidRP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EF4C21" w:rsidRPr="00E774B1">
        <w:rPr>
          <w:sz w:val="28"/>
        </w:rPr>
        <w:t>Среднесекундный расход сточных вод станции составляет: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  <w:lang w:val="en-US"/>
        </w:rPr>
        <w:t>w</w:t>
      </w:r>
      <w:r w:rsidRPr="00E774B1">
        <w:rPr>
          <w:sz w:val="28"/>
        </w:rPr>
        <w:t xml:space="preserve"> = </w:t>
      </w:r>
      <w:r w:rsidR="00EE2B6D" w:rsidRPr="00E774B1">
        <w:rPr>
          <w:sz w:val="28"/>
          <w:lang w:val="en-US"/>
        </w:rPr>
        <w:object w:dxaOrig="400" w:dyaOrig="620">
          <v:shape id="_x0000_i1081" type="#_x0000_t75" style="width:20.25pt;height:30.75pt" o:ole="" fillcolor="window">
            <v:imagedata r:id="rId78" o:title=""/>
          </v:shape>
          <o:OLEObject Type="Embed" ProgID="Equation.3" ShapeID="_x0000_i1081" DrawAspect="Content" ObjectID="_1458514161" r:id="rId101"/>
        </w:object>
      </w:r>
      <w:r w:rsidRPr="00E774B1">
        <w:rPr>
          <w:sz w:val="28"/>
        </w:rPr>
        <w:t xml:space="preserve"> = 1101 / 3,6 = 305.8</w:t>
      </w:r>
      <w:r w:rsidR="00E774B1">
        <w:rPr>
          <w:sz w:val="28"/>
        </w:rPr>
        <w:t xml:space="preserve"> </w:t>
      </w:r>
      <w:r w:rsidRPr="00E774B1">
        <w:rPr>
          <w:sz w:val="28"/>
        </w:rPr>
        <w:t>л/с</w:t>
      </w:r>
      <w:r w:rsidRPr="00E774B1">
        <w:rPr>
          <w:sz w:val="28"/>
        </w:rPr>
        <w:tab/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Максимальные и минимальные часовые и секундные расходы сточных вод составляют: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320" w:dyaOrig="380">
          <v:shape id="_x0000_i1082" type="#_x0000_t75" style="width:15.75pt;height:18.75pt" o:ole="" fillcolor="window">
            <v:imagedata r:id="rId82" o:title=""/>
          </v:shape>
          <o:OLEObject Type="Embed" ProgID="Equation.3" ShapeID="_x0000_i1082" DrawAspect="Content" ObjectID="_1458514162" r:id="rId102"/>
        </w:object>
      </w:r>
      <w:r w:rsidRPr="00E774B1">
        <w:rPr>
          <w:sz w:val="28"/>
        </w:rPr>
        <w:t xml:space="preserve"> = 1321.2</w:t>
      </w:r>
      <w:r w:rsidR="00E774B1">
        <w:rPr>
          <w:sz w:val="28"/>
        </w:rPr>
        <w:t xml:space="preserve"> </w:t>
      </w:r>
      <w:r w:rsidRPr="00E774B1">
        <w:rPr>
          <w:sz w:val="28"/>
        </w:rPr>
        <w:t>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час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300" w:dyaOrig="360">
          <v:shape id="_x0000_i1083" type="#_x0000_t75" style="width:15pt;height:18pt" o:ole="" fillcolor="window">
            <v:imagedata r:id="rId85" o:title=""/>
          </v:shape>
          <o:OLEObject Type="Embed" ProgID="Equation.3" ShapeID="_x0000_i1083" DrawAspect="Content" ObjectID="_1458514163" r:id="rId103"/>
        </w:object>
      </w:r>
      <w:r w:rsidRPr="00E774B1">
        <w:rPr>
          <w:sz w:val="28"/>
        </w:rPr>
        <w:t xml:space="preserve"> = 880.8</w:t>
      </w:r>
      <w:r w:rsidR="00E774B1">
        <w:rPr>
          <w:sz w:val="28"/>
        </w:rPr>
        <w:t xml:space="preserve"> </w:t>
      </w:r>
      <w:r w:rsidRPr="00E774B1">
        <w:rPr>
          <w:sz w:val="28"/>
        </w:rPr>
        <w:t>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час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320" w:dyaOrig="380">
          <v:shape id="_x0000_i1084" type="#_x0000_t75" style="width:15.75pt;height:18.75pt" o:ole="" fillcolor="window">
            <v:imagedata r:id="rId88" o:title=""/>
          </v:shape>
          <o:OLEObject Type="Embed" ProgID="Equation.3" ShapeID="_x0000_i1084" DrawAspect="Content" ObjectID="_1458514164" r:id="rId104"/>
        </w:object>
      </w:r>
      <w:r w:rsidRPr="00E774B1">
        <w:rPr>
          <w:sz w:val="28"/>
        </w:rPr>
        <w:t xml:space="preserve"> = 367.0 л / с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="00EE2B6D" w:rsidRPr="00E774B1">
        <w:rPr>
          <w:sz w:val="28"/>
          <w:lang w:val="en-US"/>
        </w:rPr>
        <w:object w:dxaOrig="300" w:dyaOrig="360">
          <v:shape id="_x0000_i1085" type="#_x0000_t75" style="width:15pt;height:18pt" o:ole="" fillcolor="window">
            <v:imagedata r:id="rId91" o:title=""/>
          </v:shape>
          <o:OLEObject Type="Embed" ProgID="Equation.3" ShapeID="_x0000_i1085" DrawAspect="Content" ObjectID="_1458514165" r:id="rId105"/>
        </w:object>
      </w:r>
      <w:r w:rsidRPr="00E774B1">
        <w:rPr>
          <w:sz w:val="28"/>
        </w:rPr>
        <w:t xml:space="preserve"> = 244.64 л / с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26" w:name="_Toc184790370"/>
      <w:r w:rsidRPr="00E774B1">
        <w:rPr>
          <w:rFonts w:ascii="Times New Roman" w:hAnsi="Times New Roman"/>
          <w:sz w:val="28"/>
        </w:rPr>
        <w:t>2.5.1.2 Определение концентраций загрязненных сточных вод</w:t>
      </w:r>
      <w:bookmarkEnd w:id="26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Концентрация загрязнений промышленного стока принимается по заданию на проектирование: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Концентрация взвешенных веществ – </w:t>
      </w:r>
      <w:r w:rsidRPr="00E774B1">
        <w:rPr>
          <w:sz w:val="28"/>
          <w:lang w:val="en-US"/>
        </w:rPr>
        <w:t>b</w:t>
      </w:r>
      <w:r w:rsidRPr="00E774B1">
        <w:rPr>
          <w:sz w:val="28"/>
          <w:vertAlign w:val="subscript"/>
          <w:lang w:val="en-US"/>
        </w:rPr>
        <w:t>en</w:t>
      </w:r>
      <w:r w:rsidR="00E774B1">
        <w:rPr>
          <w:sz w:val="28"/>
          <w:vertAlign w:val="subscript"/>
        </w:rPr>
        <w:t xml:space="preserve"> </w:t>
      </w:r>
      <w:r w:rsidRPr="00E774B1">
        <w:rPr>
          <w:sz w:val="28"/>
          <w:vertAlign w:val="subscript"/>
        </w:rPr>
        <w:t>пр.</w:t>
      </w:r>
      <w:r w:rsidRPr="00E774B1">
        <w:rPr>
          <w:sz w:val="28"/>
        </w:rPr>
        <w:t xml:space="preserve"> = 400 мг/л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БПК полное – </w:t>
      </w:r>
      <w:r w:rsidRPr="00E774B1">
        <w:rPr>
          <w:sz w:val="28"/>
          <w:lang w:val="en-US"/>
        </w:rPr>
        <w:t>L</w:t>
      </w:r>
      <w:r w:rsidRPr="00E774B1">
        <w:rPr>
          <w:sz w:val="28"/>
        </w:rPr>
        <w:t xml:space="preserve"> </w:t>
      </w:r>
      <w:r w:rsidRPr="00E774B1">
        <w:rPr>
          <w:sz w:val="28"/>
          <w:vertAlign w:val="subscript"/>
          <w:lang w:val="en-US"/>
        </w:rPr>
        <w:t>en</w:t>
      </w:r>
      <w:r w:rsidR="00E774B1">
        <w:rPr>
          <w:sz w:val="28"/>
          <w:vertAlign w:val="subscript"/>
        </w:rPr>
        <w:t xml:space="preserve"> </w:t>
      </w:r>
      <w:r w:rsidRPr="00E774B1">
        <w:rPr>
          <w:sz w:val="28"/>
          <w:vertAlign w:val="subscript"/>
        </w:rPr>
        <w:t>пр.</w:t>
      </w:r>
      <w:r w:rsidR="00E774B1">
        <w:rPr>
          <w:sz w:val="28"/>
          <w:vertAlign w:val="subscript"/>
        </w:rPr>
        <w:t xml:space="preserve"> </w:t>
      </w:r>
      <w:r w:rsidRPr="00E774B1">
        <w:rPr>
          <w:sz w:val="28"/>
        </w:rPr>
        <w:t>= 330 мг/л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Концентрация взвешенных веществ в хозяйственно-бытовых сточных водах определяется по формуле: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b</w:t>
      </w:r>
      <w:r w:rsidRPr="00E774B1">
        <w:rPr>
          <w:sz w:val="28"/>
        </w:rPr>
        <w:t xml:space="preserve"> </w:t>
      </w:r>
      <w:r w:rsidR="00EE2B6D" w:rsidRPr="00E774B1">
        <w:rPr>
          <w:sz w:val="28"/>
        </w:rPr>
        <w:object w:dxaOrig="320" w:dyaOrig="380">
          <v:shape id="_x0000_i1086" type="#_x0000_t75" style="width:15.75pt;height:18.75pt" o:ole="" fillcolor="window">
            <v:imagedata r:id="rId106" o:title=""/>
          </v:shape>
          <o:OLEObject Type="Embed" ProgID="Equation.3" ShapeID="_x0000_i1086" DrawAspect="Content" ObjectID="_1458514166" r:id="rId107"/>
        </w:object>
      </w:r>
      <w:r w:rsidRPr="00E774B1">
        <w:rPr>
          <w:sz w:val="28"/>
        </w:rPr>
        <w:t xml:space="preserve"> = </w:t>
      </w:r>
      <w:r w:rsidR="00EE2B6D" w:rsidRPr="00E774B1">
        <w:rPr>
          <w:sz w:val="28"/>
        </w:rPr>
        <w:object w:dxaOrig="940" w:dyaOrig="680">
          <v:shape id="_x0000_i1087" type="#_x0000_t75" style="width:47.25pt;height:33.75pt" o:ole="" fillcolor="window">
            <v:imagedata r:id="rId108" o:title=""/>
          </v:shape>
          <o:OLEObject Type="Embed" ProgID="Equation.3" ShapeID="_x0000_i1087" DrawAspect="Content" ObjectID="_1458514167" r:id="rId109"/>
        </w:object>
      </w:r>
      <w:r w:rsidRPr="00E774B1">
        <w:rPr>
          <w:sz w:val="28"/>
        </w:rPr>
        <w:t>, мг/л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(28)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где</w:t>
      </w:r>
      <w:r w:rsidR="00E774B1">
        <w:rPr>
          <w:sz w:val="28"/>
        </w:rPr>
        <w:t xml:space="preserve"> </w:t>
      </w:r>
      <w:r w:rsidRPr="00E774B1">
        <w:rPr>
          <w:sz w:val="28"/>
        </w:rPr>
        <w:t>65 г/сут – норма взвешенных веществ на одного жителя в сутки согласно таблицы 3.2.4 [1, стр. 40];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  <w:lang w:val="en-US"/>
        </w:rPr>
        <w:t>n</w:t>
      </w:r>
      <w:r w:rsidRPr="00E774B1">
        <w:rPr>
          <w:sz w:val="28"/>
        </w:rPr>
        <w:t xml:space="preserve"> – норма среднесуточного отведения воды на одного жителя согласно таблицы 3.1.1 [1, стр. 11]</w:t>
      </w:r>
    </w:p>
    <w:p w:rsidR="00EF4C21" w:rsidRP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5 степени </w:t>
      </w:r>
      <w:r w:rsidR="00EF4C21" w:rsidRPr="00E774B1">
        <w:rPr>
          <w:sz w:val="28"/>
          <w:lang w:val="en-US"/>
        </w:rPr>
        <w:t>q</w:t>
      </w:r>
      <w:r w:rsidR="00EF4C21" w:rsidRPr="00E774B1">
        <w:rPr>
          <w:sz w:val="28"/>
          <w:vertAlign w:val="subscript"/>
        </w:rPr>
        <w:t>А</w:t>
      </w:r>
      <w:r w:rsidR="00EF4C21" w:rsidRPr="00E774B1">
        <w:rPr>
          <w:sz w:val="28"/>
        </w:rPr>
        <w:t xml:space="preserve"> = 180 л / сут на 1 жителя</w:t>
      </w:r>
    </w:p>
    <w:p w:rsidR="00EF4C21" w:rsidRP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6 степени </w:t>
      </w:r>
      <w:r w:rsidR="00EF4C21" w:rsidRPr="00E774B1">
        <w:rPr>
          <w:sz w:val="28"/>
          <w:lang w:val="en-US"/>
        </w:rPr>
        <w:t>q</w:t>
      </w:r>
      <w:r w:rsidR="00EF4C21" w:rsidRPr="00E774B1">
        <w:rPr>
          <w:sz w:val="28"/>
          <w:vertAlign w:val="subscript"/>
        </w:rPr>
        <w:t>В</w:t>
      </w:r>
      <w:r w:rsidR="00EF4C21" w:rsidRPr="00E774B1">
        <w:rPr>
          <w:sz w:val="28"/>
        </w:rPr>
        <w:t xml:space="preserve"> = 210 л / сут на 1 жителя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Сделав подстановку в формулу 28 получим: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Для района А </w:t>
      </w:r>
      <w:r w:rsidRPr="00E774B1">
        <w:rPr>
          <w:sz w:val="28"/>
          <w:lang w:val="en-US"/>
        </w:rPr>
        <w:t>b</w:t>
      </w:r>
      <w:r w:rsidRPr="00E774B1">
        <w:rPr>
          <w:sz w:val="28"/>
        </w:rPr>
        <w:t xml:space="preserve"> </w:t>
      </w:r>
      <w:r w:rsidR="00EE2B6D" w:rsidRPr="00E774B1">
        <w:rPr>
          <w:sz w:val="28"/>
        </w:rPr>
        <w:object w:dxaOrig="320" w:dyaOrig="380">
          <v:shape id="_x0000_i1088" type="#_x0000_t75" style="width:15.75pt;height:18.75pt" o:ole="" fillcolor="window">
            <v:imagedata r:id="rId106" o:title=""/>
          </v:shape>
          <o:OLEObject Type="Embed" ProgID="Equation.3" ShapeID="_x0000_i1088" DrawAspect="Content" ObjectID="_1458514168" r:id="rId110"/>
        </w:object>
      </w:r>
      <w:r w:rsidRPr="00E774B1">
        <w:rPr>
          <w:sz w:val="28"/>
        </w:rPr>
        <w:t xml:space="preserve"> = </w:t>
      </w:r>
      <w:r w:rsidR="00EE2B6D" w:rsidRPr="00E774B1">
        <w:rPr>
          <w:sz w:val="28"/>
        </w:rPr>
        <w:object w:dxaOrig="940" w:dyaOrig="620">
          <v:shape id="_x0000_i1089" type="#_x0000_t75" style="width:47.25pt;height:30.75pt" o:ole="" fillcolor="window">
            <v:imagedata r:id="rId111" o:title=""/>
          </v:shape>
          <o:OLEObject Type="Embed" ProgID="Equation.3" ShapeID="_x0000_i1089" DrawAspect="Content" ObjectID="_1458514169" r:id="rId112"/>
        </w:object>
      </w:r>
      <w:r w:rsidRPr="00E774B1">
        <w:rPr>
          <w:sz w:val="28"/>
        </w:rPr>
        <w:t xml:space="preserve"> = 361 мг/л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Для района В </w:t>
      </w:r>
      <w:r w:rsidRPr="00E774B1">
        <w:rPr>
          <w:sz w:val="28"/>
          <w:lang w:val="en-US"/>
        </w:rPr>
        <w:t>b</w:t>
      </w:r>
      <w:r w:rsidRPr="00E774B1">
        <w:rPr>
          <w:sz w:val="28"/>
        </w:rPr>
        <w:t xml:space="preserve"> </w:t>
      </w:r>
      <w:r w:rsidR="00EE2B6D" w:rsidRPr="00E774B1">
        <w:rPr>
          <w:sz w:val="28"/>
        </w:rPr>
        <w:object w:dxaOrig="320" w:dyaOrig="380">
          <v:shape id="_x0000_i1090" type="#_x0000_t75" style="width:15.75pt;height:18.75pt" o:ole="" fillcolor="window">
            <v:imagedata r:id="rId106" o:title=""/>
          </v:shape>
          <o:OLEObject Type="Embed" ProgID="Equation.3" ShapeID="_x0000_i1090" DrawAspect="Content" ObjectID="_1458514170" r:id="rId113"/>
        </w:object>
      </w:r>
      <w:r w:rsidRPr="00E774B1">
        <w:rPr>
          <w:sz w:val="28"/>
        </w:rPr>
        <w:t xml:space="preserve"> = </w:t>
      </w:r>
      <w:r w:rsidR="00EE2B6D" w:rsidRPr="00E774B1">
        <w:rPr>
          <w:sz w:val="28"/>
        </w:rPr>
        <w:object w:dxaOrig="940" w:dyaOrig="620">
          <v:shape id="_x0000_i1091" type="#_x0000_t75" style="width:47.25pt;height:30.75pt" o:ole="" fillcolor="window">
            <v:imagedata r:id="rId114" o:title=""/>
          </v:shape>
          <o:OLEObject Type="Embed" ProgID="Equation.3" ShapeID="_x0000_i1091" DrawAspect="Content" ObjectID="_1458514171" r:id="rId115"/>
        </w:object>
      </w:r>
      <w:r w:rsidRPr="00E774B1">
        <w:rPr>
          <w:sz w:val="28"/>
        </w:rPr>
        <w:t xml:space="preserve"> = 309 мг/л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Концентрация взвешенных веществ в общем стоке определяется по следующей формуле: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  <w:r w:rsidRPr="00E774B1">
        <w:rPr>
          <w:sz w:val="28"/>
          <w:lang w:val="en-US"/>
        </w:rPr>
        <w:t>b</w:t>
      </w:r>
      <w:r w:rsidRPr="00E774B1">
        <w:rPr>
          <w:sz w:val="28"/>
          <w:vertAlign w:val="subscript"/>
          <w:lang w:val="en-US"/>
        </w:rPr>
        <w:t>en</w:t>
      </w:r>
      <w:r w:rsidRPr="00E774B1">
        <w:rPr>
          <w:sz w:val="28"/>
          <w:lang w:val="en-US"/>
        </w:rPr>
        <w:t xml:space="preserve"> = </w:t>
      </w:r>
      <w:r w:rsidR="00EE2B6D" w:rsidRPr="00E774B1">
        <w:rPr>
          <w:sz w:val="28"/>
          <w:lang w:val="en-US"/>
        </w:rPr>
        <w:object w:dxaOrig="2060" w:dyaOrig="760">
          <v:shape id="_x0000_i1092" type="#_x0000_t75" style="width:102.75pt;height:38.25pt" o:ole="" fillcolor="window">
            <v:imagedata r:id="rId116" o:title=""/>
          </v:shape>
          <o:OLEObject Type="Embed" ProgID="Equation.3" ShapeID="_x0000_i1092" DrawAspect="Content" ObjectID="_1458514172" r:id="rId117"/>
        </w:object>
      </w:r>
      <w:r w:rsidRPr="00E774B1">
        <w:rPr>
          <w:sz w:val="28"/>
          <w:lang w:val="en-US"/>
        </w:rPr>
        <w:t xml:space="preserve">, </w:t>
      </w:r>
      <w:r w:rsidRPr="00E774B1">
        <w:rPr>
          <w:sz w:val="28"/>
        </w:rPr>
        <w:t>мг</w:t>
      </w:r>
      <w:r w:rsidRPr="00E774B1">
        <w:rPr>
          <w:sz w:val="28"/>
          <w:lang w:val="en-US"/>
        </w:rPr>
        <w:t>/</w:t>
      </w:r>
      <w:r w:rsidRPr="00E774B1">
        <w:rPr>
          <w:sz w:val="28"/>
        </w:rPr>
        <w:t>л</w:t>
      </w:r>
      <w:r w:rsidRPr="00E774B1">
        <w:rPr>
          <w:sz w:val="28"/>
          <w:lang w:val="en-US"/>
        </w:rPr>
        <w:tab/>
      </w:r>
      <w:r w:rsidRPr="00E774B1">
        <w:rPr>
          <w:sz w:val="28"/>
          <w:lang w:val="en-US"/>
        </w:rPr>
        <w:tab/>
      </w:r>
      <w:r w:rsidRPr="00E774B1">
        <w:rPr>
          <w:sz w:val="28"/>
          <w:lang w:val="en-US"/>
        </w:rPr>
        <w:tab/>
      </w:r>
      <w:r w:rsidRPr="00E774B1">
        <w:rPr>
          <w:sz w:val="28"/>
          <w:lang w:val="en-US"/>
        </w:rPr>
        <w:tab/>
        <w:t>(29)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  <w:r w:rsidRPr="00E774B1">
        <w:rPr>
          <w:sz w:val="28"/>
          <w:lang w:val="en-US"/>
        </w:rPr>
        <w:t>b</w:t>
      </w:r>
      <w:r w:rsidRPr="00E774B1">
        <w:rPr>
          <w:sz w:val="28"/>
          <w:vertAlign w:val="subscript"/>
          <w:lang w:val="en-US"/>
        </w:rPr>
        <w:t>en</w:t>
      </w:r>
      <w:r w:rsidRPr="00E774B1">
        <w:rPr>
          <w:sz w:val="28"/>
          <w:lang w:val="en-US"/>
        </w:rPr>
        <w:t xml:space="preserve"> =361*8674,5+309*7620+330*10125/16295+10125 = 334.1 </w:t>
      </w:r>
      <w:r w:rsidRPr="00E774B1">
        <w:rPr>
          <w:sz w:val="28"/>
        </w:rPr>
        <w:t>мг</w:t>
      </w:r>
      <w:r w:rsidRPr="00E774B1">
        <w:rPr>
          <w:sz w:val="28"/>
          <w:lang w:val="en-US"/>
        </w:rPr>
        <w:t>/</w:t>
      </w:r>
      <w:r w:rsidRPr="00E774B1">
        <w:rPr>
          <w:sz w:val="28"/>
        </w:rPr>
        <w:t>л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Концентрация по БПК полному в хозяйственно-бытовых сточных водах определяется по формуле: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  <w:lang w:val="en-US"/>
        </w:rPr>
        <w:t>L</w:t>
      </w:r>
      <w:r w:rsidRPr="00E774B1">
        <w:rPr>
          <w:sz w:val="28"/>
        </w:rPr>
        <w:t xml:space="preserve"> </w:t>
      </w:r>
      <w:r w:rsidR="00EE2B6D" w:rsidRPr="00E774B1">
        <w:rPr>
          <w:sz w:val="28"/>
        </w:rPr>
        <w:object w:dxaOrig="320" w:dyaOrig="380">
          <v:shape id="_x0000_i1093" type="#_x0000_t75" style="width:15.75pt;height:18.75pt" o:ole="" fillcolor="window">
            <v:imagedata r:id="rId106" o:title=""/>
          </v:shape>
          <o:OLEObject Type="Embed" ProgID="Equation.3" ShapeID="_x0000_i1093" DrawAspect="Content" ObjectID="_1458514173" r:id="rId118"/>
        </w:object>
      </w:r>
      <w:r w:rsidRPr="00E774B1">
        <w:rPr>
          <w:sz w:val="28"/>
        </w:rPr>
        <w:t xml:space="preserve"> = </w:t>
      </w:r>
      <w:r w:rsidR="00EE2B6D" w:rsidRPr="00E774B1">
        <w:rPr>
          <w:sz w:val="28"/>
        </w:rPr>
        <w:object w:dxaOrig="940" w:dyaOrig="680">
          <v:shape id="_x0000_i1094" type="#_x0000_t75" style="width:47.25pt;height:33.75pt" o:ole="" fillcolor="window">
            <v:imagedata r:id="rId119" o:title=""/>
          </v:shape>
          <o:OLEObject Type="Embed" ProgID="Equation.3" ShapeID="_x0000_i1094" DrawAspect="Content" ObjectID="_1458514174" r:id="rId120"/>
        </w:object>
      </w:r>
      <w:r w:rsidRPr="00E774B1">
        <w:rPr>
          <w:sz w:val="28"/>
        </w:rPr>
        <w:t>, мг/л</w:t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</w:r>
      <w:r w:rsidRPr="00E774B1">
        <w:rPr>
          <w:sz w:val="28"/>
        </w:rPr>
        <w:tab/>
        <w:t>(30)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</w:p>
    <w:p w:rsidR="00EF4C21" w:rsidRPr="00E774B1" w:rsidRDefault="00E774B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Г</w:t>
      </w:r>
      <w:r w:rsidR="00EF4C21" w:rsidRPr="00E774B1">
        <w:rPr>
          <w:sz w:val="28"/>
        </w:rPr>
        <w:t>де</w:t>
      </w:r>
      <w:r>
        <w:rPr>
          <w:sz w:val="28"/>
        </w:rPr>
        <w:t xml:space="preserve"> </w:t>
      </w:r>
      <w:r w:rsidR="00EF4C21" w:rsidRPr="00E774B1">
        <w:rPr>
          <w:sz w:val="28"/>
        </w:rPr>
        <w:t>64 г/сут – норма БПК полного осветленной воды на одного жителя в сутки согласно таблицы 3.2.4 [1, стр. 40];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Сделав подстановку в формулу 30 получим: 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Для района А </w:t>
      </w:r>
      <w:r w:rsidRPr="00E774B1">
        <w:rPr>
          <w:sz w:val="28"/>
          <w:lang w:val="en-US"/>
        </w:rPr>
        <w:t>L</w:t>
      </w:r>
      <w:r w:rsidRPr="00E774B1">
        <w:rPr>
          <w:sz w:val="28"/>
        </w:rPr>
        <w:t xml:space="preserve"> </w:t>
      </w:r>
      <w:r w:rsidR="00EE2B6D" w:rsidRPr="00E774B1">
        <w:rPr>
          <w:sz w:val="28"/>
        </w:rPr>
        <w:object w:dxaOrig="320" w:dyaOrig="380">
          <v:shape id="_x0000_i1095" type="#_x0000_t75" style="width:15.75pt;height:18.75pt" o:ole="" fillcolor="window">
            <v:imagedata r:id="rId106" o:title=""/>
          </v:shape>
          <o:OLEObject Type="Embed" ProgID="Equation.3" ShapeID="_x0000_i1095" DrawAspect="Content" ObjectID="_1458514175" r:id="rId121"/>
        </w:object>
      </w:r>
      <w:r w:rsidRPr="00E774B1">
        <w:rPr>
          <w:sz w:val="28"/>
        </w:rPr>
        <w:t xml:space="preserve"> = </w:t>
      </w:r>
      <w:r w:rsidR="00EE2B6D" w:rsidRPr="00E774B1">
        <w:rPr>
          <w:sz w:val="28"/>
        </w:rPr>
        <w:object w:dxaOrig="940" w:dyaOrig="620">
          <v:shape id="_x0000_i1096" type="#_x0000_t75" style="width:47.25pt;height:30.75pt" o:ole="" fillcolor="window">
            <v:imagedata r:id="rId122" o:title=""/>
          </v:shape>
          <o:OLEObject Type="Embed" ProgID="Equation.3" ShapeID="_x0000_i1096" DrawAspect="Content" ObjectID="_1458514176" r:id="rId123"/>
        </w:object>
      </w:r>
      <w:r w:rsidRPr="00E774B1">
        <w:rPr>
          <w:sz w:val="28"/>
        </w:rPr>
        <w:t xml:space="preserve"> = 355 мг/л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Для района В </w:t>
      </w:r>
      <w:r w:rsidRPr="00E774B1">
        <w:rPr>
          <w:sz w:val="28"/>
          <w:lang w:val="en-US"/>
        </w:rPr>
        <w:t>L</w:t>
      </w:r>
      <w:r w:rsidRPr="00E774B1">
        <w:rPr>
          <w:sz w:val="28"/>
        </w:rPr>
        <w:t xml:space="preserve"> </w:t>
      </w:r>
      <w:r w:rsidR="00EE2B6D" w:rsidRPr="00E774B1">
        <w:rPr>
          <w:sz w:val="28"/>
        </w:rPr>
        <w:object w:dxaOrig="320" w:dyaOrig="380">
          <v:shape id="_x0000_i1097" type="#_x0000_t75" style="width:15.75pt;height:18.75pt" o:ole="" fillcolor="window">
            <v:imagedata r:id="rId106" o:title=""/>
          </v:shape>
          <o:OLEObject Type="Embed" ProgID="Equation.3" ShapeID="_x0000_i1097" DrawAspect="Content" ObjectID="_1458514177" r:id="rId124"/>
        </w:object>
      </w:r>
      <w:r w:rsidRPr="00E774B1">
        <w:rPr>
          <w:sz w:val="28"/>
        </w:rPr>
        <w:t xml:space="preserve"> = </w:t>
      </w:r>
      <w:r w:rsidR="00EE2B6D" w:rsidRPr="00E774B1">
        <w:rPr>
          <w:sz w:val="28"/>
        </w:rPr>
        <w:object w:dxaOrig="940" w:dyaOrig="620">
          <v:shape id="_x0000_i1098" type="#_x0000_t75" style="width:47.25pt;height:30.75pt" o:ole="" fillcolor="window">
            <v:imagedata r:id="rId125" o:title=""/>
          </v:shape>
          <o:OLEObject Type="Embed" ProgID="Equation.3" ShapeID="_x0000_i1098" DrawAspect="Content" ObjectID="_1458514178" r:id="rId126"/>
        </w:object>
      </w:r>
      <w:r w:rsidRPr="00E774B1">
        <w:rPr>
          <w:sz w:val="28"/>
        </w:rPr>
        <w:t xml:space="preserve"> = 305 мг/л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Концентрация БПК полного в общем стоке определяется по следующей формуле:</w:t>
      </w:r>
    </w:p>
    <w:p w:rsidR="00E774B1" w:rsidRDefault="00E774B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  <w:r w:rsidRPr="00E774B1">
        <w:rPr>
          <w:sz w:val="28"/>
          <w:lang w:val="en-US"/>
        </w:rPr>
        <w:t>L</w:t>
      </w:r>
      <w:r w:rsidRPr="00E774B1">
        <w:rPr>
          <w:sz w:val="28"/>
          <w:vertAlign w:val="subscript"/>
          <w:lang w:val="en-US"/>
        </w:rPr>
        <w:t>en</w:t>
      </w:r>
      <w:r w:rsidRPr="00E774B1">
        <w:rPr>
          <w:sz w:val="28"/>
          <w:lang w:val="en-US"/>
        </w:rPr>
        <w:t xml:space="preserve"> = </w:t>
      </w:r>
      <w:r w:rsidR="00EE2B6D" w:rsidRPr="00E774B1">
        <w:rPr>
          <w:sz w:val="28"/>
          <w:lang w:val="en-US"/>
        </w:rPr>
        <w:object w:dxaOrig="2060" w:dyaOrig="760">
          <v:shape id="_x0000_i1099" type="#_x0000_t75" style="width:102.75pt;height:38.25pt" o:ole="" fillcolor="window">
            <v:imagedata r:id="rId127" o:title=""/>
          </v:shape>
          <o:OLEObject Type="Embed" ProgID="Equation.3" ShapeID="_x0000_i1099" DrawAspect="Content" ObjectID="_1458514179" r:id="rId128"/>
        </w:object>
      </w:r>
      <w:r w:rsidRPr="00E774B1">
        <w:rPr>
          <w:sz w:val="28"/>
          <w:lang w:val="en-US"/>
        </w:rPr>
        <w:t xml:space="preserve">, </w:t>
      </w:r>
      <w:r w:rsidRPr="00E774B1">
        <w:rPr>
          <w:sz w:val="28"/>
        </w:rPr>
        <w:t>мг</w:t>
      </w:r>
      <w:r w:rsidRPr="00E774B1">
        <w:rPr>
          <w:sz w:val="28"/>
          <w:lang w:val="en-US"/>
        </w:rPr>
        <w:t>/</w:t>
      </w:r>
      <w:r w:rsidRPr="00E774B1">
        <w:rPr>
          <w:sz w:val="28"/>
        </w:rPr>
        <w:t>л</w:t>
      </w:r>
      <w:r w:rsidRPr="00E774B1">
        <w:rPr>
          <w:sz w:val="28"/>
          <w:lang w:val="en-US"/>
        </w:rPr>
        <w:tab/>
      </w:r>
      <w:r w:rsidRPr="00E774B1">
        <w:rPr>
          <w:sz w:val="28"/>
          <w:lang w:val="en-US"/>
        </w:rPr>
        <w:tab/>
      </w:r>
      <w:r w:rsidRPr="00E774B1">
        <w:rPr>
          <w:sz w:val="28"/>
          <w:lang w:val="en-US"/>
        </w:rPr>
        <w:tab/>
      </w:r>
      <w:r w:rsidRPr="00E774B1">
        <w:rPr>
          <w:sz w:val="28"/>
          <w:lang w:val="en-US"/>
        </w:rPr>
        <w:tab/>
        <w:t>(31)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  <w:r w:rsidRPr="00E774B1">
        <w:rPr>
          <w:sz w:val="28"/>
          <w:lang w:val="en-US"/>
        </w:rPr>
        <w:t>L</w:t>
      </w:r>
      <w:r w:rsidRPr="00E774B1">
        <w:rPr>
          <w:sz w:val="28"/>
          <w:vertAlign w:val="subscript"/>
          <w:lang w:val="en-US"/>
        </w:rPr>
        <w:t>en</w:t>
      </w:r>
      <w:r w:rsidRPr="00E774B1">
        <w:rPr>
          <w:sz w:val="28"/>
          <w:lang w:val="en-US"/>
        </w:rPr>
        <w:t xml:space="preserve"> =</w:t>
      </w:r>
      <w:r w:rsidR="00E774B1">
        <w:rPr>
          <w:sz w:val="28"/>
          <w:lang w:val="en-US"/>
        </w:rPr>
        <w:t xml:space="preserve"> </w:t>
      </w:r>
      <w:r w:rsidRPr="00E774B1">
        <w:rPr>
          <w:sz w:val="28"/>
          <w:lang w:val="en-US"/>
        </w:rPr>
        <w:t xml:space="preserve">379 </w:t>
      </w:r>
      <w:r w:rsidRPr="00E774B1">
        <w:rPr>
          <w:sz w:val="28"/>
        </w:rPr>
        <w:t>мг</w:t>
      </w:r>
      <w:r w:rsidRPr="00E774B1">
        <w:rPr>
          <w:sz w:val="28"/>
          <w:lang w:val="en-US"/>
        </w:rPr>
        <w:t>/</w:t>
      </w:r>
      <w:r w:rsidRPr="00E774B1">
        <w:rPr>
          <w:sz w:val="28"/>
        </w:rPr>
        <w:t>л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EF4C21" w:rsidRPr="00E774B1" w:rsidRDefault="00EF4C21" w:rsidP="00E774B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27" w:name="_Toc184790376"/>
      <w:r w:rsidRPr="00E774B1">
        <w:rPr>
          <w:rFonts w:ascii="Times New Roman" w:hAnsi="Times New Roman"/>
          <w:sz w:val="28"/>
        </w:rPr>
        <w:t>2.5.2 Выбор и обоснование метода очистки сточных вод и состава очистных сооружений</w:t>
      </w:r>
      <w:bookmarkEnd w:id="27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Выбор метода очистки сточных вод и выбор состава сооружений очистной станции производится в зависимости от суточной производительности станции и показателей требуемой степени очистки сточных вод.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Так как пропускная способность очистной станции </w:t>
      </w:r>
      <w:r w:rsidRPr="00E774B1">
        <w:rPr>
          <w:sz w:val="28"/>
          <w:lang w:val="en-US"/>
        </w:rPr>
        <w:t>Q</w:t>
      </w:r>
      <w:r w:rsidRPr="00E774B1">
        <w:rPr>
          <w:sz w:val="28"/>
          <w:vertAlign w:val="subscript"/>
          <w:lang w:val="en-US"/>
        </w:rPr>
        <w:t>w</w:t>
      </w:r>
      <w:r w:rsidRPr="00E774B1">
        <w:rPr>
          <w:sz w:val="28"/>
        </w:rPr>
        <w:t xml:space="preserve"> = 27 818,5 м</w:t>
      </w:r>
      <w:r w:rsidRPr="00E774B1">
        <w:rPr>
          <w:sz w:val="28"/>
          <w:vertAlign w:val="superscript"/>
        </w:rPr>
        <w:t>3</w:t>
      </w:r>
      <w:r w:rsidRPr="00E774B1">
        <w:rPr>
          <w:sz w:val="28"/>
        </w:rPr>
        <w:t xml:space="preserve"> / сут., а требуемая степень очистки сточных вод по взвешенным веществам и по БПК полному не превышает 15 мг/л, то принимаем следующий состав очистных канализационных сооружений в соответствии с рекомендациями таблицы 3.2.5 [1, стр. 43].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Механическая очистка состоит из: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приемная камера;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здание решеток;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песколовки;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бункеры для песка;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первичные радиальные отстойники.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Биологическая очистка включает: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аэротенки;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вторичные радиальные отстойники.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Обеззараживание состоит из: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хлораторная;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смеситель;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контактные резервуары.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Обработка осадка производится на: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илоуплотнителях;</w:t>
      </w:r>
    </w:p>
    <w:p w:rsidR="00EF4C2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- цехах механического обезвоживания осадка;</w:t>
      </w:r>
    </w:p>
    <w:p w:rsidR="00EF4C21" w:rsidRPr="00B97351" w:rsidRDefault="00E774B1" w:rsidP="00B97351">
      <w:pPr>
        <w:keepNext/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bookmarkStart w:id="28" w:name="_Toc184790377"/>
      <w:r w:rsidR="00EF4C21" w:rsidRPr="00B97351">
        <w:rPr>
          <w:b/>
          <w:sz w:val="28"/>
        </w:rPr>
        <w:t>2.5.3 Выбор места расположения канализационных очистных сооружений</w:t>
      </w:r>
      <w:bookmarkEnd w:id="28"/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Санитарно-защитные зоны от канализационных очистных сооружений до границ жилой застройки принимаются в зависимости от производительности очистной станции по таблице 3.2.6 [1, стр. 45]. 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>Для сооружений механической и биологической очистки с термомеханической обработкой осадков в закрытых помещениях и с иловыми площадками принимаем санитарно-защитную зону – 400 м.</w:t>
      </w:r>
    </w:p>
    <w:p w:rsidR="00EF4C21" w:rsidRPr="00E774B1" w:rsidRDefault="00EF4C21" w:rsidP="00E774B1">
      <w:pPr>
        <w:keepNext/>
        <w:spacing w:line="360" w:lineRule="auto"/>
        <w:ind w:firstLine="709"/>
        <w:jc w:val="both"/>
        <w:rPr>
          <w:sz w:val="28"/>
        </w:rPr>
      </w:pPr>
      <w:r w:rsidRPr="00E774B1">
        <w:rPr>
          <w:sz w:val="28"/>
        </w:rPr>
        <w:t xml:space="preserve">Ввиду того, что преобладающие в году ветра южного направления, то предусматриваем защитную зеленую полосу, между жилой застройкой и очистными канализационными сооружениями. </w:t>
      </w:r>
    </w:p>
    <w:p w:rsidR="00EF4C21" w:rsidRPr="00B97351" w:rsidRDefault="00EF4C21" w:rsidP="00B97351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E774B1">
        <w:rPr>
          <w:rFonts w:ascii="Times New Roman" w:hAnsi="Times New Roman"/>
          <w:b w:val="0"/>
          <w:sz w:val="28"/>
        </w:rPr>
        <w:br w:type="page"/>
      </w:r>
      <w:bookmarkStart w:id="29" w:name="_Toc184790378"/>
      <w:r w:rsidRPr="00B97351">
        <w:rPr>
          <w:rFonts w:ascii="Times New Roman" w:hAnsi="Times New Roman"/>
          <w:sz w:val="28"/>
        </w:rPr>
        <w:t>Список использованной литературы</w:t>
      </w:r>
      <w:bookmarkEnd w:id="29"/>
    </w:p>
    <w:p w:rsidR="00B97351" w:rsidRPr="00B97351" w:rsidRDefault="00B97351" w:rsidP="00B97351">
      <w:pPr>
        <w:spacing w:line="360" w:lineRule="auto"/>
        <w:jc w:val="both"/>
        <w:rPr>
          <w:sz w:val="28"/>
          <w:szCs w:val="28"/>
        </w:rPr>
      </w:pPr>
    </w:p>
    <w:p w:rsidR="00EF4C21" w:rsidRPr="00E774B1" w:rsidRDefault="00EF4C21" w:rsidP="00B97351">
      <w:pPr>
        <w:keepNext/>
        <w:numPr>
          <w:ilvl w:val="0"/>
          <w:numId w:val="21"/>
        </w:numPr>
        <w:tabs>
          <w:tab w:val="clear" w:pos="2162"/>
        </w:tabs>
        <w:spacing w:line="360" w:lineRule="auto"/>
        <w:ind w:left="0" w:firstLine="0"/>
        <w:jc w:val="both"/>
        <w:rPr>
          <w:sz w:val="28"/>
        </w:rPr>
      </w:pPr>
      <w:r w:rsidRPr="00E774B1">
        <w:rPr>
          <w:sz w:val="28"/>
        </w:rPr>
        <w:t>Кулешова Л.В. Водный менеджмент. Методические указания к курсовому проекту. – Мн.: БНТУ, 2007. – 55с.</w:t>
      </w:r>
    </w:p>
    <w:p w:rsidR="00EF4C21" w:rsidRPr="00E774B1" w:rsidRDefault="00EF4C21" w:rsidP="00B97351">
      <w:pPr>
        <w:keepNext/>
        <w:numPr>
          <w:ilvl w:val="0"/>
          <w:numId w:val="21"/>
        </w:numPr>
        <w:tabs>
          <w:tab w:val="clear" w:pos="2162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E774B1">
        <w:rPr>
          <w:sz w:val="28"/>
        </w:rPr>
        <w:t>Абрамов Н.Н. Водоснабжение. – М. : Стройиздат, 1982. – 440с.</w:t>
      </w:r>
    </w:p>
    <w:p w:rsidR="00EF4C21" w:rsidRPr="00E774B1" w:rsidRDefault="00EF4C21" w:rsidP="00B97351">
      <w:pPr>
        <w:keepNext/>
        <w:numPr>
          <w:ilvl w:val="0"/>
          <w:numId w:val="21"/>
        </w:numPr>
        <w:tabs>
          <w:tab w:val="clear" w:pos="2162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E774B1">
        <w:rPr>
          <w:sz w:val="28"/>
        </w:rPr>
        <w:t>Яковлев С.В. Канализация 5-е изд., перераб. и дополн. – М.: Стройиздат, 1985.</w:t>
      </w:r>
    </w:p>
    <w:p w:rsidR="00EF4C21" w:rsidRPr="00E774B1" w:rsidRDefault="00EF4C21" w:rsidP="00B97351">
      <w:pPr>
        <w:keepNext/>
        <w:numPr>
          <w:ilvl w:val="0"/>
          <w:numId w:val="21"/>
        </w:numPr>
        <w:tabs>
          <w:tab w:val="clear" w:pos="2162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E774B1">
        <w:rPr>
          <w:sz w:val="28"/>
        </w:rPr>
        <w:t>СНБ 4.01.01-03 Водоснабжение питьевое. Общие положения и требования. – Мн.: Минстройархитектура РБ, 2004. – 24 с.</w:t>
      </w:r>
    </w:p>
    <w:p w:rsidR="00EF4C21" w:rsidRPr="00E774B1" w:rsidRDefault="00EF4C21" w:rsidP="00B97351">
      <w:pPr>
        <w:keepNext/>
        <w:numPr>
          <w:ilvl w:val="0"/>
          <w:numId w:val="21"/>
        </w:numPr>
        <w:tabs>
          <w:tab w:val="clear" w:pos="2162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E774B1">
        <w:rPr>
          <w:sz w:val="28"/>
        </w:rPr>
        <w:t>СНБ 4.01.02-03 Противопожарное водоснабжение. – Мн.: Минстройархитектура РБ, 2004. – 21 с.</w:t>
      </w:r>
    </w:p>
    <w:p w:rsidR="00EF4C21" w:rsidRPr="00E774B1" w:rsidRDefault="00EF4C21" w:rsidP="00B97351">
      <w:pPr>
        <w:keepNext/>
        <w:numPr>
          <w:ilvl w:val="0"/>
          <w:numId w:val="21"/>
        </w:numPr>
        <w:tabs>
          <w:tab w:val="clear" w:pos="2162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E774B1">
        <w:rPr>
          <w:sz w:val="28"/>
        </w:rPr>
        <w:t>СНиП 2.04.02-84. Строительные нормы и правила. Водоснабжение. Наружные сети и сооружения. – М.: Стройиздат, 1984.</w:t>
      </w:r>
    </w:p>
    <w:p w:rsidR="00EF4C21" w:rsidRPr="00E774B1" w:rsidRDefault="00EF4C21" w:rsidP="00B97351">
      <w:pPr>
        <w:keepNext/>
        <w:numPr>
          <w:ilvl w:val="0"/>
          <w:numId w:val="21"/>
        </w:numPr>
        <w:tabs>
          <w:tab w:val="clear" w:pos="2162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E774B1">
        <w:rPr>
          <w:sz w:val="28"/>
        </w:rPr>
        <w:t>СНиП 2.04.03-85. Строительные нормы и правила. Канализация. Наружные сети и сооружения. – М.: Стройиздат, 1985.</w:t>
      </w:r>
    </w:p>
    <w:p w:rsidR="00EF4C21" w:rsidRPr="00E774B1" w:rsidRDefault="00EF4C21" w:rsidP="00B97351">
      <w:pPr>
        <w:keepNext/>
        <w:spacing w:line="360" w:lineRule="auto"/>
        <w:jc w:val="both"/>
        <w:rPr>
          <w:sz w:val="28"/>
        </w:rPr>
      </w:pPr>
    </w:p>
    <w:p w:rsidR="00EF4C21" w:rsidRDefault="00EF4C21" w:rsidP="00B97351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E774B1">
        <w:rPr>
          <w:rFonts w:ascii="Times New Roman" w:hAnsi="Times New Roman"/>
          <w:b w:val="0"/>
          <w:sz w:val="28"/>
        </w:rPr>
        <w:br w:type="page"/>
      </w:r>
      <w:bookmarkStart w:id="30" w:name="_Toc184790379"/>
      <w:r w:rsidRPr="00E774B1">
        <w:rPr>
          <w:rFonts w:ascii="Times New Roman" w:hAnsi="Times New Roman"/>
          <w:b w:val="0"/>
          <w:sz w:val="28"/>
        </w:rPr>
        <w:t>Приложения</w:t>
      </w:r>
      <w:bookmarkEnd w:id="30"/>
    </w:p>
    <w:p w:rsidR="00B97351" w:rsidRPr="00B97351" w:rsidRDefault="00B97351" w:rsidP="00B97351">
      <w:pPr>
        <w:keepNext/>
      </w:pPr>
    </w:p>
    <w:tbl>
      <w:tblPr>
        <w:tblW w:w="9340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015"/>
        <w:gridCol w:w="1083"/>
        <w:gridCol w:w="1068"/>
        <w:gridCol w:w="1262"/>
        <w:gridCol w:w="1112"/>
        <w:gridCol w:w="1275"/>
        <w:gridCol w:w="1262"/>
        <w:gridCol w:w="1263"/>
      </w:tblGrid>
      <w:tr w:rsidR="00EF4C21" w:rsidRPr="00E774B1">
        <w:trPr>
          <w:trHeight w:val="624"/>
        </w:trPr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Часы суток</w:t>
            </w:r>
          </w:p>
        </w:tc>
        <w:tc>
          <w:tcPr>
            <w:tcW w:w="34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Хозяйственно-питьевые нужды населения</w:t>
            </w:r>
          </w:p>
        </w:tc>
        <w:tc>
          <w:tcPr>
            <w:tcW w:w="2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Суммарные расходы на промышленных предприятиях</w:t>
            </w:r>
          </w:p>
        </w:tc>
        <w:tc>
          <w:tcPr>
            <w:tcW w:w="2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Суммарное водопотребление города</w:t>
            </w:r>
          </w:p>
        </w:tc>
      </w:tr>
      <w:tr w:rsidR="00EF4C21" w:rsidRPr="00E774B1">
        <w:trPr>
          <w:trHeight w:val="348"/>
        </w:trPr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К</w:t>
            </w:r>
            <w:r w:rsidRPr="00B97351">
              <w:rPr>
                <w:sz w:val="20"/>
                <w:szCs w:val="20"/>
                <w:vertAlign w:val="subscript"/>
              </w:rPr>
              <w:t>ч</w:t>
            </w:r>
            <w:r w:rsidRPr="00B97351">
              <w:rPr>
                <w:sz w:val="20"/>
                <w:szCs w:val="20"/>
                <w:vertAlign w:val="superscript"/>
              </w:rPr>
              <w:t>тип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К</w:t>
            </w:r>
            <w:r w:rsidRPr="00B97351">
              <w:rPr>
                <w:sz w:val="20"/>
                <w:szCs w:val="20"/>
                <w:vertAlign w:val="subscript"/>
              </w:rPr>
              <w:t>ч</w:t>
            </w:r>
            <w:r w:rsidRPr="00B97351">
              <w:rPr>
                <w:sz w:val="20"/>
                <w:szCs w:val="20"/>
                <w:vertAlign w:val="superscript"/>
              </w:rPr>
              <w:t>расч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м</w:t>
            </w:r>
            <w:r w:rsidRPr="00B97351">
              <w:rPr>
                <w:sz w:val="20"/>
                <w:szCs w:val="20"/>
                <w:vertAlign w:val="superscript"/>
              </w:rPr>
              <w:t>3</w:t>
            </w:r>
            <w:r w:rsidRPr="00B97351">
              <w:rPr>
                <w:sz w:val="20"/>
                <w:szCs w:val="20"/>
              </w:rPr>
              <w:t>/ч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1 - 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2 - 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м</w:t>
            </w:r>
            <w:r w:rsidRPr="00B97351">
              <w:rPr>
                <w:sz w:val="20"/>
                <w:szCs w:val="20"/>
                <w:vertAlign w:val="superscript"/>
              </w:rPr>
              <w:t>3</w:t>
            </w:r>
            <w:r w:rsidRPr="00B97351">
              <w:rPr>
                <w:sz w:val="20"/>
                <w:szCs w:val="20"/>
              </w:rPr>
              <w:t>/ч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 xml:space="preserve">% от </w:t>
            </w:r>
          </w:p>
        </w:tc>
      </w:tr>
      <w:tr w:rsidR="00EF4C21" w:rsidRPr="00E774B1">
        <w:trPr>
          <w:trHeight w:val="356"/>
        </w:trPr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% Q</w:t>
            </w:r>
            <w:r w:rsidRPr="00B97351">
              <w:rPr>
                <w:sz w:val="20"/>
                <w:szCs w:val="20"/>
                <w:vertAlign w:val="subscript"/>
              </w:rPr>
              <w:t xml:space="preserve"> сут. средн.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% Q</w:t>
            </w:r>
            <w:r w:rsidRPr="00B97351">
              <w:rPr>
                <w:sz w:val="20"/>
                <w:szCs w:val="20"/>
                <w:vertAlign w:val="subscript"/>
              </w:rPr>
              <w:t xml:space="preserve"> сут. средн.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м3/ч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м</w:t>
            </w:r>
            <w:r w:rsidRPr="00B97351">
              <w:rPr>
                <w:sz w:val="20"/>
                <w:szCs w:val="20"/>
                <w:vertAlign w:val="superscript"/>
              </w:rPr>
              <w:t>3</w:t>
            </w:r>
            <w:r w:rsidRPr="00B97351">
              <w:rPr>
                <w:sz w:val="20"/>
                <w:szCs w:val="20"/>
              </w:rPr>
              <w:t>/ч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0-1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0,90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0,91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148,28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131,00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13,00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292,28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1,13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1-2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0,91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148,28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148,28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0,57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2-3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0,91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148,28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148,28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0,57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3-4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162,95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162,95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0,63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4-5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2,35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2,35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382,93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382,93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1,47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5-6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3,85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3,85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627,36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627,36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2,42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6-7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847,34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847,34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3,26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7-8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6,20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6,20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1 010,29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0,00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1 010,29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3,89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8-9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896,23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294,80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396,52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1 587,55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6,11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9-10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4,85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4,85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790,31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300,05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398,49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1 488,85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5,73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10-11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814,75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300,05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398,49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1 513,29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5,83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11-12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6,50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6,50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1 059,18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305,30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400,46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1 764,94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6,80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12-13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7,50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7,47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1 217,24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294,80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396,52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1 908,56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7,35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13-14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6,70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6,70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1 091,77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300,05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398,49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1 790,31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6,89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14-15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5,35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871,78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300,05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398,49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1 570,32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6,05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15-16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4,65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4,65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757,72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306,67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401,83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1 466,22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5,65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16-17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4,50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4,50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733,28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392,54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283,85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1 409,67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5,43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17-18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896,23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200,04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265,66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1 361,93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5,24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18-19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6,30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6,30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1 026,59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200,04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265,66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1 492,29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5,75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19-20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5,35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871,78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203,54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266,97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1 342,29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5,17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20-21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814,75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196,54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264,35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1 275,64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4,91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21-22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488,85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200,04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265,66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954,55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3,68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22-23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325,90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200,04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265,66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791,60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3,05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23-24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1,00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1,00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162,95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204,44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267,88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635,27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2,45</w:t>
            </w:r>
          </w:p>
        </w:tc>
      </w:tr>
      <w:tr w:rsidR="00EF4C21" w:rsidRPr="00E774B1">
        <w:trPr>
          <w:trHeight w:val="27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Сумма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100,00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100,00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16 295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4 329,99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5 347,98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25 972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4C21" w:rsidRPr="00B97351" w:rsidRDefault="00EF4C21" w:rsidP="00B97351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B97351">
              <w:rPr>
                <w:sz w:val="20"/>
                <w:szCs w:val="20"/>
              </w:rPr>
              <w:t>100,00</w:t>
            </w:r>
          </w:p>
        </w:tc>
      </w:tr>
    </w:tbl>
    <w:p w:rsidR="00EF4C21" w:rsidRPr="00E774B1" w:rsidRDefault="00EF4C21" w:rsidP="00B97351">
      <w:pPr>
        <w:keepNext/>
        <w:spacing w:line="360" w:lineRule="auto"/>
        <w:ind w:firstLine="709"/>
        <w:jc w:val="both"/>
        <w:rPr>
          <w:sz w:val="28"/>
        </w:rPr>
      </w:pPr>
      <w:bookmarkStart w:id="31" w:name="_GoBack"/>
      <w:bookmarkEnd w:id="31"/>
    </w:p>
    <w:sectPr w:rsidR="00EF4C21" w:rsidRPr="00E774B1" w:rsidSect="00E774B1">
      <w:footerReference w:type="even" r:id="rId129"/>
      <w:pgSz w:w="11906" w:h="16838" w:code="9"/>
      <w:pgMar w:top="1134" w:right="851" w:bottom="1134" w:left="1701" w:header="720" w:footer="72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C21" w:rsidRDefault="00EF4C21">
      <w:r>
        <w:separator/>
      </w:r>
    </w:p>
  </w:endnote>
  <w:endnote w:type="continuationSeparator" w:id="0">
    <w:p w:rsidR="00EF4C21" w:rsidRDefault="00EF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C21" w:rsidRDefault="00EF4C2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44</w:t>
    </w:r>
    <w:r>
      <w:rPr>
        <w:rStyle w:val="a5"/>
      </w:rPr>
      <w:fldChar w:fldCharType="end"/>
    </w:r>
  </w:p>
  <w:p w:rsidR="00EF4C21" w:rsidRDefault="00EF4C2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C21" w:rsidRDefault="00EF4C21">
      <w:r>
        <w:separator/>
      </w:r>
    </w:p>
  </w:footnote>
  <w:footnote w:type="continuationSeparator" w:id="0">
    <w:p w:rsidR="00EF4C21" w:rsidRDefault="00EF4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57BF"/>
    <w:multiLevelType w:val="multilevel"/>
    <w:tmpl w:val="5E44D8D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22"/>
        </w:tabs>
        <w:ind w:left="13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4"/>
        </w:tabs>
        <w:ind w:left="25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86"/>
        </w:tabs>
        <w:ind w:left="378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8"/>
        </w:tabs>
        <w:ind w:left="46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950"/>
        </w:tabs>
        <w:ind w:left="59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52"/>
        </w:tabs>
        <w:ind w:left="68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14"/>
        </w:tabs>
        <w:ind w:left="811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76"/>
        </w:tabs>
        <w:ind w:left="9376" w:hanging="2160"/>
      </w:pPr>
      <w:rPr>
        <w:rFonts w:cs="Times New Roman" w:hint="default"/>
      </w:rPr>
    </w:lvl>
  </w:abstractNum>
  <w:abstractNum w:abstractNumId="1">
    <w:nsid w:val="11A04C29"/>
    <w:multiLevelType w:val="multilevel"/>
    <w:tmpl w:val="059202B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28"/>
        </w:tabs>
        <w:ind w:left="828" w:hanging="57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1236"/>
        </w:tabs>
        <w:ind w:left="12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85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12"/>
        </w:tabs>
        <w:ind w:left="21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988"/>
        </w:tabs>
        <w:ind w:left="29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6"/>
        </w:tabs>
        <w:ind w:left="360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24"/>
        </w:tabs>
        <w:ind w:left="4224" w:hanging="2160"/>
      </w:pPr>
      <w:rPr>
        <w:rFonts w:cs="Times New Roman" w:hint="default"/>
      </w:rPr>
    </w:lvl>
  </w:abstractNum>
  <w:abstractNum w:abstractNumId="2">
    <w:nsid w:val="17C814FC"/>
    <w:multiLevelType w:val="multilevel"/>
    <w:tmpl w:val="7332E89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7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622"/>
        </w:tabs>
        <w:ind w:left="16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3"/>
        </w:tabs>
        <w:ind w:left="24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4"/>
        </w:tabs>
        <w:ind w:left="28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5"/>
        </w:tabs>
        <w:ind w:left="3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6"/>
        </w:tabs>
        <w:ind w:left="41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7"/>
        </w:tabs>
        <w:ind w:left="49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2160"/>
      </w:pPr>
      <w:rPr>
        <w:rFonts w:cs="Times New Roman" w:hint="default"/>
      </w:rPr>
    </w:lvl>
  </w:abstractNum>
  <w:abstractNum w:abstractNumId="3">
    <w:nsid w:val="1E7B7BC4"/>
    <w:multiLevelType w:val="multilevel"/>
    <w:tmpl w:val="6EDEAB90"/>
    <w:lvl w:ilvl="0">
      <w:start w:val="1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91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815"/>
        </w:tabs>
        <w:ind w:left="1815" w:hanging="91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4">
    <w:nsid w:val="1E874839"/>
    <w:multiLevelType w:val="multilevel"/>
    <w:tmpl w:val="7332E89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7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622"/>
        </w:tabs>
        <w:ind w:left="16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3"/>
        </w:tabs>
        <w:ind w:left="24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4"/>
        </w:tabs>
        <w:ind w:left="28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5"/>
        </w:tabs>
        <w:ind w:left="3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6"/>
        </w:tabs>
        <w:ind w:left="41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7"/>
        </w:tabs>
        <w:ind w:left="49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2160"/>
      </w:pPr>
      <w:rPr>
        <w:rFonts w:cs="Times New Roman" w:hint="default"/>
      </w:rPr>
    </w:lvl>
  </w:abstractNum>
  <w:abstractNum w:abstractNumId="5">
    <w:nsid w:val="2BED5AC4"/>
    <w:multiLevelType w:val="multilevel"/>
    <w:tmpl w:val="CA4EB68C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380"/>
        </w:tabs>
        <w:ind w:left="1380" w:hanging="78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6">
    <w:nsid w:val="33A75419"/>
    <w:multiLevelType w:val="hybridMultilevel"/>
    <w:tmpl w:val="0FD24266"/>
    <w:lvl w:ilvl="0" w:tplc="FFFFFFFF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7">
    <w:nsid w:val="35815A2F"/>
    <w:multiLevelType w:val="multilevel"/>
    <w:tmpl w:val="6EDEAB90"/>
    <w:lvl w:ilvl="0">
      <w:start w:val="1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91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815"/>
        </w:tabs>
        <w:ind w:left="1815" w:hanging="91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8">
    <w:nsid w:val="35B775D1"/>
    <w:multiLevelType w:val="multilevel"/>
    <w:tmpl w:val="6E9003A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398A34D5"/>
    <w:multiLevelType w:val="multilevel"/>
    <w:tmpl w:val="CA4EB68C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380"/>
        </w:tabs>
        <w:ind w:left="1380" w:hanging="78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10">
    <w:nsid w:val="401644CE"/>
    <w:multiLevelType w:val="multilevel"/>
    <w:tmpl w:val="F140BDC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7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3"/>
        </w:tabs>
        <w:ind w:left="24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4"/>
        </w:tabs>
        <w:ind w:left="28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5"/>
        </w:tabs>
        <w:ind w:left="3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6"/>
        </w:tabs>
        <w:ind w:left="41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7"/>
        </w:tabs>
        <w:ind w:left="49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2160"/>
      </w:pPr>
      <w:rPr>
        <w:rFonts w:cs="Times New Roman" w:hint="default"/>
      </w:rPr>
    </w:lvl>
  </w:abstractNum>
  <w:abstractNum w:abstractNumId="11">
    <w:nsid w:val="4C4A04E6"/>
    <w:multiLevelType w:val="hybridMultilevel"/>
    <w:tmpl w:val="2DDA6B00"/>
    <w:lvl w:ilvl="0" w:tplc="FFFFFFFF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  <w:rPr>
        <w:rFonts w:cs="Times New Roman"/>
      </w:rPr>
    </w:lvl>
  </w:abstractNum>
  <w:abstractNum w:abstractNumId="12">
    <w:nsid w:val="4C941F5D"/>
    <w:multiLevelType w:val="multilevel"/>
    <w:tmpl w:val="0FD24266"/>
    <w:lvl w:ilvl="0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3">
    <w:nsid w:val="55F614B1"/>
    <w:multiLevelType w:val="multilevel"/>
    <w:tmpl w:val="06D205A4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380"/>
        </w:tabs>
        <w:ind w:left="1380" w:hanging="780"/>
      </w:pPr>
      <w:rPr>
        <w:rFonts w:cs="Times New Roman" w:hint="default"/>
      </w:rPr>
    </w:lvl>
    <w:lvl w:ilvl="3">
      <w:start w:val="3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14">
    <w:nsid w:val="56523DE7"/>
    <w:multiLevelType w:val="multilevel"/>
    <w:tmpl w:val="06D205A4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380"/>
        </w:tabs>
        <w:ind w:left="1380" w:hanging="780"/>
      </w:pPr>
      <w:rPr>
        <w:rFonts w:cs="Times New Roman" w:hint="default"/>
      </w:rPr>
    </w:lvl>
    <w:lvl w:ilvl="3">
      <w:start w:val="3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15">
    <w:nsid w:val="58FB5EF2"/>
    <w:multiLevelType w:val="hybridMultilevel"/>
    <w:tmpl w:val="66C64BE0"/>
    <w:lvl w:ilvl="0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5C9C067C"/>
    <w:multiLevelType w:val="multilevel"/>
    <w:tmpl w:val="F140BDC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7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3"/>
        </w:tabs>
        <w:ind w:left="24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4"/>
        </w:tabs>
        <w:ind w:left="28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5"/>
        </w:tabs>
        <w:ind w:left="3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6"/>
        </w:tabs>
        <w:ind w:left="41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7"/>
        </w:tabs>
        <w:ind w:left="49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2160"/>
      </w:pPr>
      <w:rPr>
        <w:rFonts w:cs="Times New Roman" w:hint="default"/>
      </w:rPr>
    </w:lvl>
  </w:abstractNum>
  <w:abstractNum w:abstractNumId="17">
    <w:nsid w:val="68B53EAE"/>
    <w:multiLevelType w:val="hybridMultilevel"/>
    <w:tmpl w:val="CC08F3B6"/>
    <w:lvl w:ilvl="0" w:tplc="FFFFFFFF">
      <w:start w:val="1"/>
      <w:numFmt w:val="bullet"/>
      <w:lvlText w:val=""/>
      <w:lvlJc w:val="left"/>
      <w:pPr>
        <w:tabs>
          <w:tab w:val="num" w:pos="1622"/>
        </w:tabs>
        <w:ind w:left="162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8">
    <w:nsid w:val="6CA258AD"/>
    <w:multiLevelType w:val="multilevel"/>
    <w:tmpl w:val="401AAF3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6EA91464"/>
    <w:multiLevelType w:val="hybridMultilevel"/>
    <w:tmpl w:val="3C9CBB16"/>
    <w:lvl w:ilvl="0" w:tplc="FFFFFFFF">
      <w:start w:val="1"/>
      <w:numFmt w:val="decimal"/>
      <w:lvlText w:val="%1."/>
      <w:lvlJc w:val="left"/>
      <w:pPr>
        <w:tabs>
          <w:tab w:val="num" w:pos="2162"/>
        </w:tabs>
        <w:ind w:left="2162" w:hanging="12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  <w:rPr>
        <w:rFonts w:cs="Times New Roman"/>
      </w:rPr>
    </w:lvl>
  </w:abstractNum>
  <w:abstractNum w:abstractNumId="20">
    <w:nsid w:val="7DB61003"/>
    <w:multiLevelType w:val="multilevel"/>
    <w:tmpl w:val="D5CA6232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380"/>
        </w:tabs>
        <w:ind w:left="1380" w:hanging="780"/>
      </w:pPr>
      <w:rPr>
        <w:rFonts w:cs="Times New Roman" w:hint="default"/>
      </w:rPr>
    </w:lvl>
    <w:lvl w:ilvl="3">
      <w:start w:val="3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6"/>
  </w:num>
  <w:num w:numId="5">
    <w:abstractNumId w:val="12"/>
  </w:num>
  <w:num w:numId="6">
    <w:abstractNumId w:val="17"/>
  </w:num>
  <w:num w:numId="7">
    <w:abstractNumId w:val="15"/>
  </w:num>
  <w:num w:numId="8">
    <w:abstractNumId w:val="5"/>
  </w:num>
  <w:num w:numId="9">
    <w:abstractNumId w:val="9"/>
  </w:num>
  <w:num w:numId="10">
    <w:abstractNumId w:val="20"/>
  </w:num>
  <w:num w:numId="11">
    <w:abstractNumId w:val="14"/>
  </w:num>
  <w:num w:numId="12">
    <w:abstractNumId w:val="13"/>
  </w:num>
  <w:num w:numId="13">
    <w:abstractNumId w:val="18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8"/>
  </w:num>
  <w:num w:numId="19">
    <w:abstractNumId w:val="16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C21"/>
    <w:rsid w:val="00104C87"/>
    <w:rsid w:val="003B1F04"/>
    <w:rsid w:val="005A7CF1"/>
    <w:rsid w:val="006C39E3"/>
    <w:rsid w:val="00B97351"/>
    <w:rsid w:val="00E774B1"/>
    <w:rsid w:val="00EE2B6D"/>
    <w:rsid w:val="00E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1"/>
    <o:shapelayout v:ext="edit">
      <o:idmap v:ext="edit" data="1"/>
    </o:shapelayout>
  </w:shapeDefaults>
  <w:decimalSymbol w:val=","/>
  <w:listSeparator w:val=";"/>
  <w15:chartTrackingRefBased/>
  <w15:docId w15:val="{EE28F688-EFF5-45CF-BE5D-BD5E3BAF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pPr>
      <w:spacing w:line="360" w:lineRule="auto"/>
    </w:pPr>
    <w:rPr>
      <w:sz w:val="28"/>
    </w:rPr>
  </w:style>
  <w:style w:type="character" w:styleId="a3">
    <w:name w:val="Hyperlink"/>
    <w:basedOn w:val="a0"/>
    <w:rPr>
      <w:rFonts w:cs="Times New Roman"/>
      <w:color w:val="0000FF"/>
      <w:u w:val="single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  <w:rPr>
      <w:rFonts w:cs="Times New Roman"/>
    </w:rPr>
  </w:style>
  <w:style w:type="character" w:styleId="a6">
    <w:name w:val="FollowedHyperlink"/>
    <w:basedOn w:val="a0"/>
    <w:rPr>
      <w:rFonts w:cs="Times New Roman"/>
      <w:color w:val="800080"/>
      <w:u w:val="single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65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63" Type="http://schemas.openxmlformats.org/officeDocument/2006/relationships/oleObject" Target="embeddings/oleObject31.bin"/><Relationship Id="rId68" Type="http://schemas.openxmlformats.org/officeDocument/2006/relationships/image" Target="media/image28.emf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62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9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2.wmf"/><Relationship Id="rId58" Type="http://schemas.openxmlformats.org/officeDocument/2006/relationships/image" Target="media/image24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5.bin"/><Relationship Id="rId123" Type="http://schemas.openxmlformats.org/officeDocument/2006/relationships/oleObject" Target="embeddings/oleObject69.bin"/><Relationship Id="rId128" Type="http://schemas.openxmlformats.org/officeDocument/2006/relationships/oleObject" Target="embeddings/oleObject72.bin"/><Relationship Id="rId5" Type="http://schemas.openxmlformats.org/officeDocument/2006/relationships/footnotes" Target="footnotes.xml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49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3.bin"/><Relationship Id="rId105" Type="http://schemas.openxmlformats.org/officeDocument/2006/relationships/oleObject" Target="embeddings/oleObject58.bin"/><Relationship Id="rId113" Type="http://schemas.openxmlformats.org/officeDocument/2006/relationships/oleObject" Target="embeddings/oleObject63.bin"/><Relationship Id="rId118" Type="http://schemas.openxmlformats.org/officeDocument/2006/relationships/oleObject" Target="embeddings/oleObject66.bin"/><Relationship Id="rId126" Type="http://schemas.openxmlformats.org/officeDocument/2006/relationships/oleObject" Target="embeddings/oleObject7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0.png"/><Relationship Id="rId80" Type="http://schemas.openxmlformats.org/officeDocument/2006/relationships/image" Target="media/image35.wmf"/><Relationship Id="rId85" Type="http://schemas.openxmlformats.org/officeDocument/2006/relationships/image" Target="media/image37.wmf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8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4.bin"/><Relationship Id="rId103" Type="http://schemas.openxmlformats.org/officeDocument/2006/relationships/oleObject" Target="embeddings/oleObject56.bin"/><Relationship Id="rId108" Type="http://schemas.openxmlformats.org/officeDocument/2006/relationships/image" Target="media/image43.wmf"/><Relationship Id="rId116" Type="http://schemas.openxmlformats.org/officeDocument/2006/relationships/image" Target="media/image46.wmf"/><Relationship Id="rId124" Type="http://schemas.openxmlformats.org/officeDocument/2006/relationships/oleObject" Target="embeddings/oleObject70.bin"/><Relationship Id="rId129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6.wmf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8.wmf"/><Relationship Id="rId91" Type="http://schemas.openxmlformats.org/officeDocument/2006/relationships/image" Target="media/image39.wmf"/><Relationship Id="rId96" Type="http://schemas.openxmlformats.org/officeDocument/2006/relationships/image" Target="media/image41.wmf"/><Relationship Id="rId111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42.wmf"/><Relationship Id="rId114" Type="http://schemas.openxmlformats.org/officeDocument/2006/relationships/image" Target="media/image45.wmf"/><Relationship Id="rId119" Type="http://schemas.openxmlformats.org/officeDocument/2006/relationships/image" Target="media/image47.wmf"/><Relationship Id="rId127" Type="http://schemas.openxmlformats.org/officeDocument/2006/relationships/image" Target="media/image50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2.bin"/><Relationship Id="rId73" Type="http://schemas.openxmlformats.org/officeDocument/2006/relationships/image" Target="media/image31.png"/><Relationship Id="rId78" Type="http://schemas.openxmlformats.org/officeDocument/2006/relationships/image" Target="media/image34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image" Target="media/image40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4.bin"/><Relationship Id="rId122" Type="http://schemas.openxmlformats.org/officeDocument/2006/relationships/image" Target="media/image48.wmf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60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76" Type="http://schemas.openxmlformats.org/officeDocument/2006/relationships/image" Target="media/image33.wmf"/><Relationship Id="rId97" Type="http://schemas.openxmlformats.org/officeDocument/2006/relationships/oleObject" Target="embeddings/oleObject50.bin"/><Relationship Id="rId104" Type="http://schemas.openxmlformats.org/officeDocument/2006/relationships/oleObject" Target="embeddings/oleObject57.bin"/><Relationship Id="rId120" Type="http://schemas.openxmlformats.org/officeDocument/2006/relationships/oleObject" Target="embeddings/oleObject67.bin"/><Relationship Id="rId125" Type="http://schemas.openxmlformats.org/officeDocument/2006/relationships/image" Target="media/image49.wmf"/><Relationship Id="rId7" Type="http://schemas.openxmlformats.org/officeDocument/2006/relationships/image" Target="media/image1.wmf"/><Relationship Id="rId71" Type="http://schemas.openxmlformats.org/officeDocument/2006/relationships/image" Target="media/image29.png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61.bin"/><Relationship Id="rId115" Type="http://schemas.openxmlformats.org/officeDocument/2006/relationships/oleObject" Target="embeddings/oleObject64.bin"/><Relationship Id="rId131" Type="http://schemas.openxmlformats.org/officeDocument/2006/relationships/theme" Target="theme/theme1.xml"/><Relationship Id="rId61" Type="http://schemas.openxmlformats.org/officeDocument/2006/relationships/oleObject" Target="embeddings/oleObject30.bin"/><Relationship Id="rId82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4579</Words>
  <Characters>26102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 </Company>
  <LinksUpToDate>false</LinksUpToDate>
  <CharactersWithSpaces>30620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dcterms:created xsi:type="dcterms:W3CDTF">2014-04-08T23:00:00Z</dcterms:created>
  <dcterms:modified xsi:type="dcterms:W3CDTF">2014-04-08T23:00:00Z</dcterms:modified>
</cp:coreProperties>
</file>