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62F0">
        <w:rPr>
          <w:rFonts w:ascii="Times New Roman" w:hAnsi="Times New Roman" w:cs="Times New Roman"/>
          <w:b/>
          <w:bCs/>
          <w:sz w:val="28"/>
          <w:szCs w:val="28"/>
        </w:rPr>
        <w:t>1. Приведите примеры карнавальной образности в «Вечерах на х</w:t>
      </w:r>
      <w:r w:rsidR="00893CDD" w:rsidRPr="00DA62F0">
        <w:rPr>
          <w:rFonts w:ascii="Times New Roman" w:hAnsi="Times New Roman" w:cs="Times New Roman"/>
          <w:b/>
          <w:bCs/>
          <w:sz w:val="28"/>
          <w:szCs w:val="28"/>
        </w:rPr>
        <w:t>уторе близ Диканьки» Н.В. Гоголя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 xml:space="preserve">Украинская народно-праздничная и ярмарочная жизнь, отлично знакомая Гоголю, организует большинство рассказов в “Вечерах на хуторе близ Диканьки” </w:t>
      </w:r>
      <w:r w:rsidR="00EB65FE" w:rsidRPr="00DA62F0">
        <w:rPr>
          <w:rFonts w:ascii="Times New Roman" w:hAnsi="Times New Roman" w:cs="Times New Roman"/>
          <w:sz w:val="28"/>
          <w:szCs w:val="28"/>
        </w:rPr>
        <w:t>-</w:t>
      </w:r>
      <w:r w:rsidRPr="00DA62F0">
        <w:rPr>
          <w:rFonts w:ascii="Times New Roman" w:hAnsi="Times New Roman" w:cs="Times New Roman"/>
          <w:sz w:val="28"/>
          <w:szCs w:val="28"/>
        </w:rPr>
        <w:t xml:space="preserve"> “Сорочинскую ярмарку”, “Майскую ночь”, “Ночь перед Рождеством”, “Вечер накануне Ивана Купала”. Тематика самого праздника и вольно-веселая праздничная атмосфера определяют сюжет, образы и тон этих рассказов. Естественно, мотивы карнавализации встречаются в творчестве Гоголя.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 xml:space="preserve">Основная цель карнавала – вывернуть наизнанку привычные представления о мире как о разумной иерархической системе, поставить с ног на голову обычный порядок вещей, осмеять все привычное и застывшее с тем, чтобы через отрицание, осмеяние способствовать его возрождению и обновлению. 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>Основа комического у Гоголя – это карнавальность, то есть такая ситуация, когда герои как бы надевают маски, проявляют непривычные свойства, меняются местами и все кажется перепутанным, перемешанным. На этой основе и возникает очень своеобразная гоголевская фантастика.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>В «Майской ночи» мы видим как гуляют парубки. Левко уже было хотел утихомирить их, но их неожиданное появление и открывает ему человека, который предлагает Ганне более серьезную любовь, браня при этом Левко. Этот незнакомец оказывается его отцом.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>Вот тогда-то Левко и решает проучить его, подбивая буянов-парубков. «Согласны ли вы побесить хорошенько сегодня голову?», - спрашивает Левко у них, и просит переодеваться всех «кто во что ни попало». Тут мы видим и неподчинение Левко своему отцу, все это сопровождается карнавальным переодеванием, публичным осмеянием головы (Левко сочиняет песню про своего отца с неблагопристойными словами).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>В «Ночи перед Рождеством» так же есть мотивы карнавализации. Стоило черту (по свом личным "нечистым" мотивам) украсть с неба месяц, как все смешалось в человеческом мире. А черту всего и надо-то было, что насолить заклятому врагу - кузнецу Вакуле да понежиться с его матерью - ведьмой Солохой. Не тут-то было: вознамерившийся всех охмурить, черт сам был одурачен, попав в плен к Вакуле и покорно отправившись с ним на плечах в Петербург к самой Екатерине.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>М.</w:t>
      </w:r>
      <w:r w:rsidR="00EB65FE" w:rsidRPr="00DA62F0">
        <w:rPr>
          <w:rFonts w:ascii="Times New Roman" w:hAnsi="Times New Roman" w:cs="Times New Roman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</w:rPr>
        <w:t>Бахтин пишет, что «существеннейшую роль играет веселая чертовщина, глубоко родственная по характеру, тону и функциям веселым карнавальным видениям преисподней». Злая стихия, а здесь это черт, становится травестийным персонажем, которого можно высмеять. Вакулу «забавляло до крайности, как черт чихал и кашлял, когда он снимал с шеи кипарисный крестик и подносил к нему».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 xml:space="preserve">Карнавализирован образ Пацюка. Очень интересно показано как Пацюк поедает вареники. Он «разинул рот, поглядел на вареники и еще сильнее разинул рот», но его лень и обжорство довело его до того, что ему лень наклоняться, поэтому вареники сами падали ему в рот. 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М. Бахтин отмечает «совершенно карнавальный образ </w:t>
      </w:r>
      <w:r w:rsidRPr="00DA62F0">
        <w:rPr>
          <w:rFonts w:ascii="Times New Roman" w:hAnsi="Times New Roman" w:cs="Times New Roman"/>
          <w:spacing w:val="1"/>
          <w:sz w:val="28"/>
          <w:szCs w:val="28"/>
        </w:rPr>
        <w:t>игры в дурачки в преисподней в рассказе «Пропавшая грамота», когда ведьмы, играя в дурачка, предлагают деду рассказчика сыграть с ними и вернуть, если повезет, свою шапку.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2. Проанализируйте портрет героя в одной из «Петербургских </w:t>
      </w:r>
      <w:r w:rsidR="00EB65FE" w:rsidRPr="00DA62F0">
        <w:rPr>
          <w:rFonts w:ascii="Times New Roman" w:hAnsi="Times New Roman" w:cs="Times New Roman"/>
          <w:b/>
          <w:bCs/>
          <w:spacing w:val="1"/>
          <w:sz w:val="28"/>
          <w:szCs w:val="28"/>
        </w:rPr>
        <w:t>повестей» Н.В. Гоголя («Шинель»)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 xml:space="preserve">Портрет в литературе </w:t>
      </w:r>
      <w:r w:rsidR="00EB65FE" w:rsidRPr="00DA62F0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DA62F0">
        <w:rPr>
          <w:rFonts w:ascii="Times New Roman" w:hAnsi="Times New Roman" w:cs="Times New Roman"/>
          <w:spacing w:val="1"/>
          <w:sz w:val="28"/>
          <w:szCs w:val="28"/>
        </w:rPr>
        <w:t xml:space="preserve"> одно из средств художественной характеристики, состоящее в том, что писатель раскрывает типический характер своих героев и выражает своё идейное отношение к ним через изображение внешности героев: их фигуры, лица, одежды, движений, жестов и манер.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Акакий Акакиевич Башмачкин – герой повести Н.В. Гоголя «Шинель».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 xml:space="preserve">Акакий Акакиевич служил переписчиком, причем нужно отметить, что эта должность находится в самом низу социальной иерархической лестницы, должность самая простая и абсолютно нетворческая. В переписывании, и только в нём, "виделся ему какой-то свой разнообразный и приятный мир". Даже дома, встав из-за стола, "вынимал баночку с чернилами и переписывал бумаги", принесенные из департамента. Другому развлечению он не предавался, интересы его были скудны и ограничены. 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Стоит также упомянуть о быте Акакия Акакиевича. "Приходя домой, он садился тот же час за стол, хлебал наскоро свои щи и ел кусок говядины с луком, вовсе не замечая их вкуса, ел всё это с мухами и со всем тем, что ни посылал бог на ту пору. Заметивши, что желудок начинал пучится, вставал из-за стола...". Создается впечатление глуповатого человека, абсолютно незаметного.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"Молодые чиновники подсмеивались и острились над ним, во сколько хватало канцелярского остроумия... Но ни одного слова не отвечал на это Акакий Акакиевич, как будто бы никого и не было перед ним...". Действительно он был абсолютно беззлобным человеком, на все подколы и унижения его коллег он только искренне удивленно спрашивал: "Оставьте меня, зачем вы меня обижаете?".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Еще одна деталь, характеризующая портрет героя, это его речь. Речь Акакия Акакиевича была бессвязной и сбивчивой. "Акакий Акакиевич изъяснялся большею частью предлогами, наречиями и, наконец, такими частицами, которые решительно не имеют никакого значения…». Незначительная его речь показывает насколько незначительным был и ее обладатель.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Внешне этот человек выглядит глуповато, покорно терпит издевательства чиновников. Он</w:t>
      </w:r>
      <w:r w:rsidR="00EB65FE" w:rsidRPr="00DA62F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1"/>
          <w:sz w:val="28"/>
          <w:szCs w:val="28"/>
        </w:rPr>
        <w:t>«низенького роста, несколько рябоват, несколько рыжеват, несколько даже па вид подслеповат, с небольшой лысиной на лбу, с морщинами по обеим сторонам щек». Портрет Акакия Акакиевича как бы незавершенный и нецелостный.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Наверное, такие характеристики и дали повод критикам называть Акакия Акакиевича то «совершенным идиотом», то В.Маркович сопоставляет его с образом святого мученика Акакия.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Смерть Акакия Акакиевича ничего не изменила в департаменте, что еще раз подчеркивает типичность судьбы «маленького человека».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b/>
          <w:bCs/>
          <w:spacing w:val="1"/>
          <w:sz w:val="28"/>
          <w:szCs w:val="28"/>
        </w:rPr>
        <w:t>3. Рассмотрите интерьер одной из помещичьих усадеб, изображенных писателем в поэме «Мертвые д</w:t>
      </w:r>
      <w:r w:rsidR="00EB65FE" w:rsidRPr="00DA62F0">
        <w:rPr>
          <w:rFonts w:ascii="Times New Roman" w:hAnsi="Times New Roman" w:cs="Times New Roman"/>
          <w:b/>
          <w:bCs/>
          <w:spacing w:val="1"/>
          <w:sz w:val="28"/>
          <w:szCs w:val="28"/>
        </w:rPr>
        <w:t>уши» (усадьба Степана Плюшкина)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Степан Плюшкин завершает в «Мертвых душах» галерею помещиков.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 xml:space="preserve">Интерьер (от фр. - внутренний) </w:t>
      </w:r>
      <w:r w:rsidR="00EB65FE" w:rsidRPr="00DA62F0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DA62F0">
        <w:rPr>
          <w:rFonts w:ascii="Times New Roman" w:hAnsi="Times New Roman" w:cs="Times New Roman"/>
          <w:spacing w:val="1"/>
          <w:sz w:val="28"/>
          <w:szCs w:val="28"/>
        </w:rPr>
        <w:t xml:space="preserve"> описание внутреннего убранства помещений, характеризующее эпоху, страну, общественное положение их владельца, его художественно-эстетические и социально-бытовые вкусы. 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Описание интерьера Плюшкина, наверное, нужно начать еще с того момента, когда Чичиков только подъезжал к его дому. «Какую-то особенную ветхость заметил он на всех деревенских строениях…». Это и дома без окон, и опустевшие, истрескавшиеся сельские церкви, заросшие сады. Не зря я привела описание деревни, в которой жил Плюшкин, потому что сам дом хозяина Чичикову «показался теперь еще печальнее».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 xml:space="preserve">«Зеленая плесень уже покрыла ветхое дерево на ограде и воротах. Толпа строений: людских, амбаров, погребов, видимо ветшавших, </w:t>
      </w:r>
      <w:r w:rsidR="00EB65FE" w:rsidRPr="00DA62F0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DA62F0">
        <w:rPr>
          <w:rFonts w:ascii="Times New Roman" w:hAnsi="Times New Roman" w:cs="Times New Roman"/>
          <w:spacing w:val="1"/>
          <w:sz w:val="28"/>
          <w:szCs w:val="28"/>
        </w:rPr>
        <w:t xml:space="preserve"> наполняла двор; возле них направо и налево видны были ворота в другие дворы. Все говорило, что здесь когда-то хозяйство текло в обширном размере, и все глядело ныне пасмурно», - именно таким увидел дом Плюшкина Чичиков.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Все описание внешнего вида этой усадьбы проникнуто тоской, ужасен не только внешний вид дома, но и внешний вид хозяина этой усадьбы. Да и назвать усадьбой это жилище вряд ли возможно.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Недаром Чичиков сначала принял хозяина дома за ключницу, настолько натура Плюшкина уже потеряла свой облик.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Все описанное Чичиковым действительно угнетает, такое ощущение, что в этом доме нет ни единой живой души. Внешний заброшенный вид этого дома говорит о его хозяине, о его душевном разложении, что позже мы увидим. Но сразу можем сказать, что в таких условиях может жить только пропащий человек.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Все напоминает мрачный склеп, в котором хозяин дома похоронил себя заживо.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Внутренний интерьер дома выглядит ни чуть ни лучше. В еле озаренной светом комнате виден беспорядок, нагромождение мебели, «на одном столе стоял даже сломанный стул, и рядом с ним часы с остановившимся маятником, к которому паук уже приладил паутину». «Лежало множество всякой всячины», - наверное, одни эти слова уже о многом говорят.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Действительно вещи в большинстве своем были абсолютно ненужными, сломанными, затхлыми, пожелтевшими от старости. Плюшкин абсолютно безразличен к своему жилищу, все обрастает плесенью, паутиной и пылью.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 xml:space="preserve">Все вещи беспорядочны и лишены своего прямого смысла, как и сама жизнь Плюшкина. Он – заложник своего жилища, при этом сам Плюшкин, как мне кажется, не страдает от ущербности своего существования. 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Бережливость и скупость Плюшкина переросли в нечто большее, покупщики перестали с ним торговаться, «сено и хлеб гнили, клади и стоги обращались в чистый навоз, хоть разводи на них капусту, мука в подвалах превратилась в камень…». На это Плюшкин масло обращал внимание, его больше волновало «где лежало перышко или сургучик».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>Так его жилище превратилось в кладбище ненужных вещей, и предположу, что сам Плюшкин чувствовал себя при этом комфортно.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DA62F0">
        <w:rPr>
          <w:rFonts w:ascii="Times New Roman" w:hAnsi="Times New Roman" w:cs="Times New Roman"/>
          <w:b/>
          <w:bCs/>
          <w:spacing w:val="1"/>
          <w:sz w:val="28"/>
          <w:szCs w:val="28"/>
        </w:rPr>
        <w:t>4. Объясните особенности драматургического конфликта в комедии «Женитьба». Почему главная тема комедии – «иллюзорность»?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pacing w:val="1"/>
          <w:sz w:val="28"/>
          <w:szCs w:val="28"/>
        </w:rPr>
        <w:t xml:space="preserve">Вся комедия «Женитьба» представляет собой иллюзию должного, замена его комическим. </w:t>
      </w:r>
      <w:r w:rsidRPr="00DA62F0">
        <w:rPr>
          <w:rFonts w:ascii="Times New Roman" w:hAnsi="Times New Roman" w:cs="Times New Roman"/>
          <w:sz w:val="28"/>
          <w:szCs w:val="28"/>
        </w:rPr>
        <w:t xml:space="preserve">Комизм – от стремления совместить несовместимое, а это стремление – от сознания важности ситуации. Исчерпывающая интерпретация комедии – идеал, вечно недостижимый, как искомый жених Агафьи Тихоновны. 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>Комичен и выбор жениха Агафьей Тихоновной «Я думаю, лучше всего кинуть жребий. Положиться во всем на волю Божию: кто выкинется, тот и муж. Напишу их всех на бумажках, сверну в трубочки, да и пусть будет что будет», и ее рассуждения на тему выбора. По ним видно, что у нее нет того единственного человека, за которого она собирается выйти замуж.</w:t>
      </w:r>
      <w:r w:rsidR="00EB65FE" w:rsidRPr="00DA62F0">
        <w:rPr>
          <w:rFonts w:ascii="Times New Roman" w:hAnsi="Times New Roman" w:cs="Times New Roman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</w:rPr>
        <w:t>Отсюда и возникает иллюзия женитьбы.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>В самом развитии темы женитьбы то и дело возникают мотивы товарных отношений. Как в магазине или на рынке. К самому себе персонаж порою относится как к товару. Себя нужно подать с лучшей стороны. Вместо достоинств материальных соперники всячески рекламируют достоинства моральные: мужество, галантность. Они утрируют – путем использования сентиментальных штампов и комических усечений. Каждый козыряет понятиями, относящимися, по их мнению, к высшим моральным</w:t>
      </w:r>
      <w:r w:rsidR="00EB65FE" w:rsidRPr="00DA62F0">
        <w:rPr>
          <w:rFonts w:ascii="Times New Roman" w:hAnsi="Times New Roman" w:cs="Times New Roman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</w:rPr>
        <w:t>и интеллектуальным ценностям.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>Очень выразителен и образ Кочкарева – деятельного и энергичного человека. Он и разворачивает деятельность вокруг женитьбы Подколёсина. По первой реплике понятно, что ему не нравится, что его женили: «Что Подколёсин? Ты как здесь? Ах, ты!.. Ну послушай, на кой чёрт ты меня женила?» Он способен толкать людей на очень серьезные и необдуманные поступки ради своего развлечения. Именно он толкает Подколёсина на женитьбу: «Да, послушай, посуди сам: когда же все это успеем? Ведь через час нужно ехать в церковь, под венец!» На что Подколёсин дает логичный ответ: «Что ты, с ума сошел? Сегодня под венец!» И опять же легкомысленность Кочкарева: «Почему ж нет?» Он расписывает идеал семейной жизни Подколёсину: «Ну, а как будет у тебя жена, так ты ни себя, ничего не узнаешь: тут у тебя будет диван, собачонка, чижик какой-нибудь в клетке, рукоделие… И вообрази, ты сидишь на диване, и вдруг к тебе</w:t>
      </w:r>
      <w:r w:rsidR="00EB65FE" w:rsidRPr="00DA62F0">
        <w:rPr>
          <w:rFonts w:ascii="Times New Roman" w:hAnsi="Times New Roman" w:cs="Times New Roman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</w:rPr>
        <w:t>присядет бабёночка, хорошенькая эдакая, и ручкой тебя».</w:t>
      </w:r>
      <w:r w:rsidR="00EB65FE" w:rsidRPr="00DA62F0">
        <w:rPr>
          <w:rFonts w:ascii="Times New Roman" w:hAnsi="Times New Roman" w:cs="Times New Roman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</w:rPr>
        <w:t>Кочкарёв выступает в роли отца, а Подколёсин – сына, что тоже говорит об иллюзии ситуации.</w:t>
      </w:r>
      <w:r w:rsidR="00EB65FE" w:rsidRPr="00DA62F0">
        <w:rPr>
          <w:rFonts w:ascii="Times New Roman" w:hAnsi="Times New Roman" w:cs="Times New Roman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</w:rPr>
        <w:t>Комизму подвергается и категория времени: женитьба – долгий процесс,</w:t>
      </w:r>
      <w:r w:rsidR="00EB65FE" w:rsidRPr="00DA62F0">
        <w:rPr>
          <w:rFonts w:ascii="Times New Roman" w:hAnsi="Times New Roman" w:cs="Times New Roman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</w:rPr>
        <w:t>а с подачи Кочкарёва все проходит за один день. Он сумел убедить Подколёсина и Агафью Тихоновну в любви, которой нет.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>Конфликт является основой динамично развивающегося сюжета. Именно конфликт, развертываясь в сюжете, определяет те или иные поступки действующих лиц, ход и характер событий. В избранном типе конфликта писатель выражает свое понимание реальных жизненных противоречий.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 xml:space="preserve">Конфликт может быть мнимым, иллюзорным </w:t>
      </w:r>
      <w:r w:rsidR="00EB65FE" w:rsidRPr="00DA62F0">
        <w:rPr>
          <w:rFonts w:ascii="Times New Roman" w:hAnsi="Times New Roman" w:cs="Times New Roman"/>
          <w:sz w:val="28"/>
          <w:szCs w:val="28"/>
        </w:rPr>
        <w:t>-</w:t>
      </w:r>
      <w:r w:rsidRPr="00DA62F0">
        <w:rPr>
          <w:rFonts w:ascii="Times New Roman" w:hAnsi="Times New Roman" w:cs="Times New Roman"/>
          <w:sz w:val="28"/>
          <w:szCs w:val="28"/>
        </w:rPr>
        <w:t xml:space="preserve"> в этом случае иллюзорным, призрачным становится и сюжет произведения.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 xml:space="preserve">«Миражная интрига» </w:t>
      </w:r>
      <w:r w:rsidR="00EB65FE" w:rsidRPr="00DA62F0">
        <w:rPr>
          <w:rFonts w:ascii="Times New Roman" w:hAnsi="Times New Roman" w:cs="Times New Roman"/>
          <w:sz w:val="28"/>
          <w:szCs w:val="28"/>
        </w:rPr>
        <w:t>- термин Ю.</w:t>
      </w:r>
      <w:r w:rsidRPr="00DA62F0">
        <w:rPr>
          <w:rFonts w:ascii="Times New Roman" w:hAnsi="Times New Roman" w:cs="Times New Roman"/>
          <w:sz w:val="28"/>
          <w:szCs w:val="28"/>
        </w:rPr>
        <w:t xml:space="preserve">В. Манна. Своеобразие конфликта «Женитьбы» и заключается в «миражной интриге». 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 xml:space="preserve">Оба главных героя пьесы - Подколесин и Агафья Тихоновна - персонажи ведомые от начала и до конца. Даже прыжок Подколесина в окно - не поступок, а покорное движение в колее обстоятельств, а именно - привычки, чья сила просто превзошла темпераментный напор свата. 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>Также оба главных героя по большому счёту не знают, чего хотят, их личную жизнь пытаются устроить третьи лица, среди которых выделяется</w:t>
      </w:r>
      <w:r w:rsidR="00EB65FE" w:rsidRPr="00DA62F0">
        <w:rPr>
          <w:rFonts w:ascii="Times New Roman" w:hAnsi="Times New Roman" w:cs="Times New Roman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</w:rPr>
        <w:t>фигура Кочкарёва, чьё желание взять на себя функции свата совершенно немотивировано. То есть, Кочкарёв, конечно, как-то объясняет свои действия, в частности - стремлением помочь засидевшемуся в холостяках другу, однако все эти внешние, формальные объяснения не дают оснований говорить о</w:t>
      </w:r>
      <w:r w:rsidR="00EB65FE" w:rsidRPr="00DA62F0">
        <w:rPr>
          <w:rFonts w:ascii="Times New Roman" w:hAnsi="Times New Roman" w:cs="Times New Roman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</w:rPr>
        <w:t>наличии какого-то действительно серьёзного мотива. Грубо говоря, Кочкарёв вдруг загорелся идеей женить своего приятеля.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F0">
        <w:rPr>
          <w:rFonts w:ascii="Times New Roman" w:hAnsi="Times New Roman" w:cs="Times New Roman"/>
          <w:sz w:val="28"/>
          <w:szCs w:val="28"/>
        </w:rPr>
        <w:t>Именно эта «миражная интрига», мнимость происходящего движет конфликт комедии.</w:t>
      </w:r>
    </w:p>
    <w:p w:rsidR="00EB65FE" w:rsidRPr="00DA62F0" w:rsidRDefault="00EB65FE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32FF7" w:rsidRPr="00DA62F0" w:rsidRDefault="0009308D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62F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32FF7" w:rsidRPr="00DA62F0">
        <w:rPr>
          <w:rFonts w:ascii="Times New Roman" w:hAnsi="Times New Roman" w:cs="Times New Roman"/>
          <w:b/>
          <w:bCs/>
          <w:sz w:val="28"/>
          <w:szCs w:val="28"/>
        </w:rPr>
        <w:t>. Сделайте аннотацию одной из книг о Гог</w:t>
      </w:r>
      <w:r w:rsidR="00EB65FE" w:rsidRPr="00DA62F0">
        <w:rPr>
          <w:rFonts w:ascii="Times New Roman" w:hAnsi="Times New Roman" w:cs="Times New Roman"/>
          <w:b/>
          <w:bCs/>
          <w:sz w:val="28"/>
          <w:szCs w:val="28"/>
        </w:rPr>
        <w:t>оле (Ю.В. Манн «Поэтика Гоголя»)</w:t>
      </w:r>
    </w:p>
    <w:p w:rsidR="00EB65FE" w:rsidRPr="00DA62F0" w:rsidRDefault="00EB65FE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4"/>
          <w:sz w:val="28"/>
          <w:szCs w:val="28"/>
        </w:rPr>
        <w:t>В книге Ю. Манна исследуется художественный мир Гоголя, отли</w:t>
      </w:r>
      <w:r w:rsidRPr="00DA62F0">
        <w:rPr>
          <w:rFonts w:ascii="Times New Roman" w:hAnsi="Times New Roman" w:cs="Times New Roman"/>
          <w:spacing w:val="-5"/>
          <w:sz w:val="28"/>
          <w:szCs w:val="28"/>
        </w:rPr>
        <w:t>чающийся необычайной глубиной и сложностью. Автор раскрывает ху</w:t>
      </w:r>
      <w:r w:rsidRPr="00DA62F0">
        <w:rPr>
          <w:rFonts w:ascii="Times New Roman" w:hAnsi="Times New Roman" w:cs="Times New Roman"/>
          <w:spacing w:val="-6"/>
          <w:sz w:val="28"/>
          <w:szCs w:val="28"/>
        </w:rPr>
        <w:t xml:space="preserve">дожественное своеобразие «Мертвых душ», «Ревизора», «Женитьбы», </w:t>
      </w:r>
      <w:r w:rsidRPr="00DA62F0">
        <w:rPr>
          <w:rFonts w:ascii="Times New Roman" w:hAnsi="Times New Roman" w:cs="Times New Roman"/>
          <w:spacing w:val="-3"/>
          <w:sz w:val="28"/>
          <w:szCs w:val="28"/>
        </w:rPr>
        <w:t>«Игроков», «Вечеров на хуторе близ Диканьки», «Петербургских по</w:t>
      </w:r>
      <w:r w:rsidRPr="00DA62F0">
        <w:rPr>
          <w:rFonts w:ascii="Times New Roman" w:hAnsi="Times New Roman" w:cs="Times New Roman"/>
          <w:spacing w:val="-4"/>
          <w:sz w:val="28"/>
          <w:szCs w:val="28"/>
        </w:rPr>
        <w:t>вестей», «Маленьких комедий» и других произведений Гоголя. Рассматриваются важнейшие проблемы поэтики Гоголя, его художественного мастерства: соотношение фантастики и реальности, принципы построения характеров</w:t>
      </w:r>
      <w:r w:rsidRPr="00DA62F0">
        <w:rPr>
          <w:rFonts w:ascii="Times New Roman" w:hAnsi="Times New Roman" w:cs="Times New Roman"/>
          <w:spacing w:val="-1"/>
          <w:sz w:val="28"/>
          <w:szCs w:val="28"/>
        </w:rPr>
        <w:t xml:space="preserve">, особенности стиля, своеобразие комизма, принцип карнавализации и миражная интрига.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Творчество Гоголя разбирается на широком фоне русской и миро</w:t>
      </w:r>
      <w:r w:rsidRPr="00DA62F0">
        <w:rPr>
          <w:rFonts w:ascii="Times New Roman" w:hAnsi="Times New Roman" w:cs="Times New Roman"/>
          <w:spacing w:val="-4"/>
          <w:sz w:val="28"/>
          <w:szCs w:val="28"/>
        </w:rPr>
        <w:t xml:space="preserve">вой литературы. </w:t>
      </w:r>
      <w:r w:rsidRPr="00DA62F0">
        <w:rPr>
          <w:rFonts w:ascii="Times New Roman" w:hAnsi="Times New Roman" w:cs="Times New Roman"/>
          <w:spacing w:val="-1"/>
          <w:sz w:val="28"/>
          <w:szCs w:val="28"/>
        </w:rPr>
        <w:t>Проведенный в книге анализ поэтики Гоголя помо</w:t>
      </w:r>
      <w:r w:rsidRPr="00DA62F0">
        <w:rPr>
          <w:rFonts w:ascii="Times New Roman" w:hAnsi="Times New Roman" w:cs="Times New Roman"/>
          <w:spacing w:val="-4"/>
          <w:sz w:val="28"/>
          <w:szCs w:val="28"/>
        </w:rPr>
        <w:t xml:space="preserve">гает понять, почему сегодня его творчество приобретает все большую </w:t>
      </w:r>
      <w:r w:rsidRPr="00DA62F0">
        <w:rPr>
          <w:rFonts w:ascii="Times New Roman" w:hAnsi="Times New Roman" w:cs="Times New Roman"/>
          <w:spacing w:val="1"/>
          <w:sz w:val="28"/>
          <w:szCs w:val="28"/>
        </w:rPr>
        <w:t>популярность как в нашей стране, так и за рубежом. Книга рассчитана на специалистов по русской литературе и на всех интересую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щихся творчеством великого писателя.</w:t>
      </w:r>
    </w:p>
    <w:p w:rsidR="00432FF7" w:rsidRPr="00DA62F0" w:rsidRDefault="00432FF7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32FF7" w:rsidRPr="00DA62F0" w:rsidRDefault="0009308D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b/>
          <w:bCs/>
          <w:spacing w:val="-2"/>
          <w:sz w:val="28"/>
          <w:szCs w:val="28"/>
        </w:rPr>
        <w:t>6</w:t>
      </w:r>
      <w:r w:rsidR="00432FF7" w:rsidRPr="00DA62F0">
        <w:rPr>
          <w:rFonts w:ascii="Times New Roman" w:hAnsi="Times New Roman" w:cs="Times New Roman"/>
          <w:b/>
          <w:bCs/>
          <w:spacing w:val="-2"/>
          <w:sz w:val="28"/>
          <w:szCs w:val="28"/>
        </w:rPr>
        <w:t>. Составьте библиографию книг и статей о творчестве Н.В.</w:t>
      </w:r>
      <w:r w:rsidR="00EB65FE" w:rsidRPr="00DA62F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432FF7" w:rsidRPr="00DA62F0">
        <w:rPr>
          <w:rFonts w:ascii="Times New Roman" w:hAnsi="Times New Roman" w:cs="Times New Roman"/>
          <w:b/>
          <w:bCs/>
          <w:spacing w:val="-2"/>
          <w:sz w:val="28"/>
          <w:szCs w:val="28"/>
        </w:rPr>
        <w:t>Гоголя,</w:t>
      </w:r>
      <w:r w:rsidR="00EB65FE" w:rsidRPr="00DA62F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появившихся в последние 10 лет</w:t>
      </w:r>
    </w:p>
    <w:p w:rsidR="00EB65FE" w:rsidRPr="00DA62F0" w:rsidRDefault="00EB65FE" w:rsidP="00376B5E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Монахова И. Страхи и ужасы. О повести Н.Гоголя «Вий» / И.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Монахова // Вопросы литературы. – 2009. – №3. – С.269-303.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К 200-летию со дня рождения Н.В.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Гоголя // Вестник МГУ. Серия 9. Филология. – 2009. – №3. – С.7-33.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Ранчин А.М. Пространственная структура повести Н.В.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Гоголя «Страшная месть» и древнерусская словесность. / А.М.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Ранчин // Вестник МГУ. Серия 9. Филология. – 2009. – №2. – С.16-26.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Александрова С.В. Повести Н.В.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Гоголя и народная зрелищная культура // Русская литература. – 2001. – №1. – С.50-65.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Воропаев В.А. Пословицы и притчи в «Мертвых душах» Н.В.Гоголя // Русская речь. – 2002. – №2. – С.96-102.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Шустов А.Н. «Капитан Копейкин» - малороссийский сосед Гоголя / А.Н.Шустов // Русская литература. – 2009. – №2. – С.125-127.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Нарушевич А.Г. Мотив превращения и языковые средства его воплощения в повести Н.В.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Гоголя «Вий» // Русский язык в школе. – 2001. – №3. – С.56-58.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Кошелев А.В. «Я непременно хочу видеть этого упрямого хохла…» (К проблеме достоверности «Записок О.А.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Смирновой») / А.В.Кошелев // Вестник МГУ. Серия 9. Филология. – 2009. – №2. – С.27-33.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Афанасьев Э.С. О художественности повести Н.В.Гоголя «Шинель» // Литература в школе. – 2002. – №6. – С.20-23.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Щеблыкин И.П. Об одной распространенной ошибке в толковании поэмы Н.В.Гоголя «Похождения Чичикова, или Мертвые души» // Литература в школе. – 2004. – №4. – С.6-9.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Манн Ю. Заметки о «неевклидовой геометрии» Гоголя, или «Сильные кризисы, чувствуемые целою массою» // Вопросы литературы. – 2002. – №4. – С.170-201.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Попова Т.М. Гоголь в воспоминаниях современников / Т.М.Попова // Литература в школе. – 2009. – №4. – С.25-28.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Гольденберг А.Х. Архетип народного праздника в художественном мире Н.В.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Гоголя / А.Х.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Гольденберг // Русская словесность. – 2009. – №3. – С.3-11.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Воропаев В.А. «На зеркало неча пенять…» (Смысл эпиграфа и «немой сцены» в комедии Н.В.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Гоголя «Ревизор») // Русская речь. – 2002. – №6. – С.9-15.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Неопубликованные страницы «Выбранных мест из переписки с друзьями» Н.В.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Гоголя // Вопросы литературы. – 2005. – №6. – С.204-213.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Озеров Ю.А. Бытовая деталь в поэме Н.В.Гоголя «Мертвые души» // Русская словесность. – 2006. – №2. – С.18-31.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Манн Ю.В. Постигая Гоголя: учебное пособие для старшеклассников и студентов вузов. – М.: Аспект Пресс, 2005. – 2006 с.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Афанасьев Э.С. О художественности повести Н.В.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Гоголя «Нос» // Литература в школе. – 2004. – №4. – С.13-14.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Кривонос В.Ш. О смысле повести Гоголя «Рим» // Известия РАН. Серия литературы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языка. – 2001. – Т.60 – №6. – С.14-26.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Вайскопф М.Я. Сюжет Гоголя: Морфология. Идеология. Контекст. – 2 изд. испр. и расшир. – М.: РГГУ, 2002. – 686 с.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Кривонос В. «Бедный Акакий Акакиевич» (Об идеологических подходах к</w:t>
      </w:r>
      <w:r w:rsidR="00EB65FE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«Шинели» Гоголя) // Вопросы литературы. – 2004. – №6. – С.139-156.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Софронова Л.А. Рассказчик и слушатель в ранних повестях Гоголя / Л.А.</w:t>
      </w:r>
      <w:r w:rsidR="00991FBF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Софронова // Известия РАН. Серия литературы и языка. – 2008. – №3. – С.24-32.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Кривонос В.Ш. Путешествие Тараса в Варшаву и его роль в структуре повести «Тарас Бульба» / В.Ш.Кривонос // Известия РАН. Серия литературы и языка. – 2007. – Т.66. – №3. – С.48-56.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Гаспаров М.Л. Сон Тараса в структуре повести «Тарас Бульба» //Известия РАН. Серия </w:t>
      </w:r>
      <w:r w:rsidR="00991FBF" w:rsidRPr="00DA62F0">
        <w:rPr>
          <w:rFonts w:ascii="Times New Roman" w:hAnsi="Times New Roman" w:cs="Times New Roman"/>
          <w:spacing w:val="-2"/>
          <w:sz w:val="28"/>
          <w:szCs w:val="28"/>
        </w:rPr>
        <w:t>литературы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и языка. – 2002. – Т.61. – №4. – С.10-18.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Кожевникова Н.А. «Мертвые души»: из истории субъективного авторского повествования // Кожевникова Н.А. Типы повествования в русской литературе 19 – 20 вв. – М., 1994; Русский язык. – 2002. – 1-7 марта. – С.11-15.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Сокурова О.Б. Слово, имя, вещь в духовной проблематике «Петербургских повестей» Н.В.</w:t>
      </w:r>
      <w:r w:rsidR="00991FBF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Гоголя / О.Б.Сокурова // Вестник Моск. обл. гос. ун-та. Русская филология. – 2010. – №3. – С.152-158.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Геймбух Е.Ю. Способ организации словесного ряда в «Мертвых душах» Н.В.</w:t>
      </w:r>
      <w:r w:rsidR="00991FBF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Гоголя // Русский язык в школе. – 2002. – №1. – С.52-56.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Паламарчук П.Г. «Ключ» к Гоголю / Авт. предислов. А.М. Анашкевич. – СПб.: Астрель-СПб, 2009. – 320 с.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Волосков И.В. Истоки религиозной философии Н.В.</w:t>
      </w:r>
      <w:r w:rsidR="00991FBF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Гоголя // Вестник МГУ. Серия: Философия. – 2002. – №2. – С.47-58.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Холобаева Д.П. Стиль Н.В.Гоголя: семантика плеоназмов и мнимых тавтологий / Д.П.</w:t>
      </w:r>
      <w:r w:rsidR="00991FBF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Холобавева // Филологические науки. – 2009. – №3. – С.77-85.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Кошелев В.А. «Нарочито невеликий» Миргород / В.А.Кошелев // Литература в школе. – 2008. – №12. – С.12-16.</w:t>
      </w:r>
    </w:p>
    <w:p w:rsidR="00432FF7" w:rsidRPr="00DA62F0" w:rsidRDefault="00432FF7" w:rsidP="00376B5E">
      <w:pPr>
        <w:pStyle w:val="a3"/>
        <w:numPr>
          <w:ilvl w:val="0"/>
          <w:numId w:val="4"/>
        </w:numPr>
        <w:spacing w:line="360" w:lineRule="auto"/>
        <w:ind w:left="0"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62F0">
        <w:rPr>
          <w:rFonts w:ascii="Times New Roman" w:hAnsi="Times New Roman" w:cs="Times New Roman"/>
          <w:spacing w:val="-2"/>
          <w:sz w:val="28"/>
          <w:szCs w:val="28"/>
        </w:rPr>
        <w:t>Николаева П.В. Как поссорились Иван Иванович с Иваном Никифоровичем / П.В.</w:t>
      </w:r>
      <w:r w:rsidR="00991FBF" w:rsidRPr="00DA62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2F0">
        <w:rPr>
          <w:rFonts w:ascii="Times New Roman" w:hAnsi="Times New Roman" w:cs="Times New Roman"/>
          <w:spacing w:val="-2"/>
          <w:sz w:val="28"/>
          <w:szCs w:val="28"/>
        </w:rPr>
        <w:t>Николаева // Русская речь. – 2007. – №3. – С.9-14.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Гаджиева Т.Б. Повесть Н.В.Гоголя "Тарас Бульба" и религиозная позиция ее автора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// Науч. мысль Кавказа. - Ростов н/Д., 2007. - </w:t>
      </w:r>
      <w:r w:rsidRPr="00DA62F0">
        <w:rPr>
          <w:rFonts w:ascii="Times New Roman" w:hAnsi="Times New Roman" w:cs="Times New Roman"/>
          <w:sz w:val="28"/>
          <w:szCs w:val="28"/>
        </w:rPr>
        <w:t>N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4. - С. 91-93.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Виноградская Н.Л. Структура диалога в драматургии Н.В. Гоголя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(Комедия "Женитьба"): Автореф. дис.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.. канд. наук; Филологические науки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10.01.01 / Рос.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гос. гуманит. ун-т. - М., 2006. - 28 с.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Плохотнюк В.М.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Тема безумия в творчестве Н.В. Гоголя и Ю.И. Крашевского // Вестн. Моск. гос. обл. ун-та. Сер.: Рус. филология. - М., 2007. - </w:t>
      </w:r>
      <w:r w:rsidRPr="00DA62F0">
        <w:rPr>
          <w:rFonts w:ascii="Times New Roman" w:hAnsi="Times New Roman" w:cs="Times New Roman"/>
          <w:sz w:val="28"/>
          <w:szCs w:val="28"/>
        </w:rPr>
        <w:t>N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3. - С. 226-229.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Алюшева Ю.Р. Отражение национального сознания в раннем творчестве Н.В. Гоголя // Десятые Ефремовские чтения. - СПб., 2007. - С. 26-29.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Кривонос В.Ш. Сны и видения в "Петербургских повестях" Гоголя // Филол. зап. - Воронеж, 2007. - Вып. 26. - С. 18-35.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Чернов Л. Гоголь и юродство // Альманах Гуманитарного семинара. - Рига, 2006. - Вып. 5. - C. 96-114.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аумова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Н.Г. Языковые средства создания портрета персонажа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(На примере образа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Чичикова) // Филологический анализ текста: концептуальность и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аналитизм. - Йошкар-Ола, 2007. - C. 233-237.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Войводич Я. О физиологических жестах: плевание (XIX век и Н.В. Гоголь) // Телесный код в славянских культурах. - М., 2005. - С. 80-93 Библиогр.: с. 92-93.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Беляева Н.С. Все дороги ведут в "Рим": (Архетипы дороги и дома в неоконченном романе Н.В. Гоголя) // Филологические этюды. - Саратов, 2007. - Вып. 10, ч. 1-2. - С. 16-20.</w:t>
      </w:r>
    </w:p>
    <w:p w:rsidR="00432FF7" w:rsidRPr="00DA62F0" w:rsidRDefault="00EB65FE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>Изотова Е.В. Тема войны 1812 года в первом томе "Мертвых душ" Н.В. Гоголя //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>Филологические этюды. - Саратов, 2007. - Вып. 10, ч. 1-2. - С. 26-31.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EB65FE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>Давыденко Л.А. О том как поссорился Николай Васильевич с Михаилом Петровичем, или История с портретом Гоголя // Филологические этюды. - Саратов, 2007. - Вып. 10, ч. 1-2. - С. 99-105.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EB65FE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>Рыкова Е.К.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>Русское масонство и славяно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фильство: точки соприкосновения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>: (И.П. Тургенев, Н.В. Гоголь, Аксаковы). Постановка проблемы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>// Вторые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>Аксаковские чтения. - Ульяновск, 2006. - С. 142-149.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Новикова Л.Н. "Где некогда все было пусто, голо, теперь младая роща разрослась...": К истории взаимоотношений А.С. Пушкина и Н.В. Гоголя // Проблемы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социально-политического и культурного развития России. - М., 2006. - С. 143-146.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Клягина Л.Р.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Парижский текст Гого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ля и Шагала // Франция - Россия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: Пробл. культурных диффузий. - Екатеринбург, 2007. - С. 72-79. - Библиогр.: с.78-79.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EB65FE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>Финк Э.Л. Зеркало "Ревизора" // Литература и театр. - Самара, 2006. - C. 127-134.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EB65FE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>Монахова И.Р.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>Долгий путь к музею Гоголя // Моск. журн. - М., 2008. - № 2. - С. 48-52.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EB65FE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>Шафиев М.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>"Ревизор" - пародия на "Бориса Годунова"? // Фигуры речи. - М., 2007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32FF7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- Т. 3. - C. 428-434.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Гребнева М.П. Гоголь и Флоренция // Филологический анализ текста. - Барнаул, 2007. - Вып. 6. - С. 129-137. - Библиогр.: с. 137.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Лесогор Н.В. Щит Ахилла и "круг земной" "странных" героев Н.В. Гоголя //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Филологический анализ текста. - Барнаул, 2007. - Вып. 6. - С. 11-15.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Гольденберг А.Х.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К проблеме дантовского архетипа в поэтике Гоголя // Изв. Волгоград гос. пед. ун-та. Сер.: Филол. науки. - Волгоград, 2007. - N 5. - С. 115-119.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Николаева П.В.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Иностранцы в произведениях Н.В. Гоголя: (К вопросу о национальной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специфике коммуникации) // Художественное слово в пространстве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культуры. - Иваново, 2007. - C. 40-48.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Морозова Н.Ю. Диалогические и монологические отношения в художественной системе Н.В. Гоголя и Ф.М. Достоевского: ("Выбранные места из переписки с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друзьями", "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Село Степанчиково и его обитатели") // Вестн. Костром. гос. ун-та им. Н.А.Некрасова. - Кострома, 2006. - N 3. - C. 107-111.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Рябиничева Т.Н. Субъект УЛИЦА как одно из средств создания образа Петербурга: (На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материале "Петербургских повестей" Н.В. Гоголя) // Русское слово и высказывание: рациональное, экспрессивное и эмоциональное. - М., 2007. - C. 102-105.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Брагина Н.Н.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О музыкальных интерпретациях повести Н.В. Гоголя "Тарас Бульба" // Проблемы истории и теории литературы и фольклора. - М., 2004. - С. 92-99.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Ланчиков В.К.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Идиолект на прокат. Гоголевские реминисценции в переводах И.И. Введенского // Тетради переводчика. - М., 2007. - Вып. 26. - С. 173-182.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Карамашева В.А. Сравнительно-сопоставительный анализ комедий Н.В. Гоголя "Ревизор" и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М.Е. Кильчичакова "Медвежий лог" // Актуальные проблемы изучения языка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и литературы. - Абакан, 2006. - C. 120-124.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Кривонос В.Ш.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Поляки и польский мир в повести Гоголя "Тарас Бульба" // Фольклор,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постфольклор, быт, литература. - СПб., 2006. - C. 264-271.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Архипова Ю.В.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Художественное сознание Н.В. Гоголя и эстетика барокко: Автореф. дис.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.. канд. наук; Филологические науки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10.01.01 / Урал. гос. ун-т им. А.М. Горького. - Екатеринбург, 2005. - 22 с.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Инютин Вл.В.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Проблема Зла как метафизического начала истории в произведениях Н.В. Гоголя: феноменологический подход // Философия и методология истории. - Коломна, 2007. - С. 391-397.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Кутафина Ю.Н. Мотив сновидений в прозе Н.В. Гоголя и Г. Гессе // Художественный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текст: варианты интерпретации. - Бийск, 2007. - Ч. 2. - С. 62-68.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Чанкаева Т.А.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Литературные связи и взаимодействия Н.В. Гоголя // Вестн. / Карачаево-Черкес. гос. ун-т. - Карачаевск, 2007. - N 21. - С. 67-82.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Кардаш Е.В. Мотив "двойничества" поколений в "Вечерах на хуторе близ Диканьки"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"метафорическая" и буквальная реализация // Пушкин и его современники. - СПб., 2005. - Вып. 4(43). - С. 499-507.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Стрельцова Е.И. Проза на современной сцене: "Мертвые души" в свете 2-го тома // Литература и театр. - Самара, 2006. - С. 25-36.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Хусаинова О.И. Тема детства в эпистолярном наследии Н.В. Гоголя // Изв. Рос. гос. пед. ун-та. - СПб., 2007. - N 20. - C. 234-240.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Воропаев В.А. Пушкин и Гоголь о государстве российском // Моск. журн. - М., 2006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- N 12. - С. 9-13.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Николаева П.В.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Метаморфозы пространства - метаморфозы жанра в раннем творчестве Н.В.</w:t>
      </w:r>
      <w:r w:rsidR="004819DA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Гоголя // Малые жанры: теория и история. - Иваново, 2006. - С. 16-26.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Кривонос В.Ш. Семантика порога в "Мертвых душах" Гоголя // Поэтика рамы и порога: функциональные формы границы в художественных языках. - Самара, 2006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- Вып. 4. - С. 381-403.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Васильева М.Г. Природа драматургического мышления Гоголя и Булгакова // Актуальные проблемы высшего гуманитарного образования и воспитания в Сибири. - Омск, 2007. - С. 25-28.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Кучина С.А. Модификация "серединного" героя Гоголя в системе парадигмы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персонажей: Хлестаков - Ноздрев - Кочкарев // Аспирантский сборник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НГПУ. - Новосибирск, 2006. - Ч. 1. - C. 167-176.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Кучина С.А.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Эквиваленты "дьявольского комплекса" в образной структуре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гоголевского авантюрного героя // Аспирантский сборник НГПУ. - Новосибирск, 2006. - Ч. 1. - C. 177-184 Библиогр.: c. 184.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Ходырев В.В.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Метатекстовая организация персонажа в поэме Н.В. Гоголя "Мертвые души" // Аспирантский сборник НГПУ 2006. - Новосибирск, 2006. - Ч. 1. - C. 201-205.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Великанская М.Г.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Особенности мифологического образа русалки в творчестве Н.В.</w:t>
      </w:r>
      <w:r w:rsidR="004819DA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Гоголя // Проблемы истории и теории литературы и фольклора. - М., 2004. - С. 99-105.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Николаева И.Р. "Душевная правда" или "собственная выдумка" // Личность и культура. - М., 2007. - N 4. - С. 80-86.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Нечипоренко Ю.Д.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"Рыжие" или "смешные" люди на Украине: от Гоголя до наших дней //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Логический анализ языка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Яз. механизмы комизма. - М., 2007. - С. 597-602.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Шуралев А.М.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"Я брат твой": Образ лестницы в повести Н.В. Гоголя "Шинель" // Лит.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в шк. - М., 2007. - N 6. - С. 18-20.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Скрипник А.В. Полемика с булгаринской философией благоразумия в повести Н.В. Гоголя "Записки сумасшедшего" // Научное творчество молодежи. - Томск, 2007. - Ч. 3. - C. 73-76.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Каурова Е.В. Эпический мир повести "Тарас Бульба" в свете гомеровской традиции // Россия и Греция: диалоги культур. - Петрозаводск, 2006. - Ч. 1. -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С. 134-140.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Вильнова С.В.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"Выбранные места из переписки с друзьями" Н.В. Гоголя в оценке русской общественно-критической и религиозной мысли 1840-х гг. // Вестн. Оренбург. гос. ун-та. - Оренбург, 2006. - Спец. вып. Ч. 1. - С. 15-21.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Ермилова Г.Г. Поэтика взгляда в прозе Н.В. Гоголя // Малые жанры: теория и история. - Иваново, 2006. - С. 27-36.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Намакштанская И.Е. Ситуативное функционирование в произведениях В.С. Высоцкого и Н.В. Гоголя эмоционально-экспрессивных средств выражения // Науч. вестн. Воронеж. гос. архит. - строит. ун-та. Сер.: Лингвистика и межкульт. коммуникация. - Воронеж, 2006. - Вып. 1. - С. 39-44.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Макурина А.Г. Эволюция демонологического образа в повести Н.В. Гоголя "Нос" // Вестн. СНО. - Волгоград, 2006. - № 22. - С. 130-132.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Чанкаева Т.А. Н.В. Гоголь и мировая литература // Вестн. Ставроп. гос. пед. ин-та. - Ставрополь, 2007. - Вып. 9. - C. 170-180.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Овечкин С.В. "Старосветские помещики": неоднородность нарратива и жанровая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трансформация // Дергачевские чтения - 2004: Рус. лит.: нац. развитие и регион. особенности. - Екатеринбург, 2006. - С. 88-93.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Архипова Ю.В.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Сюжет пушкинского "Демона" в повести Н.В. Гоголя "Портрет" // Дергачевские чтения - 2004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Рус. лит.: нац. развитие и регион. особенности. - Екатеринбург, 2006. - С. 25-27.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Пивоваров А.Б. Мотив "приобретения одежды" в христианской традиции и повести Н.В. Гоголя "Шинель" // Духовно-нравственные основы российской культуры и образования. - Новосибирск, 2006. - С. 160-170.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Маурина С.Ю. Дом Настасьи Петровны Коробочки как выражение идеи "анти-дома"</w:t>
      </w:r>
      <w:r w:rsidR="00991FBF" w:rsidRPr="00DA62F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поэме Н.В. Гоголя "Мертвые души" // Литература в контексте современности. - Челябинск, 2007. - С. 60-64.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Саран А.Ю.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Орловские сюжеты в родословной Н.В.</w:t>
      </w:r>
      <w:r w:rsidR="004819DA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Гоголя // Вестн. архивиста. - М., 2007. - N 2. - С. 99-110.</w:t>
      </w:r>
    </w:p>
    <w:p w:rsidR="00432FF7" w:rsidRPr="00DA62F0" w:rsidRDefault="00432FF7" w:rsidP="00376B5E">
      <w:pPr>
        <w:pStyle w:val="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2F0">
        <w:rPr>
          <w:rFonts w:ascii="Times New Roman" w:hAnsi="Times New Roman" w:cs="Times New Roman"/>
          <w:sz w:val="28"/>
          <w:szCs w:val="28"/>
          <w:lang w:val="ru-RU"/>
        </w:rPr>
        <w:t>Сивкова А.В. Концептуализация смеха как особенность идиостиля Н.В. Гоголя: (На примере текста повести "Ночь перед Рождеством") // Вестн. молодых</w:t>
      </w:r>
      <w:r w:rsidR="00EB65FE" w:rsidRPr="00DA6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62F0">
        <w:rPr>
          <w:rFonts w:ascii="Times New Roman" w:hAnsi="Times New Roman" w:cs="Times New Roman"/>
          <w:sz w:val="28"/>
          <w:szCs w:val="28"/>
          <w:lang w:val="ru-RU"/>
        </w:rPr>
        <w:t>ученых. Филол. науки. - СПб.,2006. - N 1. - С. 21-26.</w:t>
      </w:r>
      <w:bookmarkStart w:id="0" w:name="_GoBack"/>
      <w:bookmarkEnd w:id="0"/>
    </w:p>
    <w:sectPr w:rsidR="00432FF7" w:rsidRPr="00DA62F0" w:rsidSect="0039197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85D02"/>
    <w:multiLevelType w:val="hybridMultilevel"/>
    <w:tmpl w:val="A0EC086A"/>
    <w:lvl w:ilvl="0" w:tplc="C062E53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70324D"/>
    <w:multiLevelType w:val="hybridMultilevel"/>
    <w:tmpl w:val="11461BD8"/>
    <w:lvl w:ilvl="0" w:tplc="FE5468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4E1C98"/>
    <w:multiLevelType w:val="hybridMultilevel"/>
    <w:tmpl w:val="E69C7BAE"/>
    <w:lvl w:ilvl="0" w:tplc="0B42287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06522F5"/>
    <w:multiLevelType w:val="hybridMultilevel"/>
    <w:tmpl w:val="955A353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7B3F66F6"/>
    <w:multiLevelType w:val="hybridMultilevel"/>
    <w:tmpl w:val="7F22C5BC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A0B"/>
    <w:rsid w:val="0009308D"/>
    <w:rsid w:val="000A3390"/>
    <w:rsid w:val="00154168"/>
    <w:rsid w:val="0017729F"/>
    <w:rsid w:val="00192D5A"/>
    <w:rsid w:val="001B0AA8"/>
    <w:rsid w:val="002B39F7"/>
    <w:rsid w:val="00376B5E"/>
    <w:rsid w:val="00391975"/>
    <w:rsid w:val="00394433"/>
    <w:rsid w:val="00421AAF"/>
    <w:rsid w:val="00432FF7"/>
    <w:rsid w:val="004819DA"/>
    <w:rsid w:val="00544A0B"/>
    <w:rsid w:val="005A1BDC"/>
    <w:rsid w:val="005D1CDC"/>
    <w:rsid w:val="005E30A0"/>
    <w:rsid w:val="006406A0"/>
    <w:rsid w:val="006D7E59"/>
    <w:rsid w:val="00715E24"/>
    <w:rsid w:val="0083111D"/>
    <w:rsid w:val="00864D98"/>
    <w:rsid w:val="00893CDD"/>
    <w:rsid w:val="00920DDA"/>
    <w:rsid w:val="00952904"/>
    <w:rsid w:val="009660D5"/>
    <w:rsid w:val="00986FAA"/>
    <w:rsid w:val="00991FBF"/>
    <w:rsid w:val="009E4D8D"/>
    <w:rsid w:val="00A542E4"/>
    <w:rsid w:val="00AB5DEA"/>
    <w:rsid w:val="00AE1CEB"/>
    <w:rsid w:val="00B7199E"/>
    <w:rsid w:val="00BE285C"/>
    <w:rsid w:val="00BE7654"/>
    <w:rsid w:val="00C060F3"/>
    <w:rsid w:val="00C10A47"/>
    <w:rsid w:val="00C2138C"/>
    <w:rsid w:val="00CE7239"/>
    <w:rsid w:val="00D71FB1"/>
    <w:rsid w:val="00DA62F0"/>
    <w:rsid w:val="00DF2784"/>
    <w:rsid w:val="00E56882"/>
    <w:rsid w:val="00EA4276"/>
    <w:rsid w:val="00EA4F7F"/>
    <w:rsid w:val="00EB65FE"/>
    <w:rsid w:val="00F61733"/>
    <w:rsid w:val="00F66DD6"/>
    <w:rsid w:val="00F7497C"/>
    <w:rsid w:val="00F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47E0E7D-15CF-4AF5-ABE3-064EADED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CDC"/>
    <w:pPr>
      <w:ind w:left="567" w:right="567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1BDC"/>
    <w:pPr>
      <w:ind w:left="720"/>
    </w:pPr>
  </w:style>
  <w:style w:type="paragraph" w:customStyle="1" w:styleId="1">
    <w:name w:val="Абзац списка1"/>
    <w:basedOn w:val="a"/>
    <w:uiPriority w:val="99"/>
    <w:rsid w:val="00F66DD6"/>
    <w:pPr>
      <w:spacing w:after="200" w:line="276" w:lineRule="auto"/>
      <w:ind w:left="720" w:right="0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4074</Words>
  <Characters>23224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Ep</Company>
  <LinksUpToDate>false</LinksUpToDate>
  <CharactersWithSpaces>27244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Irina</cp:lastModifiedBy>
  <cp:revision>2</cp:revision>
  <dcterms:created xsi:type="dcterms:W3CDTF">2014-08-10T14:21:00Z</dcterms:created>
  <dcterms:modified xsi:type="dcterms:W3CDTF">2014-08-10T14:21:00Z</dcterms:modified>
</cp:coreProperties>
</file>