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81" w:rsidRPr="00DD4921" w:rsidRDefault="00846181" w:rsidP="005856FE">
      <w:pPr>
        <w:tabs>
          <w:tab w:val="left" w:pos="6237"/>
        </w:tabs>
        <w:spacing w:line="360" w:lineRule="auto"/>
        <w:ind w:firstLine="709"/>
        <w:jc w:val="center"/>
        <w:rPr>
          <w:sz w:val="28"/>
          <w:szCs w:val="28"/>
        </w:rPr>
      </w:pPr>
      <w:r w:rsidRPr="00DD4921">
        <w:rPr>
          <w:sz w:val="28"/>
          <w:szCs w:val="28"/>
        </w:rPr>
        <w:t>Министерство образования и науки Кыргызской Республики</w:t>
      </w:r>
    </w:p>
    <w:p w:rsidR="00B6290D" w:rsidRPr="00DD4921" w:rsidRDefault="00B6290D" w:rsidP="005856FE">
      <w:pPr>
        <w:tabs>
          <w:tab w:val="left" w:pos="6237"/>
        </w:tabs>
        <w:spacing w:line="360" w:lineRule="auto"/>
        <w:ind w:firstLine="709"/>
        <w:jc w:val="center"/>
        <w:rPr>
          <w:sz w:val="28"/>
          <w:szCs w:val="28"/>
        </w:rPr>
      </w:pPr>
      <w:r w:rsidRPr="00DD4921">
        <w:rPr>
          <w:sz w:val="28"/>
          <w:szCs w:val="28"/>
        </w:rPr>
        <w:t>Кыргызский Экономи</w:t>
      </w:r>
      <w:r w:rsidR="00846181" w:rsidRPr="00DD4921">
        <w:rPr>
          <w:sz w:val="28"/>
          <w:szCs w:val="28"/>
        </w:rPr>
        <w:t>ч</w:t>
      </w:r>
      <w:r w:rsidRPr="00DD4921">
        <w:rPr>
          <w:sz w:val="28"/>
          <w:szCs w:val="28"/>
        </w:rPr>
        <w:t>еский У</w:t>
      </w:r>
      <w:r w:rsidR="000915D9" w:rsidRPr="00DD4921">
        <w:rPr>
          <w:sz w:val="28"/>
          <w:szCs w:val="28"/>
        </w:rPr>
        <w:t>н</w:t>
      </w:r>
      <w:r w:rsidRPr="00DD4921">
        <w:rPr>
          <w:sz w:val="28"/>
          <w:szCs w:val="28"/>
        </w:rPr>
        <w:t>иверситет</w:t>
      </w:r>
    </w:p>
    <w:p w:rsidR="00B6290D" w:rsidRPr="00DD4921" w:rsidRDefault="00B6290D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B6290D" w:rsidRPr="00DD4921" w:rsidRDefault="00B6290D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B6290D" w:rsidRPr="00DD4921" w:rsidRDefault="00B6290D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B6290D" w:rsidRPr="00DD4921" w:rsidRDefault="00B6290D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B6290D" w:rsidRPr="00DD4921" w:rsidRDefault="00B6290D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B6290D" w:rsidRPr="00DD4921" w:rsidRDefault="00B6290D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B6290D" w:rsidRPr="00DD4921" w:rsidRDefault="00D968D0" w:rsidP="005856FE">
      <w:pPr>
        <w:tabs>
          <w:tab w:val="left" w:pos="6237"/>
        </w:tabs>
        <w:spacing w:line="360" w:lineRule="auto"/>
        <w:ind w:firstLine="709"/>
        <w:jc w:val="center"/>
        <w:rPr>
          <w:sz w:val="28"/>
          <w:szCs w:val="28"/>
        </w:rPr>
      </w:pPr>
      <w:r w:rsidRPr="00DD4921">
        <w:rPr>
          <w:sz w:val="28"/>
          <w:szCs w:val="28"/>
        </w:rPr>
        <w:t>Реферат</w:t>
      </w:r>
    </w:p>
    <w:p w:rsidR="00E12F73" w:rsidRPr="00DD4921" w:rsidRDefault="00E12F73" w:rsidP="005856FE">
      <w:pPr>
        <w:tabs>
          <w:tab w:val="left" w:pos="6237"/>
        </w:tabs>
        <w:spacing w:line="360" w:lineRule="auto"/>
        <w:ind w:firstLine="709"/>
        <w:jc w:val="center"/>
        <w:rPr>
          <w:sz w:val="28"/>
          <w:szCs w:val="28"/>
        </w:rPr>
      </w:pPr>
      <w:r w:rsidRPr="00DD4921">
        <w:rPr>
          <w:sz w:val="28"/>
          <w:szCs w:val="28"/>
        </w:rPr>
        <w:t>ТЕМА:</w:t>
      </w:r>
    </w:p>
    <w:p w:rsidR="00000666" w:rsidRPr="00706B40" w:rsidRDefault="00D26DA8" w:rsidP="005856FE">
      <w:pPr>
        <w:tabs>
          <w:tab w:val="left" w:pos="6237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06B40">
        <w:rPr>
          <w:b/>
          <w:sz w:val="28"/>
          <w:szCs w:val="28"/>
        </w:rPr>
        <w:t>Г</w:t>
      </w:r>
      <w:r w:rsidR="00000666" w:rsidRPr="00706B40">
        <w:rPr>
          <w:b/>
          <w:sz w:val="28"/>
          <w:szCs w:val="28"/>
        </w:rPr>
        <w:t>отов</w:t>
      </w:r>
      <w:r w:rsidRPr="00706B40">
        <w:rPr>
          <w:b/>
          <w:sz w:val="28"/>
          <w:szCs w:val="28"/>
        </w:rPr>
        <w:t>ая</w:t>
      </w:r>
      <w:r w:rsidR="00000666" w:rsidRPr="00706B40">
        <w:rPr>
          <w:b/>
          <w:sz w:val="28"/>
          <w:szCs w:val="28"/>
        </w:rPr>
        <w:t xml:space="preserve"> продукци</w:t>
      </w:r>
      <w:r w:rsidRPr="00706B40">
        <w:rPr>
          <w:b/>
          <w:sz w:val="28"/>
          <w:szCs w:val="28"/>
        </w:rPr>
        <w:t>я</w:t>
      </w:r>
    </w:p>
    <w:p w:rsidR="00B6290D" w:rsidRPr="00DD4921" w:rsidRDefault="00846181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706B40" w:rsidRPr="005856FE" w:rsidRDefault="00B6290D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Выполнил</w:t>
      </w:r>
      <w:r w:rsidR="00846181" w:rsidRPr="00DD4921">
        <w:rPr>
          <w:sz w:val="28"/>
          <w:szCs w:val="28"/>
        </w:rPr>
        <w:t xml:space="preserve"> (а)</w:t>
      </w:r>
      <w:r w:rsidRPr="00DD4921">
        <w:rPr>
          <w:sz w:val="28"/>
          <w:szCs w:val="28"/>
        </w:rPr>
        <w:t xml:space="preserve">: </w:t>
      </w:r>
    </w:p>
    <w:p w:rsidR="00B6290D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Егоров Игорь</w:t>
      </w:r>
    </w:p>
    <w:p w:rsidR="00E12F73" w:rsidRPr="00DD4921" w:rsidRDefault="00E12F73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E12F73" w:rsidRPr="00DD4921" w:rsidRDefault="00E12F73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846181" w:rsidRPr="00DD4921" w:rsidRDefault="00846181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E12F73" w:rsidRPr="00DD4921" w:rsidRDefault="00E12F73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000666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DD4921" w:rsidRDefault="00DD4921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DD4921" w:rsidRDefault="00DD4921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DD4921" w:rsidRDefault="00DD4921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DD4921" w:rsidRDefault="00DD4921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DD4921" w:rsidRDefault="00DD4921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DD4921" w:rsidRDefault="00DD4921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DD4921" w:rsidRPr="00DD4921" w:rsidRDefault="00DD4921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E12F73" w:rsidRPr="00DD4921" w:rsidRDefault="0006793E" w:rsidP="005856FE">
      <w:pPr>
        <w:tabs>
          <w:tab w:val="left" w:pos="6237"/>
        </w:tabs>
        <w:spacing w:line="360" w:lineRule="auto"/>
        <w:ind w:firstLine="709"/>
        <w:jc w:val="center"/>
        <w:rPr>
          <w:sz w:val="28"/>
          <w:szCs w:val="28"/>
        </w:rPr>
      </w:pPr>
      <w:r w:rsidRPr="00DD4921">
        <w:rPr>
          <w:sz w:val="28"/>
          <w:szCs w:val="28"/>
        </w:rPr>
        <w:t xml:space="preserve">Бишкек </w:t>
      </w:r>
      <w:smartTag w:uri="urn:schemas-microsoft-com:office:smarttags" w:element="metricconverter">
        <w:smartTagPr>
          <w:attr w:name="ProductID" w:val="2009 г"/>
        </w:smartTagPr>
        <w:r w:rsidRPr="00DD4921">
          <w:rPr>
            <w:sz w:val="28"/>
            <w:szCs w:val="28"/>
          </w:rPr>
          <w:t>2009</w:t>
        </w:r>
        <w:r w:rsidR="00E12F73" w:rsidRPr="00DD4921">
          <w:rPr>
            <w:sz w:val="28"/>
            <w:szCs w:val="28"/>
          </w:rPr>
          <w:t xml:space="preserve"> г</w:t>
        </w:r>
      </w:smartTag>
      <w:r w:rsidR="00E12F73" w:rsidRPr="00DD4921">
        <w:rPr>
          <w:sz w:val="28"/>
          <w:szCs w:val="28"/>
        </w:rPr>
        <w:t>.</w:t>
      </w:r>
    </w:p>
    <w:p w:rsidR="00000666" w:rsidRDefault="00DD4921" w:rsidP="005856FE">
      <w:pPr>
        <w:tabs>
          <w:tab w:val="left" w:pos="6237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00666" w:rsidRPr="00DD4921">
        <w:rPr>
          <w:b/>
          <w:sz w:val="28"/>
          <w:szCs w:val="28"/>
        </w:rPr>
        <w:t>Понятие готовой продукции</w:t>
      </w:r>
    </w:p>
    <w:p w:rsidR="00DD4921" w:rsidRPr="00DD4921" w:rsidRDefault="00DD4921" w:rsidP="005856FE">
      <w:pPr>
        <w:tabs>
          <w:tab w:val="left" w:pos="6237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Готовой считается продукция, которая прошла полную обработку, сборку и укомплектование, отвечает требованиям стандартов, условиям договора, принята отделом технического контроля и сдана на склад готовой продукции или передана покупателю. В состав готовой продукции могут входить детали, узлы и полуфабрикаты, если они отправляются покупателям как запасные части или комплектующие изделия.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Готовая продукция - это продукция основного и вспомогательного производств предприятия, предназначенная для выпуска на сторону. К ней предъявляются следующие основные требования. Она должна быть полностью закончена и укомплектована; соответствовать </w:t>
      </w:r>
      <w:r w:rsidR="00DD4921" w:rsidRPr="00DD4921">
        <w:rPr>
          <w:sz w:val="28"/>
          <w:szCs w:val="28"/>
        </w:rPr>
        <w:t>стандартам,</w:t>
      </w:r>
      <w:r w:rsidRPr="00DD4921">
        <w:rPr>
          <w:sz w:val="28"/>
          <w:szCs w:val="28"/>
        </w:rPr>
        <w:t xml:space="preserve"> и/пли техническим условиям и быть принятой службой технического контроля; снабжена соответствующим паспортом, сертификатом, гигиеническим заключением и другими необходимыми документами, удостоверяющими ее качество и комплектность. При передаче готовой продукции на склад или при сдаче покупателю непосредственно из производства должен составляться акт приемки или другой аналогичный документ.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rStyle w:val="a3"/>
          <w:b/>
          <w:bCs/>
          <w:sz w:val="28"/>
          <w:szCs w:val="28"/>
        </w:rPr>
        <w:t>Основные задачи бухгалтерского учета готовой продукции</w:t>
      </w:r>
      <w:r w:rsidRPr="00DD4921">
        <w:rPr>
          <w:sz w:val="28"/>
          <w:szCs w:val="28"/>
        </w:rPr>
        <w:t xml:space="preserve">: </w:t>
      </w:r>
    </w:p>
    <w:p w:rsidR="00000666" w:rsidRPr="00DD4921" w:rsidRDefault="00000666" w:rsidP="005856FE">
      <w:pPr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контроль за качеством изготовленной продукции, выполнение плана по ее выходу (сроки) и объему (количество), а также по ассортименту; </w:t>
      </w:r>
    </w:p>
    <w:p w:rsidR="00000666" w:rsidRPr="00DD4921" w:rsidRDefault="00000666" w:rsidP="005856FE">
      <w:pPr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учет как наличия (в местах хранения), так и движения продукции в разрезе складов и других структурных единиц предприятия; </w:t>
      </w:r>
    </w:p>
    <w:p w:rsidR="00000666" w:rsidRPr="00DD4921" w:rsidRDefault="00000666" w:rsidP="005856FE">
      <w:pPr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контроль за ее сохранностью; </w:t>
      </w:r>
    </w:p>
    <w:p w:rsidR="00000666" w:rsidRPr="00DD4921" w:rsidRDefault="00000666" w:rsidP="005856FE">
      <w:pPr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определение рентабельности готовой продукции в разрезе ее видов;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выполнение плана по отгрузке продукции и контроль за своевременностью ее оплаты.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Информация о том, как происходит движение готовой продукции на предприятии, образуется по материально ответственным лицам и местам хранения. Бухгалтерский учет готовой продукции ведется по увеличенным группам. Всю готовую продукцию, производящуюся для продажи можно разделить на четыре вида: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- изделия основного производства;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- товары народного потребления;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- изделия, изготовленные из отходов;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- запасные части.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В дальнейшем готовая продукция на предприятии учитывается по наименованиям. При этом принимаются во внимание следующие отличительные признаки: марки, артикулы, модели. Помимо всего прочего, готовую продукцию необходимо учитывать в натуральных и стоимостных показателях. Натуральные показатели – показатели веса, количества, площади продукции. Стоимостный показатель произведенной готовой продукции – денежное выражение ее объема.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Для учета готовой продукции в Плане счетов бухгалтерского учета финансово-хозяйственной деятельности организаций предназначен счет 1640 "Готовая продукция". В бухгалтерском учете существует несколько способов, которыми может оцениваться готовая продукция: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- по фактической производственной себестоимости. Этот способ оценки готовой продукции используется сравнительно редко, в основном на предприятиях индивидуального производства, выпускающих крупное уникальное оборудование и транспортные средства. Может применяться на предприятиях с ограниченной номенклатурой массовой продукции;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- по неполной (сокращенной) производственной себестоимости продукции, исчисляемой по фактическим затратам без общехозяйственных расходов; может применяться в тех же производствах, где применяется первый способ оценки продукции;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- по оптовым ценам реализации. Оптовые цены используются в качестве твердых учетных цен. Отклонения фактической себестоимости продукции учитывают на отдельном аналитическом счете. При устойчивых оптовых ценах этот вариант оценки продукции был самым распространенным, поскольку позволял сопоставлять оценку продукции в текущем учете и отчетности, что важно для контроля за правильным определением товарного выпуска. При значительном колебании уровня оптовых цен данный способ теряет свои преимущества;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- по плановой {нормативной) производственной себестоимости, также выступающей в качестве твердой учетной цены. Обусловливается необходимость отдельного учета отклонений фактической производственной себестоимости продукции от плановой или нормативной. Достоинство данного способа оценки готовой продукции заключается в обеспечении единства оценки в планировании и учете.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Однако если плановая или нормативная себестоимость продукции изменяется часто, то усложняется переоценка остатков готовой продукции. Если же оценивать продукцию по среднегодовой себестоимости, то она не соответствует оценке в месячных и квартальных планах. Вариантом данного способа оценки готовой продукции является оценка по сокращенной плановой производственной себестоимости;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- по свободным отпускным ценам и тарифам, увеличенным на сумму налога на добавленную стоимость, — при выполнении единичных заказов и работ;</w:t>
      </w:r>
    </w:p>
    <w:p w:rsidR="00000666" w:rsidRPr="00706B40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- по свободным рыночным ценам — при учете товаров, ре</w:t>
      </w:r>
      <w:r w:rsidR="00706B40">
        <w:rPr>
          <w:sz w:val="28"/>
          <w:szCs w:val="28"/>
        </w:rPr>
        <w:t>ализуемых через розничную сеть.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Когда готовая продукция поступит на склад, на каждый номенклатурный номер изделий в бухгалтерии должны открыться карточки учета материалов по форме N М-17, выдающиеся под расписку материально ответственному лицу. В конце рабочего дня кладовщик, пользуясь первичными приходно-расходными документами, заносит в карточки приход или расход готовой продукции, а также рассчитывает ее остаток. Основываясь на информации, учтенной в карточках, на складах составляются оборотные или сальдовые ведомости готовой продукции, передающиеся</w:t>
      </w:r>
      <w:r w:rsidR="00DD4921">
        <w:rPr>
          <w:sz w:val="28"/>
          <w:szCs w:val="28"/>
        </w:rPr>
        <w:t xml:space="preserve"> </w:t>
      </w:r>
      <w:r w:rsidRPr="00DD4921">
        <w:rPr>
          <w:sz w:val="28"/>
          <w:szCs w:val="28"/>
        </w:rPr>
        <w:t>в бухгалтерию.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Отпуск готовой продукции покупателям (заказчикам) осуществляется в организациях на основании соответствующих первичных учетных документов - накладных. В качестве типовой формы накладной может использоваться форма N М-15 "Накладная на отпуск материалов на сторону. Организации различных отраслей производства могут применять специализированные формы (модификации) накладных и других первичных учетных документов, оформляемых при отпуске готовой продукции. Кроме того, накладная должна содержать дополнительные показатели, такие как основные характеристики отгружаемой (отпускаемой) продукции (товара), в т.ч. код продукции (товара), сорт, размер, марку и т.д., наименование структурного подразделения организации, отпускающего готовую продукцию, наименование покупателя и основание для отпуска. Основанием для оформления накладной на отпуск готовой продукции на складе, в отдельных случаях непосредственно в подразделениях организации (при отгрузке крупногабаритных грузов, а также грузов, требующих особые условия транспортировки, по другим причинам) является распоряжение руководителя организации или уполномоченного им лица, а также договор с покупателем (заказчиком).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Важным условием договора с покупателями является тот момент перехода, когда права собственности на продукцию переходят от продавца к покупателю, так как от этого зависит отражение отгрузки готовой продукции в бухгалтерском учете. При инвентаризации товаров отгруженных, не оплаченных в срок покупателями, находящихся на складах других организаций, проверяют обоснованность числящихся сумм на соответствующих счетах бухгалтерского учета.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На счетах учета товарно-материальных ценностей, не находящихся в момент инвентаризации в подотчете материально ответственных лиц (в пути, товары отгруженные и др.), могут оставаться только суммы, подтвержденные надлежаще оформленными документами: по находящимся в пути - расчетными документами поставщиков или другими их заменяющими документами; по отгруженным - копиями предъявленных покупателям документов; по просроченным оплатой документам - с обязательным подтверждением учреждением банка; по находящихся на складах сторонних организаций - сохранными расписками, переоформленными на дату, близкую к дате проведения инвентаризации.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Описи составляют отдельно на товарно-материальные ценности, находящиеся в пути, отгруженные, не оплаченные в срок покупателями и находящиеся на складах других организаций.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В описях на товарно-материальные ценности, находящиеся в пути, по каждой отдельной отправке приводятся следующие данные: наименование, количество и стоимость, дата отгрузки, а также перечень и номера документов, на основании которых эти ценности учтены на счетах бухгалтерского учета.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В описях на товарно-материальные ценности, отгруженные и не оплаченные в срок покупателями, по каждой отдельной отгрузке приводятся наименование покупателя, наименование товарно-материальных ценностей, сумма, дата отгрузки, дата выписки и номер расчетного документа.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Товарно-материальные ценности, хранящиеся на складах других организаций, заносят в описи на основании документов, подтверждающих сдачу этих ценностей на ответственное хранение. В описях на эти ценности указывают их наименование, количество, сорт, стоимость (по данным учета), дату принятия груза на хранение, место хранения, номера и даты документов.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Выявленные излишки готовой продукции и товаров оценивают по рыночной стоимости на дату инвентаризации и включают в состав внереализационных доходов (дебетуют счета 1640 "Готовая продукция" и 1610 "Товары", кредитуют счет 9190 и 9590 "Прочие доходы и расходы").</w:t>
      </w:r>
      <w:r w:rsidR="00DD4921">
        <w:rPr>
          <w:sz w:val="28"/>
          <w:szCs w:val="28"/>
        </w:rPr>
        <w:t xml:space="preserve"> </w:t>
      </w:r>
      <w:r w:rsidRPr="00DD4921">
        <w:rPr>
          <w:sz w:val="28"/>
          <w:szCs w:val="28"/>
        </w:rPr>
        <w:t>Выявленные недостачи, потери, хищения готовой продукции и товаров списывают по учетным ценам с кредита счетов 1640 и 1610 в дебет счета 9190.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Для оформления результатов инвентаризации готовой продукции и товаров применяются следующие формы первичной учетной документации: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- Инвентаризационная опись товарно-материальных ценностей (форма N ИНВ-3);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- Акт инвентаризации товарно-материальных ценностей отгруженных (форма N ИНВ-4);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- Инвентаризационная опись товарно-материальных ценностей, принятых на ответственное хранение (форма N ИНВ-5);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- Сличительная ведомость результатов инвентаризации товарно-материальных ценностей (форма N ИНВ-19).</w:t>
      </w:r>
      <w:r w:rsidR="00DD4921">
        <w:rPr>
          <w:sz w:val="28"/>
          <w:szCs w:val="28"/>
        </w:rPr>
        <w:t xml:space="preserve">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По фактической себестоимости готовая продукция отражается как в текущем учете, так и в то и в балансе. Если готовая продукция в учете отражается по нормативной (плановой) себестоимости с использованием счета 7100, то и в балансе отражают нормативную (плановую) себестоимость готовой продукции.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Для того чтобы отразить стоимость готовой продукции в балансе выбирается наименьшая из двух оценок: фактическая, нормативная производственная себестоимость или рыночная стоимость готовой продукции.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В пояснительной записке к балансу и отчету о прибылях и убытках отражаются: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- способы распределения и списания отклонений;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- методы определения себестоимости продукции;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- отличные от стандартных условия договоров или причины непризнания доходов в данном отчетном периоде.</w:t>
      </w:r>
    </w:p>
    <w:p w:rsidR="00000666" w:rsidRDefault="00DD4921" w:rsidP="005856FE">
      <w:pPr>
        <w:tabs>
          <w:tab w:val="left" w:pos="6237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u_realiz"/>
      <w:r w:rsidR="00000666" w:rsidRPr="00DD4921">
        <w:rPr>
          <w:b/>
          <w:sz w:val="28"/>
          <w:szCs w:val="28"/>
        </w:rPr>
        <w:t>Учет реализации готовой продукции</w:t>
      </w:r>
    </w:p>
    <w:p w:rsidR="00DD4921" w:rsidRPr="00DD4921" w:rsidRDefault="00DD4921" w:rsidP="005856FE">
      <w:pPr>
        <w:tabs>
          <w:tab w:val="left" w:pos="6237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Реализация выпущенной готовой продукции - конечная цель деятельности организации, заключительный этап кругооборота ее средств, по завершении которого определяются результаты хозяйствования, эффективность производства.</w:t>
      </w:r>
    </w:p>
    <w:bookmarkEnd w:id="0"/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Реализация готовой продукции отражается на момент отгрузки ее покупателям. Зачастую поставщик производит определённые расходы по отгрузке и реализации продукции. Эти расходы называются коммерческими расходами или расходами на продажу. В эти затраты входят: </w:t>
      </w:r>
    </w:p>
    <w:p w:rsidR="00000666" w:rsidRPr="00DD4921" w:rsidRDefault="00000666" w:rsidP="005856FE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затраты на тару, упаковку продукции; </w:t>
      </w:r>
    </w:p>
    <w:p w:rsidR="00000666" w:rsidRPr="00DD4921" w:rsidRDefault="00000666" w:rsidP="005856FE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расходы по доставке продукции покупателю; </w:t>
      </w:r>
    </w:p>
    <w:p w:rsidR="00000666" w:rsidRPr="00DD4921" w:rsidRDefault="00000666" w:rsidP="005856FE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комиссионные сборы, выплачиваемые сбытовым организациям, вознаграждения торговым организациям; </w:t>
      </w:r>
    </w:p>
    <w:p w:rsidR="00000666" w:rsidRPr="00DD4921" w:rsidRDefault="00000666" w:rsidP="005856FE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прочие расходы (специальные анализы качества продукции, печать паспортов, проектов, реклама).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Количественно-сортового учета аналогично учет материалов. Записи в ведомости производятся материально ответственными лицами на основании документов по поступлению и выбытию готовых изделий по мере совершения операций. Ведомости хранятся на складе в специальных ящиках, они располагаются по группам изделий, а внутри них по номенклатурным номерам (кодам). Все первичные документы ежедневно (или один раз в несколько дней) материально ответственные лица сдают в бухгалтерию. При сальдовом методе это делается непосредственно на складе. </w:t>
      </w:r>
    </w:p>
    <w:p w:rsidR="00000666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Работник бухгалтерии должен систематически, но не реже одного раза в неделю (декаду) непосредственно на складе в присутствии заведующего складом (кладовщика) проверять правильность разноски данных первичных документов по движению продукции в карточки складского учета и подтверждать это своей подписью. Обнаруженные расхождения и ошибки здесь же устраняются. Одновременно производится приемка-сдача первичных документов работнику бухгалтерии. Приемка-сдача первичных документов оформляется специальным реестром. Однако с согласия материально ответственных лиц основанием для приемки-сдачи документов может служить роспись работника бухгалтерии в карточке складского учета о проверке записей по каждой операции. При сальдовом методе связь количественно-сортового учета готовых изделий на складе с их учетом в суммовом выражении в бухгалтерии осуществляется с помощью ведомости учета остатков продукции на складе. В течение месяца она хранится в бухгалтерии и используется для справочных целей. В конце месяца книга передается на склад для проставления остатков готовой продукции в количественном выражении на конец месяца из карточек складского учета по каждому номенклатурному номеру. После этого книга передается в бухгалтерию, где остатки таксируются и подсчитываются их суммы. В ряде случаев вместо ведомости остатков продукции на складе связующим звеном складского учета с учетом в бухгалтерии может служить отчет материально ответственного лица о движении готовой продукции на складе за месяц. Он составляется по итоговым данным карточек (книг) складского учета, в котором отражается движение готовых изделий по складу в разрезе каждого номенклатурного номера в количественном выражении. </w:t>
      </w:r>
    </w:p>
    <w:p w:rsidR="00DD4921" w:rsidRPr="00DD4921" w:rsidRDefault="00DD4921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000666" w:rsidRDefault="00DD4921" w:rsidP="005856FE">
      <w:pPr>
        <w:tabs>
          <w:tab w:val="left" w:pos="6237"/>
        </w:tabs>
        <w:spacing w:line="360" w:lineRule="auto"/>
        <w:ind w:firstLine="709"/>
        <w:jc w:val="center"/>
        <w:rPr>
          <w:sz w:val="28"/>
          <w:szCs w:val="28"/>
        </w:rPr>
      </w:pPr>
      <w:r w:rsidRPr="00DD4921">
        <w:rPr>
          <w:b/>
          <w:sz w:val="28"/>
          <w:szCs w:val="28"/>
        </w:rPr>
        <w:t>Способы реализации готовой продукции</w:t>
      </w:r>
    </w:p>
    <w:p w:rsidR="00DD4921" w:rsidRPr="00DD4921" w:rsidRDefault="00DD4921" w:rsidP="005856FE">
      <w:pPr>
        <w:tabs>
          <w:tab w:val="left" w:pos="6237"/>
        </w:tabs>
        <w:spacing w:line="360" w:lineRule="auto"/>
        <w:ind w:firstLine="709"/>
        <w:jc w:val="center"/>
        <w:rPr>
          <w:sz w:val="28"/>
          <w:szCs w:val="28"/>
        </w:rPr>
      </w:pP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В настоящее время в республике используются два основных способа реализации продукции: по принципу предоплаты и по принципу отгрузки продукции.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Первый способ: предприятие сначала получает деньги, которые ему перечисляет покупатель платежным поручением, а затем оно отгружает продукцию или оказывает услуги. В этом случае предприятие находится в выгодном положении. После отгрузки продукции бухгалтерия подсчитывает финансовый результат в виде прибыли, а затем выплачивает налоги из полученных денег.</w:t>
      </w:r>
    </w:p>
    <w:p w:rsidR="00000666" w:rsidRPr="005856FE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Второй способ: предприятие сначала отгружает продукцию, а затем сдает в банк товаросопроводительные документы вместе с платежным требованием-поручением на востребование платежа. В этом случае предприятие находится в менее выгодном положении. По закону его бухгалтерия обязана сразу после отгрузки подсчитывать финансовый результат и платить налоги, независимо от поступления денег на расчетный счет.</w:t>
      </w:r>
    </w:p>
    <w:p w:rsidR="00706B40" w:rsidRPr="005856FE" w:rsidRDefault="00706B40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rStyle w:val="a4"/>
          <w:sz w:val="28"/>
          <w:szCs w:val="28"/>
        </w:rPr>
        <w:t xml:space="preserve">Документальное оформление отгрузки и реализации продукции </w:t>
      </w:r>
    </w:p>
    <w:p w:rsidR="00706B40" w:rsidRPr="005856FE" w:rsidRDefault="00706B40" w:rsidP="005856FE">
      <w:pPr>
        <w:tabs>
          <w:tab w:val="left" w:pos="6237"/>
        </w:tabs>
        <w:spacing w:line="360" w:lineRule="auto"/>
        <w:ind w:firstLine="709"/>
        <w:jc w:val="both"/>
        <w:rPr>
          <w:rStyle w:val="a4"/>
          <w:sz w:val="28"/>
          <w:szCs w:val="28"/>
        </w:rPr>
      </w:pP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rStyle w:val="a4"/>
          <w:sz w:val="28"/>
          <w:szCs w:val="28"/>
        </w:rPr>
        <w:t>1.</w:t>
      </w:r>
      <w:r w:rsidRPr="00DD4921">
        <w:rPr>
          <w:sz w:val="28"/>
          <w:szCs w:val="28"/>
        </w:rPr>
        <w:t xml:space="preserve"> Выпущенная готовая продукция переходит из сферы производства в сферу обращения. Это процесс фиксируется в первичных документах - приемо-сдаточных накладных, актах, ведомостях, планах-картах.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rStyle w:val="a4"/>
          <w:i/>
          <w:iCs/>
          <w:sz w:val="28"/>
          <w:szCs w:val="28"/>
        </w:rPr>
        <w:t>Отпуск готовой продукции</w:t>
      </w:r>
      <w:r w:rsidRPr="00DD4921">
        <w:rPr>
          <w:sz w:val="28"/>
          <w:szCs w:val="28"/>
        </w:rPr>
        <w:t xml:space="preserve"> оформляется приказом-накладной, в который входят приказ складу и накладная на отпуск. Приказ складу выписывает соответствующая служба на основании условий договора с покупателем с указанием наименования покупателя, его кода, количества и ассортимента продукции, срока отгрузки.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Отгрузку продукции покупателям оформляют накладными, счетами-фактуры.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rStyle w:val="a4"/>
          <w:sz w:val="28"/>
          <w:szCs w:val="28"/>
        </w:rPr>
        <w:t>2.</w:t>
      </w:r>
      <w:r w:rsidRPr="00DD4921">
        <w:rPr>
          <w:sz w:val="28"/>
          <w:szCs w:val="28"/>
        </w:rPr>
        <w:t xml:space="preserve"> </w:t>
      </w:r>
      <w:r w:rsidRPr="00DD4921">
        <w:rPr>
          <w:rStyle w:val="a4"/>
          <w:i/>
          <w:iCs/>
          <w:sz w:val="28"/>
          <w:szCs w:val="28"/>
        </w:rPr>
        <w:t>Платежное требование</w:t>
      </w:r>
      <w:r w:rsidRPr="00DD4921">
        <w:rPr>
          <w:sz w:val="28"/>
          <w:szCs w:val="28"/>
        </w:rPr>
        <w:t xml:space="preserve"> - приказ банку поставщика списать с расчетного счета плательщика стоимость отгруженной продукции согласно счету-фактуре, в котором фиксируются ассортимент, количество, продажная цена и стоимость отгруженной продукции.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В отдельной строке счета-фактуры или платежного требования указываются стоимость тары и упаковки и железнодорожный тариф, оплачиваемые покупателем. Отдельной строкой записывается сумма НДС. </w:t>
      </w:r>
    </w:p>
    <w:p w:rsidR="006E27DC" w:rsidRPr="005856FE" w:rsidRDefault="006E27DC" w:rsidP="005856FE">
      <w:pPr>
        <w:tabs>
          <w:tab w:val="left" w:pos="6237"/>
        </w:tabs>
        <w:spacing w:line="360" w:lineRule="auto"/>
        <w:ind w:firstLine="709"/>
        <w:jc w:val="center"/>
        <w:rPr>
          <w:rStyle w:val="a4"/>
          <w:sz w:val="28"/>
          <w:szCs w:val="28"/>
        </w:rPr>
      </w:pPr>
      <w:r w:rsidRPr="005856FE">
        <w:rPr>
          <w:rStyle w:val="a4"/>
          <w:sz w:val="28"/>
          <w:szCs w:val="28"/>
        </w:rPr>
        <w:br w:type="page"/>
      </w:r>
      <w:r>
        <w:rPr>
          <w:rStyle w:val="a4"/>
          <w:sz w:val="28"/>
          <w:szCs w:val="28"/>
        </w:rPr>
        <w:t>Учет расходов на продажу</w:t>
      </w:r>
    </w:p>
    <w:p w:rsidR="006E27DC" w:rsidRPr="005856FE" w:rsidRDefault="006E27DC" w:rsidP="005856FE">
      <w:pPr>
        <w:tabs>
          <w:tab w:val="left" w:pos="6237"/>
        </w:tabs>
        <w:spacing w:line="360" w:lineRule="auto"/>
        <w:ind w:firstLine="709"/>
        <w:jc w:val="both"/>
        <w:rPr>
          <w:rStyle w:val="a4"/>
          <w:sz w:val="28"/>
          <w:szCs w:val="28"/>
        </w:rPr>
      </w:pP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rStyle w:val="a4"/>
          <w:sz w:val="28"/>
          <w:szCs w:val="28"/>
        </w:rPr>
        <w:t>1.</w:t>
      </w:r>
      <w:r w:rsidRPr="00DD4921">
        <w:rPr>
          <w:sz w:val="28"/>
          <w:szCs w:val="28"/>
        </w:rPr>
        <w:t xml:space="preserve"> </w:t>
      </w:r>
      <w:r w:rsidRPr="00DD4921">
        <w:rPr>
          <w:rStyle w:val="a4"/>
          <w:i/>
          <w:iCs/>
          <w:sz w:val="28"/>
          <w:szCs w:val="28"/>
        </w:rPr>
        <w:t>Расходы на продажу</w:t>
      </w:r>
      <w:r w:rsidRPr="00DD4921">
        <w:rPr>
          <w:sz w:val="28"/>
          <w:szCs w:val="28"/>
        </w:rPr>
        <w:t xml:space="preserve"> - расходы, связанные с реализацией продукции. Данные расходы несет поставщик. Сумма их с производственной себестоимостью составляет полную себестоимость продукции.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В </w:t>
      </w:r>
      <w:r w:rsidRPr="00DD4921">
        <w:rPr>
          <w:rStyle w:val="a4"/>
          <w:i/>
          <w:iCs/>
          <w:sz w:val="28"/>
          <w:szCs w:val="28"/>
        </w:rPr>
        <w:t xml:space="preserve">состав </w:t>
      </w:r>
      <w:r w:rsidRPr="00DD4921">
        <w:rPr>
          <w:rStyle w:val="a3"/>
          <w:sz w:val="28"/>
          <w:szCs w:val="28"/>
        </w:rPr>
        <w:t xml:space="preserve">расходов </w:t>
      </w:r>
      <w:r w:rsidRPr="00DD4921">
        <w:rPr>
          <w:sz w:val="28"/>
          <w:szCs w:val="28"/>
        </w:rPr>
        <w:t xml:space="preserve">на продажу входят следующие расходы: </w:t>
      </w:r>
    </w:p>
    <w:p w:rsidR="00000666" w:rsidRPr="00DD4921" w:rsidRDefault="00000666" w:rsidP="005856FE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на затаривание и упаковку изделий на складах готовой продукции; </w:t>
      </w:r>
    </w:p>
    <w:p w:rsidR="00000666" w:rsidRPr="00DD4921" w:rsidRDefault="00000666" w:rsidP="005856FE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по доставке продукции на станцию (пристань) отправления, погрузке в вагоны, суда, автомобили и другие транспортные средства; </w:t>
      </w:r>
    </w:p>
    <w:p w:rsidR="00000666" w:rsidRPr="00DD4921" w:rsidRDefault="00000666" w:rsidP="005856FE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комиссионные сборы (отчисления), уплачиваемые сбытовым и другим посредническим организациям; </w:t>
      </w:r>
    </w:p>
    <w:p w:rsidR="00000666" w:rsidRPr="00DD4921" w:rsidRDefault="00000666" w:rsidP="005856FE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по содержанию помещений для хранения продукции в местах ее продажи и оплате труда продавцов в организациях, занятых сельскохозяйственным производством; </w:t>
      </w:r>
    </w:p>
    <w:p w:rsidR="00000666" w:rsidRPr="00DD4921" w:rsidRDefault="00000666" w:rsidP="005856FE">
      <w:pPr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на рекламу; </w:t>
      </w:r>
    </w:p>
    <w:p w:rsidR="00000666" w:rsidRPr="00DD4921" w:rsidRDefault="00000666" w:rsidP="005856FE">
      <w:pPr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на представительские расходы; </w:t>
      </w:r>
    </w:p>
    <w:p w:rsidR="00000666" w:rsidRPr="00DD4921" w:rsidRDefault="00000666" w:rsidP="005856FE">
      <w:pPr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другие аналогичные по назначению расходы.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rStyle w:val="a4"/>
          <w:sz w:val="28"/>
          <w:szCs w:val="28"/>
        </w:rPr>
        <w:t>2.</w:t>
      </w:r>
      <w:r w:rsidRPr="00DD4921">
        <w:rPr>
          <w:sz w:val="28"/>
          <w:szCs w:val="28"/>
        </w:rPr>
        <w:t xml:space="preserve"> </w:t>
      </w:r>
      <w:r w:rsidRPr="00DD4921">
        <w:rPr>
          <w:rStyle w:val="a4"/>
          <w:i/>
          <w:iCs/>
          <w:sz w:val="28"/>
          <w:szCs w:val="28"/>
        </w:rPr>
        <w:t xml:space="preserve">Расходы учитываются </w:t>
      </w:r>
      <w:r w:rsidRPr="00DD4921">
        <w:rPr>
          <w:sz w:val="28"/>
          <w:szCs w:val="28"/>
        </w:rPr>
        <w:t>на активном счете 7500 "</w:t>
      </w:r>
      <w:r w:rsidR="00DD4921" w:rsidRPr="00DD4921">
        <w:rPr>
          <w:sz w:val="28"/>
          <w:szCs w:val="28"/>
        </w:rPr>
        <w:t>Расходы,</w:t>
      </w:r>
      <w:r w:rsidRPr="00DD4921">
        <w:rPr>
          <w:sz w:val="28"/>
          <w:szCs w:val="28"/>
        </w:rPr>
        <w:t xml:space="preserve"> связанные с реализацией". По дебету счета 7500 накапливаются суммы произведенных организацией расходов, связанных с продажей, которые списываются с кредита счета 7500 в дебет счета 6100 "Выручка" полностью или частично (при этом распределяются: расходы на упаковку и транспортировку - в производственных организациях; расходы на транспортировку - в торговых организациях). Таким образом, по счету 7500 "Расходы связанные с реализацией": </w:t>
      </w:r>
    </w:p>
    <w:p w:rsidR="00000666" w:rsidRPr="00DD4921" w:rsidRDefault="00000666" w:rsidP="005856FE">
      <w:pPr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сальдо равно сумме произведенных расходов, приходящихся на отгруженную, но не оплаченную на начало месяца продукцию; </w:t>
      </w:r>
    </w:p>
    <w:p w:rsidR="00000666" w:rsidRPr="00DD4921" w:rsidRDefault="00000666" w:rsidP="005856FE">
      <w:pPr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оборот по дебету - затраты отчетного месяца, связанные с отгрузкой и реализацией продукции; </w:t>
      </w:r>
    </w:p>
    <w:p w:rsidR="00000666" w:rsidRPr="00DD4921" w:rsidRDefault="00000666" w:rsidP="005856FE">
      <w:pPr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оборот по кредиту - суммы, списанные (отнесенные) в отчетном месяце на реализованную продукцию.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rStyle w:val="a4"/>
          <w:i/>
          <w:iCs/>
          <w:sz w:val="28"/>
          <w:szCs w:val="28"/>
        </w:rPr>
        <w:t>Выручка</w:t>
      </w:r>
      <w:r w:rsidRPr="00DD4921">
        <w:rPr>
          <w:sz w:val="28"/>
          <w:szCs w:val="28"/>
        </w:rPr>
        <w:t xml:space="preserve"> признается в бухгалтерском учете при наличии следующих условий: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- организация имеет право на ее получение;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- сумма ее может быть </w:t>
      </w:r>
      <w:r w:rsidR="00DD4921" w:rsidRPr="00DD4921">
        <w:rPr>
          <w:sz w:val="28"/>
          <w:szCs w:val="28"/>
        </w:rPr>
        <w:t>определена,</w:t>
      </w:r>
      <w:r w:rsidRPr="00DD4921">
        <w:rPr>
          <w:sz w:val="28"/>
          <w:szCs w:val="28"/>
        </w:rPr>
        <w:t xml:space="preserve"> так же как и произведенные в связи с этой операцией расходы;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-имеется уверенность в том, что в результате конкретной операции произойдет увеличение экономических выгод организации;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>- право собственности на продукцию перешло</w:t>
      </w:r>
      <w:r w:rsidR="00DD4921">
        <w:rPr>
          <w:sz w:val="28"/>
          <w:szCs w:val="28"/>
        </w:rPr>
        <w:t xml:space="preserve"> </w:t>
      </w:r>
      <w:r w:rsidRPr="00DD4921">
        <w:rPr>
          <w:sz w:val="28"/>
          <w:szCs w:val="28"/>
        </w:rPr>
        <w:t xml:space="preserve">от организации к покупателю. </w:t>
      </w:r>
    </w:p>
    <w:p w:rsidR="00000666" w:rsidRPr="00DD4921" w:rsidRDefault="00000666" w:rsidP="005856FE">
      <w:pPr>
        <w:tabs>
          <w:tab w:val="left" w:pos="6237"/>
        </w:tabs>
        <w:spacing w:line="360" w:lineRule="auto"/>
        <w:ind w:firstLine="709"/>
        <w:jc w:val="both"/>
        <w:rPr>
          <w:sz w:val="28"/>
          <w:szCs w:val="28"/>
        </w:rPr>
      </w:pPr>
      <w:r w:rsidRPr="00DD4921">
        <w:rPr>
          <w:sz w:val="28"/>
          <w:szCs w:val="28"/>
        </w:rPr>
        <w:t xml:space="preserve">Если в отношении полученных средств и иных активов не исполнено хотя бы одно из названных условий, то в бухгалтерском учете признается не выручка, а кредиторская задолженность. </w:t>
      </w:r>
      <w:bookmarkStart w:id="1" w:name="_GoBack"/>
      <w:bookmarkEnd w:id="1"/>
    </w:p>
    <w:sectPr w:rsidR="00000666" w:rsidRPr="00DD4921" w:rsidSect="005856F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02AAC"/>
    <w:multiLevelType w:val="hybridMultilevel"/>
    <w:tmpl w:val="CF269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F299C"/>
    <w:multiLevelType w:val="hybridMultilevel"/>
    <w:tmpl w:val="7834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3420F"/>
    <w:multiLevelType w:val="hybridMultilevel"/>
    <w:tmpl w:val="FDA0A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97F67"/>
    <w:multiLevelType w:val="hybridMultilevel"/>
    <w:tmpl w:val="310C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90D"/>
    <w:rsid w:val="00000666"/>
    <w:rsid w:val="0006793E"/>
    <w:rsid w:val="000915D9"/>
    <w:rsid w:val="005856FE"/>
    <w:rsid w:val="006E27DC"/>
    <w:rsid w:val="00706B40"/>
    <w:rsid w:val="007C3A13"/>
    <w:rsid w:val="007E01C3"/>
    <w:rsid w:val="008162F2"/>
    <w:rsid w:val="00846181"/>
    <w:rsid w:val="00A96AE2"/>
    <w:rsid w:val="00AE0BE5"/>
    <w:rsid w:val="00B6290D"/>
    <w:rsid w:val="00C964F0"/>
    <w:rsid w:val="00D26DA8"/>
    <w:rsid w:val="00D968D0"/>
    <w:rsid w:val="00DD4921"/>
    <w:rsid w:val="00E1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C365F71-8B58-4B11-B6FD-BAAA9F74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00666"/>
    <w:rPr>
      <w:rFonts w:cs="Times New Roman"/>
      <w:i/>
      <w:iCs/>
    </w:rPr>
  </w:style>
  <w:style w:type="character" w:styleId="a4">
    <w:name w:val="Strong"/>
    <w:uiPriority w:val="22"/>
    <w:qFormat/>
    <w:rsid w:val="0000066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Кыргызский Экономи4еский Уиверситет</vt:lpstr>
    </vt:vector>
  </TitlesOfParts>
  <Company>Microsoft</Company>
  <LinksUpToDate>false</LinksUpToDate>
  <CharactersWithSpaces>17577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Кыргызский Экономи4еский Уиверситет</dc:title>
  <dc:subject/>
  <dc:creator>Admin</dc:creator>
  <cp:keywords/>
  <dc:description/>
  <cp:lastModifiedBy>admin</cp:lastModifiedBy>
  <cp:revision>2</cp:revision>
  <cp:lastPrinted>2008-10-10T19:04:00Z</cp:lastPrinted>
  <dcterms:created xsi:type="dcterms:W3CDTF">2014-03-03T18:11:00Z</dcterms:created>
  <dcterms:modified xsi:type="dcterms:W3CDTF">2014-03-03T18:11:00Z</dcterms:modified>
</cp:coreProperties>
</file>