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A5" w:rsidRPr="005B4E76" w:rsidRDefault="007705A5" w:rsidP="007705A5">
      <w:pPr>
        <w:spacing w:before="120"/>
        <w:jc w:val="center"/>
        <w:rPr>
          <w:b/>
          <w:bCs/>
          <w:sz w:val="32"/>
          <w:szCs w:val="32"/>
        </w:rPr>
      </w:pPr>
      <w:r w:rsidRPr="005B4E76">
        <w:rPr>
          <w:b/>
          <w:bCs/>
          <w:sz w:val="32"/>
          <w:szCs w:val="32"/>
        </w:rPr>
        <w:t>Петербургские извозчики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До 1847 извозчики представляли собой единственный вид наземного городского транспорта, существовавший наряду с частными каретами и колясками. Извозчики появились уже вскоре после основания города. В 1750 их было около 3 тыс., в 1790 – 4,6 тыс., а в 1900 было выдано жестяных знаков: для ломовых – 22752, для дышловых и троечных запряжек – 1897, для дрожек – 13666 и для саней – 15989.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>Селились они слободами. Смоленская Ямская слобода располагалась на Шлиссельбургском тракте, Московская Ямская — по Лиговской ул., Вологодская Ямская — по тракту на Нарву, невдалеке от Петергофской першпективы. Первоначально жили здесь ямщики, занимавшиеся «гоньбой» на почтовых трактах. Рядом с этими «междугород пиками» постепенно пристраивался и «внутригородской» транспорт — извозчики. А точнее, «извощики», как их тогда называли. От слова «извоз».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Далеко не каждый мог тогда прокатиться на тройке по Невскому. И не только потому, что дорого,— указ не велел! Еще в 1775 имп. Екатерина II распорядилась, как кому ездить: дворянам 1-го и 2-го классов — «шестью лошадью», дворянам, «не имеющим обер-офицерского чина, запрещается ездить по городам инако, как летом верхом или в одноколке на одной лошади, а зимою в санях на одной же лошади...»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Французский граф Сюгар, живший в Петербурге как раз во времена Екатерины II , не без издевки писал по этому поводу: «...Лица, чином выше полковника, должны были ездить в карете в четыре или шесть лошадей, смотря по чину, с длиннобородым кучером и двумя форейторами. Когда я в первый раз выехал таким образом с визитом к одной даме, живущей в соседнем доме, то мой форейтор был уже под ее воротами, а моя карета еще в моем дворе!»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Вельможи выезжали на улицы города с «букетом» на запятках кареты: в центре стоял выездной лакей в ливрее по цветам княжеского или графского герба, в напудренном парике и треугольной шляпе, рядом — высоченный гайдук в красной одежде, с другого бока — арапчонок, опоясанный турецкой шалью и с белой чалмой на голове.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Вот так-то! Кому — карета с «букетом», а кому — тяга в одну лошадиную силу. При этом «купцам, мещанам и всяким посадским людям» строжайше запрещалось украшать свои экипажи, красить и то разрешалось одного лишь цвета краской. Извозчичьим саням и одноколкам предписывалось «быть не иной краске, окроме жолтой».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Желтый цвет был обязательным и в одежде извозчиков. Летом они одевались в белые холстинные балахоны, подпоясанные желтым кушаком, на голове — шляпа с желтой лентой; зимой извозчикам разрешалось носить кафтаны и шубы «какие пожелают», но шапка обязательно должна быть «с желтым верхом и опушкою» и опять же непременный желтый кушак!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В ту пору на спине извозчика прямо под воротником можно было видеть еще кожаный номер. Кроме цифр здесь были также оттиснуты обозначение части и околотка, к которым извозчик приписан. Так велел «извощичий билет», введенный в конце XVIII в. В документе этом предписывалось: «...ездить самому в санях, одноколках, или роспусках, или в каретах с заклейменными хомутами и номером, пришитым к платью на спине... В городе и предместьях ездить на взнузданных лошадях малой рысью, а скоро отнюдь не ездить. А когда случится подъехать к перекрестку, тогда ехать тише и осматриваться во все стороны, чтобы кому повреждения не учинить или с кем не съехаться... С ездоками поступать вежливо и грубости не чинить. На улицах громко не кричать и не свистеть...»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Как мы видим, </w:t>
      </w:r>
      <w:r>
        <w:t xml:space="preserve"> </w:t>
      </w:r>
      <w:r w:rsidRPr="009D2899">
        <w:t xml:space="preserve">уже и тогда были кое-какие правила езды. Причем весьма строгие. Уже в 1705 кучеров, ехавших на невзнузданных лошадях или сбивших пешехода, велено было драть кнутом и ссылать на каторгу. В 1732 появилось предписание людям всех чинов и званий «ездить смирно и на лошадях не скакать» </w:t>
      </w:r>
      <w:r>
        <w:t xml:space="preserve"> </w:t>
      </w:r>
      <w:r w:rsidRPr="009D2899">
        <w:t xml:space="preserve">Рекомендовалось не обгонять знатных особ и воинские команды. </w:t>
      </w:r>
      <w:r>
        <w:t xml:space="preserve"> </w:t>
      </w:r>
      <w:r w:rsidRPr="009D2899">
        <w:t xml:space="preserve">Еще 6 лет спустя на главных улицах города были введены специальные караулы, коим предписывалось следить, чтобы «никто скоро не ездил».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Ездить по городу разрешалось со скоростью не более 10 км /ч. Нам кажется, что эта скорость черепашья, а современники отмечали, что «езда в Петербурге чрезвычайно быстра, расстояния огромны, а мостовая тяжела».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Первыми правилами уличного движения в СПб можно считать «Извощичий билет», подписанный в 1784 обер-полицмейстером Петербурга. Вместе с ярлыком из белой жести, на котором указывался номер экипажа и часть города, каждому извозчику выдавали и этот билет, где были напечатаны правила для ездового, состоящие из 28 пунктов. Например, требовалось, чтобы на спине к платью был пришит номер, чтобы все экипажи были выкрашены жёлтой краской, на улицах громко не кричать и не свистеть, в городе и в предместьях ездить малой рысью и не скорее.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В 1901 состоялся 1-й выпуск «учёных извозчиков», которые 2,5 года посещали спец. курсы. На курсах извозчиков обучали географии СПб и окрестностей, французскому языку, управлению лошадьми, новой извозчичьей таксе, астрономии (специально для ночных извозчиков) и хорошим манерам.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Мы сейчас привыкли к остановкам трамваев и троллейбусов, к стоянкам такси. Они были и у извозчиков. В ожидании седоков извозчики должны были стоять в специально отведенных местах, причем обязательно по направлению движения транспорта. Лошадей при этом привязывать к уличным тумбам или фонарям воспрещалось.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Самым распространенным среди извозчиков были «ваньки» — одноконные пролетки, дешевые и вездесущие. В любой части города их можно было найти и тут же нанять. У Гостиного двора, а также на углу Невского пр. и Владимирской ул. дожидались седоков кареты и одноконные московские колясочники — эти были подороже «ванек», и нанимали их обычно сразу на день.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Самыми дорогими были «лихачи» — наиболее привилегированная часть извозчиков. Экипажи «лихачей» всегда выделялись чистотой, как зеркала блестели их лакированные бока, верх был кожаным и складным, мог опускаться и подниматься, а когда появилось электричество, на оглоблях экипажей «лихачей» загорелись электрические лампочки, питавшиеся от аккумулятора, спрятанного под сиденьем. У «лихачей» были надувные шины («дутики»), </w:t>
      </w:r>
      <w:r>
        <w:t xml:space="preserve"> </w:t>
      </w:r>
      <w:r w:rsidRPr="009D2899">
        <w:t xml:space="preserve">сзади на поясе у извозчиков часы для удобства пассажиров. </w:t>
      </w:r>
      <w:r>
        <w:t xml:space="preserve"> </w:t>
      </w:r>
      <w:r w:rsidRPr="009D2899">
        <w:t xml:space="preserve">И одевались они с шиком. Зимою «лихач» носил «волан» с лисьей меховой опушкой, а летом — «раскидной армяк» из темно-синего сукна, обшитый по вороту и бортам бархатной тесьмой с цветным кантом. За шелковым кушаком красовались отменно белые замшевые перчатки </w:t>
      </w:r>
      <w:r>
        <w:t xml:space="preserve"> </w:t>
      </w:r>
      <w:r w:rsidRPr="009D2899">
        <w:t xml:space="preserve">и непременно с традиционной окладистой бородой, картинно сидели на козлах. Выезжать на работу «лихачи» не спешили; если обыкновенного «ваньку» хозяин выгонял со двора, когда еще и солнце не взошло, то «лихачи» появлялись на улицах часа в три-четыре после полудня. Седоков они тоже брали не всяких. За 20 коп. не ездили. Иной «лихач» весь день простоит, с места не тронется, но уж дождется богатого господина, чтобы сразу, с одной поездкой всю дневную выручку заработать. Услугами «лихачей» пользовались лишь в торжественных случаях или для развлечения: сгонять куда-нибудь на острова или в пригород. И там, где «ванька» свезёт за четвертак, эта братия брала 5 руб., да с таким видом, будто делает одолжение.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В богатые загородные рестораны: «Ливадию», «Аркадию», «Ташкент» принято было мчаться на тройках, стоивших сумасшедших денег.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Зимою появлялся в городе самый легкий и самый дешевый транспорт — «вейки»: легкие сани с бубенцами и колокольчиками. На них приезжали из окрестных деревень финны и, куда бы ни попросили их ехать, цену называли одну: «Тридцать копеек!»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В сер. XIX в. на зиму в столицу приезжало из окрестных деревень до 3 тыс. извозчиков. Очень богатые люди имели собственный выезд, более скромным считалось завести свой экипаж, а кучера с лошадью нанимать. Можно было нанимать и экипаж с кучером: дрожки с одной лошадью обходились в 150 руб. в месяц, карета четвёркой – в 400. Извозный промысел считался достаточно выгодным, многие купцы держали до 20 отборных лошадей, сдаваемых внаём. Одноразовые поездки на городском извозчике были по средствам средне обеспеченной публике.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Меньше всего брали «ваньки», с измождёнными клячами и не менее жалкими санями, но зато дежурившие на каждом углу. От Адмиралтейства до Александро-Невской лавры можно было прокатиться за 6 коп.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Рассказывали будто сам Александр I, любивший прогуливаться пешком по набережным, был как-то застигнут дождём и вскочил на первые попавшиеся дрожки, велев вести его в Зимний дворец. «Ванька» решил, что это какой-нибудь офицер из дворцового караула. У императора, естественно, не было мелочи, и, доехав до места, он попросил извозчика подождать, когда ему вынесут деньги. Мужик решил, что офицер хочет улизнуть и потребовал в залог шинель. Когда через несколько минут вышел ливрейный лакей с рублём серебром, что стоило месячного дохода «ваньки», но дешевле шинели, извозчик возразил, что он не такой дурак отдавать дорогую вещь неизвестному. Только когда к извозчику вышел с рублём Илья Байков, придворный кучер, которого знали в лицо все в Петербурге, тот поверил, что возил царя.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Домов в столице не строили дальше Обводного канала, потому что за ним простирались обширные выгоны, где паслись лошади. Счёт им вёлся на десятки тысяч.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В одних только придворных конюшнях содержалось 2 тыс. животных. Богатые кареты запрягали шестёркой или даже восьмёркой попарно запряжённых коней, кучер управлял ближней парой, а на передних сидели форейторы. Перед императорской каретой следовал эскорт лейб-гусар и лейб-казаков, но и вельможи высших классов не выезжали без скачущих верхом перед их экипажами двух ливрейных лакеев на отборных лошадях.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Формы экипажей были разнообразны: кареты, коляски, пролётки-«эгоистки», брички, дрожки-«гитары», линейки, одноколки (в них пассажир-одиночка правил сам, а извозчик стоял сзади). В придворном обиходе старинные кареты, украшенные живописью, позолотой, зеркальными стёклами, использовались при парадных выездах даже в то время, когда имп. Николай II уже предпочитал для личных нужд автомобили «Рено».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>Около 4 тыс. карет и больше 10 тыс. дрожек выезжало на улицы. Половину их составлял наёмный транспорт. Обычная коляска стоила 2 тыс. руб., так что каретники Иохим, Фребелиус, Туляков, Логинов, Бобунов процветали.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Окончательно этот вид транспорта исчез в 1930-х. Ещё в начале ХХ в. в СПб насчитывалось до 15 тыс. извозчиков. Они пользовались спросом у зажиточных клиентов. Накануне войны1914 г. на сидениях извозчиков пытались даже установить таксометры, но нововведение не прижилось. Роль позднейших автозаправок выполняли водопойные будки с желобами, куда лилась вода из кранов. Взяв седока, извозчик устремлялся к будке со словами: «Барин, разрешите лошадку попоить, одним мигом готовы будем». Время на водопой, естественно, засчитывалось в счёт поездки.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И сегодня в городе, несмотря на обилие автомобильного транспорта, нет-нет да и послышится цоканье подкованных копыт по асфальтовой мостовой. В старинных каретах или колясках катят по петербургским улицам туристы, верхом и в тележках едут замирающие от восторга дети.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Таких «извозчиков» становится все больше. Губернатор Санкт-Петербурга 16 августа 1999 года даже издал распоряжение за № 804-р «О мерах по упорядочению эксплуатации и движения гужевого, верхового транспорта, велосипедов, мопедов и роликовых средств передвижения в Санкт-Петербурге».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Значит, история конного транспорта еще не закончилась, и рядом с бронзовыми и чугунными конями улицы города будут оживлять настоящие, неся свою службу. </w:t>
      </w:r>
    </w:p>
    <w:p w:rsidR="007705A5" w:rsidRPr="005B4E76" w:rsidRDefault="007705A5" w:rsidP="007705A5">
      <w:pPr>
        <w:spacing w:before="120"/>
        <w:jc w:val="center"/>
        <w:rPr>
          <w:b/>
          <w:bCs/>
          <w:sz w:val="28"/>
          <w:szCs w:val="28"/>
        </w:rPr>
      </w:pPr>
      <w:r w:rsidRPr="005B4E76">
        <w:rPr>
          <w:b/>
          <w:bCs/>
          <w:sz w:val="28"/>
          <w:szCs w:val="28"/>
        </w:rPr>
        <w:t>Список литературы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Б.К. Пукинский "Санкт-Петербург. 1000 вопросов и ответов". 1997. Норинт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9D2899">
        <w:t xml:space="preserve">“Pulse”. апр. 2003. Юрий Пирютко «Питерские извозчики» </w:t>
      </w:r>
    </w:p>
    <w:p w:rsidR="007705A5" w:rsidRPr="009D2899" w:rsidRDefault="007705A5" w:rsidP="007705A5">
      <w:pPr>
        <w:spacing w:before="120"/>
        <w:ind w:firstLine="567"/>
        <w:jc w:val="both"/>
      </w:pPr>
      <w:r w:rsidRPr="005B4E76">
        <w:t>www.spb-history.net</w:t>
      </w:r>
      <w:r w:rsidRPr="009D2899"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5A5"/>
    <w:rsid w:val="005B4E76"/>
    <w:rsid w:val="00616072"/>
    <w:rsid w:val="007705A5"/>
    <w:rsid w:val="008B35EE"/>
    <w:rsid w:val="009D2899"/>
    <w:rsid w:val="00B42C45"/>
    <w:rsid w:val="00B47B6A"/>
    <w:rsid w:val="00C55DE0"/>
    <w:rsid w:val="00F6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D62664-B805-43D7-B6C8-C70F0578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A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70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7305</Words>
  <Characters>4164</Characters>
  <Application>Microsoft Office Word</Application>
  <DocSecurity>0</DocSecurity>
  <Lines>34</Lines>
  <Paragraphs>22</Paragraphs>
  <ScaleCrop>false</ScaleCrop>
  <Company>Home</Company>
  <LinksUpToDate>false</LinksUpToDate>
  <CharactersWithSpaces>11447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Петербургские извозчики</dc:title>
  <dc:subject/>
  <dc:creator>User</dc:creator>
  <cp:keywords/>
  <dc:description/>
  <cp:lastModifiedBy>admin</cp:lastModifiedBy>
  <cp:revision>2</cp:revision>
  <dcterms:created xsi:type="dcterms:W3CDTF">2014-01-25T10:31:00Z</dcterms:created>
  <dcterms:modified xsi:type="dcterms:W3CDTF">2014-01-25T10:31:00Z</dcterms:modified>
</cp:coreProperties>
</file>